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064" w:rsidRPr="00213C81" w:rsidRDefault="00331064" w:rsidP="00556866">
      <w:pPr>
        <w:pStyle w:val="ConsPlusTitle"/>
        <w:jc w:val="center"/>
        <w:outlineLvl w:val="0"/>
        <w:rPr>
          <w:rFonts w:ascii="Times New Roman" w:hAnsi="Times New Roman"/>
          <w:sz w:val="28"/>
        </w:rPr>
      </w:pPr>
      <w:r w:rsidRPr="00213C81">
        <w:rPr>
          <w:rFonts w:ascii="Times New Roman" w:hAnsi="Times New Roman"/>
          <w:sz w:val="28"/>
        </w:rPr>
        <w:t>ПОЯСНИТЕЛЬНАЯ ЗАПИСКА</w:t>
      </w:r>
    </w:p>
    <w:p w:rsidR="00331064" w:rsidRPr="00213C81" w:rsidRDefault="00331064" w:rsidP="00556866">
      <w:pPr>
        <w:pStyle w:val="ConsPlusTitle"/>
        <w:jc w:val="center"/>
        <w:rPr>
          <w:rFonts w:ascii="Times New Roman" w:hAnsi="Times New Roman"/>
          <w:sz w:val="28"/>
        </w:rPr>
      </w:pPr>
      <w:r w:rsidRPr="00213C81">
        <w:rPr>
          <w:rFonts w:ascii="Times New Roman" w:hAnsi="Times New Roman"/>
          <w:sz w:val="28"/>
        </w:rPr>
        <w:t xml:space="preserve">К ПРОЕКТУ ФЕДЕРАЛЬНОГО ЗАКОНА </w:t>
      </w:r>
      <w:r w:rsidR="00610642" w:rsidRPr="00213C81">
        <w:rPr>
          <w:rFonts w:ascii="Times New Roman" w:hAnsi="Times New Roman"/>
          <w:sz w:val="28"/>
        </w:rPr>
        <w:t>"</w:t>
      </w:r>
      <w:r w:rsidRPr="00213C81">
        <w:rPr>
          <w:rFonts w:ascii="Times New Roman" w:hAnsi="Times New Roman"/>
          <w:sz w:val="28"/>
        </w:rPr>
        <w:t xml:space="preserve">О ФЕДЕРАЛЬНОМ БЮДЖЕТЕ НА </w:t>
      </w:r>
      <w:r w:rsidR="0061051C" w:rsidRPr="00213C81">
        <w:rPr>
          <w:rFonts w:ascii="Times New Roman" w:hAnsi="Times New Roman"/>
          <w:sz w:val="28"/>
        </w:rPr>
        <w:t>202</w:t>
      </w:r>
      <w:r w:rsidR="00673B25" w:rsidRPr="00213C81">
        <w:rPr>
          <w:rFonts w:ascii="Times New Roman" w:hAnsi="Times New Roman"/>
          <w:sz w:val="28"/>
        </w:rPr>
        <w:t>2</w:t>
      </w:r>
      <w:r w:rsidRPr="00213C81">
        <w:rPr>
          <w:rFonts w:ascii="Times New Roman" w:hAnsi="Times New Roman"/>
          <w:sz w:val="28"/>
        </w:rPr>
        <w:t xml:space="preserve"> ГОД И НА ПЛАНОВЫЙ ПЕРИОД </w:t>
      </w:r>
    </w:p>
    <w:p w:rsidR="00331064" w:rsidRPr="00213C81" w:rsidRDefault="0061051C" w:rsidP="00556866">
      <w:pPr>
        <w:pStyle w:val="ConsPlusTitle"/>
        <w:jc w:val="center"/>
        <w:rPr>
          <w:rFonts w:ascii="Times New Roman" w:hAnsi="Times New Roman"/>
          <w:sz w:val="28"/>
        </w:rPr>
      </w:pPr>
      <w:r w:rsidRPr="00213C81">
        <w:rPr>
          <w:rFonts w:ascii="Times New Roman" w:hAnsi="Times New Roman"/>
          <w:sz w:val="28"/>
        </w:rPr>
        <w:t>202</w:t>
      </w:r>
      <w:r w:rsidR="00673B25" w:rsidRPr="00213C81">
        <w:rPr>
          <w:rFonts w:ascii="Times New Roman" w:hAnsi="Times New Roman"/>
          <w:sz w:val="28"/>
        </w:rPr>
        <w:t>3</w:t>
      </w:r>
      <w:r w:rsidR="00331064" w:rsidRPr="00213C81">
        <w:rPr>
          <w:rFonts w:ascii="Times New Roman" w:hAnsi="Times New Roman"/>
          <w:sz w:val="28"/>
        </w:rPr>
        <w:t xml:space="preserve"> И </w:t>
      </w:r>
      <w:r w:rsidRPr="00213C81">
        <w:rPr>
          <w:rFonts w:ascii="Times New Roman" w:hAnsi="Times New Roman"/>
          <w:sz w:val="28"/>
        </w:rPr>
        <w:t>202</w:t>
      </w:r>
      <w:r w:rsidR="00673B25" w:rsidRPr="00213C81">
        <w:rPr>
          <w:rFonts w:ascii="Times New Roman" w:hAnsi="Times New Roman"/>
          <w:sz w:val="28"/>
        </w:rPr>
        <w:t>4</w:t>
      </w:r>
      <w:r w:rsidR="00331064" w:rsidRPr="00213C81">
        <w:rPr>
          <w:rFonts w:ascii="Times New Roman" w:hAnsi="Times New Roman"/>
          <w:sz w:val="28"/>
        </w:rPr>
        <w:t xml:space="preserve"> ГОДОВ</w:t>
      </w:r>
      <w:r w:rsidR="00610642" w:rsidRPr="00213C81">
        <w:rPr>
          <w:rFonts w:ascii="Times New Roman" w:hAnsi="Times New Roman"/>
          <w:sz w:val="28"/>
        </w:rPr>
        <w:t>"</w:t>
      </w:r>
      <w:r w:rsidR="00331064" w:rsidRPr="00213C81">
        <w:rPr>
          <w:rFonts w:ascii="Times New Roman" w:hAnsi="Times New Roman"/>
          <w:sz w:val="28"/>
        </w:rPr>
        <w:t xml:space="preserve"> </w:t>
      </w:r>
    </w:p>
    <w:p w:rsidR="00331064" w:rsidRPr="00213C81" w:rsidRDefault="00331064" w:rsidP="00556866">
      <w:pPr>
        <w:tabs>
          <w:tab w:val="left" w:pos="5430"/>
        </w:tabs>
      </w:pPr>
    </w:p>
    <w:p w:rsidR="00BC1EFA" w:rsidRPr="00213C81" w:rsidRDefault="00BC1EFA" w:rsidP="00556866">
      <w:pPr>
        <w:spacing w:line="348" w:lineRule="auto"/>
        <w:ind w:firstLine="709"/>
        <w:jc w:val="both"/>
      </w:pPr>
      <w:r w:rsidRPr="00213C81">
        <w:t>Проект федерального закона "О федеральном бюджете на 2022 год и на плановый период 2023 и 2024 годов" (далее – Законопроект) подготовлен в соответствии с требованиями Бюджетного кодекса Российской Федерации (далее - Бюджетный кодекс) и с учетом положений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утвержденных постановлением Правительства Российской Федерации от 24 марта 2018 года № 326.</w:t>
      </w:r>
    </w:p>
    <w:p w:rsidR="00BC1EFA" w:rsidRPr="00213C81" w:rsidRDefault="00BC1EFA" w:rsidP="00556866">
      <w:pPr>
        <w:spacing w:line="348" w:lineRule="auto"/>
        <w:ind w:firstLine="709"/>
        <w:jc w:val="both"/>
      </w:pPr>
      <w:r w:rsidRPr="00213C81">
        <w:t>Положения Законопроекта соответствуют положениям договора о Евразийском экономическом союзе, а также положениям иных международных договоров Российской Федерации.</w:t>
      </w:r>
    </w:p>
    <w:p w:rsidR="001546C1" w:rsidRPr="00213C81" w:rsidRDefault="001546C1" w:rsidP="00556866">
      <w:pPr>
        <w:autoSpaceDE w:val="0"/>
        <w:autoSpaceDN w:val="0"/>
        <w:adjustRightInd w:val="0"/>
        <w:outlineLvl w:val="1"/>
        <w:rPr>
          <w:b/>
          <w:szCs w:val="28"/>
        </w:rPr>
      </w:pPr>
    </w:p>
    <w:p w:rsidR="001546C1" w:rsidRPr="00213C81" w:rsidRDefault="001546C1" w:rsidP="00556866">
      <w:pPr>
        <w:autoSpaceDE w:val="0"/>
        <w:autoSpaceDN w:val="0"/>
        <w:adjustRightInd w:val="0"/>
        <w:jc w:val="center"/>
        <w:outlineLvl w:val="1"/>
        <w:rPr>
          <w:b/>
        </w:rPr>
      </w:pPr>
      <w:r w:rsidRPr="00213C81">
        <w:rPr>
          <w:b/>
        </w:rPr>
        <w:t>I.</w:t>
      </w:r>
      <w:r w:rsidRPr="00213C81">
        <w:t xml:space="preserve"> </w:t>
      </w:r>
      <w:r w:rsidRPr="00213C81">
        <w:rPr>
          <w:b/>
        </w:rPr>
        <w:t xml:space="preserve">ПРАВОВОЕ РЕГУЛИРОВАНИЕ ВОПРОСОВ, ПОЛОЖЕННЫХ </w:t>
      </w:r>
    </w:p>
    <w:p w:rsidR="001546C1" w:rsidRPr="00213C81" w:rsidRDefault="001546C1" w:rsidP="00556866">
      <w:pPr>
        <w:pStyle w:val="ConsPlusTitle"/>
        <w:jc w:val="center"/>
        <w:outlineLvl w:val="1"/>
        <w:rPr>
          <w:rFonts w:ascii="Times New Roman" w:hAnsi="Times New Roman"/>
          <w:sz w:val="28"/>
        </w:rPr>
      </w:pPr>
      <w:r w:rsidRPr="00213C81">
        <w:rPr>
          <w:rFonts w:ascii="Times New Roman" w:hAnsi="Times New Roman"/>
          <w:sz w:val="28"/>
        </w:rPr>
        <w:t>В ОСНОВУ ФОРМИРОВАНИЯ ПРОЕКТА ФЕДЕРАЛЬНОГО ЗАКОНА "О ФЕДЕРАЛЬНОМ БЮДЖЕТЕ НА 2022 ГОД И НА ПЛАНОВЫЙ ПЕРИОД 2023 И 2024 ГОДОВ"</w:t>
      </w:r>
    </w:p>
    <w:p w:rsidR="001546C1" w:rsidRPr="00213C81" w:rsidRDefault="001546C1" w:rsidP="00556866">
      <w:pPr>
        <w:pStyle w:val="ConsPlusTitle"/>
        <w:jc w:val="center"/>
        <w:outlineLvl w:val="1"/>
        <w:rPr>
          <w:rFonts w:ascii="Times New Roman" w:hAnsi="Times New Roman"/>
        </w:rPr>
      </w:pPr>
    </w:p>
    <w:p w:rsidR="001546C1" w:rsidRPr="00213C81" w:rsidRDefault="001546C1" w:rsidP="00556866">
      <w:pPr>
        <w:pStyle w:val="ConsPlusTitle"/>
        <w:jc w:val="center"/>
        <w:outlineLvl w:val="1"/>
        <w:rPr>
          <w:rFonts w:ascii="Times New Roman" w:hAnsi="Times New Roman"/>
        </w:rPr>
      </w:pPr>
    </w:p>
    <w:p w:rsidR="001546C1" w:rsidRPr="00213C81" w:rsidRDefault="001546C1" w:rsidP="00556866">
      <w:pPr>
        <w:spacing w:line="360" w:lineRule="auto"/>
        <w:ind w:firstLine="709"/>
        <w:jc w:val="both"/>
        <w:rPr>
          <w:snapToGrid w:val="0"/>
          <w:szCs w:val="28"/>
        </w:rPr>
      </w:pPr>
      <w:r w:rsidRPr="00213C81">
        <w:rPr>
          <w:snapToGrid w:val="0"/>
          <w:szCs w:val="28"/>
        </w:rPr>
        <w:t>Общие требования к структуре и содержанию закона о бюджете установлены статьей 184.1 Бюджетного кодекса и применительно</w:t>
      </w:r>
      <w:r w:rsidRPr="00213C81">
        <w:rPr>
          <w:snapToGrid w:val="0"/>
          <w:szCs w:val="28"/>
        </w:rPr>
        <w:br/>
        <w:t>к федеральному бюджету конкретизируются статьями 199 и 205 Бюджетного кодекса.</w:t>
      </w:r>
    </w:p>
    <w:p w:rsidR="001546C1" w:rsidRPr="00213C81" w:rsidRDefault="001546C1" w:rsidP="00556866">
      <w:pPr>
        <w:spacing w:line="360" w:lineRule="auto"/>
        <w:ind w:firstLine="709"/>
        <w:jc w:val="both"/>
        <w:rPr>
          <w:snapToGrid w:val="0"/>
          <w:szCs w:val="28"/>
        </w:rPr>
      </w:pPr>
      <w:r w:rsidRPr="00213C81">
        <w:rPr>
          <w:snapToGrid w:val="0"/>
          <w:szCs w:val="28"/>
        </w:rPr>
        <w:t>В соответствии с пунктом 3 статьи 169 Бюджетного кодекса Законопроект содержит показатели федерального бюджета на 2022 год</w:t>
      </w:r>
      <w:r w:rsidR="000B566A" w:rsidRPr="00213C81">
        <w:rPr>
          <w:snapToGrid w:val="0"/>
          <w:szCs w:val="28"/>
        </w:rPr>
        <w:t xml:space="preserve"> </w:t>
      </w:r>
      <w:r w:rsidRPr="00213C81">
        <w:rPr>
          <w:snapToGrid w:val="0"/>
          <w:szCs w:val="28"/>
        </w:rPr>
        <w:t>и на плановый период 2023 и 2024 годов.</w:t>
      </w:r>
    </w:p>
    <w:p w:rsidR="001546C1" w:rsidRPr="00213C81" w:rsidRDefault="001546C1" w:rsidP="00556866">
      <w:pPr>
        <w:spacing w:line="360" w:lineRule="auto"/>
        <w:ind w:firstLine="709"/>
        <w:jc w:val="both"/>
        <w:rPr>
          <w:snapToGrid w:val="0"/>
          <w:szCs w:val="28"/>
        </w:rPr>
      </w:pPr>
      <w:r w:rsidRPr="00213C81">
        <w:rPr>
          <w:snapToGrid w:val="0"/>
          <w:szCs w:val="28"/>
        </w:rPr>
        <w:t xml:space="preserve">Пунктом 1 статьи 184.1 Бюджетного кодекса установлен перечень основных характеристик федерального бюджета, утверждаемых федеральным законом о федеральном бюджете (общий объем доходов, общий объем расходов, дефицит (профицит) бюджета). В соответствии со статьей 199 Бюджетного кодекса к основным характеристикам федерального бюджета отнесены также </w:t>
      </w:r>
      <w:r w:rsidRPr="00213C81">
        <w:rPr>
          <w:snapToGrid w:val="0"/>
          <w:szCs w:val="28"/>
        </w:rPr>
        <w:lastRenderedPageBreak/>
        <w:t>верхний предел государственного внутреннего долга Российской Федерации, верхний предел государственного внешнего долга Российской Федерации, прогнозируемый объем дополнительных нефтегазовых доходов федерального бюджета в очередном финансовом году и плановом периоде.</w:t>
      </w:r>
    </w:p>
    <w:p w:rsidR="001546C1" w:rsidRPr="00213C81" w:rsidRDefault="001546C1" w:rsidP="00556866">
      <w:pPr>
        <w:spacing w:line="360" w:lineRule="auto"/>
        <w:ind w:firstLine="709"/>
        <w:jc w:val="both"/>
        <w:rPr>
          <w:snapToGrid w:val="0"/>
          <w:szCs w:val="28"/>
        </w:rPr>
      </w:pPr>
      <w:r w:rsidRPr="00213C81">
        <w:rPr>
          <w:snapToGrid w:val="0"/>
          <w:szCs w:val="28"/>
        </w:rPr>
        <w:t xml:space="preserve">В </w:t>
      </w:r>
      <w:r w:rsidRPr="00213C81">
        <w:rPr>
          <w:i/>
          <w:snapToGrid w:val="0"/>
          <w:szCs w:val="28"/>
        </w:rPr>
        <w:t>статье 1</w:t>
      </w:r>
      <w:r w:rsidRPr="00213C81">
        <w:rPr>
          <w:snapToGrid w:val="0"/>
          <w:szCs w:val="28"/>
        </w:rPr>
        <w:t xml:space="preserve"> Законопроекта (</w:t>
      </w:r>
      <w:r w:rsidRPr="00213C81">
        <w:rPr>
          <w:i/>
          <w:snapToGrid w:val="0"/>
          <w:szCs w:val="28"/>
        </w:rPr>
        <w:t>в части 1</w:t>
      </w:r>
      <w:r w:rsidRPr="00213C81">
        <w:rPr>
          <w:snapToGrid w:val="0"/>
          <w:szCs w:val="28"/>
        </w:rPr>
        <w:t xml:space="preserve"> на 2022 год, </w:t>
      </w:r>
      <w:r w:rsidRPr="00213C81">
        <w:rPr>
          <w:i/>
          <w:snapToGrid w:val="0"/>
          <w:szCs w:val="28"/>
        </w:rPr>
        <w:t>в части 2</w:t>
      </w:r>
      <w:r w:rsidRPr="00213C81">
        <w:rPr>
          <w:snapToGrid w:val="0"/>
          <w:szCs w:val="28"/>
        </w:rPr>
        <w:br/>
        <w:t>на 2023 и 2024 годы) представлены основные характеристики федерального бюджета, являющиеся в соответствии с Бюджетным кодексом предметом рассмотрения Государственной Думой проекта федерального закона о федеральном бюджете в первом чтении.</w:t>
      </w:r>
    </w:p>
    <w:p w:rsidR="001546C1" w:rsidRPr="00213C81" w:rsidRDefault="001546C1" w:rsidP="00556866">
      <w:pPr>
        <w:spacing w:line="360" w:lineRule="auto"/>
        <w:ind w:firstLine="709"/>
        <w:jc w:val="both"/>
        <w:rPr>
          <w:snapToGrid w:val="0"/>
          <w:szCs w:val="28"/>
        </w:rPr>
      </w:pPr>
      <w:r w:rsidRPr="00213C81">
        <w:rPr>
          <w:snapToGrid w:val="0"/>
          <w:szCs w:val="28"/>
        </w:rPr>
        <w:t xml:space="preserve">Кроме того, в соответствии с пунктом 3 статьи 184.1 Бюджетного кодекса Законопроектом в общем объеме расходов предусматриваются условно утверждаемые расходы (не распределенные в плановом периоде в соответствии с классификацией расходов бюджетов бюджетные ассигнования) в объеме </w:t>
      </w:r>
      <w:r w:rsidR="00680756" w:rsidRPr="00213C81">
        <w:rPr>
          <w:snapToGrid w:val="0"/>
          <w:szCs w:val="28"/>
        </w:rPr>
        <w:br/>
      </w:r>
      <w:r w:rsidRPr="00213C81">
        <w:rPr>
          <w:snapToGrid w:val="0"/>
          <w:szCs w:val="28"/>
        </w:rPr>
        <w:t>2,5 процента на первый год планового периода (2023 год) и в объеме 5 процентов на второй год планового периода (2024 год) общего объема расходов федерального бюджета на соответствующий год планового периода.</w:t>
      </w:r>
    </w:p>
    <w:p w:rsidR="001546C1" w:rsidRPr="00213C81" w:rsidRDefault="001546C1" w:rsidP="00556866">
      <w:pPr>
        <w:spacing w:line="360" w:lineRule="auto"/>
        <w:ind w:firstLine="709"/>
        <w:jc w:val="both"/>
        <w:rPr>
          <w:snapToGrid w:val="0"/>
          <w:szCs w:val="28"/>
        </w:rPr>
      </w:pPr>
      <w:r w:rsidRPr="00213C81">
        <w:rPr>
          <w:snapToGrid w:val="0"/>
          <w:szCs w:val="28"/>
        </w:rPr>
        <w:t>С учетом планируемого превышения расходов федерального бюджета над доходами в соответствии со статьей 199 Бюджетного кодекса Законопроект составлен с профицитом федерального бюджета на 2022 и 2023 годы и дефицитом на 2024 год.</w:t>
      </w:r>
    </w:p>
    <w:p w:rsidR="001546C1" w:rsidRPr="00213C81" w:rsidRDefault="001546C1" w:rsidP="00556866">
      <w:pPr>
        <w:spacing w:line="360" w:lineRule="auto"/>
        <w:ind w:firstLine="709"/>
        <w:jc w:val="both"/>
        <w:rPr>
          <w:snapToGrid w:val="0"/>
          <w:szCs w:val="28"/>
        </w:rPr>
      </w:pPr>
      <w:r w:rsidRPr="00213C81">
        <w:rPr>
          <w:snapToGrid w:val="0"/>
          <w:szCs w:val="28"/>
        </w:rPr>
        <w:t xml:space="preserve">В </w:t>
      </w:r>
      <w:r w:rsidRPr="00213C81">
        <w:rPr>
          <w:i/>
          <w:snapToGrid w:val="0"/>
          <w:szCs w:val="28"/>
        </w:rPr>
        <w:t>части 1 статьи 2</w:t>
      </w:r>
      <w:r w:rsidRPr="00213C81">
        <w:rPr>
          <w:snapToGrid w:val="0"/>
          <w:szCs w:val="28"/>
        </w:rPr>
        <w:t xml:space="preserve"> Законопроекта и в приложении 1 к Законопроекту в соответствии с пунктом 2 статьи 184.1 Бюджетного кодекса устанавливаются нормативы распределения доходов между бюджетами бюджетной системы Российской Федерации, не установленные Бюджетным кодексом, которые отнесены к основным характеристикам федерального бюджета, рассматриваемым Государственной Думой в первом чтении (статья 199 Бюджетного кодекса).</w:t>
      </w:r>
    </w:p>
    <w:p w:rsidR="001546C1" w:rsidRPr="00213C81" w:rsidRDefault="001546C1" w:rsidP="00556866">
      <w:pPr>
        <w:spacing w:line="360" w:lineRule="auto"/>
        <w:ind w:firstLine="709"/>
        <w:jc w:val="both"/>
        <w:rPr>
          <w:snapToGrid w:val="0"/>
          <w:szCs w:val="28"/>
        </w:rPr>
      </w:pPr>
      <w:r w:rsidRPr="00213C81">
        <w:rPr>
          <w:snapToGrid w:val="0"/>
          <w:szCs w:val="28"/>
        </w:rPr>
        <w:t xml:space="preserve">В Государственную Думу одновременно с Законопроектом вносится проект федерального закона "О внесении изменений в Бюджетный кодекс Российской Федерации и отдельные законодательные акты Российской </w:t>
      </w:r>
      <w:r w:rsidRPr="00213C81">
        <w:rPr>
          <w:snapToGrid w:val="0"/>
          <w:szCs w:val="28"/>
        </w:rPr>
        <w:lastRenderedPageBreak/>
        <w:t>Федерации и установлении особенностей исполнения бюджетов бюджетной системы Российской Федерации в 2022 году" (далее – законопроект о внесении изменений в БК</w:t>
      </w:r>
      <w:r w:rsidRPr="00213C81">
        <w:rPr>
          <w:b/>
          <w:snapToGrid w:val="0"/>
          <w:szCs w:val="28"/>
        </w:rPr>
        <w:t xml:space="preserve"> </w:t>
      </w:r>
      <w:r w:rsidRPr="00213C81">
        <w:rPr>
          <w:snapToGrid w:val="0"/>
          <w:szCs w:val="28"/>
        </w:rPr>
        <w:t>РФ</w:t>
      </w:r>
      <w:r w:rsidRPr="00213C81">
        <w:rPr>
          <w:b/>
          <w:snapToGrid w:val="0"/>
          <w:szCs w:val="28"/>
        </w:rPr>
        <w:t>)</w:t>
      </w:r>
      <w:r w:rsidRPr="00213C81">
        <w:rPr>
          <w:snapToGrid w:val="0"/>
          <w:szCs w:val="28"/>
        </w:rPr>
        <w:t>, которым предусмотрено установление в Бюджетном кодексе учтенных при формировании прогноза по доходам федерального бюджета нормативов зачисления в федеральный бюджет налоговых доходов от:</w:t>
      </w:r>
    </w:p>
    <w:p w:rsidR="001546C1" w:rsidRPr="00213C81" w:rsidRDefault="001546C1" w:rsidP="00556866">
      <w:pPr>
        <w:spacing w:line="360" w:lineRule="auto"/>
        <w:ind w:firstLine="709"/>
        <w:jc w:val="both"/>
        <w:rPr>
          <w:snapToGrid w:val="0"/>
          <w:szCs w:val="28"/>
        </w:rPr>
      </w:pPr>
      <w:r w:rsidRPr="00213C81">
        <w:rPr>
          <w:snapToGrid w:val="0"/>
          <w:szCs w:val="28"/>
        </w:rPr>
        <w:t>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 по нормативу 16 процентов;</w:t>
      </w:r>
    </w:p>
    <w:p w:rsidR="001546C1" w:rsidRPr="00213C81" w:rsidRDefault="001546C1" w:rsidP="00556866">
      <w:pPr>
        <w:spacing w:line="360" w:lineRule="auto"/>
        <w:ind w:firstLine="709"/>
        <w:jc w:val="both"/>
        <w:rPr>
          <w:snapToGrid w:val="0"/>
          <w:szCs w:val="28"/>
        </w:rPr>
      </w:pPr>
      <w:r w:rsidRPr="00213C81">
        <w:rPr>
          <w:snapToGrid w:val="0"/>
          <w:szCs w:val="28"/>
        </w:rPr>
        <w:t>акцизов на средние дистилляты, производимые на территории Российской Федерации, - по нормативу 100 процентов.</w:t>
      </w:r>
    </w:p>
    <w:p w:rsidR="001546C1" w:rsidRPr="00213C81" w:rsidRDefault="001546C1" w:rsidP="00556866">
      <w:pPr>
        <w:tabs>
          <w:tab w:val="left" w:pos="2790"/>
        </w:tabs>
        <w:spacing w:line="360" w:lineRule="auto"/>
        <w:ind w:firstLine="709"/>
        <w:jc w:val="both"/>
        <w:rPr>
          <w:snapToGrid w:val="0"/>
          <w:szCs w:val="28"/>
        </w:rPr>
      </w:pPr>
      <w:r w:rsidRPr="00213C81">
        <w:rPr>
          <w:snapToGrid w:val="0"/>
          <w:szCs w:val="28"/>
        </w:rPr>
        <w:t xml:space="preserve">В </w:t>
      </w:r>
      <w:r w:rsidRPr="00213C81">
        <w:rPr>
          <w:i/>
          <w:snapToGrid w:val="0"/>
          <w:szCs w:val="28"/>
        </w:rPr>
        <w:t>частях 2 и 3 статьи 2</w:t>
      </w:r>
      <w:r w:rsidRPr="00213C81">
        <w:rPr>
          <w:snapToGrid w:val="0"/>
          <w:szCs w:val="28"/>
        </w:rPr>
        <w:t xml:space="preserve"> Законопроекта в соответствии с пунктом 4 статьи 56 Бюджетного кодекса определяются особенности зачисления доходов от федеральных налогов, в том числе предусмотренных специальными налоговыми режимами, и сборов, поступающих от плательщиков на территориях автономных округов, входящих в состав края (области), в соответствии с предусмотренными в приложении 2 к Законопроекту нормативами распределения указанных доходов.</w:t>
      </w:r>
    </w:p>
    <w:p w:rsidR="001546C1" w:rsidRPr="00213C81" w:rsidRDefault="001546C1" w:rsidP="00556866">
      <w:pPr>
        <w:spacing w:line="360" w:lineRule="auto"/>
        <w:ind w:firstLine="709"/>
        <w:jc w:val="both"/>
        <w:rPr>
          <w:snapToGrid w:val="0"/>
          <w:szCs w:val="28"/>
        </w:rPr>
      </w:pPr>
      <w:r w:rsidRPr="00213C81">
        <w:rPr>
          <w:snapToGrid w:val="0"/>
          <w:szCs w:val="28"/>
        </w:rPr>
        <w:t xml:space="preserve">Учтенные при формировании прогноза по доходам федерального бюджета временные (на период до 2024 года включительно) нормативы распределения между бюджетами бюджетной системы Российской Федерации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определены Федеральным законом от 30 ноября 2016 года № 409-ФЗ "О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 с учетом изменений, внесенных статьей 2 Федерального закона от 1 июля 2021 года № 247-ФЗ </w:t>
      </w:r>
      <w:r w:rsidRPr="00213C81">
        <w:rPr>
          <w:snapToGrid w:val="0"/>
          <w:szCs w:val="28"/>
        </w:rPr>
        <w:lastRenderedPageBreak/>
        <w:t>"О внесении изменений в Федеральный закон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 и отдельные законодательные акты Российской Федерации", с целью увеличения объема бюджетных ассигнований Федерального дорожного фонда, предоставляемых бюджетам субъектов Российской Федерации в виде межбюджетных трансфертов на реализацию мероприятий национального проекта "Безопасные и качественные автомобильные дороги".</w:t>
      </w:r>
    </w:p>
    <w:p w:rsidR="001546C1" w:rsidRPr="00213C81" w:rsidRDefault="001546C1" w:rsidP="00556866">
      <w:pPr>
        <w:spacing w:line="360" w:lineRule="auto"/>
        <w:ind w:firstLine="709"/>
        <w:jc w:val="both"/>
        <w:rPr>
          <w:snapToGrid w:val="0"/>
          <w:szCs w:val="28"/>
        </w:rPr>
      </w:pPr>
      <w:r w:rsidRPr="00213C81">
        <w:rPr>
          <w:i/>
          <w:snapToGrid w:val="0"/>
          <w:szCs w:val="28"/>
        </w:rPr>
        <w:t>Часть 4 статьи 2</w:t>
      </w:r>
      <w:r w:rsidRPr="00213C81">
        <w:rPr>
          <w:snapToGrid w:val="0"/>
          <w:szCs w:val="28"/>
        </w:rPr>
        <w:t xml:space="preserve"> Законопроекта в соответствии с пунктом 2.1 статьи 56 Бюджетного кодекса предусматривает утверждение приложения 3, устанавливающего нормативы распределения доходов от уплаты акцизов на автомобильный и прямогонный бензин, дизельное топливо, моторные масла для дизельных и (или) карбюраторных (инжекторных) двигателей, подлежащих зачислению в бюджеты субъектов Российской Федерации.</w:t>
      </w:r>
    </w:p>
    <w:p w:rsidR="001546C1" w:rsidRPr="00213C81" w:rsidRDefault="001546C1" w:rsidP="00556866">
      <w:pPr>
        <w:spacing w:line="360" w:lineRule="auto"/>
        <w:ind w:firstLine="709"/>
        <w:jc w:val="both"/>
        <w:rPr>
          <w:snapToGrid w:val="0"/>
          <w:szCs w:val="28"/>
        </w:rPr>
      </w:pPr>
      <w:r w:rsidRPr="00213C81">
        <w:rPr>
          <w:snapToGrid w:val="0"/>
          <w:szCs w:val="28"/>
        </w:rPr>
        <w:t xml:space="preserve">В соответствии с введенным в 2017 году механизмом распределения доходов от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зачисляемых в бюджеты субъектов Российской Федерации по нормативу, установленному Бюджетным кодексом, в зависимости от объемов розничных продаж указанной продукции </w:t>
      </w:r>
      <w:r w:rsidRPr="00213C81">
        <w:rPr>
          <w:i/>
          <w:snapToGrid w:val="0"/>
          <w:szCs w:val="28"/>
        </w:rPr>
        <w:t>частью 5</w:t>
      </w:r>
      <w:r w:rsidRPr="00213C81">
        <w:rPr>
          <w:snapToGrid w:val="0"/>
          <w:szCs w:val="28"/>
        </w:rPr>
        <w:t xml:space="preserve"> данной статьи предусмотрено утверждение приложений 4 и 5 к Законопроекту, определяющих предельную величину и нормативы зачисления доходов бюджетов субъектов Российской Федерации от акцизов на крепкую алкогольную продукцию, в бюджеты субъектов Российской Федерации, у которых прогнозируется снижение объемов поступления доходов от соответствующих акцизов по сравнению с 2016 годом. </w:t>
      </w:r>
    </w:p>
    <w:p w:rsidR="001546C1" w:rsidRPr="00213C81" w:rsidRDefault="001546C1" w:rsidP="00556866">
      <w:pPr>
        <w:spacing w:line="360" w:lineRule="auto"/>
        <w:ind w:firstLine="709"/>
        <w:jc w:val="both"/>
        <w:rPr>
          <w:snapToGrid w:val="0"/>
          <w:szCs w:val="28"/>
        </w:rPr>
      </w:pPr>
      <w:r w:rsidRPr="00213C81">
        <w:rPr>
          <w:snapToGrid w:val="0"/>
          <w:szCs w:val="28"/>
        </w:rPr>
        <w:lastRenderedPageBreak/>
        <w:t xml:space="preserve">Дополнительные 4 процента доходов от акцизов на крепкий алкоголь предлагается распределять по дифференцированным нормативам, разработанным на основе средней доли положительных поступлений акцизов на средние дистилляты в бюджеты субъектов Российской Федерации в 2018 и 2019 </w:t>
      </w:r>
      <w:r w:rsidR="004A7540" w:rsidRPr="00213C81">
        <w:rPr>
          <w:snapToGrid w:val="0"/>
          <w:szCs w:val="28"/>
        </w:rPr>
        <w:t>гг.</w:t>
      </w:r>
      <w:r w:rsidRPr="00213C81">
        <w:rPr>
          <w:snapToGrid w:val="0"/>
          <w:szCs w:val="28"/>
        </w:rPr>
        <w:t>, которая характеризует объемы их производства в соответствующие годы.</w:t>
      </w:r>
    </w:p>
    <w:p w:rsidR="001546C1" w:rsidRPr="00213C81" w:rsidRDefault="001546C1" w:rsidP="00556866">
      <w:pPr>
        <w:spacing w:line="360" w:lineRule="auto"/>
        <w:ind w:firstLine="709"/>
        <w:jc w:val="both"/>
        <w:rPr>
          <w:snapToGrid w:val="0"/>
          <w:szCs w:val="28"/>
        </w:rPr>
      </w:pPr>
      <w:r w:rsidRPr="00213C81">
        <w:rPr>
          <w:snapToGrid w:val="0"/>
          <w:szCs w:val="28"/>
        </w:rPr>
        <w:t xml:space="preserve">В связи с предлагаемыми законопроектом о внесении изменений в БК РФ нормами исключены содержащиеся в Федеральном законе </w:t>
      </w:r>
      <w:r w:rsidRPr="00213C81">
        <w:rPr>
          <w:snapToGrid w:val="0"/>
          <w:szCs w:val="28"/>
        </w:rPr>
        <w:br/>
        <w:t xml:space="preserve">от 2 декабря 2019 года № 385-ФЗ "О федеральном бюджете на 2020 год и на плановый период 2022 и 2023 годов" (далее - Закон № 385-ФЗ) положения о распределении акцизов на средние дистилляты, производимые на территории Российской Федерации, подлежащие зачислению в бюджеты субъектов Российской Федерации, а также в связи с принятием Федерального закона </w:t>
      </w:r>
      <w:r w:rsidRPr="00213C81">
        <w:rPr>
          <w:snapToGrid w:val="0"/>
          <w:szCs w:val="28"/>
        </w:rPr>
        <w:br/>
        <w:t xml:space="preserve">от 1 июля 2021 года № 251-ФЗ "О внесении изменений в Бюджетный кодекс Российской Федерации" - нормы о порядке зачисления в бюджеты бюджетной системы Российской Федерации доходов от платы за публичный сервитут. </w:t>
      </w:r>
    </w:p>
    <w:p w:rsidR="001546C1" w:rsidRPr="00213C81" w:rsidRDefault="001546C1" w:rsidP="00556866">
      <w:pPr>
        <w:spacing w:line="360" w:lineRule="auto"/>
        <w:ind w:firstLine="709"/>
        <w:jc w:val="both"/>
        <w:rPr>
          <w:snapToGrid w:val="0"/>
          <w:szCs w:val="28"/>
        </w:rPr>
      </w:pPr>
      <w:r w:rsidRPr="00213C81">
        <w:rPr>
          <w:i/>
          <w:snapToGrid w:val="0"/>
          <w:szCs w:val="28"/>
        </w:rPr>
        <w:t>Часть 7 статьи 2</w:t>
      </w:r>
      <w:r w:rsidRPr="00213C81">
        <w:rPr>
          <w:snapToGrid w:val="0"/>
          <w:szCs w:val="28"/>
        </w:rPr>
        <w:t xml:space="preserve"> Законопроекта в соответствии с пунктом 2.3 статьи 56 Бюджетного кодекса предусматривает утверждение приложения 6, устанавливающего нормативы распределения между бюджетами субъектов Российской Федерации доходов от акцизов на спирт этиловый из пищевого или непищевого сырья, акцизов на спиртосодержащую продукцию, подлежащих зачислению в бюджеты субъектов Российской Федерации в соответствии с нормативом, установленным указанной статьей Бюджетного кодекса, в размере 50 процентов объема указанных доходов.</w:t>
      </w:r>
    </w:p>
    <w:p w:rsidR="001546C1" w:rsidRPr="00213C81" w:rsidRDefault="001546C1" w:rsidP="00556866">
      <w:pPr>
        <w:spacing w:line="360" w:lineRule="auto"/>
        <w:ind w:firstLine="709"/>
        <w:jc w:val="both"/>
        <w:rPr>
          <w:snapToGrid w:val="0"/>
          <w:szCs w:val="28"/>
        </w:rPr>
      </w:pPr>
      <w:r w:rsidRPr="00213C81">
        <w:rPr>
          <w:i/>
          <w:snapToGrid w:val="0"/>
          <w:szCs w:val="28"/>
        </w:rPr>
        <w:t>Статья 3</w:t>
      </w:r>
      <w:r w:rsidRPr="00213C81">
        <w:rPr>
          <w:snapToGrid w:val="0"/>
          <w:szCs w:val="28"/>
        </w:rPr>
        <w:t xml:space="preserve"> Законопроекта в соответствии с требованиями пункта 3 статьи 184.1 Бюджетного кодекса предусматривает утверждение приложений 7 и 8 к Законопроекту, устанавливающих перечень главных администраторов доходов федерального бюджета, не являющихся федеральными органами исполнительной власти, государственными корпорациями, публично-правовыми компаниями, Центральным банком Российской Федерации, и перечень главных администраторов источников финансирования дефицита </w:t>
      </w:r>
      <w:r w:rsidRPr="00213C81">
        <w:rPr>
          <w:snapToGrid w:val="0"/>
          <w:szCs w:val="28"/>
        </w:rPr>
        <w:lastRenderedPageBreak/>
        <w:t>федерального бюджета, не являющихся федеральными органами исполнительной власти, а также закрепляемые за ними виды (подвиды) доходов и источники финансирования дефицита федерального бюджета. Статьей 205 Бюджетного кодекса этот вопрос отнесен к предмету рассмотрения проекта федерального закона о федеральном бюджете во втором чтении.</w:t>
      </w:r>
    </w:p>
    <w:p w:rsidR="001546C1" w:rsidRPr="00213C81" w:rsidRDefault="001546C1" w:rsidP="00556866">
      <w:pPr>
        <w:spacing w:line="360" w:lineRule="auto"/>
        <w:ind w:firstLine="709"/>
        <w:jc w:val="both"/>
        <w:rPr>
          <w:snapToGrid w:val="0"/>
          <w:szCs w:val="28"/>
        </w:rPr>
      </w:pPr>
      <w:r w:rsidRPr="00213C81">
        <w:rPr>
          <w:i/>
          <w:snapToGrid w:val="0"/>
          <w:szCs w:val="28"/>
        </w:rPr>
        <w:t>Статья 4</w:t>
      </w:r>
      <w:r w:rsidRPr="00213C81">
        <w:rPr>
          <w:snapToGrid w:val="0"/>
          <w:szCs w:val="28"/>
        </w:rPr>
        <w:t xml:space="preserve"> Законопроекта определяет особенности администрирования отдельных видов налоговых и неналоговых доходов федерального бюджета в 2022 году, не урегулированные другими законодательными и иными нормативными правовыми актами Российской Федерации.</w:t>
      </w:r>
    </w:p>
    <w:p w:rsidR="001546C1" w:rsidRPr="00213C81" w:rsidRDefault="001546C1" w:rsidP="00556866">
      <w:pPr>
        <w:spacing w:line="360" w:lineRule="auto"/>
        <w:ind w:firstLine="709"/>
        <w:jc w:val="both"/>
        <w:rPr>
          <w:snapToGrid w:val="0"/>
          <w:szCs w:val="28"/>
        </w:rPr>
      </w:pPr>
      <w:r w:rsidRPr="00213C81">
        <w:rPr>
          <w:i/>
          <w:snapToGrid w:val="0"/>
          <w:szCs w:val="28"/>
        </w:rPr>
        <w:t>Статья 5</w:t>
      </w:r>
      <w:r w:rsidRPr="00213C81">
        <w:rPr>
          <w:snapToGrid w:val="0"/>
          <w:szCs w:val="28"/>
        </w:rPr>
        <w:t xml:space="preserve"> Законопроекта устанавливает особенности использования</w:t>
      </w:r>
      <w:r w:rsidRPr="00213C81">
        <w:rPr>
          <w:snapToGrid w:val="0"/>
          <w:szCs w:val="28"/>
        </w:rPr>
        <w:br/>
        <w:t>в 2022 году средств, предоставляемых отдельным юридическим лицам и индивидуальным предпринимателям из федерального бюджета.</w:t>
      </w:r>
    </w:p>
    <w:p w:rsidR="001546C1" w:rsidRPr="00213C81" w:rsidRDefault="001546C1" w:rsidP="00556866">
      <w:pPr>
        <w:autoSpaceDE w:val="0"/>
        <w:autoSpaceDN w:val="0"/>
        <w:adjustRightInd w:val="0"/>
        <w:spacing w:line="360" w:lineRule="auto"/>
        <w:ind w:firstLine="709"/>
        <w:jc w:val="both"/>
        <w:rPr>
          <w:rFonts w:eastAsia="Calibri"/>
          <w:szCs w:val="28"/>
          <w:lang w:eastAsia="en-US"/>
        </w:rPr>
      </w:pPr>
      <w:r w:rsidRPr="00213C81">
        <w:rPr>
          <w:snapToGrid w:val="0"/>
          <w:szCs w:val="28"/>
        </w:rPr>
        <w:t xml:space="preserve">В связи с вступлением в действие с 1 января 2022 года норм </w:t>
      </w:r>
      <w:r w:rsidRPr="00213C81">
        <w:rPr>
          <w:rFonts w:eastAsia="Calibri"/>
          <w:szCs w:val="28"/>
          <w:lang w:eastAsia="en-US"/>
        </w:rPr>
        <w:t>Федерального закона от 1 июля 2021 года № 244-ФЗ "О внесении изменений в Бюджетный кодекс Российской Федерации и о приостановлении действия пункта 4 статьи 242.17 Бюджетного кодекса Российской Федерации" в Законопроект не включена часть норм, регулирующих вопросы казначейского сопровождения предоставляемых юридическим лицам и индивидуальным предпринимателям целевых средств</w:t>
      </w:r>
      <w:r w:rsidRPr="00213C81">
        <w:rPr>
          <w:snapToGrid w:val="0"/>
          <w:szCs w:val="28"/>
        </w:rPr>
        <w:t xml:space="preserve"> из федерального бюджета (далее – целевые средства)</w:t>
      </w:r>
      <w:r w:rsidRPr="00213C81">
        <w:rPr>
          <w:rFonts w:eastAsia="Calibri"/>
          <w:szCs w:val="28"/>
          <w:lang w:eastAsia="en-US"/>
        </w:rPr>
        <w:t>, которые содержались в федеральных законах о федеральном бюджете, начиная с 2015 года, и урегулированных в Бюджетном кодексе на постоянной основе.</w:t>
      </w:r>
    </w:p>
    <w:p w:rsidR="001546C1" w:rsidRPr="00213C81" w:rsidRDefault="001546C1" w:rsidP="00556866">
      <w:pPr>
        <w:spacing w:line="360" w:lineRule="auto"/>
        <w:ind w:firstLine="709"/>
        <w:jc w:val="both"/>
        <w:rPr>
          <w:snapToGrid w:val="0"/>
          <w:szCs w:val="28"/>
        </w:rPr>
      </w:pPr>
      <w:r w:rsidRPr="00213C81">
        <w:rPr>
          <w:snapToGrid w:val="0"/>
          <w:szCs w:val="28"/>
        </w:rPr>
        <w:t xml:space="preserve">В целях обеспечения условий для использования целевых средств, предоставляемых в форме субсидий, бюджетных инвестиций, на основании государственных контрактов, в соответствии с условиями и целями, установленными при их предоставлении, положениями </w:t>
      </w:r>
      <w:r w:rsidRPr="00213C81">
        <w:rPr>
          <w:i/>
          <w:snapToGrid w:val="0"/>
          <w:szCs w:val="28"/>
        </w:rPr>
        <w:t>части 2 статьи 5</w:t>
      </w:r>
      <w:r w:rsidRPr="00213C81">
        <w:rPr>
          <w:snapToGrid w:val="0"/>
          <w:szCs w:val="28"/>
        </w:rPr>
        <w:t xml:space="preserve"> Законопроекта предусматривается перечень целевых средств, которые подлежат казначейскому сопровождению.</w:t>
      </w:r>
    </w:p>
    <w:p w:rsidR="001546C1" w:rsidRPr="00213C81" w:rsidRDefault="001546C1" w:rsidP="00556866">
      <w:pPr>
        <w:tabs>
          <w:tab w:val="left" w:pos="2430"/>
        </w:tabs>
        <w:spacing w:line="360" w:lineRule="auto"/>
        <w:ind w:firstLine="709"/>
        <w:jc w:val="both"/>
        <w:rPr>
          <w:snapToGrid w:val="0"/>
          <w:szCs w:val="28"/>
        </w:rPr>
      </w:pPr>
      <w:r w:rsidRPr="00213C81">
        <w:rPr>
          <w:snapToGrid w:val="0"/>
          <w:szCs w:val="28"/>
        </w:rPr>
        <w:t xml:space="preserve">Кроме того, в </w:t>
      </w:r>
      <w:r w:rsidRPr="00213C81">
        <w:rPr>
          <w:i/>
          <w:snapToGrid w:val="0"/>
          <w:szCs w:val="28"/>
        </w:rPr>
        <w:t>части 2 статьи 5</w:t>
      </w:r>
      <w:r w:rsidRPr="00213C81">
        <w:rPr>
          <w:snapToGrid w:val="0"/>
          <w:szCs w:val="28"/>
        </w:rPr>
        <w:t xml:space="preserve"> Законопроекта уточняются положения</w:t>
      </w:r>
      <w:r w:rsidRPr="00213C81">
        <w:rPr>
          <w:szCs w:val="28"/>
        </w:rPr>
        <w:t xml:space="preserve"> </w:t>
      </w:r>
      <w:r w:rsidRPr="00213C81">
        <w:rPr>
          <w:snapToGrid w:val="0"/>
          <w:szCs w:val="28"/>
        </w:rPr>
        <w:t xml:space="preserve">в части распространения казначейского сопровождения на авансовые платежи по контрактам (договорам) о поставке товаров, выполнении работ, оказании услуг, </w:t>
      </w:r>
      <w:r w:rsidRPr="00213C81">
        <w:rPr>
          <w:snapToGrid w:val="0"/>
          <w:szCs w:val="28"/>
        </w:rPr>
        <w:lastRenderedPageBreak/>
        <w:t>заключаемым на сумму 100 000,0 тыс. рублей и более и расчеты по государственным контрактам, заключаемым в целях реализации государственного оборонного заказа, с определенным в установленном порядке единственным поставщиком (подрядчиком, исполнителем) (в рамках их исполнения) на сумму более 600,0 тыс. рублей.</w:t>
      </w:r>
    </w:p>
    <w:p w:rsidR="001546C1" w:rsidRPr="00213C81" w:rsidRDefault="001546C1" w:rsidP="00556866">
      <w:pPr>
        <w:spacing w:line="360" w:lineRule="auto"/>
        <w:ind w:firstLine="709"/>
        <w:jc w:val="both"/>
        <w:rPr>
          <w:snapToGrid w:val="0"/>
          <w:szCs w:val="28"/>
        </w:rPr>
      </w:pPr>
      <w:r w:rsidRPr="00213C81">
        <w:rPr>
          <w:snapToGrid w:val="0"/>
          <w:szCs w:val="28"/>
        </w:rPr>
        <w:t xml:space="preserve">Положения </w:t>
      </w:r>
      <w:r w:rsidRPr="00213C81">
        <w:rPr>
          <w:i/>
          <w:snapToGrid w:val="0"/>
          <w:szCs w:val="28"/>
        </w:rPr>
        <w:t>части 3 статьи 5</w:t>
      </w:r>
      <w:r w:rsidRPr="00213C81">
        <w:rPr>
          <w:snapToGrid w:val="0"/>
          <w:szCs w:val="28"/>
        </w:rPr>
        <w:t xml:space="preserve"> Законопроекта определяют в соответствии со статьей 242.26 Бюджетного кодекса средства,</w:t>
      </w:r>
      <w:r w:rsidRPr="00213C81">
        <w:rPr>
          <w:b/>
          <w:snapToGrid w:val="0"/>
          <w:szCs w:val="28"/>
        </w:rPr>
        <w:t xml:space="preserve"> </w:t>
      </w:r>
      <w:r w:rsidRPr="00213C81">
        <w:rPr>
          <w:snapToGrid w:val="0"/>
          <w:szCs w:val="28"/>
        </w:rPr>
        <w:t xml:space="preserve">подлежащие казначейскому сопровождению, источником финансового обеспечения которых являются средства, предоставляемые из бюджета субъекта Российской Федерации (местного бюджета), а также средства, источником финансового обеспечения которых являются бюджетные кредиты, предоставляемые из федерального бюджета бюджету субъекта Российской Федерации, на финансовое обеспечение реализации инфраструктурных проектов. </w:t>
      </w:r>
    </w:p>
    <w:p w:rsidR="001546C1" w:rsidRPr="00213C81" w:rsidRDefault="001546C1" w:rsidP="00556866">
      <w:pPr>
        <w:spacing w:line="360" w:lineRule="auto"/>
        <w:ind w:firstLine="709"/>
        <w:jc w:val="both"/>
        <w:rPr>
          <w:snapToGrid w:val="0"/>
          <w:szCs w:val="28"/>
        </w:rPr>
      </w:pPr>
      <w:r w:rsidRPr="00213C81">
        <w:rPr>
          <w:snapToGrid w:val="0"/>
          <w:szCs w:val="28"/>
        </w:rPr>
        <w:t xml:space="preserve">Положениями </w:t>
      </w:r>
      <w:r w:rsidRPr="00213C81">
        <w:rPr>
          <w:i/>
          <w:snapToGrid w:val="0"/>
          <w:szCs w:val="28"/>
        </w:rPr>
        <w:t>части 5 статьи 5 Законопроекта</w:t>
      </w:r>
      <w:r w:rsidRPr="00213C81">
        <w:rPr>
          <w:snapToGrid w:val="0"/>
          <w:szCs w:val="28"/>
        </w:rPr>
        <w:t xml:space="preserve"> устанавливается, что казначейскому сопровождению не подлежат средства, предоставляемые из федерального бюджета организациям кинематографии, региональным и муниципальным средствам массовой информации, а также политическим партиям в целях компенсации финансовых затрат по итогам их участия в выборах.</w:t>
      </w:r>
    </w:p>
    <w:p w:rsidR="001546C1" w:rsidRPr="00213C81" w:rsidRDefault="001546C1" w:rsidP="00556866">
      <w:pPr>
        <w:spacing w:line="360" w:lineRule="auto"/>
        <w:ind w:firstLine="709"/>
        <w:jc w:val="both"/>
        <w:rPr>
          <w:i/>
          <w:snapToGrid w:val="0"/>
          <w:szCs w:val="28"/>
        </w:rPr>
      </w:pPr>
      <w:r w:rsidRPr="00213C81">
        <w:rPr>
          <w:i/>
          <w:snapToGrid w:val="0"/>
          <w:szCs w:val="28"/>
        </w:rPr>
        <w:t xml:space="preserve">Статья 5 Законопроекта </w:t>
      </w:r>
      <w:r w:rsidRPr="00213C81">
        <w:rPr>
          <w:snapToGrid w:val="0"/>
          <w:szCs w:val="28"/>
        </w:rPr>
        <w:t>дополнена новыми нормами, устанавливающими, что в отношении средств, подлежащих казначейскому сопровождению до 2022 года, оно будет осуществляться Федеральным казначейством до полного исполнения документов, в соответствии с которыми указанные средства были предоставлены (</w:t>
      </w:r>
      <w:r w:rsidRPr="00213C81">
        <w:rPr>
          <w:i/>
          <w:snapToGrid w:val="0"/>
          <w:szCs w:val="28"/>
        </w:rPr>
        <w:t>часть 8</w:t>
      </w:r>
      <w:r w:rsidRPr="00213C81">
        <w:rPr>
          <w:snapToGrid w:val="0"/>
          <w:szCs w:val="28"/>
        </w:rPr>
        <w:t>); бюджетный мониторинг применяется в отношении субсидий и бюджетных инвестиций, подлежащих казначейскому сопровождению (</w:t>
      </w:r>
      <w:r w:rsidRPr="00213C81">
        <w:rPr>
          <w:i/>
          <w:snapToGrid w:val="0"/>
          <w:szCs w:val="28"/>
        </w:rPr>
        <w:t>часть 9</w:t>
      </w:r>
      <w:r w:rsidRPr="00213C81">
        <w:rPr>
          <w:snapToGrid w:val="0"/>
          <w:szCs w:val="28"/>
        </w:rPr>
        <w:t>); а также определяющими правовые основания для одновременного осуществления казначейского и банковского сопровождения средств (</w:t>
      </w:r>
      <w:r w:rsidRPr="00213C81">
        <w:rPr>
          <w:i/>
          <w:snapToGrid w:val="0"/>
          <w:szCs w:val="28"/>
        </w:rPr>
        <w:t>часть 10</w:t>
      </w:r>
      <w:r w:rsidRPr="00213C81">
        <w:rPr>
          <w:snapToGrid w:val="0"/>
          <w:szCs w:val="28"/>
        </w:rPr>
        <w:t>).</w:t>
      </w:r>
      <w:r w:rsidRPr="00213C81">
        <w:rPr>
          <w:i/>
          <w:snapToGrid w:val="0"/>
          <w:szCs w:val="28"/>
        </w:rPr>
        <w:t xml:space="preserve"> </w:t>
      </w:r>
    </w:p>
    <w:p w:rsidR="001546C1" w:rsidRPr="00213C81" w:rsidRDefault="001546C1" w:rsidP="00556866">
      <w:pPr>
        <w:spacing w:line="360" w:lineRule="auto"/>
        <w:ind w:firstLine="709"/>
        <w:jc w:val="both"/>
        <w:rPr>
          <w:snapToGrid w:val="0"/>
          <w:szCs w:val="28"/>
        </w:rPr>
      </w:pPr>
      <w:r w:rsidRPr="00213C81">
        <w:rPr>
          <w:i/>
          <w:snapToGrid w:val="0"/>
          <w:szCs w:val="28"/>
        </w:rPr>
        <w:t>Частью 11 статьи 5</w:t>
      </w:r>
      <w:r w:rsidRPr="00213C81">
        <w:rPr>
          <w:snapToGrid w:val="0"/>
          <w:szCs w:val="28"/>
        </w:rPr>
        <w:t xml:space="preserve"> Законопроекта предлагается сохранить предусмотренные Законом № 385-ФЗ положения об использовании остатков </w:t>
      </w:r>
      <w:r w:rsidRPr="00213C81">
        <w:rPr>
          <w:snapToGrid w:val="0"/>
          <w:szCs w:val="28"/>
        </w:rPr>
        <w:lastRenderedPageBreak/>
        <w:t>средств, источником образования которых являются не использованные указанными юридическими лицами в 2020 году субсидии и бюджетные инвестиции. Главным распорядителям средств федерального бюджета, предоставившим указанные субсидии и бюджетные инвестиции, предоставляется право принять решение об их использовании в 2022 году полностью или частично на цели, ранее установленные условиями предоставления соответствующих средств, либо на иные цели, определенные Законопроектом, с последующим сокращением бюджетных ассигнований на предоставление в 2022 году юридическим лицам взносов в их уставные (складочные) капиталы.</w:t>
      </w:r>
    </w:p>
    <w:p w:rsidR="001546C1" w:rsidRPr="00213C81" w:rsidRDefault="001546C1" w:rsidP="00556866">
      <w:pPr>
        <w:spacing w:line="360" w:lineRule="auto"/>
        <w:ind w:firstLine="709"/>
        <w:jc w:val="both"/>
        <w:rPr>
          <w:snapToGrid w:val="0"/>
          <w:szCs w:val="28"/>
        </w:rPr>
      </w:pPr>
      <w:r w:rsidRPr="00213C81">
        <w:rPr>
          <w:snapToGrid w:val="0"/>
          <w:szCs w:val="28"/>
        </w:rPr>
        <w:t xml:space="preserve">В соответствии с требованиями статей 184.1, 205 и 207 Бюджетного кодекса </w:t>
      </w:r>
      <w:r w:rsidRPr="00213C81">
        <w:rPr>
          <w:i/>
          <w:snapToGrid w:val="0"/>
          <w:szCs w:val="28"/>
        </w:rPr>
        <w:t>статьей 6</w:t>
      </w:r>
      <w:r w:rsidRPr="00213C81">
        <w:rPr>
          <w:snapToGrid w:val="0"/>
          <w:szCs w:val="28"/>
        </w:rPr>
        <w:t xml:space="preserve"> Законопроекта и указанными в ней приложениями</w:t>
      </w:r>
      <w:r w:rsidRPr="00213C81">
        <w:rPr>
          <w:snapToGrid w:val="0"/>
          <w:szCs w:val="28"/>
        </w:rPr>
        <w:br/>
        <w:t>к Законопроекту утверждаются на 2022 год и на плановый период 2023 и 2024 годов:</w:t>
      </w:r>
    </w:p>
    <w:p w:rsidR="001546C1" w:rsidRPr="00213C81" w:rsidRDefault="001546C1" w:rsidP="00556866">
      <w:pPr>
        <w:spacing w:line="360" w:lineRule="auto"/>
        <w:ind w:firstLine="709"/>
        <w:jc w:val="both"/>
        <w:rPr>
          <w:snapToGrid w:val="0"/>
          <w:szCs w:val="28"/>
        </w:rPr>
      </w:pPr>
      <w:r w:rsidRPr="00213C81">
        <w:rPr>
          <w:snapToGrid w:val="0"/>
          <w:szCs w:val="28"/>
        </w:rPr>
        <w:t>общий объем бюджетных ассигнований на исполнение публичных нормативных обязательств и распределение бюджетных ассигнований на их исполнение в приложениях 9 и 10 (совершенно секретно);</w:t>
      </w:r>
    </w:p>
    <w:p w:rsidR="001546C1" w:rsidRPr="00213C81" w:rsidRDefault="001546C1" w:rsidP="00556866">
      <w:pPr>
        <w:spacing w:line="360" w:lineRule="auto"/>
        <w:ind w:firstLine="709"/>
        <w:jc w:val="both"/>
        <w:rPr>
          <w:snapToGrid w:val="0"/>
          <w:szCs w:val="28"/>
        </w:rPr>
      </w:pPr>
      <w:r w:rsidRPr="00213C81">
        <w:rPr>
          <w:snapToGrid w:val="0"/>
          <w:szCs w:val="28"/>
        </w:rPr>
        <w:t>ведомственная структура расходов федерального бюджета в приложениях 11, 12 (секретно) и 13 (совершенно секретно);</w:t>
      </w:r>
    </w:p>
    <w:p w:rsidR="001546C1" w:rsidRPr="00213C81" w:rsidRDefault="001546C1" w:rsidP="00556866">
      <w:pPr>
        <w:spacing w:line="360" w:lineRule="auto"/>
        <w:ind w:firstLine="709"/>
        <w:jc w:val="both"/>
        <w:rPr>
          <w:snapToGrid w:val="0"/>
          <w:szCs w:val="28"/>
        </w:rPr>
      </w:pPr>
      <w:r w:rsidRPr="00213C81">
        <w:rPr>
          <w:snapToGrid w:val="0"/>
          <w:szCs w:val="28"/>
        </w:rPr>
        <w:t xml:space="preserve">распределение бюджетных ассигнований по разделам, подразделам, целевым статьям (государственным программам Российской Федерации </w:t>
      </w:r>
      <w:r w:rsidRPr="00213C81">
        <w:rPr>
          <w:snapToGrid w:val="0"/>
          <w:szCs w:val="28"/>
        </w:rPr>
        <w:br/>
        <w:t>(далее – государственные программы) и непрограммным направлениям деятельности), группам видов расходов классификации расходов бюджетов федерального бюджета в приложениях 14 и 15 (секретно);</w:t>
      </w:r>
    </w:p>
    <w:p w:rsidR="001546C1" w:rsidRPr="00213C81" w:rsidRDefault="001546C1" w:rsidP="00556866">
      <w:pPr>
        <w:spacing w:line="360" w:lineRule="auto"/>
        <w:ind w:firstLine="709"/>
        <w:jc w:val="both"/>
        <w:rPr>
          <w:snapToGrid w:val="0"/>
          <w:szCs w:val="28"/>
        </w:rPr>
      </w:pPr>
      <w:r w:rsidRPr="00213C81">
        <w:rPr>
          <w:snapToGrid w:val="0"/>
          <w:szCs w:val="28"/>
        </w:rPr>
        <w:t>распределение бюджетных ассигнований по целевым статьям (государственным программам Российской Федерации и непрограммным направлениям деятельности), группам видов расходов, разделам, подразделам классификации расходов бюджетов в приложениях 16 и 17 (секретно);</w:t>
      </w:r>
    </w:p>
    <w:p w:rsidR="001546C1" w:rsidRPr="00213C81" w:rsidRDefault="001546C1" w:rsidP="00556866">
      <w:pPr>
        <w:spacing w:line="360" w:lineRule="auto"/>
        <w:ind w:firstLine="709"/>
        <w:jc w:val="both"/>
        <w:rPr>
          <w:snapToGrid w:val="0"/>
          <w:szCs w:val="28"/>
        </w:rPr>
      </w:pPr>
      <w:r w:rsidRPr="00213C81">
        <w:rPr>
          <w:snapToGrid w:val="0"/>
          <w:szCs w:val="28"/>
        </w:rPr>
        <w:t>основные показатели государственного оборонного заказа в приложении 18 (секретно);</w:t>
      </w:r>
    </w:p>
    <w:p w:rsidR="001546C1" w:rsidRPr="00213C81" w:rsidRDefault="001546C1" w:rsidP="00556866">
      <w:pPr>
        <w:spacing w:line="360" w:lineRule="auto"/>
        <w:ind w:firstLine="709"/>
        <w:jc w:val="both"/>
        <w:rPr>
          <w:snapToGrid w:val="0"/>
          <w:szCs w:val="28"/>
        </w:rPr>
      </w:pPr>
      <w:r w:rsidRPr="00213C81">
        <w:rPr>
          <w:snapToGrid w:val="0"/>
          <w:szCs w:val="28"/>
        </w:rPr>
        <w:lastRenderedPageBreak/>
        <w:t>распределение бюджетных ассигнований на реализацию федеральных целевых программ (далее – ФЦП) в приложениях 19 и 20 (секретно)</w:t>
      </w:r>
      <w:r w:rsidRPr="00213C81">
        <w:rPr>
          <w:snapToGrid w:val="0"/>
          <w:szCs w:val="28"/>
        </w:rPr>
        <w:br/>
        <w:t>к Законопроекту (в соответствии со статьей 25 Федерального закона от 7 мая 2013 года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p>
    <w:p w:rsidR="001546C1" w:rsidRPr="00213C81" w:rsidRDefault="001546C1" w:rsidP="00556866">
      <w:pPr>
        <w:spacing w:line="360" w:lineRule="auto"/>
        <w:ind w:firstLine="709"/>
        <w:jc w:val="both"/>
        <w:rPr>
          <w:snapToGrid w:val="0"/>
          <w:szCs w:val="28"/>
        </w:rPr>
      </w:pPr>
      <w:r w:rsidRPr="00213C81">
        <w:rPr>
          <w:snapToGrid w:val="0"/>
          <w:szCs w:val="28"/>
        </w:rPr>
        <w:t>распределение бюджетных ассигнований на предоставление субсидий государственным корпорациям (компаниям), публично-правовым компаниям</w:t>
      </w:r>
      <w:r w:rsidRPr="00213C81">
        <w:rPr>
          <w:snapToGrid w:val="0"/>
          <w:szCs w:val="28"/>
        </w:rPr>
        <w:br/>
        <w:t>в приложениях 21 и 22 (секретно);</w:t>
      </w:r>
    </w:p>
    <w:p w:rsidR="001546C1" w:rsidRPr="00213C81" w:rsidRDefault="001546C1" w:rsidP="00556866">
      <w:pPr>
        <w:spacing w:line="360" w:lineRule="auto"/>
        <w:ind w:firstLine="709"/>
        <w:jc w:val="both"/>
        <w:rPr>
          <w:snapToGrid w:val="0"/>
          <w:szCs w:val="28"/>
        </w:rPr>
      </w:pPr>
      <w:r w:rsidRPr="00213C81">
        <w:rPr>
          <w:snapToGrid w:val="0"/>
          <w:szCs w:val="28"/>
        </w:rPr>
        <w:t xml:space="preserve">распределение бюджетных ассигнований на предоставление субсидий юридическим лицам (за исключением государственных корпораций (компаний), публично-правовых компаний) согласно приложениям 23, 24 (секретно), </w:t>
      </w:r>
      <w:r w:rsidR="000B566A" w:rsidRPr="00213C81">
        <w:rPr>
          <w:snapToGrid w:val="0"/>
          <w:szCs w:val="28"/>
        </w:rPr>
        <w:br/>
      </w:r>
      <w:r w:rsidRPr="00213C81">
        <w:rPr>
          <w:snapToGrid w:val="0"/>
          <w:szCs w:val="28"/>
        </w:rPr>
        <w:t xml:space="preserve">25 (совершенно секретно) и 26. В соответствии со статьей 205 Бюджетного кодекса вышеперечисленные приложения, утверждаемые </w:t>
      </w:r>
      <w:r w:rsidRPr="00213C81">
        <w:rPr>
          <w:i/>
          <w:snapToGrid w:val="0"/>
          <w:szCs w:val="28"/>
        </w:rPr>
        <w:t>статьей 6</w:t>
      </w:r>
      <w:r w:rsidRPr="00213C81">
        <w:rPr>
          <w:snapToGrid w:val="0"/>
          <w:szCs w:val="28"/>
        </w:rPr>
        <w:t xml:space="preserve"> Законопроекта, отнесены к предмету рассмотрения проекта федерального закона о федеральном бюджете во втором чтении, за исключением ведомственной структуры расходов федерального бюджета, которая согласно статье 207 Бюджетного кодекса отнесена к предмету рассмотрения Законопроекта в третьем чтении.</w:t>
      </w:r>
    </w:p>
    <w:p w:rsidR="001546C1" w:rsidRPr="00213C81" w:rsidRDefault="001546C1" w:rsidP="00556866">
      <w:pPr>
        <w:spacing w:line="360" w:lineRule="auto"/>
        <w:ind w:firstLine="709"/>
        <w:jc w:val="both"/>
        <w:rPr>
          <w:snapToGrid w:val="0"/>
          <w:szCs w:val="28"/>
        </w:rPr>
      </w:pPr>
      <w:r w:rsidRPr="00213C81">
        <w:rPr>
          <w:snapToGrid w:val="0"/>
          <w:szCs w:val="28"/>
        </w:rPr>
        <w:t xml:space="preserve">В соответствии со статьей 35 Бюджетного кодекса, предусматривающей возможность направления поступлений от отдельных видов неналоговых доходов на осуществление определенных расходов, в </w:t>
      </w:r>
      <w:r w:rsidRPr="00213C81">
        <w:rPr>
          <w:i/>
          <w:snapToGrid w:val="0"/>
          <w:szCs w:val="28"/>
        </w:rPr>
        <w:t>статье 6</w:t>
      </w:r>
      <w:r w:rsidRPr="00213C81">
        <w:rPr>
          <w:snapToGrid w:val="0"/>
          <w:szCs w:val="28"/>
        </w:rPr>
        <w:t xml:space="preserve"> Законопроекта предлагается предусмотреть соответствующие нормы в целях:</w:t>
      </w:r>
    </w:p>
    <w:p w:rsidR="001546C1" w:rsidRPr="00213C81" w:rsidRDefault="001546C1" w:rsidP="00556866">
      <w:pPr>
        <w:spacing w:line="360" w:lineRule="auto"/>
        <w:ind w:firstLine="709"/>
        <w:jc w:val="both"/>
        <w:rPr>
          <w:snapToGrid w:val="0"/>
          <w:szCs w:val="28"/>
        </w:rPr>
      </w:pPr>
      <w:r w:rsidRPr="00213C81">
        <w:rPr>
          <w:snapToGrid w:val="0"/>
          <w:szCs w:val="28"/>
        </w:rPr>
        <w:t>реализации государственных полномочий по проведению государственной экологической экспертизы и возмещения части затрат субъектов Российской Федерации по созданию, модернизации и реконструкции объектов инфраструктуры индустриальных парков и промышленных технопарков;</w:t>
      </w:r>
    </w:p>
    <w:p w:rsidR="001546C1" w:rsidRPr="00213C81" w:rsidRDefault="001546C1" w:rsidP="00556866">
      <w:pPr>
        <w:spacing w:line="360" w:lineRule="auto"/>
        <w:ind w:firstLine="709"/>
        <w:jc w:val="both"/>
        <w:rPr>
          <w:snapToGrid w:val="0"/>
          <w:szCs w:val="28"/>
        </w:rPr>
      </w:pPr>
      <w:r w:rsidRPr="00213C81">
        <w:rPr>
          <w:snapToGrid w:val="0"/>
          <w:szCs w:val="28"/>
        </w:rPr>
        <w:t>софинансирования расходных обязательств субъектов Российской Федерации по возмещению производителям зерновых культур части затрат на их производство и реализацию;</w:t>
      </w:r>
    </w:p>
    <w:p w:rsidR="001546C1" w:rsidRPr="00213C81" w:rsidRDefault="001546C1" w:rsidP="00556866">
      <w:pPr>
        <w:spacing w:line="360" w:lineRule="auto"/>
        <w:ind w:firstLine="709"/>
        <w:jc w:val="both"/>
        <w:rPr>
          <w:snapToGrid w:val="0"/>
          <w:szCs w:val="28"/>
        </w:rPr>
      </w:pPr>
      <w:r w:rsidRPr="00213C81">
        <w:rPr>
          <w:snapToGrid w:val="0"/>
          <w:szCs w:val="28"/>
        </w:rPr>
        <w:lastRenderedPageBreak/>
        <w:t>реализации отдельных государственных программ Российской Федерации (Развития сельского хозяйства и регулирования рынков сельскохозяйственной продукции, сырья и продовольствия; Эффективного вовлечения в оборот земель сельскохозяйственного назначения и развития мелиоративного комплекса Российской Федерации; "Комплексное развитие сельских территорий"; "Научно-технологическое развитие Российской Федерации").</w:t>
      </w:r>
    </w:p>
    <w:p w:rsidR="001546C1" w:rsidRPr="00213C81" w:rsidRDefault="001546C1" w:rsidP="00556866">
      <w:pPr>
        <w:spacing w:line="360" w:lineRule="auto"/>
        <w:ind w:firstLine="709"/>
        <w:jc w:val="both"/>
        <w:rPr>
          <w:snapToGrid w:val="0"/>
          <w:szCs w:val="28"/>
        </w:rPr>
      </w:pPr>
      <w:r w:rsidRPr="00213C81">
        <w:rPr>
          <w:snapToGrid w:val="0"/>
          <w:szCs w:val="28"/>
        </w:rPr>
        <w:t xml:space="preserve">В соответствии с требованиями статьи 115.2 Бюджетного кодекса </w:t>
      </w:r>
      <w:r w:rsidRPr="00213C81">
        <w:rPr>
          <w:i/>
          <w:snapToGrid w:val="0"/>
          <w:szCs w:val="28"/>
        </w:rPr>
        <w:t>частью 14 статьи 6</w:t>
      </w:r>
      <w:r w:rsidRPr="00213C81">
        <w:rPr>
          <w:snapToGrid w:val="0"/>
          <w:szCs w:val="28"/>
        </w:rPr>
        <w:t xml:space="preserve"> Законопроекта определен общий объем бюджетных ассигнований, предусматриваемых на исполнение государственных гарантий Российской Федерации. </w:t>
      </w:r>
    </w:p>
    <w:p w:rsidR="001546C1" w:rsidRPr="00213C81" w:rsidRDefault="001546C1" w:rsidP="00556866">
      <w:pPr>
        <w:spacing w:line="360" w:lineRule="auto"/>
        <w:ind w:firstLine="709"/>
        <w:jc w:val="both"/>
        <w:rPr>
          <w:snapToGrid w:val="0"/>
          <w:szCs w:val="28"/>
        </w:rPr>
      </w:pPr>
      <w:r w:rsidRPr="00213C81">
        <w:rPr>
          <w:i/>
          <w:snapToGrid w:val="0"/>
          <w:szCs w:val="28"/>
        </w:rPr>
        <w:t>Статьями 7 и 8</w:t>
      </w:r>
      <w:r w:rsidRPr="00213C81">
        <w:rPr>
          <w:snapToGrid w:val="0"/>
          <w:szCs w:val="28"/>
        </w:rPr>
        <w:t xml:space="preserve"> Законопроекта определены особенности использования бюджетных ассигнований на обеспечение деятельности федеральных государственных органов и федеральных государственных учреждений, а также конкретизированы особенности установления отдельных расходных обязательств в сфере социального обеспечения населения.</w:t>
      </w:r>
    </w:p>
    <w:p w:rsidR="001546C1" w:rsidRPr="00213C81" w:rsidRDefault="001546C1" w:rsidP="00556866">
      <w:pPr>
        <w:spacing w:line="360" w:lineRule="auto"/>
        <w:ind w:firstLine="709"/>
        <w:jc w:val="both"/>
        <w:rPr>
          <w:snapToGrid w:val="0"/>
          <w:szCs w:val="28"/>
        </w:rPr>
      </w:pPr>
      <w:r w:rsidRPr="00213C81">
        <w:rPr>
          <w:i/>
          <w:snapToGrid w:val="0"/>
          <w:szCs w:val="28"/>
        </w:rPr>
        <w:t>Статьей 8</w:t>
      </w:r>
      <w:r w:rsidRPr="00213C81">
        <w:rPr>
          <w:snapToGrid w:val="0"/>
          <w:szCs w:val="28"/>
        </w:rPr>
        <w:t xml:space="preserve"> Законопроекта предусмотрены положения, определяющие размеры выплат, ежегодное установление которых в федеральном законе</w:t>
      </w:r>
      <w:r w:rsidRPr="00213C81">
        <w:rPr>
          <w:snapToGrid w:val="0"/>
          <w:szCs w:val="28"/>
        </w:rPr>
        <w:br/>
        <w:t>о федеральном бюджете обусловлено требованиями соответствующих законодательных актов Российской Федерации.</w:t>
      </w:r>
    </w:p>
    <w:p w:rsidR="001546C1" w:rsidRPr="00213C81" w:rsidRDefault="001546C1" w:rsidP="00556866">
      <w:pPr>
        <w:spacing w:line="360" w:lineRule="auto"/>
        <w:ind w:firstLine="709"/>
        <w:jc w:val="both"/>
        <w:rPr>
          <w:snapToGrid w:val="0"/>
          <w:szCs w:val="28"/>
        </w:rPr>
      </w:pPr>
      <w:r w:rsidRPr="00213C81">
        <w:rPr>
          <w:snapToGrid w:val="0"/>
          <w:szCs w:val="28"/>
        </w:rPr>
        <w:t xml:space="preserve">Также в </w:t>
      </w:r>
      <w:r w:rsidRPr="00213C81">
        <w:rPr>
          <w:i/>
          <w:snapToGrid w:val="0"/>
          <w:szCs w:val="28"/>
        </w:rPr>
        <w:t>статье 8</w:t>
      </w:r>
      <w:r w:rsidRPr="00213C81">
        <w:rPr>
          <w:snapToGrid w:val="0"/>
          <w:szCs w:val="28"/>
        </w:rPr>
        <w:t xml:space="preserve"> Законопроекта предусмотрено установление величины размера индексации детских пособий и компенсаций, предусмотренных Федеральным законом от 4 июня 2011 года № 128-ФЗ, пунктами 2 и 3 части 1 статьи 12 Федерального закона от 19 июля 2011 года № 247-ФЗ, пунктами 2 и 3 части 1 статьи 11 Федерального закона от 30 декабря 2012 года № 283-ФЗ, подпунктами "б" и "в" пункта 6 Указа Президента Российской Федерации от 26 января 2012 года № 110.</w:t>
      </w:r>
    </w:p>
    <w:p w:rsidR="001546C1" w:rsidRPr="00213C81" w:rsidRDefault="001546C1" w:rsidP="00556866">
      <w:pPr>
        <w:spacing w:line="360" w:lineRule="auto"/>
        <w:ind w:firstLine="709"/>
        <w:jc w:val="both"/>
        <w:rPr>
          <w:snapToGrid w:val="0"/>
          <w:szCs w:val="28"/>
        </w:rPr>
      </w:pPr>
      <w:r w:rsidRPr="00213C81">
        <w:rPr>
          <w:snapToGrid w:val="0"/>
          <w:szCs w:val="28"/>
        </w:rPr>
        <w:t xml:space="preserve">При этом исключена предусмотренная в Законе № 385-ФЗ норма об установлении прожиточного минимума пенсионера в целом по Российской Федерации для определения размера федеральной социальной доплаты к пенсии в связи признанием утратившим силу соответствующего требования </w:t>
      </w:r>
      <w:r w:rsidRPr="00213C81">
        <w:rPr>
          <w:snapToGrid w:val="0"/>
          <w:szCs w:val="28"/>
        </w:rPr>
        <w:lastRenderedPageBreak/>
        <w:t>Федерального закона от 24 октября 1997 года № 134-ФЗ "О прожиточном минимуме в Российской Федерации", а также норма, устанавливающая размер индексации пенсий гражданам, уволенным из органов и организаций прокуратуры</w:t>
      </w:r>
      <w:r w:rsidRPr="00213C81">
        <w:rPr>
          <w:szCs w:val="28"/>
        </w:rPr>
        <w:t xml:space="preserve"> </w:t>
      </w:r>
      <w:r w:rsidRPr="00213C81">
        <w:rPr>
          <w:snapToGrid w:val="0"/>
          <w:szCs w:val="28"/>
        </w:rPr>
        <w:t xml:space="preserve">и Следственного комитета Российской Федерации (соответствующее решение Президентом Российской Федерации не принималось). </w:t>
      </w:r>
    </w:p>
    <w:p w:rsidR="001546C1" w:rsidRPr="00213C81" w:rsidRDefault="001546C1" w:rsidP="00556866">
      <w:pPr>
        <w:spacing w:line="360" w:lineRule="auto"/>
        <w:ind w:firstLine="709"/>
        <w:jc w:val="both"/>
        <w:rPr>
          <w:snapToGrid w:val="0"/>
          <w:szCs w:val="28"/>
        </w:rPr>
      </w:pPr>
      <w:r w:rsidRPr="00213C81">
        <w:rPr>
          <w:i/>
          <w:snapToGrid w:val="0"/>
          <w:szCs w:val="28"/>
        </w:rPr>
        <w:t>Статьей 9</w:t>
      </w:r>
      <w:r w:rsidRPr="00213C81">
        <w:rPr>
          <w:snapToGrid w:val="0"/>
          <w:szCs w:val="28"/>
        </w:rPr>
        <w:t xml:space="preserve"> Законопроекта, согласно требованиям статей 80 и 205 Бюджетного кодекса, предусмотрено утверждение распределения бюджетных ассигнований на предоставление федеральными органами исполнительной власти, Государственной корпорацией по атомной энергии "Росатом" и Государственной корпорацией по космической деятельности "Роскосмос", осуществляющими функции в соответствующей сфере деятельности,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содержащегося в приложениях 27 и 28 (секретно) к Законопроекту.</w:t>
      </w:r>
    </w:p>
    <w:p w:rsidR="001546C1" w:rsidRPr="00213C81" w:rsidRDefault="001546C1" w:rsidP="00556866">
      <w:pPr>
        <w:spacing w:line="360" w:lineRule="auto"/>
        <w:ind w:firstLine="709"/>
        <w:jc w:val="both"/>
        <w:rPr>
          <w:snapToGrid w:val="0"/>
          <w:szCs w:val="28"/>
        </w:rPr>
      </w:pPr>
      <w:r w:rsidRPr="00213C81">
        <w:rPr>
          <w:snapToGrid w:val="0"/>
          <w:szCs w:val="28"/>
        </w:rPr>
        <w:t>В целях обеспечения прозрачности федерального бюджета и удобства работы с его показателями, характеризующими объемы бюджетных ассигнований, направляемых на предоставление всех видов межбюджетных трансфертов, в соответствии со статьей 10 Законопроекта утверждается приложение 31, содержащее показатели общих объемов бюджетных ассигнований (без детализации по субъектам Российской Федерации), предусмотренных на предоставление каждого межбюджетного трансферта бюджетам субъектов Российской Федерации и бюджету города Байконура на 2022 год и на плановый период 2023 и 2024 годов.</w:t>
      </w:r>
    </w:p>
    <w:p w:rsidR="001546C1" w:rsidRPr="00213C81" w:rsidRDefault="001546C1" w:rsidP="00556866">
      <w:pPr>
        <w:spacing w:line="360" w:lineRule="auto"/>
        <w:ind w:firstLine="709"/>
        <w:jc w:val="both"/>
        <w:rPr>
          <w:snapToGrid w:val="0"/>
          <w:szCs w:val="28"/>
        </w:rPr>
      </w:pPr>
      <w:r w:rsidRPr="00213C81">
        <w:rPr>
          <w:i/>
          <w:snapToGrid w:val="0"/>
          <w:szCs w:val="28"/>
        </w:rPr>
        <w:t>Статьей 10</w:t>
      </w:r>
      <w:r w:rsidRPr="00213C81">
        <w:rPr>
          <w:snapToGrid w:val="0"/>
          <w:szCs w:val="28"/>
        </w:rPr>
        <w:t xml:space="preserve"> Законопроекта также предусмотрено утверждение приложения 33 к Законопроекту, которым устанавливается распределение межбюджетных трансфертов из федерального бюджета бюджетам субъектов Российской Федерации и бюджету города Байконура на 2022 год и на плановый период 2023 и 2024 годов в разрезе субъектов Российской Федерации.</w:t>
      </w:r>
    </w:p>
    <w:p w:rsidR="001546C1" w:rsidRPr="00213C81" w:rsidRDefault="001546C1" w:rsidP="00556866">
      <w:pPr>
        <w:spacing w:line="360" w:lineRule="auto"/>
        <w:ind w:firstLine="709"/>
        <w:jc w:val="both"/>
        <w:rPr>
          <w:snapToGrid w:val="0"/>
          <w:szCs w:val="28"/>
        </w:rPr>
      </w:pPr>
      <w:r w:rsidRPr="00213C81">
        <w:rPr>
          <w:snapToGrid w:val="0"/>
          <w:szCs w:val="28"/>
        </w:rPr>
        <w:lastRenderedPageBreak/>
        <w:t>В соответствии с требованиями пункта 3 статьи 132 и пункта 2 статьи 205 Бюджетного кодекса отдельно формируется перечень субсидий бюджетам субъектов Российской Федерации, предоставляемых из федерального бюджета в целях софинансирования выполнения полномочий органов государственной власти субъектов Российской Федерации и органов местного самоуправления, на 2022 год и на плановый период 2023 и 2024 годов, который приведен в приложении 32 к Законопроекту.</w:t>
      </w:r>
    </w:p>
    <w:p w:rsidR="001546C1" w:rsidRPr="00213C81" w:rsidRDefault="001546C1" w:rsidP="00556866">
      <w:pPr>
        <w:spacing w:line="360" w:lineRule="auto"/>
        <w:ind w:firstLine="709"/>
        <w:jc w:val="both"/>
        <w:rPr>
          <w:snapToGrid w:val="0"/>
          <w:szCs w:val="28"/>
        </w:rPr>
      </w:pPr>
      <w:r w:rsidRPr="00213C81">
        <w:rPr>
          <w:i/>
          <w:snapToGrid w:val="0"/>
          <w:szCs w:val="28"/>
        </w:rPr>
        <w:t>Статья 11</w:t>
      </w:r>
      <w:r w:rsidRPr="00213C81">
        <w:rPr>
          <w:snapToGrid w:val="0"/>
          <w:szCs w:val="28"/>
        </w:rPr>
        <w:t xml:space="preserve"> Законопроекта реализует требования пункта 2 статьи 93.2 Бюджетного кодекса, касающиеся установления порядка и условий предоставления бюджетных кредитов. </w:t>
      </w:r>
    </w:p>
    <w:p w:rsidR="001546C1" w:rsidRPr="00213C81" w:rsidRDefault="001546C1" w:rsidP="00556866">
      <w:pPr>
        <w:spacing w:line="360" w:lineRule="auto"/>
        <w:ind w:firstLine="709"/>
        <w:jc w:val="both"/>
        <w:rPr>
          <w:iCs/>
          <w:snapToGrid w:val="0"/>
          <w:szCs w:val="28"/>
        </w:rPr>
      </w:pPr>
      <w:r w:rsidRPr="00213C81">
        <w:rPr>
          <w:snapToGrid w:val="0"/>
          <w:szCs w:val="28"/>
        </w:rPr>
        <w:t xml:space="preserve">Согласно Законопроекту в 2022 году </w:t>
      </w:r>
      <w:r w:rsidRPr="00213C81">
        <w:rPr>
          <w:iCs/>
          <w:snapToGrid w:val="0"/>
          <w:szCs w:val="28"/>
        </w:rPr>
        <w:t>бюджетные кредиты бюджетам субъектов Российской Федерации из федерального бюджета на финансовое обеспечение реализации инфраструктурных проектов планируется предоставлять с взиманием платы за пользование ими в размере 3 процента годовых, а бюджетные кредиты на пополнение остатка средств на едином счете бюджета - в размере 0,1 процента годовых.</w:t>
      </w:r>
    </w:p>
    <w:p w:rsidR="001546C1" w:rsidRPr="00213C81" w:rsidRDefault="001546C1" w:rsidP="00556866">
      <w:pPr>
        <w:spacing w:line="360" w:lineRule="auto"/>
        <w:ind w:firstLine="709"/>
        <w:jc w:val="both"/>
        <w:rPr>
          <w:snapToGrid w:val="0"/>
          <w:szCs w:val="28"/>
        </w:rPr>
      </w:pPr>
      <w:r w:rsidRPr="00213C81">
        <w:rPr>
          <w:i/>
          <w:snapToGrid w:val="0"/>
          <w:szCs w:val="28"/>
        </w:rPr>
        <w:t>Статьей 12</w:t>
      </w:r>
      <w:r w:rsidRPr="00213C81">
        <w:rPr>
          <w:snapToGrid w:val="0"/>
          <w:szCs w:val="28"/>
        </w:rPr>
        <w:t xml:space="preserve"> Законопроекта согласно требованиям, установленным пунктом 2 статьи 125 Бюджетного кодекса, предусмотрено утверждение программы предоставления государственных финансовых и государственных экспортных кредитов, отраженной в приложении 34 (секретно) </w:t>
      </w:r>
      <w:r w:rsidRPr="00213C81">
        <w:rPr>
          <w:snapToGrid w:val="0"/>
          <w:szCs w:val="28"/>
        </w:rPr>
        <w:br/>
        <w:t>к Законопроекту. Кроме того, данная статья устанавливает в качестве условия предоставления государственных финансовых и государственных экспортных кредитов исполнение иностранными заемщиками ранее принятых обязательств по обслуживанию и погашению государственных финансовых и государственных экспортных кредитов.</w:t>
      </w:r>
    </w:p>
    <w:p w:rsidR="001546C1" w:rsidRPr="00213C81" w:rsidRDefault="001546C1" w:rsidP="00556866">
      <w:pPr>
        <w:spacing w:line="360" w:lineRule="auto"/>
        <w:ind w:firstLine="709"/>
        <w:jc w:val="both"/>
        <w:rPr>
          <w:snapToGrid w:val="0"/>
          <w:szCs w:val="28"/>
        </w:rPr>
      </w:pPr>
      <w:r w:rsidRPr="00213C81">
        <w:rPr>
          <w:i/>
          <w:snapToGrid w:val="0"/>
          <w:szCs w:val="28"/>
        </w:rPr>
        <w:t>Статьи 13 и 14</w:t>
      </w:r>
      <w:r w:rsidRPr="00213C81">
        <w:rPr>
          <w:snapToGrid w:val="0"/>
          <w:szCs w:val="28"/>
        </w:rPr>
        <w:t xml:space="preserve"> Законопроекта устанавливают верхние пределы  государственного внутреннего долга Российской Федерации и государственного внешнего долга Российской Федерации по государственным гарантиям Российской Федерации в валюте Российской Федерации и в иностранной валюте соответственно и предусматривают утверждение в соответствии с требованиями </w:t>
      </w:r>
      <w:r w:rsidRPr="00213C81">
        <w:rPr>
          <w:snapToGrid w:val="0"/>
          <w:szCs w:val="28"/>
        </w:rPr>
        <w:lastRenderedPageBreak/>
        <w:t>Бюджетного кодекса (статьи 108, 108.1, 110 и 110.2) на 2022 год и на плановый период 2023 и 2024 годов программы государственных внутренних заимствований Российской Федерации (приложение 35 к Законопроекту), программы государственных внешних заимствований Российской Федерации (приложение 37 к Законопроекту), программы государственных гарантий Российской Федерации в валюте Российской Федерации (приложение 36 к Законопроекту) и программы государственных гарантий Российской Федерации в иностранной валюте (приложение 38 к Законопроекту).</w:t>
      </w:r>
    </w:p>
    <w:p w:rsidR="001546C1" w:rsidRPr="00213C81" w:rsidRDefault="001546C1" w:rsidP="00556866">
      <w:pPr>
        <w:spacing w:line="360" w:lineRule="auto"/>
        <w:ind w:firstLine="709"/>
        <w:jc w:val="both"/>
        <w:rPr>
          <w:snapToGrid w:val="0"/>
          <w:szCs w:val="28"/>
        </w:rPr>
      </w:pPr>
      <w:r w:rsidRPr="00213C81">
        <w:rPr>
          <w:i/>
          <w:snapToGrid w:val="0"/>
          <w:szCs w:val="28"/>
        </w:rPr>
        <w:t>Статьей 15</w:t>
      </w:r>
      <w:r w:rsidRPr="00213C81">
        <w:rPr>
          <w:snapToGrid w:val="0"/>
          <w:szCs w:val="28"/>
        </w:rPr>
        <w:t xml:space="preserve"> Законопроекта определяются условия компенсационных выплат в 2022 году по сбережениям граждан в Сберегательном банке Российской Федерации, вкладам (взносам) в организациях государственного страхования, а также во Внешэкономбанке СССР.</w:t>
      </w:r>
    </w:p>
    <w:p w:rsidR="001546C1" w:rsidRPr="00213C81" w:rsidRDefault="001546C1" w:rsidP="00556866">
      <w:pPr>
        <w:spacing w:line="360" w:lineRule="auto"/>
        <w:ind w:firstLine="709"/>
        <w:jc w:val="both"/>
        <w:rPr>
          <w:snapToGrid w:val="0"/>
          <w:szCs w:val="28"/>
        </w:rPr>
      </w:pPr>
      <w:r w:rsidRPr="00213C81">
        <w:rPr>
          <w:i/>
          <w:snapToGrid w:val="0"/>
          <w:szCs w:val="28"/>
        </w:rPr>
        <w:t>Статьей 16</w:t>
      </w:r>
      <w:r w:rsidRPr="00213C81">
        <w:rPr>
          <w:snapToGrid w:val="0"/>
          <w:szCs w:val="28"/>
        </w:rPr>
        <w:t xml:space="preserve"> Законопроекта регулируются особенности списания в 2022 году отдельных видов задолженности субъектов Российской Федерации, муниципальных образований, юридических лиц перед федеральным бюджетом, а также задолженности иностранных государств – дебиторов Российской Федерации, физических лиц.</w:t>
      </w:r>
    </w:p>
    <w:p w:rsidR="001546C1" w:rsidRPr="00213C81" w:rsidRDefault="001546C1" w:rsidP="00556866">
      <w:pPr>
        <w:spacing w:line="360" w:lineRule="auto"/>
        <w:ind w:firstLine="709"/>
        <w:jc w:val="both"/>
        <w:rPr>
          <w:snapToGrid w:val="0"/>
          <w:szCs w:val="28"/>
        </w:rPr>
      </w:pPr>
      <w:r w:rsidRPr="00213C81">
        <w:rPr>
          <w:i/>
          <w:snapToGrid w:val="0"/>
          <w:szCs w:val="28"/>
        </w:rPr>
        <w:t>Статьей 17</w:t>
      </w:r>
      <w:r w:rsidRPr="00213C81">
        <w:rPr>
          <w:snapToGrid w:val="0"/>
          <w:szCs w:val="28"/>
        </w:rPr>
        <w:t xml:space="preserve"> Законопроекта согласно требованиям, установленным пунктом 2 статьи 205 Бюджетного кодекса, утверждаются источники финансирования дефицита федерального бюджета на 2022 год и на плановый период 2023 и 2024 годов, отраженные в приложении 39 к Законопроекту.</w:t>
      </w:r>
    </w:p>
    <w:p w:rsidR="001546C1" w:rsidRPr="00213C81" w:rsidRDefault="001546C1" w:rsidP="00556866">
      <w:pPr>
        <w:spacing w:line="360" w:lineRule="auto"/>
        <w:ind w:firstLine="709"/>
        <w:jc w:val="both"/>
        <w:rPr>
          <w:snapToGrid w:val="0"/>
          <w:szCs w:val="28"/>
        </w:rPr>
      </w:pPr>
      <w:r w:rsidRPr="00213C81">
        <w:rPr>
          <w:i/>
          <w:snapToGrid w:val="0"/>
          <w:szCs w:val="28"/>
        </w:rPr>
        <w:t>Статьей 18</w:t>
      </w:r>
      <w:r w:rsidRPr="00213C81">
        <w:rPr>
          <w:snapToGrid w:val="0"/>
          <w:szCs w:val="28"/>
        </w:rPr>
        <w:t xml:space="preserve"> Законопроекта предусмотрен перечень и особенности реализации функций организаций, являющихся в 2022 году агентами Правительства Российской Федерации по осуществлению выплат населению и проведению иных операций, связанных с исполнением федерального бюджета.</w:t>
      </w:r>
    </w:p>
    <w:p w:rsidR="001546C1" w:rsidRPr="00213C81" w:rsidRDefault="001546C1" w:rsidP="00556866">
      <w:pPr>
        <w:spacing w:line="360" w:lineRule="auto"/>
        <w:ind w:firstLine="709"/>
        <w:jc w:val="both"/>
        <w:rPr>
          <w:snapToGrid w:val="0"/>
          <w:szCs w:val="28"/>
        </w:rPr>
      </w:pPr>
      <w:r w:rsidRPr="00213C81">
        <w:rPr>
          <w:i/>
          <w:snapToGrid w:val="0"/>
          <w:szCs w:val="28"/>
        </w:rPr>
        <w:t>Статьей 19</w:t>
      </w:r>
      <w:r w:rsidRPr="00213C81">
        <w:rPr>
          <w:snapToGrid w:val="0"/>
          <w:szCs w:val="28"/>
        </w:rPr>
        <w:t xml:space="preserve"> Законопроекта устанавливаются особенности обслуживания в 2022 году Банком России и кредитными организациями банковских счетов Федерального казначейства и финансовых органов без взимания платы.</w:t>
      </w:r>
    </w:p>
    <w:p w:rsidR="001546C1" w:rsidRPr="00213C81" w:rsidRDefault="001546C1" w:rsidP="00556866">
      <w:pPr>
        <w:spacing w:line="360" w:lineRule="auto"/>
        <w:ind w:firstLine="709"/>
        <w:jc w:val="both"/>
        <w:rPr>
          <w:snapToGrid w:val="0"/>
          <w:szCs w:val="28"/>
        </w:rPr>
      </w:pPr>
      <w:r w:rsidRPr="00213C81">
        <w:rPr>
          <w:snapToGrid w:val="0"/>
          <w:szCs w:val="28"/>
        </w:rPr>
        <w:t xml:space="preserve">В соответствии с постановлением Правительства Российской Федерации от 8 мая 2020 года № 644 "О требованиях к кредитным организациям, которые </w:t>
      </w:r>
      <w:r w:rsidRPr="00213C81">
        <w:rPr>
          <w:snapToGrid w:val="0"/>
          <w:szCs w:val="28"/>
        </w:rPr>
        <w:lastRenderedPageBreak/>
        <w:t xml:space="preserve">могут обслуживать банковские счета Федерального казначейства, а также единый казначейский счет в иностранной валюте и осуществлять операции со средствами федерального бюджета и бюджетов государственных внебюджетных фондов Российской Федерации" банки, которые могут обслуживать единый казначейский счет в иностранной валюте и банковские счета, предназначенные для выдачи и внесения наличных денежных средств и осуществления расчетов по отдельным операциям участников системы казначейских платежей, должны быть определены законом о федеральном бюджете. В этой связи </w:t>
      </w:r>
      <w:r w:rsidRPr="00213C81">
        <w:rPr>
          <w:i/>
          <w:snapToGrid w:val="0"/>
          <w:szCs w:val="28"/>
        </w:rPr>
        <w:t>часть 2 статьи 19</w:t>
      </w:r>
      <w:r w:rsidRPr="00213C81">
        <w:rPr>
          <w:snapToGrid w:val="0"/>
          <w:szCs w:val="28"/>
        </w:rPr>
        <w:t xml:space="preserve"> Законопроекта определяет ПАО "Сбербанк России" и Банк ВТБ в качестве уполномоченных банков на обслуживание счетов Федерального казначейства в иностранных валютах по результатам проведенного Федеральным казначейством мониторинга основных параметров системно значимых кредитных организаций, располагающих дочерними организациями, филиалами и представительствами, расположенными за пределами территории Российской Федерации.</w:t>
      </w:r>
    </w:p>
    <w:p w:rsidR="001546C1" w:rsidRPr="00213C81" w:rsidRDefault="001546C1" w:rsidP="00556866">
      <w:pPr>
        <w:spacing w:line="360" w:lineRule="auto"/>
        <w:ind w:firstLine="709"/>
        <w:jc w:val="both"/>
        <w:rPr>
          <w:snapToGrid w:val="0"/>
          <w:szCs w:val="28"/>
        </w:rPr>
      </w:pPr>
      <w:r w:rsidRPr="00213C81">
        <w:rPr>
          <w:snapToGrid w:val="0"/>
          <w:szCs w:val="28"/>
        </w:rPr>
        <w:t>Статья 19 Законопроекта дополнена нормой о перечислении остатков денежных средств с незакрытых в учреждениях Центрального банка Российской Федерации или кредитных организациях счетов ликвидированных учреждений, получателей бюджетных средств в доход соответствующего бюджета.</w:t>
      </w:r>
    </w:p>
    <w:p w:rsidR="001546C1" w:rsidRPr="00213C81" w:rsidRDefault="001546C1" w:rsidP="00556866">
      <w:pPr>
        <w:spacing w:line="360" w:lineRule="auto"/>
        <w:ind w:firstLine="709"/>
        <w:jc w:val="both"/>
        <w:rPr>
          <w:snapToGrid w:val="0"/>
          <w:szCs w:val="28"/>
        </w:rPr>
      </w:pPr>
      <w:r w:rsidRPr="00213C81">
        <w:rPr>
          <w:i/>
          <w:snapToGrid w:val="0"/>
          <w:szCs w:val="28"/>
        </w:rPr>
        <w:t xml:space="preserve">Статьей 20 </w:t>
      </w:r>
      <w:r w:rsidRPr="00213C81">
        <w:rPr>
          <w:snapToGrid w:val="0"/>
          <w:szCs w:val="28"/>
        </w:rPr>
        <w:t>Законопроекта регулируется ряд вопросов исполнения</w:t>
      </w:r>
      <w:r w:rsidRPr="00213C81">
        <w:rPr>
          <w:snapToGrid w:val="0"/>
          <w:szCs w:val="28"/>
        </w:rPr>
        <w:br/>
        <w:t>в 2022 году бюджета города Байконура. Данная статья Законопроекта необходима в связи с особенностями формирования бюджета города Байконура, установленными Договором аренды комплекса "Байконур" между Правительством Российской Федерации и Правительством Республики Казахстан (действие договора - до 2050 года), Соглашением между Российской Федерацией и Республикой Казахстан о статусе города Байконура, порядке формирования и статусе его органов исполнительной власти.</w:t>
      </w:r>
    </w:p>
    <w:p w:rsidR="001546C1" w:rsidRPr="00213C81" w:rsidRDefault="001546C1" w:rsidP="00556866">
      <w:pPr>
        <w:spacing w:line="360" w:lineRule="auto"/>
        <w:ind w:firstLine="709"/>
        <w:jc w:val="both"/>
        <w:rPr>
          <w:snapToGrid w:val="0"/>
          <w:szCs w:val="28"/>
        </w:rPr>
      </w:pPr>
      <w:r w:rsidRPr="00213C81">
        <w:rPr>
          <w:i/>
          <w:snapToGrid w:val="0"/>
          <w:szCs w:val="28"/>
        </w:rPr>
        <w:t>Статьей 21</w:t>
      </w:r>
      <w:r w:rsidRPr="00213C81">
        <w:rPr>
          <w:snapToGrid w:val="0"/>
          <w:szCs w:val="28"/>
        </w:rPr>
        <w:t xml:space="preserve"> Законопроекта применительно к исполнению федерального бюджета в 2022 году реализованы требования пункта 3 статьи 217 Бюджетного кодекса, устанавливающего перечень оснований для внесения изменений в ходе </w:t>
      </w:r>
      <w:r w:rsidRPr="00213C81">
        <w:rPr>
          <w:snapToGrid w:val="0"/>
          <w:szCs w:val="28"/>
        </w:rPr>
        <w:lastRenderedPageBreak/>
        <w:t>исполнения бюджетов в показатели сводной бюджетной росписи (далее – сводная бюджетная роспись).</w:t>
      </w:r>
    </w:p>
    <w:p w:rsidR="001546C1" w:rsidRPr="00213C81" w:rsidRDefault="001546C1" w:rsidP="00556866">
      <w:pPr>
        <w:spacing w:line="360" w:lineRule="auto"/>
        <w:ind w:firstLine="709"/>
        <w:jc w:val="both"/>
        <w:rPr>
          <w:snapToGrid w:val="0"/>
          <w:szCs w:val="28"/>
        </w:rPr>
      </w:pPr>
      <w:r w:rsidRPr="00213C81">
        <w:rPr>
          <w:snapToGrid w:val="0"/>
          <w:szCs w:val="28"/>
        </w:rPr>
        <w:t>Бюджетный кодекс (статья 217) позволяет вносить изменения в сводную бюджетную роспись без внесения изменений в закон (решение) о бюджете, связанные с использованием средств, зарезервированных в составе утвержденных бюджетных ассигнований, с указанием в законе (решении) о бюджете объема и направлений их использования.</w:t>
      </w:r>
    </w:p>
    <w:p w:rsidR="001546C1" w:rsidRPr="00213C81" w:rsidRDefault="001546C1" w:rsidP="00556866">
      <w:pPr>
        <w:spacing w:line="360" w:lineRule="auto"/>
        <w:ind w:firstLine="709"/>
        <w:jc w:val="both"/>
        <w:rPr>
          <w:snapToGrid w:val="0"/>
          <w:szCs w:val="28"/>
        </w:rPr>
      </w:pPr>
      <w:r w:rsidRPr="00213C81">
        <w:rPr>
          <w:snapToGrid w:val="0"/>
          <w:szCs w:val="28"/>
        </w:rPr>
        <w:t xml:space="preserve">В </w:t>
      </w:r>
      <w:r w:rsidRPr="00213C81">
        <w:rPr>
          <w:i/>
          <w:snapToGrid w:val="0"/>
          <w:szCs w:val="28"/>
        </w:rPr>
        <w:t>часть 1 статьи 21</w:t>
      </w:r>
      <w:r w:rsidRPr="00213C81">
        <w:rPr>
          <w:snapToGrid w:val="0"/>
          <w:szCs w:val="28"/>
        </w:rPr>
        <w:t xml:space="preserve"> Законопроекта включено 33 направления использования средств, зарезервированных в составе утверждаемых бюджетных ассигнований. По сравнению с Законом № 385-ФЗ 8 направлений исключено, введено 10 следующих новых направлений:</w:t>
      </w:r>
    </w:p>
    <w:p w:rsidR="001546C1" w:rsidRPr="00213C81" w:rsidRDefault="001546C1" w:rsidP="00556866">
      <w:pPr>
        <w:pStyle w:val="a5"/>
        <w:numPr>
          <w:ilvl w:val="0"/>
          <w:numId w:val="3"/>
        </w:numPr>
        <w:spacing w:after="0" w:line="360" w:lineRule="auto"/>
        <w:ind w:left="0" w:firstLine="709"/>
        <w:contextualSpacing/>
        <w:jc w:val="both"/>
        <w:rPr>
          <w:rFonts w:ascii="Times New Roman" w:hAnsi="Times New Roman"/>
          <w:bCs/>
          <w:snapToGrid w:val="0"/>
          <w:sz w:val="28"/>
          <w:szCs w:val="28"/>
        </w:rPr>
      </w:pPr>
      <w:r w:rsidRPr="00213C81">
        <w:rPr>
          <w:rFonts w:ascii="Times New Roman" w:hAnsi="Times New Roman"/>
          <w:bCs/>
          <w:snapToGrid w:val="0"/>
          <w:sz w:val="28"/>
          <w:szCs w:val="28"/>
        </w:rPr>
        <w:t>на финансовое обеспечение мероприятий транспортной части комплексного плана модернизации и расширения магистральной инфраструктуры на основании отдельных решений Правительства Российской Федерации в порядке, установленном Правительством Российской Федерации;</w:t>
      </w:r>
    </w:p>
    <w:p w:rsidR="001546C1" w:rsidRPr="00213C81" w:rsidRDefault="001546C1" w:rsidP="00556866">
      <w:pPr>
        <w:pStyle w:val="a5"/>
        <w:numPr>
          <w:ilvl w:val="0"/>
          <w:numId w:val="3"/>
        </w:numPr>
        <w:spacing w:after="0" w:line="360" w:lineRule="auto"/>
        <w:ind w:left="0" w:firstLine="709"/>
        <w:contextualSpacing/>
        <w:jc w:val="both"/>
        <w:rPr>
          <w:rFonts w:ascii="Times New Roman" w:hAnsi="Times New Roman"/>
          <w:snapToGrid w:val="0"/>
          <w:sz w:val="28"/>
          <w:szCs w:val="28"/>
        </w:rPr>
      </w:pPr>
      <w:r w:rsidRPr="00213C81">
        <w:rPr>
          <w:rFonts w:ascii="Times New Roman" w:hAnsi="Times New Roman"/>
          <w:bCs/>
          <w:snapToGrid w:val="0"/>
          <w:sz w:val="28"/>
          <w:szCs w:val="28"/>
        </w:rPr>
        <w:t>на реализацию мероприятий государственных программ Российской Федерации "Охрана окружающей среды", "Воспроизводство и использование природных ресурсов", "Развитие лесного хозяйства", включая национальный проект "Экология", на основании отдельных решений Правительства Российской Федерации;</w:t>
      </w:r>
    </w:p>
    <w:p w:rsidR="001546C1" w:rsidRPr="00213C81" w:rsidRDefault="001546C1" w:rsidP="00556866">
      <w:pPr>
        <w:pStyle w:val="a5"/>
        <w:numPr>
          <w:ilvl w:val="0"/>
          <w:numId w:val="3"/>
        </w:numPr>
        <w:spacing w:after="0" w:line="360" w:lineRule="auto"/>
        <w:ind w:left="0" w:firstLine="709"/>
        <w:contextualSpacing/>
        <w:jc w:val="both"/>
        <w:rPr>
          <w:rFonts w:ascii="Times New Roman" w:hAnsi="Times New Roman"/>
          <w:snapToGrid w:val="0"/>
          <w:sz w:val="28"/>
          <w:szCs w:val="28"/>
        </w:rPr>
      </w:pPr>
      <w:r w:rsidRPr="00213C81">
        <w:rPr>
          <w:rFonts w:ascii="Times New Roman" w:hAnsi="Times New Roman"/>
          <w:snapToGrid w:val="0"/>
          <w:sz w:val="28"/>
          <w:szCs w:val="28"/>
        </w:rPr>
        <w:t>на реализацию мероприятий комплекса мер по достижению 100 процентов доступности дошкольного образования для детей в возрасте от трех до семи лет в республиках Бурятия, Дагестан, Ингушетия, Крым и Забайкальский край;</w:t>
      </w:r>
    </w:p>
    <w:p w:rsidR="001546C1" w:rsidRPr="00213C81" w:rsidRDefault="001546C1" w:rsidP="00556866">
      <w:pPr>
        <w:pStyle w:val="a5"/>
        <w:numPr>
          <w:ilvl w:val="0"/>
          <w:numId w:val="3"/>
        </w:numPr>
        <w:spacing w:after="0" w:line="360" w:lineRule="auto"/>
        <w:ind w:left="0" w:firstLine="709"/>
        <w:contextualSpacing/>
        <w:jc w:val="both"/>
        <w:rPr>
          <w:rFonts w:ascii="Times New Roman" w:hAnsi="Times New Roman"/>
          <w:snapToGrid w:val="0"/>
          <w:sz w:val="28"/>
          <w:szCs w:val="28"/>
        </w:rPr>
      </w:pPr>
      <w:r w:rsidRPr="00213C81">
        <w:rPr>
          <w:rFonts w:ascii="Times New Roman" w:hAnsi="Times New Roman"/>
          <w:bCs/>
          <w:snapToGrid w:val="0"/>
          <w:sz w:val="28"/>
          <w:szCs w:val="28"/>
        </w:rPr>
        <w:t>на осуществление расходов, связанных с содержанием военных представительств Министерства обороны Российской Федерации и органов их контроля;</w:t>
      </w:r>
    </w:p>
    <w:p w:rsidR="001546C1" w:rsidRPr="00213C81" w:rsidRDefault="001546C1" w:rsidP="00556866">
      <w:pPr>
        <w:pStyle w:val="a5"/>
        <w:numPr>
          <w:ilvl w:val="0"/>
          <w:numId w:val="3"/>
        </w:numPr>
        <w:spacing w:after="0" w:line="360" w:lineRule="auto"/>
        <w:ind w:left="0" w:firstLine="709"/>
        <w:contextualSpacing/>
        <w:jc w:val="both"/>
        <w:rPr>
          <w:rFonts w:ascii="Times New Roman" w:hAnsi="Times New Roman"/>
          <w:bCs/>
          <w:snapToGrid w:val="0"/>
          <w:sz w:val="28"/>
          <w:szCs w:val="28"/>
        </w:rPr>
      </w:pPr>
      <w:r w:rsidRPr="00213C81">
        <w:rPr>
          <w:rFonts w:ascii="Times New Roman" w:hAnsi="Times New Roman"/>
          <w:bCs/>
          <w:snapToGrid w:val="0"/>
          <w:sz w:val="28"/>
          <w:szCs w:val="28"/>
        </w:rPr>
        <w:t xml:space="preserve">на финансовое обеспечение выполнения функций Министерства внутренних дел Российской Федерации в пределах поступления объемов доходов федерального бюджета от осуществления приносящей доходы </w:t>
      </w:r>
      <w:r w:rsidRPr="00213C81">
        <w:rPr>
          <w:rFonts w:ascii="Times New Roman" w:hAnsi="Times New Roman"/>
          <w:bCs/>
          <w:snapToGrid w:val="0"/>
          <w:sz w:val="28"/>
          <w:szCs w:val="28"/>
        </w:rPr>
        <w:lastRenderedPageBreak/>
        <w:t>деятельности (перечисления части прибыли) находящимися в ведении МВД России казенными учреждениями (унитарными предприятиями);</w:t>
      </w:r>
    </w:p>
    <w:p w:rsidR="001546C1" w:rsidRPr="00213C81" w:rsidRDefault="001546C1" w:rsidP="00556866">
      <w:pPr>
        <w:pStyle w:val="a5"/>
        <w:numPr>
          <w:ilvl w:val="0"/>
          <w:numId w:val="3"/>
        </w:numPr>
        <w:tabs>
          <w:tab w:val="left" w:pos="709"/>
        </w:tabs>
        <w:spacing w:after="0" w:line="360" w:lineRule="auto"/>
        <w:ind w:left="0" w:firstLine="709"/>
        <w:contextualSpacing/>
        <w:jc w:val="both"/>
        <w:rPr>
          <w:rFonts w:ascii="Times New Roman" w:hAnsi="Times New Roman"/>
          <w:bCs/>
          <w:snapToGrid w:val="0"/>
          <w:sz w:val="28"/>
          <w:szCs w:val="28"/>
        </w:rPr>
      </w:pPr>
      <w:r w:rsidRPr="00213C81">
        <w:rPr>
          <w:rFonts w:ascii="Times New Roman" w:hAnsi="Times New Roman"/>
          <w:bCs/>
          <w:snapToGrid w:val="0"/>
          <w:sz w:val="28"/>
          <w:szCs w:val="28"/>
        </w:rPr>
        <w:t>на реализацию решений Правительства Российской Федерации, направленных на поддержку</w:t>
      </w:r>
      <w:r w:rsidRPr="00213C81">
        <w:rPr>
          <w:rFonts w:ascii="Times New Roman" w:hAnsi="Times New Roman"/>
          <w:b/>
          <w:bCs/>
          <w:snapToGrid w:val="0"/>
          <w:sz w:val="28"/>
          <w:szCs w:val="28"/>
        </w:rPr>
        <w:t xml:space="preserve"> </w:t>
      </w:r>
      <w:r w:rsidRPr="00213C81">
        <w:rPr>
          <w:rFonts w:ascii="Times New Roman" w:hAnsi="Times New Roman"/>
          <w:bCs/>
          <w:snapToGrid w:val="0"/>
          <w:sz w:val="28"/>
          <w:szCs w:val="28"/>
        </w:rPr>
        <w:t>сельского хозяйства и рыболовства;</w:t>
      </w:r>
    </w:p>
    <w:p w:rsidR="001546C1" w:rsidRPr="00213C81" w:rsidRDefault="001546C1" w:rsidP="00556866">
      <w:pPr>
        <w:pStyle w:val="a5"/>
        <w:numPr>
          <w:ilvl w:val="0"/>
          <w:numId w:val="3"/>
        </w:numPr>
        <w:tabs>
          <w:tab w:val="left" w:pos="709"/>
        </w:tabs>
        <w:spacing w:after="0" w:line="360" w:lineRule="auto"/>
        <w:ind w:left="0" w:firstLine="709"/>
        <w:contextualSpacing/>
        <w:jc w:val="both"/>
        <w:rPr>
          <w:rFonts w:ascii="Times New Roman" w:hAnsi="Times New Roman"/>
          <w:bCs/>
          <w:snapToGrid w:val="0"/>
          <w:sz w:val="28"/>
          <w:szCs w:val="28"/>
        </w:rPr>
      </w:pPr>
      <w:r w:rsidRPr="00213C81">
        <w:rPr>
          <w:rFonts w:ascii="Times New Roman" w:hAnsi="Times New Roman"/>
          <w:bCs/>
          <w:snapToGrid w:val="0"/>
          <w:sz w:val="28"/>
          <w:szCs w:val="28"/>
        </w:rPr>
        <w:t>на реализацию мероприятий инициатив социально-экономического развития Российской Федерации;</w:t>
      </w:r>
    </w:p>
    <w:p w:rsidR="001546C1" w:rsidRPr="00213C81" w:rsidRDefault="001546C1" w:rsidP="00556866">
      <w:pPr>
        <w:pStyle w:val="a5"/>
        <w:numPr>
          <w:ilvl w:val="0"/>
          <w:numId w:val="3"/>
        </w:numPr>
        <w:tabs>
          <w:tab w:val="left" w:pos="709"/>
        </w:tabs>
        <w:spacing w:after="0" w:line="360" w:lineRule="auto"/>
        <w:ind w:left="0" w:firstLine="709"/>
        <w:contextualSpacing/>
        <w:jc w:val="both"/>
        <w:rPr>
          <w:rFonts w:ascii="Times New Roman" w:hAnsi="Times New Roman"/>
          <w:bCs/>
          <w:snapToGrid w:val="0"/>
          <w:sz w:val="28"/>
          <w:szCs w:val="28"/>
        </w:rPr>
      </w:pPr>
      <w:r w:rsidRPr="00213C81">
        <w:rPr>
          <w:rFonts w:ascii="Times New Roman" w:hAnsi="Times New Roman"/>
          <w:bCs/>
          <w:snapToGrid w:val="0"/>
          <w:sz w:val="28"/>
          <w:szCs w:val="28"/>
        </w:rPr>
        <w:t>на финансовое обеспечение содержания обучающихся в специализированных учебно-научных центрах и реализацию в них образовательных программ основного общего и среднего общего образования в соответствии с решениями Правительства Российской Федерации;</w:t>
      </w:r>
    </w:p>
    <w:p w:rsidR="001546C1" w:rsidRPr="00213C81" w:rsidRDefault="001546C1" w:rsidP="00556866">
      <w:pPr>
        <w:pStyle w:val="a5"/>
        <w:numPr>
          <w:ilvl w:val="0"/>
          <w:numId w:val="3"/>
        </w:numPr>
        <w:tabs>
          <w:tab w:val="left" w:pos="709"/>
        </w:tabs>
        <w:spacing w:after="0" w:line="360" w:lineRule="auto"/>
        <w:ind w:left="0" w:firstLine="709"/>
        <w:contextualSpacing/>
        <w:jc w:val="both"/>
        <w:rPr>
          <w:rFonts w:ascii="Times New Roman" w:hAnsi="Times New Roman"/>
          <w:bCs/>
          <w:snapToGrid w:val="0"/>
          <w:sz w:val="28"/>
          <w:szCs w:val="28"/>
        </w:rPr>
      </w:pPr>
      <w:r w:rsidRPr="00213C81">
        <w:rPr>
          <w:rFonts w:ascii="Times New Roman" w:hAnsi="Times New Roman"/>
          <w:bCs/>
          <w:snapToGrid w:val="0"/>
          <w:sz w:val="28"/>
          <w:szCs w:val="28"/>
        </w:rPr>
        <w:t>на финансовое обеспечение мероприятий по созданию модельных муниципальных библиотек и виртуальных концертных залов;</w:t>
      </w:r>
    </w:p>
    <w:p w:rsidR="001546C1" w:rsidRPr="00213C81" w:rsidRDefault="001546C1" w:rsidP="00556866">
      <w:pPr>
        <w:pStyle w:val="a5"/>
        <w:numPr>
          <w:ilvl w:val="0"/>
          <w:numId w:val="3"/>
        </w:numPr>
        <w:tabs>
          <w:tab w:val="left" w:pos="709"/>
        </w:tabs>
        <w:spacing w:after="0" w:line="360" w:lineRule="auto"/>
        <w:ind w:left="0" w:firstLine="709"/>
        <w:contextualSpacing/>
        <w:jc w:val="both"/>
        <w:rPr>
          <w:rFonts w:ascii="Times New Roman" w:hAnsi="Times New Roman"/>
          <w:bCs/>
          <w:snapToGrid w:val="0"/>
          <w:sz w:val="28"/>
          <w:szCs w:val="28"/>
        </w:rPr>
      </w:pPr>
      <w:r w:rsidRPr="00213C81">
        <w:rPr>
          <w:rFonts w:ascii="Times New Roman" w:hAnsi="Times New Roman"/>
          <w:bCs/>
          <w:snapToGrid w:val="0"/>
          <w:sz w:val="28"/>
          <w:szCs w:val="28"/>
        </w:rPr>
        <w:t xml:space="preserve"> на финансовое обеспечение индексации набора социальных услуг отдельным категориям граждан.</w:t>
      </w:r>
    </w:p>
    <w:p w:rsidR="001546C1" w:rsidRPr="00213C81" w:rsidRDefault="001546C1" w:rsidP="00556866">
      <w:pPr>
        <w:spacing w:line="360" w:lineRule="auto"/>
        <w:ind w:firstLine="709"/>
        <w:jc w:val="both"/>
        <w:rPr>
          <w:snapToGrid w:val="0"/>
          <w:szCs w:val="28"/>
        </w:rPr>
      </w:pPr>
      <w:r w:rsidRPr="00213C81">
        <w:rPr>
          <w:snapToGrid w:val="0"/>
          <w:szCs w:val="28"/>
        </w:rPr>
        <w:t>В соответствии с требованиями статьи 217 Бюджетного кодекса</w:t>
      </w:r>
      <w:r w:rsidRPr="00213C81">
        <w:rPr>
          <w:snapToGrid w:val="0"/>
          <w:szCs w:val="28"/>
        </w:rPr>
        <w:br/>
        <w:t xml:space="preserve">в предусмотренных </w:t>
      </w:r>
      <w:r w:rsidRPr="00213C81">
        <w:rPr>
          <w:i/>
          <w:snapToGrid w:val="0"/>
          <w:szCs w:val="28"/>
        </w:rPr>
        <w:t>частью 1 статьи 21</w:t>
      </w:r>
      <w:r w:rsidRPr="00213C81">
        <w:rPr>
          <w:snapToGrid w:val="0"/>
          <w:szCs w:val="28"/>
        </w:rPr>
        <w:t xml:space="preserve"> Законопроекта основаниях указываются объемы зарезервированных бюджетных ассигнований на очередной финансовый год и каждый год планового периода.</w:t>
      </w:r>
    </w:p>
    <w:p w:rsidR="001546C1" w:rsidRPr="00213C81" w:rsidRDefault="001546C1" w:rsidP="00556866">
      <w:pPr>
        <w:spacing w:line="360" w:lineRule="auto"/>
        <w:ind w:firstLine="709"/>
        <w:jc w:val="both"/>
        <w:rPr>
          <w:snapToGrid w:val="0"/>
          <w:spacing w:val="-4"/>
          <w:szCs w:val="28"/>
        </w:rPr>
      </w:pPr>
      <w:r w:rsidRPr="00213C81">
        <w:rPr>
          <w:i/>
          <w:snapToGrid w:val="0"/>
          <w:spacing w:val="-4"/>
          <w:szCs w:val="28"/>
        </w:rPr>
        <w:t>Статья 21 Законопроекта</w:t>
      </w:r>
      <w:r w:rsidRPr="00213C81">
        <w:rPr>
          <w:snapToGrid w:val="0"/>
          <w:spacing w:val="-4"/>
          <w:szCs w:val="28"/>
        </w:rPr>
        <w:t xml:space="preserve"> дополнена положениями:</w:t>
      </w:r>
    </w:p>
    <w:p w:rsidR="001546C1" w:rsidRPr="00213C81" w:rsidRDefault="001546C1" w:rsidP="00556866">
      <w:pPr>
        <w:spacing w:line="360" w:lineRule="auto"/>
        <w:ind w:firstLine="709"/>
        <w:jc w:val="both"/>
        <w:rPr>
          <w:snapToGrid w:val="0"/>
          <w:spacing w:val="-4"/>
          <w:szCs w:val="28"/>
        </w:rPr>
      </w:pPr>
      <w:r w:rsidRPr="00213C81">
        <w:rPr>
          <w:snapToGrid w:val="0"/>
          <w:spacing w:val="-4"/>
          <w:szCs w:val="28"/>
        </w:rPr>
        <w:t>определяющим направление использования неиспользованных взносов в уставный капитал открытого акционерного общества "Российские железные дороги", осуществленных в соответствии с приложением 19 к Федеральному закону от 14 декабря 2015 года № 359-ФЗ "О федеральном бюджете на 2016 год";</w:t>
      </w:r>
    </w:p>
    <w:p w:rsidR="001546C1" w:rsidRPr="00213C81" w:rsidRDefault="001546C1" w:rsidP="00556866">
      <w:pPr>
        <w:spacing w:line="360" w:lineRule="auto"/>
        <w:ind w:firstLine="709"/>
        <w:jc w:val="both"/>
        <w:rPr>
          <w:snapToGrid w:val="0"/>
          <w:spacing w:val="-4"/>
          <w:szCs w:val="28"/>
        </w:rPr>
      </w:pPr>
      <w:r w:rsidRPr="00213C81">
        <w:rPr>
          <w:snapToGrid w:val="0"/>
          <w:spacing w:val="-4"/>
          <w:szCs w:val="28"/>
        </w:rPr>
        <w:t>обеспечивающими возможность осуществления Федеральным казначейством расчетов с продавцами (исполнителями), реализующими отдельные виды товаров, работ, услуг с использованием электронных сертификатов, в соответствии с Федеральным законом от 30 декабря 2020 года № 491-ФЗ "О</w:t>
      </w:r>
      <w:r w:rsidR="00BC1EFA" w:rsidRPr="00213C81">
        <w:rPr>
          <w:snapToGrid w:val="0"/>
          <w:spacing w:val="-4"/>
          <w:szCs w:val="28"/>
        </w:rPr>
        <w:t> </w:t>
      </w:r>
      <w:r w:rsidRPr="00213C81">
        <w:rPr>
          <w:snapToGrid w:val="0"/>
          <w:spacing w:val="-4"/>
          <w:szCs w:val="28"/>
        </w:rPr>
        <w:t xml:space="preserve">приобретении отдельных видов товаров, работ, услуг с использованием электронного сертификата", а также осуществление казначейских платежей с использованием сервиса быстрых платежей платежной системы Банка России, </w:t>
      </w:r>
      <w:r w:rsidRPr="00213C81">
        <w:rPr>
          <w:snapToGrid w:val="0"/>
          <w:spacing w:val="-4"/>
          <w:szCs w:val="28"/>
        </w:rPr>
        <w:lastRenderedPageBreak/>
        <w:t>доступ к которому предоставлен Федеральному казначейству и его территориальным органам;</w:t>
      </w:r>
    </w:p>
    <w:p w:rsidR="001546C1" w:rsidRPr="00213C81" w:rsidRDefault="001546C1" w:rsidP="00556866">
      <w:pPr>
        <w:spacing w:line="360" w:lineRule="auto"/>
        <w:ind w:firstLine="709"/>
        <w:jc w:val="both"/>
        <w:rPr>
          <w:snapToGrid w:val="0"/>
          <w:spacing w:val="-4"/>
          <w:szCs w:val="28"/>
        </w:rPr>
      </w:pPr>
      <w:r w:rsidRPr="00213C81">
        <w:rPr>
          <w:snapToGrid w:val="0"/>
          <w:spacing w:val="-4"/>
          <w:szCs w:val="28"/>
        </w:rPr>
        <w:t>устанавливающими право Правительства Российской Федерации на принятие решения о передаче Федеральному казначейству по согласованию с федеральными органами государственной власти, осуществляющими в соответствии с законодательством Российской Федерации функции и полномочия учредителя полномочий отдельных автономных и бюджетных учреждений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бухгалтерского учета, включая составление и представление бухгалтерской отчетности, иной обязательной отчетности, формируемой на основании данных бухгалтерского учета, по обеспечению представления такой отчетности в соответствующие государственные (муниципальные) органы.</w:t>
      </w:r>
    </w:p>
    <w:p w:rsidR="001546C1" w:rsidRPr="00213C81" w:rsidRDefault="001546C1" w:rsidP="00556866">
      <w:pPr>
        <w:spacing w:line="360" w:lineRule="auto"/>
        <w:ind w:firstLine="709"/>
        <w:jc w:val="both"/>
        <w:rPr>
          <w:snapToGrid w:val="0"/>
          <w:spacing w:val="-4"/>
          <w:szCs w:val="28"/>
        </w:rPr>
      </w:pPr>
      <w:r w:rsidRPr="00213C81">
        <w:rPr>
          <w:snapToGrid w:val="0"/>
          <w:spacing w:val="-4"/>
          <w:szCs w:val="28"/>
        </w:rPr>
        <w:t>Предусмотренные Законом № 385-ФЗ нормы, реализованные в настоящее время или реализация которых завершится в 2021 году, из Законопроекта исключены.</w:t>
      </w:r>
    </w:p>
    <w:p w:rsidR="001546C1" w:rsidRPr="00213C81" w:rsidRDefault="001546C1" w:rsidP="00556866">
      <w:pPr>
        <w:spacing w:line="360" w:lineRule="auto"/>
        <w:ind w:firstLine="709"/>
        <w:jc w:val="both"/>
        <w:rPr>
          <w:snapToGrid w:val="0"/>
          <w:szCs w:val="28"/>
        </w:rPr>
      </w:pPr>
      <w:r w:rsidRPr="00213C81">
        <w:rPr>
          <w:snapToGrid w:val="0"/>
          <w:szCs w:val="28"/>
        </w:rPr>
        <w:t>Законопроект не содержит отдельной статьи о вступлении федерального закона в силу, поскольку согласно статье 5 Бюджетного кодекса закон (решение) о бюджете вступает в силу с 1 января и действует по 31 декабря финансового года, если иное не предусмотрено Бюджетным кодексом и (или) законом (решением) о бюджете.</w:t>
      </w:r>
    </w:p>
    <w:p w:rsidR="001546C1" w:rsidRPr="00213C81" w:rsidRDefault="001546C1" w:rsidP="00556866">
      <w:pPr>
        <w:spacing w:line="360" w:lineRule="auto"/>
        <w:ind w:firstLine="709"/>
        <w:jc w:val="both"/>
        <w:rPr>
          <w:snapToGrid w:val="0"/>
          <w:szCs w:val="28"/>
        </w:rPr>
      </w:pPr>
      <w:r w:rsidRPr="00213C81">
        <w:rPr>
          <w:snapToGrid w:val="0"/>
          <w:szCs w:val="28"/>
        </w:rPr>
        <w:t>Пояснения к положениям, включенным в текстовые статьи Законопроекта, которые изменились по сравнению с положениями Закона № 385-ФЗ, даны в Приложении № 1 к настоящей пояснительной записке.</w:t>
      </w:r>
    </w:p>
    <w:p w:rsidR="00103008" w:rsidRPr="00213C81" w:rsidRDefault="00103008" w:rsidP="00556866">
      <w:pPr>
        <w:spacing w:line="360" w:lineRule="auto"/>
        <w:ind w:firstLine="709"/>
        <w:jc w:val="both"/>
        <w:rPr>
          <w:snapToGrid w:val="0"/>
          <w:szCs w:val="28"/>
        </w:rPr>
      </w:pPr>
    </w:p>
    <w:p w:rsidR="00C36000" w:rsidRPr="00213C81" w:rsidRDefault="00C36000" w:rsidP="00556866">
      <w:pPr>
        <w:rPr>
          <w:b/>
        </w:rPr>
      </w:pPr>
      <w:r w:rsidRPr="00213C81">
        <w:rPr>
          <w:b/>
        </w:rPr>
        <w:br w:type="page"/>
      </w:r>
    </w:p>
    <w:p w:rsidR="00103008" w:rsidRPr="00213C81" w:rsidRDefault="00103008" w:rsidP="00556866">
      <w:pPr>
        <w:jc w:val="center"/>
        <w:rPr>
          <w:b/>
        </w:rPr>
      </w:pPr>
      <w:r w:rsidRPr="00213C81">
        <w:rPr>
          <w:b/>
        </w:rPr>
        <w:lastRenderedPageBreak/>
        <w:t>II. ОСНОВНЫЕ ХАРАКТЕРИСТИКИ ПРОЕКТА</w:t>
      </w:r>
    </w:p>
    <w:p w:rsidR="00103008" w:rsidRPr="00213C81" w:rsidRDefault="00103008" w:rsidP="00556866">
      <w:pPr>
        <w:autoSpaceDE w:val="0"/>
        <w:autoSpaceDN w:val="0"/>
        <w:adjustRightInd w:val="0"/>
        <w:jc w:val="center"/>
        <w:outlineLvl w:val="1"/>
        <w:rPr>
          <w:b/>
        </w:rPr>
      </w:pPr>
      <w:r w:rsidRPr="00213C81">
        <w:rPr>
          <w:b/>
        </w:rPr>
        <w:t xml:space="preserve">ФЕДЕРАЛЬНОГО БЮДЖЕТА НА 2022 ГОД И НА ПЛАНОВЫЙ ПЕРИОД 2023 И 2024 ГОДОВ </w:t>
      </w:r>
    </w:p>
    <w:p w:rsidR="00103008" w:rsidRPr="00213C81" w:rsidRDefault="00103008" w:rsidP="00556866">
      <w:pPr>
        <w:autoSpaceDE w:val="0"/>
        <w:autoSpaceDN w:val="0"/>
        <w:adjustRightInd w:val="0"/>
        <w:spacing w:line="336" w:lineRule="auto"/>
        <w:ind w:firstLine="709"/>
        <w:jc w:val="both"/>
        <w:rPr>
          <w:rFonts w:cs="Arial"/>
          <w:color w:val="000000"/>
          <w:szCs w:val="28"/>
        </w:rPr>
      </w:pPr>
    </w:p>
    <w:p w:rsidR="00103008" w:rsidRPr="00213C81" w:rsidRDefault="00103008" w:rsidP="00556866">
      <w:pPr>
        <w:autoSpaceDE w:val="0"/>
        <w:autoSpaceDN w:val="0"/>
        <w:adjustRightInd w:val="0"/>
        <w:spacing w:line="360" w:lineRule="auto"/>
        <w:ind w:firstLine="709"/>
        <w:jc w:val="both"/>
        <w:rPr>
          <w:rFonts w:cs="Arial"/>
          <w:color w:val="000000"/>
          <w:szCs w:val="28"/>
        </w:rPr>
      </w:pPr>
      <w:r w:rsidRPr="00213C81">
        <w:rPr>
          <w:rFonts w:cs="Arial"/>
          <w:color w:val="000000"/>
          <w:szCs w:val="28"/>
        </w:rPr>
        <w:t>Основные характеристики Законопроекта сформированы на основе базового варианта прогноза социально-экономического развития Российской Федерации на 2021 год и на плановый период 2022 и 2023 годов (далее –прогноз).</w:t>
      </w:r>
    </w:p>
    <w:p w:rsidR="00103008" w:rsidRPr="00213C81" w:rsidRDefault="00103008" w:rsidP="00556866">
      <w:pPr>
        <w:autoSpaceDE w:val="0"/>
        <w:autoSpaceDN w:val="0"/>
        <w:adjustRightInd w:val="0"/>
        <w:spacing w:line="360" w:lineRule="auto"/>
        <w:ind w:firstLine="709"/>
        <w:jc w:val="both"/>
        <w:rPr>
          <w:rFonts w:cs="Arial"/>
          <w:color w:val="000000"/>
          <w:szCs w:val="28"/>
        </w:rPr>
      </w:pPr>
      <w:r w:rsidRPr="00213C81">
        <w:rPr>
          <w:rFonts w:cs="Arial"/>
          <w:color w:val="000000"/>
          <w:szCs w:val="28"/>
        </w:rPr>
        <w:t>Среди основных предпосылок базового прогноза относительно внешнеэкономических условий:</w:t>
      </w:r>
    </w:p>
    <w:p w:rsidR="00103008" w:rsidRPr="00213C81" w:rsidRDefault="00103008" w:rsidP="00556866">
      <w:pPr>
        <w:numPr>
          <w:ilvl w:val="0"/>
          <w:numId w:val="2"/>
        </w:numPr>
        <w:autoSpaceDE w:val="0"/>
        <w:autoSpaceDN w:val="0"/>
        <w:adjustRightInd w:val="0"/>
        <w:spacing w:line="336" w:lineRule="auto"/>
        <w:ind w:left="0" w:firstLine="709"/>
        <w:jc w:val="both"/>
        <w:rPr>
          <w:rFonts w:cs="Arial"/>
          <w:color w:val="000000"/>
          <w:szCs w:val="28"/>
        </w:rPr>
      </w:pPr>
      <w:r w:rsidRPr="00213C81">
        <w:rPr>
          <w:rFonts w:cs="Arial"/>
          <w:color w:val="000000"/>
          <w:szCs w:val="28"/>
        </w:rPr>
        <w:t>снижение влияния на экономическую активность распространения новой коронавирусной инфекции в результате активизации процесса массовой вакцинации;</w:t>
      </w:r>
    </w:p>
    <w:p w:rsidR="00103008" w:rsidRPr="00213C81" w:rsidRDefault="00103008" w:rsidP="00556866">
      <w:pPr>
        <w:numPr>
          <w:ilvl w:val="0"/>
          <w:numId w:val="2"/>
        </w:numPr>
        <w:autoSpaceDE w:val="0"/>
        <w:autoSpaceDN w:val="0"/>
        <w:adjustRightInd w:val="0"/>
        <w:spacing w:line="336" w:lineRule="auto"/>
        <w:ind w:left="0" w:firstLine="709"/>
        <w:jc w:val="both"/>
        <w:rPr>
          <w:rFonts w:cs="Arial"/>
          <w:color w:val="000000"/>
          <w:szCs w:val="28"/>
        </w:rPr>
      </w:pPr>
      <w:r w:rsidRPr="00213C81">
        <w:rPr>
          <w:rFonts w:cs="Arial"/>
          <w:color w:val="000000"/>
          <w:szCs w:val="28"/>
        </w:rPr>
        <w:t xml:space="preserve">активный восстановительный рост мирового ВВП (6,0% и 4,6% в 2021-2022 годах соответственно) с последующим возвратом показателя - по мере нормализации макроэкономической политики в крупнейших странах - к уровню, который наблюдался до пандемии (3,3% и 3,2% в 2023-2024 годах соответственно); </w:t>
      </w:r>
    </w:p>
    <w:p w:rsidR="00103008" w:rsidRPr="00213C81" w:rsidRDefault="00103008" w:rsidP="00556866">
      <w:pPr>
        <w:numPr>
          <w:ilvl w:val="0"/>
          <w:numId w:val="2"/>
        </w:numPr>
        <w:autoSpaceDE w:val="0"/>
        <w:autoSpaceDN w:val="0"/>
        <w:adjustRightInd w:val="0"/>
        <w:spacing w:line="336" w:lineRule="auto"/>
        <w:ind w:left="0" w:firstLine="709"/>
        <w:jc w:val="both"/>
        <w:rPr>
          <w:rFonts w:cs="Arial"/>
          <w:color w:val="000000"/>
          <w:szCs w:val="28"/>
        </w:rPr>
      </w:pPr>
      <w:r w:rsidRPr="00213C81">
        <w:rPr>
          <w:rFonts w:cs="Arial"/>
          <w:color w:val="000000"/>
          <w:szCs w:val="28"/>
        </w:rPr>
        <w:t>сохранение на протяжении всего прогнозного периода ограничительных мер, принятых иностранными государствами в отношении России.</w:t>
      </w:r>
    </w:p>
    <w:p w:rsidR="00103008" w:rsidRPr="00213C81" w:rsidRDefault="00103008" w:rsidP="00556866">
      <w:pPr>
        <w:autoSpaceDE w:val="0"/>
        <w:autoSpaceDN w:val="0"/>
        <w:adjustRightInd w:val="0"/>
        <w:spacing w:line="360" w:lineRule="auto"/>
        <w:ind w:firstLine="709"/>
        <w:jc w:val="both"/>
        <w:rPr>
          <w:rFonts w:cs="Arial"/>
          <w:color w:val="000000"/>
          <w:szCs w:val="28"/>
        </w:rPr>
      </w:pPr>
      <w:r w:rsidRPr="00213C81">
        <w:rPr>
          <w:rFonts w:cs="Arial"/>
          <w:color w:val="000000"/>
          <w:szCs w:val="28"/>
        </w:rPr>
        <w:t>Сценарные условия сформированы с учетом безусловной реализации мер Послания Президента Федеральному собранию Российской Федерации и мероприятий по достижению национальных целей развития</w:t>
      </w:r>
      <w:r w:rsidRPr="00213C81">
        <w:rPr>
          <w:szCs w:val="28"/>
        </w:rPr>
        <w:t>.</w:t>
      </w:r>
    </w:p>
    <w:p w:rsidR="00103008" w:rsidRPr="00213C81" w:rsidRDefault="00103008" w:rsidP="00556866">
      <w:pPr>
        <w:autoSpaceDE w:val="0"/>
        <w:autoSpaceDN w:val="0"/>
        <w:adjustRightInd w:val="0"/>
        <w:spacing w:line="360" w:lineRule="auto"/>
        <w:ind w:firstLine="709"/>
        <w:jc w:val="both"/>
        <w:rPr>
          <w:rFonts w:cs="Arial"/>
          <w:color w:val="000000"/>
          <w:szCs w:val="28"/>
        </w:rPr>
      </w:pPr>
      <w:r w:rsidRPr="00213C81">
        <w:rPr>
          <w:rFonts w:cs="Arial"/>
          <w:color w:val="000000"/>
          <w:szCs w:val="28"/>
        </w:rPr>
        <w:t xml:space="preserve">Прогноз учитывает проведение Банком России денежно-кредитной политики в режиме таргетирования инфляции на протяжении всего прогнозного периода, а также возврата к проведению с 2022 года бюджетной политики в соответствии с конструкцией "бюджетных правил". </w:t>
      </w:r>
    </w:p>
    <w:p w:rsidR="00103008" w:rsidRPr="00213C81" w:rsidRDefault="00103008" w:rsidP="00556866">
      <w:pPr>
        <w:autoSpaceDE w:val="0"/>
        <w:autoSpaceDN w:val="0"/>
        <w:adjustRightInd w:val="0"/>
        <w:spacing w:line="360" w:lineRule="auto"/>
        <w:ind w:firstLine="709"/>
        <w:jc w:val="both"/>
        <w:rPr>
          <w:rFonts w:cs="Arial"/>
          <w:szCs w:val="28"/>
        </w:rPr>
      </w:pPr>
      <w:r w:rsidRPr="00213C81">
        <w:rPr>
          <w:rFonts w:cs="Arial"/>
          <w:szCs w:val="28"/>
        </w:rPr>
        <w:t>Договоренности в рамках сделки ОПЕК+, достигнутые в июле 2021 года, привели к значимому пересмотру прогнозной траектории добычи нефти в России</w:t>
      </w:r>
      <w:r w:rsidRPr="00213C81">
        <w:rPr>
          <w:szCs w:val="28"/>
        </w:rPr>
        <w:t>: о</w:t>
      </w:r>
      <w:r w:rsidRPr="00213C81">
        <w:rPr>
          <w:rFonts w:cs="Arial"/>
          <w:szCs w:val="28"/>
        </w:rPr>
        <w:t xml:space="preserve">ценка в 2021 году повышена до 516,8 млн тонн, в 2022 году – до </w:t>
      </w:r>
      <w:r w:rsidRPr="00213C81">
        <w:rPr>
          <w:rFonts w:cs="Arial"/>
          <w:szCs w:val="28"/>
        </w:rPr>
        <w:br/>
        <w:t xml:space="preserve">559,9 млн тонн. В 2023-2024 годах уровень добычи нефти будет составлять в среднем около 560 млн тонн. По мере наращивания добычи нефти крупнейшими </w:t>
      </w:r>
      <w:r w:rsidRPr="00213C81">
        <w:rPr>
          <w:rFonts w:cs="Arial"/>
          <w:szCs w:val="28"/>
        </w:rPr>
        <w:lastRenderedPageBreak/>
        <w:t>странами – производителями (как в рамках группы ОПЕК+, так и вне ее), а также окончания восстановительной фазы роста мировой экономики ожидается постепенное снижение цен на нефть с 66 долларов США за баррель в среднем за 2021 год до уровней порядка 55 долларов США за баррель к концу прогнозного периода (55,7 долларов США за баррель в среднем за 2024 год). Прогнозная траектория в целом соответствует уровням, заложенным в форвардные кривые по состоянию на конец августа 2021 года. Вместе с тем существенным риском для реализации прогноза является активизация низкоуглеродной повестки крупнейшими странами: в этом случае на средне- долгосрочном горизонте высока вероятность формирования ценовой траектории на более низком уровне.</w:t>
      </w:r>
    </w:p>
    <w:p w:rsidR="00103008" w:rsidRPr="00213C81" w:rsidRDefault="00103008" w:rsidP="00556866">
      <w:pPr>
        <w:autoSpaceDE w:val="0"/>
        <w:autoSpaceDN w:val="0"/>
        <w:adjustRightInd w:val="0"/>
        <w:spacing w:line="360" w:lineRule="auto"/>
        <w:ind w:firstLine="709"/>
        <w:jc w:val="both"/>
        <w:rPr>
          <w:rFonts w:cs="Arial"/>
          <w:szCs w:val="28"/>
        </w:rPr>
      </w:pPr>
      <w:r w:rsidRPr="00213C81">
        <w:rPr>
          <w:rFonts w:cs="Arial"/>
          <w:szCs w:val="28"/>
        </w:rPr>
        <w:t xml:space="preserve">По итогам 2021 года ожидается, что курс доллара США к рублю составит около 73,6 рубля за доллар США, в среднесрочной перспективе </w:t>
      </w:r>
      <w:r w:rsidRPr="00213C81">
        <w:rPr>
          <w:rFonts w:cs="Arial"/>
          <w:szCs w:val="28"/>
        </w:rPr>
        <w:br/>
        <w:t>(2022-2024 годы) курсовая динамика сложится на уровне 72-74 рублей за доллар США. В реальном эффективном выражении курс рубля будет оставаться стабильным, что, c одной стороны, позволит поддержать конкурентоспособность российского несырьевого экспорта, с другой – будет способствовать стабилизации внутренней ценовой ситуации.</w:t>
      </w:r>
    </w:p>
    <w:p w:rsidR="00103008" w:rsidRPr="00213C81" w:rsidRDefault="00103008" w:rsidP="00556866">
      <w:pPr>
        <w:widowControl w:val="0"/>
        <w:ind w:firstLine="720"/>
        <w:jc w:val="right"/>
        <w:rPr>
          <w:snapToGrid w:val="0"/>
        </w:rPr>
      </w:pPr>
      <w:r w:rsidRPr="00213C81">
        <w:rPr>
          <w:snapToGrid w:val="0"/>
        </w:rPr>
        <w:t>Таблица 2.1</w:t>
      </w:r>
    </w:p>
    <w:p w:rsidR="00103008" w:rsidRPr="00213C81" w:rsidRDefault="00103008" w:rsidP="00556866">
      <w:pPr>
        <w:widowControl w:val="0"/>
        <w:spacing w:after="120"/>
        <w:jc w:val="center"/>
        <w:rPr>
          <w:b/>
          <w:snapToGrid w:val="0"/>
        </w:rPr>
      </w:pPr>
      <w:r w:rsidRPr="00213C81">
        <w:rPr>
          <w:b/>
          <w:snapToGrid w:val="0"/>
        </w:rPr>
        <w:t>Основные макроэкономические показатели на 2021 год и на плановый период 2022 и 2023 годов, положенные в основу формирования федерального бюджета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501"/>
        <w:gridCol w:w="627"/>
        <w:gridCol w:w="707"/>
        <w:gridCol w:w="689"/>
        <w:gridCol w:w="664"/>
        <w:gridCol w:w="726"/>
        <w:gridCol w:w="689"/>
        <w:gridCol w:w="664"/>
        <w:gridCol w:w="726"/>
        <w:gridCol w:w="594"/>
        <w:gridCol w:w="1042"/>
      </w:tblGrid>
      <w:tr w:rsidR="00103008" w:rsidRPr="00213C81" w:rsidTr="000B566A">
        <w:trPr>
          <w:trHeight w:val="20"/>
          <w:tblHeader/>
          <w:jc w:val="center"/>
        </w:trPr>
        <w:tc>
          <w:tcPr>
            <w:tcW w:w="0" w:type="auto"/>
            <w:vMerge w:val="restart"/>
            <w:shd w:val="clear" w:color="auto" w:fill="auto"/>
            <w:vAlign w:val="center"/>
          </w:tcPr>
          <w:p w:rsidR="00103008" w:rsidRPr="00213C81" w:rsidRDefault="00103008" w:rsidP="00556866">
            <w:pPr>
              <w:jc w:val="center"/>
              <w:rPr>
                <w:sz w:val="14"/>
                <w:szCs w:val="16"/>
              </w:rPr>
            </w:pPr>
            <w:r w:rsidRPr="00213C81">
              <w:rPr>
                <w:sz w:val="14"/>
                <w:szCs w:val="16"/>
              </w:rPr>
              <w:t>Наименование</w:t>
            </w:r>
          </w:p>
        </w:tc>
        <w:tc>
          <w:tcPr>
            <w:tcW w:w="627" w:type="dxa"/>
            <w:vMerge w:val="restart"/>
            <w:vAlign w:val="center"/>
          </w:tcPr>
          <w:p w:rsidR="00103008" w:rsidRPr="00213C81" w:rsidRDefault="00103008" w:rsidP="00556866">
            <w:pPr>
              <w:jc w:val="center"/>
              <w:rPr>
                <w:sz w:val="14"/>
                <w:szCs w:val="16"/>
              </w:rPr>
            </w:pPr>
            <w:r w:rsidRPr="00213C81">
              <w:rPr>
                <w:sz w:val="14"/>
                <w:szCs w:val="16"/>
              </w:rPr>
              <w:t>20</w:t>
            </w:r>
            <w:r w:rsidRPr="00213C81">
              <w:rPr>
                <w:sz w:val="14"/>
                <w:szCs w:val="16"/>
                <w:lang w:val="en-US"/>
              </w:rPr>
              <w:t>20</w:t>
            </w:r>
            <w:r w:rsidRPr="00213C81">
              <w:rPr>
                <w:sz w:val="14"/>
                <w:szCs w:val="16"/>
              </w:rPr>
              <w:t xml:space="preserve"> год (отчет)</w:t>
            </w:r>
          </w:p>
        </w:tc>
        <w:tc>
          <w:tcPr>
            <w:tcW w:w="707" w:type="dxa"/>
            <w:vMerge w:val="restart"/>
            <w:shd w:val="clear" w:color="auto" w:fill="auto"/>
            <w:vAlign w:val="center"/>
          </w:tcPr>
          <w:p w:rsidR="00103008" w:rsidRPr="00213C81" w:rsidRDefault="00103008" w:rsidP="00556866">
            <w:pPr>
              <w:ind w:hanging="55"/>
              <w:jc w:val="center"/>
              <w:rPr>
                <w:color w:val="000000"/>
                <w:sz w:val="14"/>
                <w:szCs w:val="16"/>
              </w:rPr>
            </w:pPr>
            <w:r w:rsidRPr="00213C81">
              <w:rPr>
                <w:sz w:val="14"/>
                <w:szCs w:val="16"/>
              </w:rPr>
              <w:t>202</w:t>
            </w:r>
            <w:r w:rsidRPr="00213C81">
              <w:rPr>
                <w:sz w:val="14"/>
                <w:szCs w:val="16"/>
                <w:lang w:val="en-US"/>
              </w:rPr>
              <w:t>1</w:t>
            </w:r>
            <w:r w:rsidRPr="00213C81">
              <w:rPr>
                <w:sz w:val="14"/>
                <w:szCs w:val="16"/>
              </w:rPr>
              <w:t xml:space="preserve"> год</w:t>
            </w:r>
            <w:r w:rsidRPr="00213C81">
              <w:rPr>
                <w:sz w:val="14"/>
                <w:szCs w:val="16"/>
              </w:rPr>
              <w:br/>
              <w:t>(оценка*)</w:t>
            </w:r>
          </w:p>
        </w:tc>
        <w:tc>
          <w:tcPr>
            <w:tcW w:w="0" w:type="auto"/>
            <w:gridSpan w:val="3"/>
            <w:vAlign w:val="center"/>
          </w:tcPr>
          <w:p w:rsidR="00103008" w:rsidRPr="00213C81" w:rsidRDefault="00103008" w:rsidP="00556866">
            <w:pPr>
              <w:ind w:left="-51" w:hanging="4"/>
              <w:jc w:val="center"/>
              <w:rPr>
                <w:color w:val="000000"/>
                <w:sz w:val="14"/>
                <w:szCs w:val="16"/>
              </w:rPr>
            </w:pPr>
            <w:r w:rsidRPr="00213C81">
              <w:rPr>
                <w:sz w:val="14"/>
                <w:szCs w:val="16"/>
              </w:rPr>
              <w:t>202</w:t>
            </w:r>
            <w:r w:rsidRPr="00213C81">
              <w:rPr>
                <w:sz w:val="14"/>
                <w:szCs w:val="16"/>
                <w:lang w:val="en-US"/>
              </w:rPr>
              <w:t>2</w:t>
            </w:r>
            <w:r w:rsidRPr="00213C81">
              <w:rPr>
                <w:sz w:val="14"/>
                <w:szCs w:val="16"/>
              </w:rPr>
              <w:t xml:space="preserve"> год</w:t>
            </w:r>
          </w:p>
        </w:tc>
        <w:tc>
          <w:tcPr>
            <w:tcW w:w="0" w:type="auto"/>
            <w:gridSpan w:val="3"/>
            <w:vAlign w:val="center"/>
          </w:tcPr>
          <w:p w:rsidR="00103008" w:rsidRPr="00213C81" w:rsidRDefault="00103008" w:rsidP="00556866">
            <w:pPr>
              <w:ind w:hanging="55"/>
              <w:jc w:val="center"/>
              <w:rPr>
                <w:color w:val="000000"/>
                <w:sz w:val="14"/>
                <w:szCs w:val="16"/>
              </w:rPr>
            </w:pPr>
            <w:r w:rsidRPr="00213C81">
              <w:rPr>
                <w:sz w:val="14"/>
                <w:szCs w:val="16"/>
              </w:rPr>
              <w:t>202</w:t>
            </w:r>
            <w:r w:rsidRPr="00213C81">
              <w:rPr>
                <w:sz w:val="14"/>
                <w:szCs w:val="16"/>
                <w:lang w:val="en-US"/>
              </w:rPr>
              <w:t>3</w:t>
            </w:r>
            <w:r w:rsidRPr="00213C81">
              <w:rPr>
                <w:sz w:val="14"/>
                <w:szCs w:val="16"/>
              </w:rPr>
              <w:t xml:space="preserve"> год</w:t>
            </w:r>
          </w:p>
        </w:tc>
        <w:tc>
          <w:tcPr>
            <w:tcW w:w="0" w:type="auto"/>
            <w:gridSpan w:val="2"/>
            <w:shd w:val="clear" w:color="auto" w:fill="auto"/>
            <w:vAlign w:val="center"/>
          </w:tcPr>
          <w:p w:rsidR="00103008" w:rsidRPr="00213C81" w:rsidRDefault="00103008" w:rsidP="00556866">
            <w:pPr>
              <w:ind w:hanging="55"/>
              <w:jc w:val="center"/>
              <w:rPr>
                <w:color w:val="000000"/>
                <w:sz w:val="14"/>
                <w:szCs w:val="16"/>
              </w:rPr>
            </w:pPr>
            <w:r w:rsidRPr="00213C81">
              <w:rPr>
                <w:sz w:val="14"/>
                <w:szCs w:val="16"/>
              </w:rPr>
              <w:t>202</w:t>
            </w:r>
            <w:r w:rsidRPr="00213C81">
              <w:rPr>
                <w:sz w:val="14"/>
                <w:szCs w:val="16"/>
                <w:lang w:val="en-US"/>
              </w:rPr>
              <w:t>4</w:t>
            </w:r>
            <w:r w:rsidRPr="00213C81">
              <w:rPr>
                <w:sz w:val="14"/>
                <w:szCs w:val="16"/>
              </w:rPr>
              <w:t xml:space="preserve"> год</w:t>
            </w:r>
          </w:p>
        </w:tc>
      </w:tr>
      <w:tr w:rsidR="00103008" w:rsidRPr="00213C81" w:rsidTr="000B566A">
        <w:trPr>
          <w:trHeight w:val="20"/>
          <w:tblHeader/>
          <w:jc w:val="center"/>
        </w:trPr>
        <w:tc>
          <w:tcPr>
            <w:tcW w:w="0" w:type="auto"/>
            <w:vMerge/>
            <w:shd w:val="clear" w:color="auto" w:fill="auto"/>
            <w:vAlign w:val="center"/>
          </w:tcPr>
          <w:p w:rsidR="00103008" w:rsidRPr="00213C81" w:rsidRDefault="00103008" w:rsidP="00556866">
            <w:pPr>
              <w:jc w:val="center"/>
              <w:rPr>
                <w:sz w:val="14"/>
                <w:szCs w:val="16"/>
              </w:rPr>
            </w:pPr>
          </w:p>
        </w:tc>
        <w:tc>
          <w:tcPr>
            <w:tcW w:w="627" w:type="dxa"/>
            <w:vMerge/>
            <w:vAlign w:val="center"/>
          </w:tcPr>
          <w:p w:rsidR="00103008" w:rsidRPr="00213C81" w:rsidRDefault="00103008" w:rsidP="00556866">
            <w:pPr>
              <w:jc w:val="center"/>
              <w:rPr>
                <w:sz w:val="14"/>
                <w:szCs w:val="16"/>
              </w:rPr>
            </w:pPr>
          </w:p>
        </w:tc>
        <w:tc>
          <w:tcPr>
            <w:tcW w:w="707" w:type="dxa"/>
            <w:vMerge/>
            <w:shd w:val="clear" w:color="auto" w:fill="auto"/>
            <w:vAlign w:val="center"/>
          </w:tcPr>
          <w:p w:rsidR="00103008" w:rsidRPr="00213C81" w:rsidRDefault="00103008" w:rsidP="00556866">
            <w:pPr>
              <w:ind w:hanging="55"/>
              <w:jc w:val="center"/>
              <w:rPr>
                <w:sz w:val="14"/>
                <w:szCs w:val="16"/>
              </w:rPr>
            </w:pPr>
          </w:p>
        </w:tc>
        <w:tc>
          <w:tcPr>
            <w:tcW w:w="0" w:type="auto"/>
            <w:vAlign w:val="center"/>
          </w:tcPr>
          <w:p w:rsidR="00103008" w:rsidRPr="00213C81" w:rsidRDefault="00103008" w:rsidP="00556866">
            <w:pPr>
              <w:jc w:val="center"/>
              <w:rPr>
                <w:rFonts w:cs="Arial"/>
                <w:color w:val="000000"/>
                <w:spacing w:val="-6"/>
                <w:kern w:val="24"/>
                <w:sz w:val="14"/>
                <w:szCs w:val="16"/>
              </w:rPr>
            </w:pPr>
            <w:r w:rsidRPr="00213C81">
              <w:rPr>
                <w:rFonts w:cs="Arial"/>
                <w:spacing w:val="-6"/>
                <w:kern w:val="24"/>
                <w:sz w:val="14"/>
                <w:szCs w:val="16"/>
              </w:rPr>
              <w:t>Закон № 385-ФЗ</w:t>
            </w:r>
          </w:p>
        </w:tc>
        <w:tc>
          <w:tcPr>
            <w:tcW w:w="0" w:type="auto"/>
            <w:shd w:val="clear" w:color="auto" w:fill="auto"/>
            <w:tcMar>
              <w:left w:w="57" w:type="dxa"/>
              <w:right w:w="57" w:type="dxa"/>
            </w:tcMar>
            <w:vAlign w:val="center"/>
          </w:tcPr>
          <w:p w:rsidR="00103008" w:rsidRPr="00213C81" w:rsidRDefault="00103008" w:rsidP="00556866">
            <w:pPr>
              <w:jc w:val="center"/>
              <w:rPr>
                <w:sz w:val="14"/>
                <w:szCs w:val="16"/>
              </w:rPr>
            </w:pPr>
            <w:r w:rsidRPr="00213C81">
              <w:rPr>
                <w:rFonts w:cs="Arial"/>
                <w:color w:val="000000"/>
                <w:spacing w:val="-6"/>
                <w:kern w:val="24"/>
                <w:sz w:val="14"/>
                <w:szCs w:val="16"/>
              </w:rPr>
              <w:t>Законо-проект</w:t>
            </w:r>
          </w:p>
        </w:tc>
        <w:tc>
          <w:tcPr>
            <w:tcW w:w="0" w:type="auto"/>
            <w:shd w:val="clear" w:color="auto" w:fill="auto"/>
            <w:tcMar>
              <w:left w:w="57" w:type="dxa"/>
              <w:right w:w="57" w:type="dxa"/>
            </w:tcMar>
            <w:vAlign w:val="center"/>
          </w:tcPr>
          <w:p w:rsidR="00103008" w:rsidRPr="00213C81" w:rsidRDefault="00103008" w:rsidP="00556866">
            <w:pPr>
              <w:jc w:val="center"/>
              <w:rPr>
                <w:sz w:val="14"/>
                <w:szCs w:val="16"/>
              </w:rPr>
            </w:pPr>
            <w:r w:rsidRPr="00213C81">
              <w:rPr>
                <w:sz w:val="14"/>
                <w:szCs w:val="16"/>
              </w:rPr>
              <w:t>Δ к закону, %</w:t>
            </w:r>
          </w:p>
        </w:tc>
        <w:tc>
          <w:tcPr>
            <w:tcW w:w="0" w:type="auto"/>
            <w:vAlign w:val="center"/>
          </w:tcPr>
          <w:p w:rsidR="00103008" w:rsidRPr="00213C81" w:rsidRDefault="00103008" w:rsidP="00556866">
            <w:pPr>
              <w:jc w:val="center"/>
              <w:rPr>
                <w:rFonts w:cs="Arial"/>
                <w:color w:val="000000"/>
                <w:spacing w:val="-6"/>
                <w:kern w:val="24"/>
                <w:sz w:val="14"/>
                <w:szCs w:val="16"/>
              </w:rPr>
            </w:pPr>
            <w:r w:rsidRPr="00213C81">
              <w:rPr>
                <w:rFonts w:cs="Arial"/>
                <w:spacing w:val="-6"/>
                <w:kern w:val="24"/>
                <w:sz w:val="14"/>
                <w:szCs w:val="16"/>
              </w:rPr>
              <w:t>Закон № 385-ФЗ</w:t>
            </w:r>
          </w:p>
        </w:tc>
        <w:tc>
          <w:tcPr>
            <w:tcW w:w="0" w:type="auto"/>
            <w:vAlign w:val="center"/>
          </w:tcPr>
          <w:p w:rsidR="00103008" w:rsidRPr="00213C81" w:rsidRDefault="00103008" w:rsidP="00556866">
            <w:pPr>
              <w:jc w:val="center"/>
              <w:rPr>
                <w:sz w:val="14"/>
                <w:szCs w:val="16"/>
              </w:rPr>
            </w:pPr>
            <w:r w:rsidRPr="00213C81">
              <w:rPr>
                <w:rFonts w:cs="Arial"/>
                <w:color w:val="000000"/>
                <w:spacing w:val="-6"/>
                <w:kern w:val="24"/>
                <w:sz w:val="14"/>
                <w:szCs w:val="16"/>
              </w:rPr>
              <w:t>Законо-проект</w:t>
            </w:r>
          </w:p>
        </w:tc>
        <w:tc>
          <w:tcPr>
            <w:tcW w:w="0" w:type="auto"/>
            <w:shd w:val="clear" w:color="auto" w:fill="auto"/>
            <w:vAlign w:val="center"/>
          </w:tcPr>
          <w:p w:rsidR="00103008" w:rsidRPr="00213C81" w:rsidRDefault="00103008" w:rsidP="00556866">
            <w:pPr>
              <w:jc w:val="center"/>
              <w:rPr>
                <w:sz w:val="14"/>
                <w:szCs w:val="16"/>
              </w:rPr>
            </w:pPr>
            <w:r w:rsidRPr="00213C81">
              <w:rPr>
                <w:sz w:val="14"/>
                <w:szCs w:val="16"/>
              </w:rPr>
              <w:t>Δ к закону, %</w:t>
            </w:r>
          </w:p>
        </w:tc>
        <w:tc>
          <w:tcPr>
            <w:tcW w:w="0" w:type="auto"/>
            <w:shd w:val="clear" w:color="auto" w:fill="auto"/>
            <w:vAlign w:val="center"/>
          </w:tcPr>
          <w:p w:rsidR="00103008" w:rsidRPr="00213C81" w:rsidRDefault="00103008" w:rsidP="00556866">
            <w:pPr>
              <w:jc w:val="center"/>
              <w:rPr>
                <w:rFonts w:cs="Arial"/>
                <w:color w:val="000000"/>
                <w:spacing w:val="-6"/>
                <w:kern w:val="24"/>
                <w:sz w:val="14"/>
                <w:szCs w:val="16"/>
              </w:rPr>
            </w:pPr>
            <w:r w:rsidRPr="00213C81">
              <w:rPr>
                <w:rFonts w:cs="Arial"/>
                <w:color w:val="000000"/>
                <w:spacing w:val="-6"/>
                <w:kern w:val="24"/>
                <w:sz w:val="14"/>
                <w:szCs w:val="16"/>
              </w:rPr>
              <w:t>Законо-</w:t>
            </w:r>
          </w:p>
          <w:p w:rsidR="00103008" w:rsidRPr="00213C81" w:rsidRDefault="00103008" w:rsidP="00556866">
            <w:pPr>
              <w:jc w:val="center"/>
              <w:rPr>
                <w:rFonts w:cs="Arial"/>
                <w:color w:val="000000"/>
                <w:spacing w:val="-6"/>
                <w:kern w:val="24"/>
                <w:sz w:val="14"/>
                <w:szCs w:val="16"/>
              </w:rPr>
            </w:pPr>
            <w:r w:rsidRPr="00213C81">
              <w:rPr>
                <w:rFonts w:cs="Arial"/>
                <w:color w:val="000000"/>
                <w:spacing w:val="-6"/>
                <w:kern w:val="24"/>
                <w:sz w:val="14"/>
                <w:szCs w:val="16"/>
              </w:rPr>
              <w:t>проект</w:t>
            </w:r>
          </w:p>
        </w:tc>
        <w:tc>
          <w:tcPr>
            <w:tcW w:w="0" w:type="auto"/>
            <w:vAlign w:val="center"/>
          </w:tcPr>
          <w:p w:rsidR="006C0948" w:rsidRPr="00213C81" w:rsidRDefault="00103008" w:rsidP="00556866">
            <w:pPr>
              <w:jc w:val="center"/>
              <w:rPr>
                <w:sz w:val="14"/>
                <w:szCs w:val="16"/>
              </w:rPr>
            </w:pPr>
            <w:r w:rsidRPr="00213C81">
              <w:rPr>
                <w:sz w:val="14"/>
                <w:szCs w:val="16"/>
              </w:rPr>
              <w:t xml:space="preserve">Δ к законопроекту </w:t>
            </w:r>
          </w:p>
          <w:p w:rsidR="00103008" w:rsidRPr="00213C81" w:rsidRDefault="00103008" w:rsidP="00556866">
            <w:pPr>
              <w:jc w:val="center"/>
              <w:rPr>
                <w:rFonts w:cs="Arial"/>
                <w:color w:val="000000"/>
                <w:spacing w:val="-6"/>
                <w:kern w:val="24"/>
                <w:sz w:val="14"/>
                <w:szCs w:val="16"/>
              </w:rPr>
            </w:pPr>
            <w:r w:rsidRPr="00213C81">
              <w:rPr>
                <w:sz w:val="14"/>
                <w:szCs w:val="16"/>
              </w:rPr>
              <w:t>на 2023 год, %</w:t>
            </w:r>
          </w:p>
        </w:tc>
      </w:tr>
      <w:tr w:rsidR="00103008" w:rsidRPr="00213C81" w:rsidTr="000B566A">
        <w:trPr>
          <w:trHeight w:val="20"/>
          <w:tblHeader/>
          <w:jc w:val="center"/>
        </w:trPr>
        <w:tc>
          <w:tcPr>
            <w:tcW w:w="0" w:type="auto"/>
            <w:tcBorders>
              <w:bottom w:val="single" w:sz="4" w:space="0" w:color="auto"/>
            </w:tcBorders>
            <w:shd w:val="clear" w:color="auto" w:fill="auto"/>
            <w:vAlign w:val="center"/>
          </w:tcPr>
          <w:p w:rsidR="00103008" w:rsidRPr="00213C81" w:rsidRDefault="00103008" w:rsidP="00556866">
            <w:pPr>
              <w:jc w:val="center"/>
              <w:rPr>
                <w:sz w:val="14"/>
                <w:szCs w:val="16"/>
              </w:rPr>
            </w:pPr>
            <w:r w:rsidRPr="00213C81">
              <w:rPr>
                <w:sz w:val="14"/>
                <w:szCs w:val="16"/>
              </w:rPr>
              <w:t>1</w:t>
            </w:r>
          </w:p>
        </w:tc>
        <w:tc>
          <w:tcPr>
            <w:tcW w:w="627" w:type="dxa"/>
            <w:tcBorders>
              <w:bottom w:val="single" w:sz="4" w:space="0" w:color="auto"/>
            </w:tcBorders>
            <w:vAlign w:val="center"/>
          </w:tcPr>
          <w:p w:rsidR="00103008" w:rsidRPr="00213C81" w:rsidRDefault="00103008" w:rsidP="00556866">
            <w:pPr>
              <w:jc w:val="center"/>
              <w:rPr>
                <w:sz w:val="14"/>
                <w:szCs w:val="16"/>
              </w:rPr>
            </w:pPr>
            <w:r w:rsidRPr="00213C81">
              <w:rPr>
                <w:sz w:val="14"/>
                <w:szCs w:val="16"/>
              </w:rPr>
              <w:t>2</w:t>
            </w:r>
          </w:p>
        </w:tc>
        <w:tc>
          <w:tcPr>
            <w:tcW w:w="707" w:type="dxa"/>
            <w:tcBorders>
              <w:bottom w:val="single" w:sz="4" w:space="0" w:color="auto"/>
            </w:tcBorders>
            <w:shd w:val="clear" w:color="auto" w:fill="auto"/>
            <w:vAlign w:val="center"/>
          </w:tcPr>
          <w:p w:rsidR="00103008" w:rsidRPr="00213C81" w:rsidRDefault="00103008" w:rsidP="00556866">
            <w:pPr>
              <w:ind w:hanging="55"/>
              <w:jc w:val="center"/>
              <w:rPr>
                <w:color w:val="000000"/>
                <w:sz w:val="14"/>
                <w:szCs w:val="16"/>
              </w:rPr>
            </w:pPr>
            <w:r w:rsidRPr="00213C81">
              <w:rPr>
                <w:sz w:val="14"/>
                <w:szCs w:val="16"/>
              </w:rPr>
              <w:t>3</w:t>
            </w:r>
          </w:p>
        </w:tc>
        <w:tc>
          <w:tcPr>
            <w:tcW w:w="0" w:type="auto"/>
            <w:tcBorders>
              <w:bottom w:val="single" w:sz="4" w:space="0" w:color="auto"/>
            </w:tcBorders>
            <w:vAlign w:val="center"/>
          </w:tcPr>
          <w:p w:rsidR="00103008" w:rsidRPr="00213C81" w:rsidRDefault="00103008" w:rsidP="00556866">
            <w:pPr>
              <w:ind w:hanging="55"/>
              <w:jc w:val="center"/>
              <w:rPr>
                <w:color w:val="000000"/>
                <w:sz w:val="14"/>
                <w:szCs w:val="16"/>
                <w:lang w:val="en-US"/>
              </w:rPr>
            </w:pPr>
            <w:r w:rsidRPr="00213C81">
              <w:rPr>
                <w:color w:val="000000"/>
                <w:sz w:val="14"/>
                <w:szCs w:val="16"/>
                <w:lang w:val="en-US"/>
              </w:rPr>
              <w:t>4</w:t>
            </w:r>
          </w:p>
        </w:tc>
        <w:tc>
          <w:tcPr>
            <w:tcW w:w="0" w:type="auto"/>
            <w:tcBorders>
              <w:bottom w:val="single" w:sz="4" w:space="0" w:color="auto"/>
            </w:tcBorders>
            <w:shd w:val="clear" w:color="auto" w:fill="auto"/>
            <w:tcMar>
              <w:left w:w="57" w:type="dxa"/>
              <w:right w:w="57" w:type="dxa"/>
            </w:tcMar>
            <w:vAlign w:val="center"/>
          </w:tcPr>
          <w:p w:rsidR="00103008" w:rsidRPr="00213C81" w:rsidRDefault="00103008" w:rsidP="00556866">
            <w:pPr>
              <w:ind w:hanging="55"/>
              <w:jc w:val="center"/>
              <w:rPr>
                <w:color w:val="000000"/>
                <w:sz w:val="14"/>
                <w:szCs w:val="16"/>
                <w:lang w:val="en-US"/>
              </w:rPr>
            </w:pPr>
            <w:r w:rsidRPr="00213C81">
              <w:rPr>
                <w:color w:val="000000"/>
                <w:sz w:val="14"/>
                <w:szCs w:val="16"/>
                <w:lang w:val="en-US"/>
              </w:rPr>
              <w:t>5</w:t>
            </w:r>
          </w:p>
        </w:tc>
        <w:tc>
          <w:tcPr>
            <w:tcW w:w="0" w:type="auto"/>
            <w:tcBorders>
              <w:bottom w:val="single" w:sz="4" w:space="0" w:color="auto"/>
            </w:tcBorders>
            <w:shd w:val="clear" w:color="auto" w:fill="auto"/>
            <w:tcMar>
              <w:left w:w="57" w:type="dxa"/>
              <w:right w:w="57" w:type="dxa"/>
            </w:tcMar>
            <w:vAlign w:val="center"/>
          </w:tcPr>
          <w:p w:rsidR="00103008" w:rsidRPr="00213C81" w:rsidRDefault="00103008" w:rsidP="00556866">
            <w:pPr>
              <w:ind w:hanging="55"/>
              <w:jc w:val="center"/>
              <w:rPr>
                <w:color w:val="000000"/>
                <w:sz w:val="14"/>
                <w:szCs w:val="16"/>
              </w:rPr>
            </w:pPr>
            <w:r w:rsidRPr="00213C81">
              <w:rPr>
                <w:color w:val="000000"/>
                <w:sz w:val="14"/>
                <w:szCs w:val="16"/>
                <w:lang w:val="en-US"/>
              </w:rPr>
              <w:t>6</w:t>
            </w:r>
            <w:r w:rsidRPr="00213C81">
              <w:rPr>
                <w:color w:val="000000"/>
                <w:sz w:val="14"/>
                <w:szCs w:val="16"/>
              </w:rPr>
              <w:t>=</w:t>
            </w:r>
            <w:r w:rsidRPr="00213C81">
              <w:rPr>
                <w:color w:val="000000"/>
                <w:sz w:val="14"/>
                <w:szCs w:val="16"/>
                <w:lang w:val="en-US"/>
              </w:rPr>
              <w:t>5</w:t>
            </w:r>
            <w:r w:rsidRPr="00213C81">
              <w:rPr>
                <w:color w:val="000000"/>
                <w:sz w:val="14"/>
                <w:szCs w:val="16"/>
              </w:rPr>
              <w:t>/</w:t>
            </w:r>
            <w:r w:rsidRPr="00213C81">
              <w:rPr>
                <w:color w:val="000000"/>
                <w:sz w:val="14"/>
                <w:szCs w:val="16"/>
                <w:lang w:val="en-US"/>
              </w:rPr>
              <w:t>4</w:t>
            </w:r>
            <w:r w:rsidRPr="00213C81">
              <w:rPr>
                <w:color w:val="000000"/>
                <w:sz w:val="14"/>
                <w:szCs w:val="16"/>
              </w:rPr>
              <w:t>*100</w:t>
            </w:r>
          </w:p>
        </w:tc>
        <w:tc>
          <w:tcPr>
            <w:tcW w:w="0" w:type="auto"/>
            <w:tcBorders>
              <w:bottom w:val="single" w:sz="4" w:space="0" w:color="auto"/>
            </w:tcBorders>
            <w:vAlign w:val="center"/>
          </w:tcPr>
          <w:p w:rsidR="00103008" w:rsidRPr="00213C81" w:rsidRDefault="00103008" w:rsidP="00556866">
            <w:pPr>
              <w:ind w:hanging="55"/>
              <w:jc w:val="center"/>
              <w:rPr>
                <w:color w:val="000000"/>
                <w:sz w:val="14"/>
                <w:szCs w:val="16"/>
                <w:lang w:val="en-US"/>
              </w:rPr>
            </w:pPr>
            <w:r w:rsidRPr="00213C81">
              <w:rPr>
                <w:color w:val="000000"/>
                <w:sz w:val="14"/>
                <w:szCs w:val="16"/>
                <w:lang w:val="en-US"/>
              </w:rPr>
              <w:t>7</w:t>
            </w:r>
          </w:p>
        </w:tc>
        <w:tc>
          <w:tcPr>
            <w:tcW w:w="0" w:type="auto"/>
            <w:tcBorders>
              <w:bottom w:val="single" w:sz="4" w:space="0" w:color="auto"/>
            </w:tcBorders>
            <w:vAlign w:val="center"/>
          </w:tcPr>
          <w:p w:rsidR="00103008" w:rsidRPr="00213C81" w:rsidRDefault="00103008" w:rsidP="00556866">
            <w:pPr>
              <w:ind w:hanging="55"/>
              <w:jc w:val="center"/>
              <w:rPr>
                <w:color w:val="000000"/>
                <w:sz w:val="14"/>
                <w:szCs w:val="16"/>
                <w:lang w:val="en-US"/>
              </w:rPr>
            </w:pPr>
            <w:r w:rsidRPr="00213C81">
              <w:rPr>
                <w:color w:val="000000"/>
                <w:sz w:val="14"/>
                <w:szCs w:val="16"/>
                <w:lang w:val="en-US"/>
              </w:rPr>
              <w:t>8</w:t>
            </w:r>
          </w:p>
        </w:tc>
        <w:tc>
          <w:tcPr>
            <w:tcW w:w="0" w:type="auto"/>
            <w:tcBorders>
              <w:bottom w:val="single" w:sz="4" w:space="0" w:color="auto"/>
            </w:tcBorders>
            <w:shd w:val="clear" w:color="auto" w:fill="auto"/>
            <w:vAlign w:val="center"/>
          </w:tcPr>
          <w:p w:rsidR="00103008" w:rsidRPr="00213C81" w:rsidRDefault="00103008" w:rsidP="00556866">
            <w:pPr>
              <w:ind w:hanging="55"/>
              <w:jc w:val="center"/>
              <w:rPr>
                <w:color w:val="000000"/>
                <w:sz w:val="14"/>
                <w:szCs w:val="16"/>
              </w:rPr>
            </w:pPr>
            <w:r w:rsidRPr="00213C81">
              <w:rPr>
                <w:color w:val="000000"/>
                <w:sz w:val="14"/>
                <w:szCs w:val="16"/>
              </w:rPr>
              <w:t>9=8/7*100</w:t>
            </w:r>
          </w:p>
        </w:tc>
        <w:tc>
          <w:tcPr>
            <w:tcW w:w="0" w:type="auto"/>
            <w:tcBorders>
              <w:bottom w:val="single" w:sz="4" w:space="0" w:color="auto"/>
            </w:tcBorders>
            <w:shd w:val="clear" w:color="auto" w:fill="auto"/>
            <w:vAlign w:val="center"/>
          </w:tcPr>
          <w:p w:rsidR="00103008" w:rsidRPr="00213C81" w:rsidRDefault="00103008" w:rsidP="00556866">
            <w:pPr>
              <w:ind w:hanging="55"/>
              <w:jc w:val="center"/>
              <w:rPr>
                <w:color w:val="000000"/>
                <w:sz w:val="14"/>
                <w:szCs w:val="16"/>
              </w:rPr>
            </w:pPr>
            <w:r w:rsidRPr="00213C81">
              <w:rPr>
                <w:color w:val="000000"/>
                <w:sz w:val="14"/>
                <w:szCs w:val="16"/>
              </w:rPr>
              <w:t>10</w:t>
            </w:r>
          </w:p>
        </w:tc>
        <w:tc>
          <w:tcPr>
            <w:tcW w:w="0" w:type="auto"/>
            <w:tcBorders>
              <w:bottom w:val="single" w:sz="4" w:space="0" w:color="auto"/>
            </w:tcBorders>
            <w:vAlign w:val="center"/>
          </w:tcPr>
          <w:p w:rsidR="00103008" w:rsidRPr="00213C81" w:rsidRDefault="00103008" w:rsidP="00556866">
            <w:pPr>
              <w:ind w:hanging="55"/>
              <w:jc w:val="center"/>
              <w:rPr>
                <w:color w:val="000000"/>
                <w:sz w:val="14"/>
                <w:szCs w:val="16"/>
              </w:rPr>
            </w:pPr>
            <w:r w:rsidRPr="00213C81">
              <w:rPr>
                <w:color w:val="000000"/>
                <w:sz w:val="14"/>
                <w:szCs w:val="16"/>
              </w:rPr>
              <w:t>11=10/8*100</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sz w:val="16"/>
                <w:szCs w:val="16"/>
              </w:rPr>
            </w:pPr>
            <w:r w:rsidRPr="00213C81">
              <w:rPr>
                <w:color w:val="000000"/>
                <w:kern w:val="24"/>
                <w:sz w:val="16"/>
                <w:szCs w:val="16"/>
              </w:rPr>
              <w:t xml:space="preserve">Цены на нефть </w:t>
            </w:r>
            <w:r w:rsidRPr="00213C81">
              <w:rPr>
                <w:color w:val="000000"/>
                <w:kern w:val="24"/>
                <w:sz w:val="16"/>
                <w:szCs w:val="16"/>
                <w:lang w:val="en-US"/>
              </w:rPr>
              <w:t>Urals</w:t>
            </w:r>
            <w:r w:rsidRPr="00213C81">
              <w:rPr>
                <w:color w:val="000000"/>
                <w:kern w:val="24"/>
                <w:sz w:val="16"/>
                <w:szCs w:val="16"/>
              </w:rPr>
              <w:t>, долл./барр.</w:t>
            </w:r>
          </w:p>
        </w:tc>
        <w:tc>
          <w:tcPr>
            <w:tcW w:w="627" w:type="dxa"/>
            <w:vAlign w:val="center"/>
          </w:tcPr>
          <w:p w:rsidR="00103008" w:rsidRPr="00213C81" w:rsidRDefault="00103008" w:rsidP="00556866">
            <w:pPr>
              <w:jc w:val="center"/>
              <w:rPr>
                <w:sz w:val="16"/>
                <w:szCs w:val="16"/>
              </w:rPr>
            </w:pPr>
            <w:r w:rsidRPr="00213C81">
              <w:rPr>
                <w:sz w:val="16"/>
                <w:szCs w:val="16"/>
              </w:rPr>
              <w:t>41,4</w:t>
            </w:r>
          </w:p>
        </w:tc>
        <w:tc>
          <w:tcPr>
            <w:tcW w:w="707" w:type="dxa"/>
            <w:shd w:val="clear" w:color="auto" w:fill="auto"/>
            <w:vAlign w:val="center"/>
          </w:tcPr>
          <w:p w:rsidR="00103008" w:rsidRPr="00213C81" w:rsidRDefault="00103008" w:rsidP="00556866">
            <w:pPr>
              <w:jc w:val="center"/>
              <w:rPr>
                <w:sz w:val="16"/>
                <w:szCs w:val="16"/>
              </w:rPr>
            </w:pPr>
            <w:r w:rsidRPr="00213C81">
              <w:rPr>
                <w:sz w:val="16"/>
                <w:szCs w:val="16"/>
              </w:rPr>
              <w:t>66,0</w:t>
            </w:r>
          </w:p>
        </w:tc>
        <w:tc>
          <w:tcPr>
            <w:tcW w:w="0" w:type="auto"/>
            <w:vAlign w:val="center"/>
          </w:tcPr>
          <w:p w:rsidR="00103008" w:rsidRPr="00213C81" w:rsidRDefault="00103008" w:rsidP="00556866">
            <w:pPr>
              <w:jc w:val="center"/>
              <w:rPr>
                <w:sz w:val="16"/>
                <w:szCs w:val="16"/>
                <w:lang w:val="en-US"/>
              </w:rPr>
            </w:pPr>
            <w:r w:rsidRPr="00213C81">
              <w:rPr>
                <w:sz w:val="16"/>
                <w:szCs w:val="16"/>
                <w:lang w:val="en-US"/>
              </w:rPr>
              <w:t>46,6</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62,2</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133,5</w:t>
            </w:r>
          </w:p>
        </w:tc>
        <w:tc>
          <w:tcPr>
            <w:tcW w:w="0" w:type="auto"/>
            <w:vAlign w:val="center"/>
          </w:tcPr>
          <w:p w:rsidR="00103008" w:rsidRPr="00213C81" w:rsidRDefault="00103008" w:rsidP="00556866">
            <w:pPr>
              <w:jc w:val="center"/>
              <w:rPr>
                <w:sz w:val="16"/>
                <w:szCs w:val="16"/>
              </w:rPr>
            </w:pPr>
            <w:r w:rsidRPr="00213C81">
              <w:rPr>
                <w:sz w:val="16"/>
                <w:szCs w:val="16"/>
              </w:rPr>
              <w:t>47,5</w:t>
            </w:r>
          </w:p>
        </w:tc>
        <w:tc>
          <w:tcPr>
            <w:tcW w:w="0" w:type="auto"/>
            <w:vAlign w:val="center"/>
          </w:tcPr>
          <w:p w:rsidR="00103008" w:rsidRPr="00213C81" w:rsidRDefault="00103008" w:rsidP="00556866">
            <w:pPr>
              <w:jc w:val="center"/>
              <w:rPr>
                <w:sz w:val="16"/>
                <w:szCs w:val="16"/>
              </w:rPr>
            </w:pPr>
            <w:r w:rsidRPr="00213C81">
              <w:rPr>
                <w:sz w:val="16"/>
                <w:szCs w:val="16"/>
              </w:rPr>
              <w:t>58,4</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sz w:val="16"/>
                <w:szCs w:val="16"/>
              </w:rPr>
              <w:t>122,9</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55,7</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sz w:val="16"/>
                <w:szCs w:val="16"/>
              </w:rPr>
              <w:t>95,4</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sz w:val="16"/>
                <w:szCs w:val="16"/>
              </w:rPr>
            </w:pPr>
            <w:r w:rsidRPr="00213C81">
              <w:rPr>
                <w:color w:val="000000"/>
                <w:kern w:val="24"/>
                <w:sz w:val="16"/>
                <w:szCs w:val="16"/>
              </w:rPr>
              <w:t>Цены на газ (среднеконтрактные включая страны СНГ), долл./тыс. куб. м</w:t>
            </w:r>
          </w:p>
        </w:tc>
        <w:tc>
          <w:tcPr>
            <w:tcW w:w="627" w:type="dxa"/>
            <w:vAlign w:val="center"/>
          </w:tcPr>
          <w:p w:rsidR="00103008" w:rsidRPr="00213C81" w:rsidRDefault="00103008" w:rsidP="00556866">
            <w:pPr>
              <w:jc w:val="center"/>
              <w:rPr>
                <w:sz w:val="16"/>
                <w:szCs w:val="16"/>
              </w:rPr>
            </w:pPr>
            <w:r w:rsidRPr="00213C81">
              <w:rPr>
                <w:sz w:val="16"/>
                <w:szCs w:val="16"/>
              </w:rPr>
              <w:t>126,8</w:t>
            </w:r>
          </w:p>
        </w:tc>
        <w:tc>
          <w:tcPr>
            <w:tcW w:w="707" w:type="dxa"/>
            <w:shd w:val="clear" w:color="auto" w:fill="auto"/>
            <w:vAlign w:val="center"/>
          </w:tcPr>
          <w:p w:rsidR="00103008" w:rsidRPr="00213C81" w:rsidRDefault="00103008" w:rsidP="00556866">
            <w:pPr>
              <w:jc w:val="center"/>
              <w:rPr>
                <w:sz w:val="16"/>
                <w:szCs w:val="16"/>
              </w:rPr>
            </w:pPr>
            <w:r w:rsidRPr="00213C81">
              <w:rPr>
                <w:sz w:val="16"/>
                <w:szCs w:val="16"/>
              </w:rPr>
              <w:t>208,3</w:t>
            </w:r>
          </w:p>
        </w:tc>
        <w:tc>
          <w:tcPr>
            <w:tcW w:w="0" w:type="auto"/>
            <w:vAlign w:val="center"/>
          </w:tcPr>
          <w:p w:rsidR="00103008" w:rsidRPr="00213C81" w:rsidRDefault="00103008" w:rsidP="00556866">
            <w:pPr>
              <w:jc w:val="center"/>
              <w:rPr>
                <w:sz w:val="16"/>
                <w:szCs w:val="16"/>
              </w:rPr>
            </w:pPr>
            <w:r w:rsidRPr="00213C81">
              <w:rPr>
                <w:sz w:val="16"/>
                <w:szCs w:val="16"/>
              </w:rPr>
              <w:t>159,8</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208,4</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130,4</w:t>
            </w:r>
          </w:p>
        </w:tc>
        <w:tc>
          <w:tcPr>
            <w:tcW w:w="0" w:type="auto"/>
            <w:vAlign w:val="center"/>
          </w:tcPr>
          <w:p w:rsidR="00103008" w:rsidRPr="00213C81" w:rsidRDefault="00103008" w:rsidP="00556866">
            <w:pPr>
              <w:jc w:val="center"/>
              <w:rPr>
                <w:sz w:val="16"/>
                <w:szCs w:val="16"/>
              </w:rPr>
            </w:pPr>
            <w:r w:rsidRPr="00213C81">
              <w:rPr>
                <w:sz w:val="16"/>
                <w:szCs w:val="16"/>
              </w:rPr>
              <w:t>160,6</w:t>
            </w:r>
          </w:p>
        </w:tc>
        <w:tc>
          <w:tcPr>
            <w:tcW w:w="0" w:type="auto"/>
            <w:vAlign w:val="center"/>
          </w:tcPr>
          <w:p w:rsidR="00103008" w:rsidRPr="00213C81" w:rsidRDefault="00103008" w:rsidP="00556866">
            <w:pPr>
              <w:jc w:val="center"/>
              <w:rPr>
                <w:sz w:val="16"/>
                <w:szCs w:val="16"/>
              </w:rPr>
            </w:pPr>
            <w:r w:rsidRPr="00213C81">
              <w:rPr>
                <w:sz w:val="16"/>
                <w:szCs w:val="16"/>
              </w:rPr>
              <w:t>192,3</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sz w:val="16"/>
                <w:szCs w:val="16"/>
              </w:rPr>
              <w:t>119,7</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180,6</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sz w:val="16"/>
                <w:szCs w:val="16"/>
              </w:rPr>
              <w:t>93,9</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sz w:val="16"/>
                <w:szCs w:val="16"/>
              </w:rPr>
            </w:pPr>
            <w:r w:rsidRPr="00213C81">
              <w:rPr>
                <w:color w:val="000000"/>
                <w:kern w:val="24"/>
                <w:sz w:val="16"/>
                <w:szCs w:val="16"/>
              </w:rPr>
              <w:t>ВВП, млрд рублей</w:t>
            </w:r>
          </w:p>
        </w:tc>
        <w:tc>
          <w:tcPr>
            <w:tcW w:w="627" w:type="dxa"/>
            <w:vAlign w:val="center"/>
          </w:tcPr>
          <w:p w:rsidR="00103008" w:rsidRPr="00213C81" w:rsidRDefault="00103008" w:rsidP="00556866">
            <w:pPr>
              <w:jc w:val="center"/>
              <w:rPr>
                <w:iCs/>
                <w:sz w:val="16"/>
                <w:szCs w:val="16"/>
              </w:rPr>
            </w:pPr>
            <w:r w:rsidRPr="00213C81">
              <w:rPr>
                <w:iCs/>
                <w:sz w:val="16"/>
                <w:szCs w:val="16"/>
              </w:rPr>
              <w:t>106967</w:t>
            </w:r>
          </w:p>
        </w:tc>
        <w:tc>
          <w:tcPr>
            <w:tcW w:w="707" w:type="dxa"/>
            <w:shd w:val="clear" w:color="auto" w:fill="auto"/>
            <w:vAlign w:val="center"/>
          </w:tcPr>
          <w:p w:rsidR="00103008" w:rsidRPr="00213C81" w:rsidRDefault="00103008" w:rsidP="00556866">
            <w:pPr>
              <w:jc w:val="center"/>
              <w:rPr>
                <w:iCs/>
                <w:sz w:val="16"/>
                <w:szCs w:val="16"/>
              </w:rPr>
            </w:pPr>
            <w:r w:rsidRPr="00213C81">
              <w:rPr>
                <w:iCs/>
                <w:sz w:val="16"/>
                <w:szCs w:val="16"/>
              </w:rPr>
              <w:t>124438</w:t>
            </w:r>
          </w:p>
        </w:tc>
        <w:tc>
          <w:tcPr>
            <w:tcW w:w="0" w:type="auto"/>
            <w:vAlign w:val="center"/>
          </w:tcPr>
          <w:p w:rsidR="00103008" w:rsidRPr="00213C81" w:rsidRDefault="00103008" w:rsidP="00556866">
            <w:pPr>
              <w:jc w:val="center"/>
              <w:rPr>
                <w:iCs/>
                <w:sz w:val="16"/>
                <w:szCs w:val="16"/>
              </w:rPr>
            </w:pPr>
            <w:r w:rsidRPr="00213C81">
              <w:rPr>
                <w:iCs/>
                <w:sz w:val="16"/>
                <w:szCs w:val="16"/>
              </w:rPr>
              <w:t>124223</w:t>
            </w:r>
          </w:p>
        </w:tc>
        <w:tc>
          <w:tcPr>
            <w:tcW w:w="0" w:type="auto"/>
            <w:shd w:val="clear" w:color="auto" w:fill="auto"/>
            <w:tcMar>
              <w:left w:w="57" w:type="dxa"/>
              <w:right w:w="57" w:type="dxa"/>
            </w:tcMar>
            <w:vAlign w:val="center"/>
          </w:tcPr>
          <w:p w:rsidR="00103008" w:rsidRPr="00213C81" w:rsidRDefault="00103008" w:rsidP="00556866">
            <w:pPr>
              <w:jc w:val="center"/>
              <w:rPr>
                <w:iCs/>
                <w:sz w:val="16"/>
                <w:szCs w:val="16"/>
              </w:rPr>
            </w:pPr>
            <w:r w:rsidRPr="00213C81">
              <w:rPr>
                <w:iCs/>
                <w:sz w:val="16"/>
                <w:szCs w:val="16"/>
              </w:rPr>
              <w:t>133328</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107,3</w:t>
            </w:r>
          </w:p>
        </w:tc>
        <w:tc>
          <w:tcPr>
            <w:tcW w:w="0" w:type="auto"/>
            <w:vAlign w:val="center"/>
          </w:tcPr>
          <w:p w:rsidR="00103008" w:rsidRPr="00213C81" w:rsidRDefault="00103008" w:rsidP="00556866">
            <w:pPr>
              <w:jc w:val="center"/>
              <w:rPr>
                <w:iCs/>
                <w:sz w:val="16"/>
                <w:szCs w:val="16"/>
              </w:rPr>
            </w:pPr>
            <w:r w:rsidRPr="00213C81">
              <w:rPr>
                <w:iCs/>
                <w:sz w:val="16"/>
                <w:szCs w:val="16"/>
              </w:rPr>
              <w:t>132822</w:t>
            </w:r>
          </w:p>
        </w:tc>
        <w:tc>
          <w:tcPr>
            <w:tcW w:w="0" w:type="auto"/>
            <w:vAlign w:val="center"/>
          </w:tcPr>
          <w:p w:rsidR="00103008" w:rsidRPr="00213C81" w:rsidRDefault="00103008" w:rsidP="00556866">
            <w:pPr>
              <w:jc w:val="center"/>
              <w:rPr>
                <w:iCs/>
                <w:sz w:val="16"/>
                <w:szCs w:val="16"/>
              </w:rPr>
            </w:pPr>
            <w:r w:rsidRPr="00213C81">
              <w:rPr>
                <w:iCs/>
                <w:sz w:val="16"/>
                <w:szCs w:val="16"/>
              </w:rPr>
              <w:t>141881</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sz w:val="16"/>
                <w:szCs w:val="16"/>
              </w:rPr>
              <w:t>106,8</w:t>
            </w:r>
          </w:p>
        </w:tc>
        <w:tc>
          <w:tcPr>
            <w:tcW w:w="0" w:type="auto"/>
            <w:shd w:val="clear" w:color="auto" w:fill="auto"/>
            <w:vAlign w:val="center"/>
          </w:tcPr>
          <w:p w:rsidR="00103008" w:rsidRPr="00213C81" w:rsidRDefault="00103008" w:rsidP="00556866">
            <w:pPr>
              <w:jc w:val="center"/>
              <w:rPr>
                <w:iCs/>
                <w:sz w:val="16"/>
                <w:szCs w:val="16"/>
              </w:rPr>
            </w:pPr>
            <w:r w:rsidRPr="00213C81">
              <w:rPr>
                <w:iCs/>
                <w:sz w:val="16"/>
                <w:szCs w:val="16"/>
              </w:rPr>
              <w:t>151513</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sz w:val="16"/>
                <w:szCs w:val="16"/>
              </w:rPr>
              <w:t>106,8</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sz w:val="16"/>
                <w:szCs w:val="16"/>
              </w:rPr>
            </w:pPr>
            <w:r w:rsidRPr="00213C81">
              <w:rPr>
                <w:iCs/>
                <w:color w:val="000000"/>
                <w:kern w:val="24"/>
                <w:sz w:val="16"/>
                <w:szCs w:val="16"/>
              </w:rPr>
              <w:t>Рост ВВП, %</w:t>
            </w:r>
          </w:p>
        </w:tc>
        <w:tc>
          <w:tcPr>
            <w:tcW w:w="627" w:type="dxa"/>
            <w:vAlign w:val="center"/>
          </w:tcPr>
          <w:p w:rsidR="00103008" w:rsidRPr="00213C81" w:rsidRDefault="00103008" w:rsidP="00556866">
            <w:pPr>
              <w:jc w:val="center"/>
              <w:rPr>
                <w:sz w:val="16"/>
                <w:szCs w:val="16"/>
                <w:lang w:val="en-US"/>
              </w:rPr>
            </w:pPr>
            <w:r w:rsidRPr="00213C81">
              <w:rPr>
                <w:sz w:val="16"/>
                <w:szCs w:val="16"/>
                <w:lang w:val="en-US"/>
              </w:rPr>
              <w:t>-3,0</w:t>
            </w:r>
          </w:p>
        </w:tc>
        <w:tc>
          <w:tcPr>
            <w:tcW w:w="707" w:type="dxa"/>
            <w:shd w:val="clear" w:color="auto" w:fill="auto"/>
            <w:vAlign w:val="center"/>
          </w:tcPr>
          <w:p w:rsidR="00103008" w:rsidRPr="00213C81" w:rsidRDefault="00103008" w:rsidP="00556866">
            <w:pPr>
              <w:jc w:val="center"/>
              <w:rPr>
                <w:sz w:val="16"/>
                <w:szCs w:val="16"/>
                <w:lang w:val="en-US"/>
              </w:rPr>
            </w:pPr>
            <w:r w:rsidRPr="00213C81">
              <w:rPr>
                <w:sz w:val="16"/>
                <w:szCs w:val="16"/>
                <w:lang w:val="en-US"/>
              </w:rPr>
              <w:t>4,2</w:t>
            </w:r>
          </w:p>
        </w:tc>
        <w:tc>
          <w:tcPr>
            <w:tcW w:w="0" w:type="auto"/>
            <w:vAlign w:val="center"/>
          </w:tcPr>
          <w:p w:rsidR="00103008" w:rsidRPr="00213C81" w:rsidRDefault="00103008" w:rsidP="00556866">
            <w:pPr>
              <w:jc w:val="center"/>
              <w:rPr>
                <w:sz w:val="16"/>
                <w:szCs w:val="16"/>
              </w:rPr>
            </w:pPr>
            <w:r w:rsidRPr="00213C81">
              <w:rPr>
                <w:sz w:val="16"/>
                <w:szCs w:val="16"/>
              </w:rPr>
              <w:t>3,4</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lang w:val="en-US"/>
              </w:rPr>
            </w:pPr>
            <w:r w:rsidRPr="00213C81">
              <w:rPr>
                <w:sz w:val="16"/>
                <w:szCs w:val="16"/>
                <w:lang w:val="en-US"/>
              </w:rPr>
              <w:t>3,0</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88,2</w:t>
            </w:r>
          </w:p>
        </w:tc>
        <w:tc>
          <w:tcPr>
            <w:tcW w:w="0" w:type="auto"/>
            <w:vAlign w:val="center"/>
          </w:tcPr>
          <w:p w:rsidR="00103008" w:rsidRPr="00213C81" w:rsidRDefault="00103008" w:rsidP="00556866">
            <w:pPr>
              <w:jc w:val="center"/>
              <w:rPr>
                <w:sz w:val="16"/>
                <w:szCs w:val="16"/>
              </w:rPr>
            </w:pPr>
            <w:r w:rsidRPr="00213C81">
              <w:rPr>
                <w:sz w:val="16"/>
                <w:szCs w:val="16"/>
              </w:rPr>
              <w:t>3,0</w:t>
            </w:r>
          </w:p>
        </w:tc>
        <w:tc>
          <w:tcPr>
            <w:tcW w:w="0" w:type="auto"/>
            <w:vAlign w:val="center"/>
          </w:tcPr>
          <w:p w:rsidR="00103008" w:rsidRPr="00213C81" w:rsidRDefault="00103008" w:rsidP="00556866">
            <w:pPr>
              <w:jc w:val="center"/>
              <w:rPr>
                <w:sz w:val="16"/>
                <w:szCs w:val="16"/>
                <w:lang w:val="en-US"/>
              </w:rPr>
            </w:pPr>
            <w:r w:rsidRPr="00213C81">
              <w:rPr>
                <w:sz w:val="16"/>
                <w:szCs w:val="16"/>
                <w:lang w:val="en-US"/>
              </w:rPr>
              <w:t>3,0</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sz w:val="16"/>
                <w:szCs w:val="16"/>
              </w:rPr>
              <w:t>100,0</w:t>
            </w:r>
          </w:p>
        </w:tc>
        <w:tc>
          <w:tcPr>
            <w:tcW w:w="0" w:type="auto"/>
            <w:shd w:val="clear" w:color="auto" w:fill="auto"/>
            <w:vAlign w:val="center"/>
          </w:tcPr>
          <w:p w:rsidR="00103008" w:rsidRPr="00213C81" w:rsidRDefault="00103008" w:rsidP="00556866">
            <w:pPr>
              <w:jc w:val="center"/>
              <w:rPr>
                <w:sz w:val="16"/>
                <w:szCs w:val="16"/>
                <w:lang w:val="en-US"/>
              </w:rPr>
            </w:pPr>
            <w:r w:rsidRPr="00213C81">
              <w:rPr>
                <w:sz w:val="16"/>
                <w:szCs w:val="16"/>
                <w:lang w:val="en-US"/>
              </w:rPr>
              <w:t>3,0</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sz w:val="16"/>
                <w:szCs w:val="16"/>
              </w:rPr>
              <w:t>100,0</w:t>
            </w:r>
          </w:p>
        </w:tc>
      </w:tr>
      <w:tr w:rsidR="00103008" w:rsidRPr="00213C81" w:rsidTr="000B566A">
        <w:trPr>
          <w:trHeight w:val="20"/>
          <w:jc w:val="center"/>
        </w:trPr>
        <w:tc>
          <w:tcPr>
            <w:tcW w:w="0" w:type="auto"/>
            <w:tcBorders>
              <w:top w:val="single" w:sz="4" w:space="0" w:color="auto"/>
              <w:bottom w:val="single" w:sz="4" w:space="0" w:color="auto"/>
              <w:right w:val="single" w:sz="4" w:space="0" w:color="auto"/>
            </w:tcBorders>
            <w:shd w:val="clear" w:color="auto" w:fill="auto"/>
            <w:vAlign w:val="center"/>
          </w:tcPr>
          <w:p w:rsidR="00103008" w:rsidRPr="00213C81" w:rsidRDefault="00103008" w:rsidP="00556866">
            <w:pPr>
              <w:textAlignment w:val="center"/>
              <w:rPr>
                <w:sz w:val="16"/>
                <w:szCs w:val="16"/>
              </w:rPr>
            </w:pPr>
            <w:r w:rsidRPr="00213C81">
              <w:rPr>
                <w:color w:val="000000"/>
                <w:kern w:val="24"/>
                <w:sz w:val="16"/>
                <w:szCs w:val="16"/>
              </w:rPr>
              <w:t xml:space="preserve">Инвестиции, </w:t>
            </w:r>
            <w:r w:rsidRPr="00213C81">
              <w:rPr>
                <w:color w:val="000000"/>
                <w:kern w:val="24"/>
                <w:sz w:val="16"/>
                <w:szCs w:val="16"/>
              </w:rPr>
              <w:br/>
              <w:t>млрд рублей</w:t>
            </w:r>
          </w:p>
        </w:tc>
        <w:tc>
          <w:tcPr>
            <w:tcW w:w="627" w:type="dxa"/>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20118</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22159</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23048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24407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105,9</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25350</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26909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29667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110,2</w:t>
            </w:r>
          </w:p>
        </w:tc>
      </w:tr>
      <w:tr w:rsidR="00103008" w:rsidRPr="00213C81" w:rsidTr="000B566A">
        <w:trPr>
          <w:trHeight w:val="20"/>
          <w:jc w:val="center"/>
        </w:trPr>
        <w:tc>
          <w:tcPr>
            <w:tcW w:w="0" w:type="auto"/>
            <w:tcBorders>
              <w:top w:val="single" w:sz="4" w:space="0" w:color="auto"/>
              <w:bottom w:val="single" w:sz="4" w:space="0" w:color="auto"/>
              <w:right w:val="single" w:sz="4" w:space="0" w:color="auto"/>
            </w:tcBorders>
            <w:shd w:val="clear" w:color="auto" w:fill="auto"/>
            <w:vAlign w:val="center"/>
          </w:tcPr>
          <w:p w:rsidR="00103008" w:rsidRPr="00213C81" w:rsidRDefault="00103008" w:rsidP="00556866">
            <w:pPr>
              <w:textAlignment w:val="center"/>
              <w:rPr>
                <w:sz w:val="16"/>
                <w:szCs w:val="16"/>
              </w:rPr>
            </w:pPr>
            <w:r w:rsidRPr="00213C81">
              <w:rPr>
                <w:color w:val="000000"/>
                <w:kern w:val="24"/>
                <w:sz w:val="16"/>
                <w:szCs w:val="16"/>
              </w:rPr>
              <w:t>Объем импорта (по кругу товаров, учитываемых ФТС России), млрд долларов США</w:t>
            </w:r>
          </w:p>
        </w:tc>
        <w:tc>
          <w:tcPr>
            <w:tcW w:w="627" w:type="dxa"/>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231,6</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280,3</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256,5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290,9</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3008" w:rsidRPr="00213C81" w:rsidRDefault="00103008" w:rsidP="00556866">
            <w:pPr>
              <w:jc w:val="center"/>
              <w:rPr>
                <w:color w:val="000000"/>
                <w:sz w:val="16"/>
                <w:szCs w:val="16"/>
                <w:lang w:val="en-US"/>
              </w:rPr>
            </w:pPr>
            <w:r w:rsidRPr="00213C81">
              <w:rPr>
                <w:color w:val="000000"/>
                <w:kern w:val="24"/>
                <w:sz w:val="16"/>
                <w:szCs w:val="16"/>
              </w:rPr>
              <w:t>113,4</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273,2</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303,0</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color w:val="000000"/>
                <w:sz w:val="16"/>
                <w:szCs w:val="16"/>
              </w:rPr>
            </w:pPr>
            <w:r w:rsidRPr="00213C81">
              <w:rPr>
                <w:color w:val="000000"/>
                <w:kern w:val="24"/>
                <w:sz w:val="16"/>
                <w:szCs w:val="16"/>
              </w:rPr>
              <w:t>110,9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314,9</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color w:val="000000"/>
                <w:sz w:val="16"/>
                <w:szCs w:val="16"/>
              </w:rPr>
            </w:pPr>
            <w:r w:rsidRPr="00213C81">
              <w:rPr>
                <w:color w:val="000000"/>
                <w:sz w:val="16"/>
                <w:szCs w:val="16"/>
              </w:rPr>
              <w:t>103,9</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sz w:val="16"/>
                <w:szCs w:val="16"/>
              </w:rPr>
            </w:pPr>
            <w:r w:rsidRPr="00213C81">
              <w:rPr>
                <w:color w:val="000000"/>
                <w:kern w:val="24"/>
                <w:sz w:val="16"/>
                <w:szCs w:val="16"/>
              </w:rPr>
              <w:t>Объем экспорта (по кругу товаров, учитываемых ФТС России), млрд долларов США</w:t>
            </w:r>
          </w:p>
        </w:tc>
        <w:tc>
          <w:tcPr>
            <w:tcW w:w="627" w:type="dxa"/>
            <w:vAlign w:val="center"/>
          </w:tcPr>
          <w:p w:rsidR="00103008" w:rsidRPr="00213C81" w:rsidRDefault="00103008" w:rsidP="00556866">
            <w:pPr>
              <w:jc w:val="center"/>
              <w:rPr>
                <w:sz w:val="16"/>
                <w:szCs w:val="16"/>
              </w:rPr>
            </w:pPr>
            <w:r w:rsidRPr="00213C81">
              <w:rPr>
                <w:sz w:val="16"/>
                <w:szCs w:val="16"/>
                <w:lang w:val="en-US"/>
              </w:rPr>
              <w:t>337</w:t>
            </w:r>
            <w:r w:rsidRPr="00213C81">
              <w:rPr>
                <w:sz w:val="16"/>
                <w:szCs w:val="16"/>
              </w:rPr>
              <w:t>,1</w:t>
            </w:r>
          </w:p>
        </w:tc>
        <w:tc>
          <w:tcPr>
            <w:tcW w:w="707" w:type="dxa"/>
            <w:shd w:val="clear" w:color="auto" w:fill="auto"/>
            <w:vAlign w:val="center"/>
          </w:tcPr>
          <w:p w:rsidR="00103008" w:rsidRPr="00213C81" w:rsidRDefault="00103008" w:rsidP="00556866">
            <w:pPr>
              <w:jc w:val="center"/>
              <w:rPr>
                <w:sz w:val="16"/>
                <w:szCs w:val="16"/>
                <w:lang w:val="en-US"/>
              </w:rPr>
            </w:pPr>
            <w:r w:rsidRPr="00213C81">
              <w:rPr>
                <w:sz w:val="16"/>
                <w:szCs w:val="16"/>
              </w:rPr>
              <w:t>459,8</w:t>
            </w:r>
          </w:p>
        </w:tc>
        <w:tc>
          <w:tcPr>
            <w:tcW w:w="0" w:type="auto"/>
            <w:vAlign w:val="center"/>
          </w:tcPr>
          <w:p w:rsidR="00103008" w:rsidRPr="00213C81" w:rsidRDefault="00103008" w:rsidP="00556866">
            <w:pPr>
              <w:jc w:val="center"/>
              <w:rPr>
                <w:sz w:val="16"/>
                <w:szCs w:val="16"/>
              </w:rPr>
            </w:pPr>
            <w:r w:rsidRPr="00213C81">
              <w:rPr>
                <w:sz w:val="16"/>
                <w:szCs w:val="16"/>
              </w:rPr>
              <w:t>385,9</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491,4</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127,3</w:t>
            </w:r>
          </w:p>
        </w:tc>
        <w:tc>
          <w:tcPr>
            <w:tcW w:w="0" w:type="auto"/>
            <w:vAlign w:val="center"/>
          </w:tcPr>
          <w:p w:rsidR="00103008" w:rsidRPr="00213C81" w:rsidRDefault="00103008" w:rsidP="00556866">
            <w:pPr>
              <w:jc w:val="center"/>
              <w:rPr>
                <w:sz w:val="16"/>
                <w:szCs w:val="16"/>
              </w:rPr>
            </w:pPr>
            <w:r w:rsidRPr="00213C81">
              <w:rPr>
                <w:sz w:val="16"/>
                <w:szCs w:val="16"/>
              </w:rPr>
              <w:t>407,4</w:t>
            </w:r>
          </w:p>
        </w:tc>
        <w:tc>
          <w:tcPr>
            <w:tcW w:w="0" w:type="auto"/>
            <w:vAlign w:val="center"/>
          </w:tcPr>
          <w:p w:rsidR="00103008" w:rsidRPr="00213C81" w:rsidRDefault="00103008" w:rsidP="00556866">
            <w:pPr>
              <w:jc w:val="center"/>
              <w:rPr>
                <w:sz w:val="16"/>
                <w:szCs w:val="16"/>
              </w:rPr>
            </w:pPr>
            <w:r w:rsidRPr="00213C81">
              <w:rPr>
                <w:sz w:val="16"/>
                <w:szCs w:val="16"/>
              </w:rPr>
              <w:t>496,9</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122,0</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505,2</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101,7</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sz w:val="16"/>
                <w:szCs w:val="16"/>
              </w:rPr>
            </w:pPr>
            <w:r w:rsidRPr="00213C81">
              <w:rPr>
                <w:color w:val="000000"/>
                <w:kern w:val="24"/>
                <w:sz w:val="16"/>
                <w:szCs w:val="16"/>
              </w:rPr>
              <w:t>Прибыль прибыльных организаций, млрд рублей</w:t>
            </w:r>
          </w:p>
        </w:tc>
        <w:tc>
          <w:tcPr>
            <w:tcW w:w="627" w:type="dxa"/>
            <w:vAlign w:val="center"/>
          </w:tcPr>
          <w:p w:rsidR="00103008" w:rsidRPr="00213C81" w:rsidRDefault="00103008" w:rsidP="00556866">
            <w:pPr>
              <w:jc w:val="center"/>
              <w:rPr>
                <w:sz w:val="16"/>
                <w:szCs w:val="16"/>
              </w:rPr>
            </w:pPr>
            <w:r w:rsidRPr="00213C81">
              <w:rPr>
                <w:sz w:val="16"/>
                <w:szCs w:val="16"/>
              </w:rPr>
              <w:t>28194</w:t>
            </w:r>
          </w:p>
        </w:tc>
        <w:tc>
          <w:tcPr>
            <w:tcW w:w="707" w:type="dxa"/>
            <w:shd w:val="clear" w:color="auto" w:fill="auto"/>
            <w:vAlign w:val="center"/>
          </w:tcPr>
          <w:p w:rsidR="00103008" w:rsidRPr="00213C81" w:rsidRDefault="00103008" w:rsidP="00556866">
            <w:pPr>
              <w:jc w:val="center"/>
              <w:rPr>
                <w:sz w:val="16"/>
                <w:szCs w:val="16"/>
              </w:rPr>
            </w:pPr>
            <w:r w:rsidRPr="00213C81">
              <w:rPr>
                <w:sz w:val="16"/>
                <w:szCs w:val="16"/>
              </w:rPr>
              <w:t>32097</w:t>
            </w:r>
          </w:p>
        </w:tc>
        <w:tc>
          <w:tcPr>
            <w:tcW w:w="0" w:type="auto"/>
            <w:vAlign w:val="center"/>
          </w:tcPr>
          <w:p w:rsidR="00103008" w:rsidRPr="00213C81" w:rsidRDefault="00103008" w:rsidP="00556866">
            <w:pPr>
              <w:jc w:val="center"/>
              <w:rPr>
                <w:sz w:val="16"/>
                <w:szCs w:val="16"/>
              </w:rPr>
            </w:pPr>
            <w:r w:rsidRPr="00213C81">
              <w:rPr>
                <w:sz w:val="16"/>
                <w:szCs w:val="16"/>
              </w:rPr>
              <w:t>30462</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33758</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110,8</w:t>
            </w:r>
          </w:p>
        </w:tc>
        <w:tc>
          <w:tcPr>
            <w:tcW w:w="0" w:type="auto"/>
            <w:vAlign w:val="center"/>
          </w:tcPr>
          <w:p w:rsidR="00103008" w:rsidRPr="00213C81" w:rsidRDefault="00103008" w:rsidP="00556866">
            <w:pPr>
              <w:jc w:val="center"/>
              <w:rPr>
                <w:sz w:val="16"/>
                <w:szCs w:val="16"/>
              </w:rPr>
            </w:pPr>
            <w:r w:rsidRPr="00213C81">
              <w:rPr>
                <w:sz w:val="16"/>
                <w:szCs w:val="16"/>
              </w:rPr>
              <w:t>32646</w:t>
            </w:r>
          </w:p>
        </w:tc>
        <w:tc>
          <w:tcPr>
            <w:tcW w:w="0" w:type="auto"/>
            <w:vAlign w:val="center"/>
          </w:tcPr>
          <w:p w:rsidR="00103008" w:rsidRPr="00213C81" w:rsidRDefault="00103008" w:rsidP="00556866">
            <w:pPr>
              <w:jc w:val="center"/>
              <w:rPr>
                <w:sz w:val="16"/>
                <w:szCs w:val="16"/>
              </w:rPr>
            </w:pPr>
            <w:r w:rsidRPr="00213C81">
              <w:rPr>
                <w:sz w:val="16"/>
                <w:szCs w:val="16"/>
              </w:rPr>
              <w:t>35834</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109,8</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38752</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108,1</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color w:val="000000"/>
                <w:kern w:val="24"/>
                <w:sz w:val="16"/>
                <w:szCs w:val="16"/>
              </w:rPr>
            </w:pPr>
            <w:r w:rsidRPr="00213C81">
              <w:rPr>
                <w:color w:val="000000"/>
                <w:kern w:val="24"/>
                <w:sz w:val="16"/>
                <w:szCs w:val="16"/>
              </w:rPr>
              <w:t>Инфляция (ИПЦ), % к декабрю пред. года</w:t>
            </w:r>
          </w:p>
        </w:tc>
        <w:tc>
          <w:tcPr>
            <w:tcW w:w="627" w:type="dxa"/>
            <w:vAlign w:val="center"/>
          </w:tcPr>
          <w:p w:rsidR="00103008" w:rsidRPr="00213C81" w:rsidRDefault="00103008" w:rsidP="00556866">
            <w:pPr>
              <w:jc w:val="center"/>
              <w:rPr>
                <w:sz w:val="16"/>
                <w:szCs w:val="16"/>
              </w:rPr>
            </w:pPr>
            <w:r w:rsidRPr="00213C81">
              <w:rPr>
                <w:sz w:val="16"/>
                <w:szCs w:val="16"/>
              </w:rPr>
              <w:t>4,9</w:t>
            </w:r>
          </w:p>
        </w:tc>
        <w:tc>
          <w:tcPr>
            <w:tcW w:w="707" w:type="dxa"/>
            <w:shd w:val="clear" w:color="auto" w:fill="auto"/>
            <w:vAlign w:val="center"/>
          </w:tcPr>
          <w:p w:rsidR="00103008" w:rsidRPr="00213C81" w:rsidRDefault="00103008" w:rsidP="00556866">
            <w:pPr>
              <w:jc w:val="center"/>
              <w:rPr>
                <w:sz w:val="16"/>
                <w:szCs w:val="16"/>
              </w:rPr>
            </w:pPr>
            <w:r w:rsidRPr="00213C81">
              <w:rPr>
                <w:sz w:val="16"/>
                <w:szCs w:val="16"/>
              </w:rPr>
              <w:t>5,8</w:t>
            </w:r>
          </w:p>
        </w:tc>
        <w:tc>
          <w:tcPr>
            <w:tcW w:w="0" w:type="auto"/>
            <w:vAlign w:val="center"/>
          </w:tcPr>
          <w:p w:rsidR="00103008" w:rsidRPr="00213C81" w:rsidRDefault="00103008" w:rsidP="00556866">
            <w:pPr>
              <w:jc w:val="center"/>
              <w:rPr>
                <w:sz w:val="16"/>
                <w:szCs w:val="16"/>
              </w:rPr>
            </w:pPr>
            <w:r w:rsidRPr="00213C81">
              <w:rPr>
                <w:sz w:val="16"/>
                <w:szCs w:val="16"/>
              </w:rPr>
              <w:t>4,0</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4,0</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100,0</w:t>
            </w:r>
          </w:p>
        </w:tc>
        <w:tc>
          <w:tcPr>
            <w:tcW w:w="0" w:type="auto"/>
            <w:vAlign w:val="center"/>
          </w:tcPr>
          <w:p w:rsidR="00103008" w:rsidRPr="00213C81" w:rsidRDefault="00103008" w:rsidP="00556866">
            <w:pPr>
              <w:jc w:val="center"/>
              <w:rPr>
                <w:sz w:val="16"/>
                <w:szCs w:val="16"/>
              </w:rPr>
            </w:pPr>
            <w:r w:rsidRPr="00213C81">
              <w:rPr>
                <w:sz w:val="16"/>
                <w:szCs w:val="16"/>
              </w:rPr>
              <w:t>4,0</w:t>
            </w:r>
          </w:p>
        </w:tc>
        <w:tc>
          <w:tcPr>
            <w:tcW w:w="0" w:type="auto"/>
            <w:vAlign w:val="center"/>
          </w:tcPr>
          <w:p w:rsidR="00103008" w:rsidRPr="00213C81" w:rsidRDefault="00103008" w:rsidP="00556866">
            <w:pPr>
              <w:jc w:val="center"/>
              <w:rPr>
                <w:sz w:val="16"/>
                <w:szCs w:val="16"/>
              </w:rPr>
            </w:pPr>
            <w:r w:rsidRPr="00213C81">
              <w:rPr>
                <w:sz w:val="16"/>
                <w:szCs w:val="16"/>
              </w:rPr>
              <w:t>4,0</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100,0</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4,0</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100,0</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color w:val="000000"/>
                <w:kern w:val="24"/>
                <w:sz w:val="16"/>
                <w:szCs w:val="16"/>
              </w:rPr>
            </w:pPr>
            <w:r w:rsidRPr="00213C81">
              <w:rPr>
                <w:color w:val="000000"/>
                <w:kern w:val="24"/>
                <w:sz w:val="16"/>
                <w:szCs w:val="16"/>
              </w:rPr>
              <w:t>Курс доллара, рублей за доллар США</w:t>
            </w:r>
          </w:p>
        </w:tc>
        <w:tc>
          <w:tcPr>
            <w:tcW w:w="627" w:type="dxa"/>
            <w:vAlign w:val="center"/>
          </w:tcPr>
          <w:p w:rsidR="00103008" w:rsidRPr="00213C81" w:rsidRDefault="00103008" w:rsidP="00556866">
            <w:pPr>
              <w:jc w:val="center"/>
              <w:rPr>
                <w:sz w:val="16"/>
                <w:szCs w:val="16"/>
              </w:rPr>
            </w:pPr>
            <w:r w:rsidRPr="00213C81">
              <w:rPr>
                <w:sz w:val="16"/>
                <w:szCs w:val="16"/>
              </w:rPr>
              <w:t>71,9</w:t>
            </w:r>
          </w:p>
        </w:tc>
        <w:tc>
          <w:tcPr>
            <w:tcW w:w="707" w:type="dxa"/>
            <w:shd w:val="clear" w:color="auto" w:fill="auto"/>
            <w:vAlign w:val="center"/>
          </w:tcPr>
          <w:p w:rsidR="00103008" w:rsidRPr="00213C81" w:rsidRDefault="00103008" w:rsidP="00556866">
            <w:pPr>
              <w:jc w:val="center"/>
              <w:rPr>
                <w:sz w:val="16"/>
                <w:szCs w:val="16"/>
              </w:rPr>
            </w:pPr>
            <w:r w:rsidRPr="00213C81">
              <w:rPr>
                <w:sz w:val="16"/>
                <w:szCs w:val="16"/>
              </w:rPr>
              <w:t>73,6</w:t>
            </w:r>
          </w:p>
        </w:tc>
        <w:tc>
          <w:tcPr>
            <w:tcW w:w="0" w:type="auto"/>
            <w:vAlign w:val="center"/>
          </w:tcPr>
          <w:p w:rsidR="00103008" w:rsidRPr="00213C81" w:rsidRDefault="00103008" w:rsidP="00556866">
            <w:pPr>
              <w:jc w:val="center"/>
              <w:rPr>
                <w:sz w:val="16"/>
                <w:szCs w:val="16"/>
              </w:rPr>
            </w:pPr>
            <w:r w:rsidRPr="00213C81">
              <w:rPr>
                <w:sz w:val="16"/>
                <w:szCs w:val="16"/>
              </w:rPr>
              <w:t>73,1</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72,1</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98,6</w:t>
            </w:r>
          </w:p>
        </w:tc>
        <w:tc>
          <w:tcPr>
            <w:tcW w:w="0" w:type="auto"/>
            <w:vAlign w:val="center"/>
          </w:tcPr>
          <w:p w:rsidR="00103008" w:rsidRPr="00213C81" w:rsidRDefault="00103008" w:rsidP="00556866">
            <w:pPr>
              <w:jc w:val="center"/>
              <w:rPr>
                <w:sz w:val="16"/>
                <w:szCs w:val="16"/>
              </w:rPr>
            </w:pPr>
            <w:r w:rsidRPr="00213C81">
              <w:rPr>
                <w:sz w:val="16"/>
                <w:szCs w:val="16"/>
              </w:rPr>
              <w:t>73,8</w:t>
            </w:r>
          </w:p>
        </w:tc>
        <w:tc>
          <w:tcPr>
            <w:tcW w:w="0" w:type="auto"/>
            <w:vAlign w:val="center"/>
          </w:tcPr>
          <w:p w:rsidR="00103008" w:rsidRPr="00213C81" w:rsidRDefault="00103008" w:rsidP="00556866">
            <w:pPr>
              <w:jc w:val="center"/>
              <w:rPr>
                <w:sz w:val="16"/>
                <w:szCs w:val="16"/>
              </w:rPr>
            </w:pPr>
            <w:r w:rsidRPr="00213C81">
              <w:rPr>
                <w:sz w:val="16"/>
                <w:szCs w:val="16"/>
              </w:rPr>
              <w:t>72,7</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98,5</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73,6</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101,2</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sz w:val="16"/>
                <w:szCs w:val="16"/>
              </w:rPr>
            </w:pPr>
            <w:r w:rsidRPr="00213C81">
              <w:rPr>
                <w:color w:val="000000"/>
                <w:kern w:val="24"/>
                <w:sz w:val="16"/>
                <w:szCs w:val="16"/>
              </w:rPr>
              <w:t>Фонд заработной платы, млрд рублей</w:t>
            </w:r>
          </w:p>
        </w:tc>
        <w:tc>
          <w:tcPr>
            <w:tcW w:w="627" w:type="dxa"/>
            <w:vAlign w:val="center"/>
          </w:tcPr>
          <w:p w:rsidR="00103008" w:rsidRPr="00213C81" w:rsidRDefault="00103008" w:rsidP="00556866">
            <w:pPr>
              <w:jc w:val="center"/>
              <w:rPr>
                <w:sz w:val="16"/>
                <w:szCs w:val="16"/>
              </w:rPr>
            </w:pPr>
            <w:r w:rsidRPr="00213C81">
              <w:rPr>
                <w:sz w:val="16"/>
                <w:szCs w:val="16"/>
              </w:rPr>
              <w:t>26693</w:t>
            </w:r>
          </w:p>
        </w:tc>
        <w:tc>
          <w:tcPr>
            <w:tcW w:w="707" w:type="dxa"/>
            <w:shd w:val="clear" w:color="auto" w:fill="auto"/>
            <w:vAlign w:val="center"/>
          </w:tcPr>
          <w:p w:rsidR="00103008" w:rsidRPr="00213C81" w:rsidRDefault="00103008" w:rsidP="00556866">
            <w:pPr>
              <w:jc w:val="center"/>
              <w:rPr>
                <w:sz w:val="16"/>
                <w:szCs w:val="16"/>
              </w:rPr>
            </w:pPr>
            <w:r w:rsidRPr="00213C81">
              <w:rPr>
                <w:sz w:val="16"/>
                <w:szCs w:val="16"/>
              </w:rPr>
              <w:t>29581</w:t>
            </w:r>
          </w:p>
        </w:tc>
        <w:tc>
          <w:tcPr>
            <w:tcW w:w="0" w:type="auto"/>
            <w:vAlign w:val="center"/>
          </w:tcPr>
          <w:p w:rsidR="00103008" w:rsidRPr="00213C81" w:rsidRDefault="00103008" w:rsidP="00556866">
            <w:pPr>
              <w:jc w:val="center"/>
              <w:rPr>
                <w:sz w:val="16"/>
                <w:szCs w:val="16"/>
              </w:rPr>
            </w:pPr>
            <w:r w:rsidRPr="00213C81">
              <w:rPr>
                <w:sz w:val="16"/>
                <w:szCs w:val="16"/>
              </w:rPr>
              <w:t>29815</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31699</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106,3</w:t>
            </w:r>
          </w:p>
        </w:tc>
        <w:tc>
          <w:tcPr>
            <w:tcW w:w="0" w:type="auto"/>
            <w:vAlign w:val="center"/>
          </w:tcPr>
          <w:p w:rsidR="00103008" w:rsidRPr="00213C81" w:rsidRDefault="00103008" w:rsidP="00556866">
            <w:pPr>
              <w:jc w:val="center"/>
              <w:rPr>
                <w:sz w:val="16"/>
                <w:szCs w:val="16"/>
              </w:rPr>
            </w:pPr>
            <w:r w:rsidRPr="00213C81">
              <w:rPr>
                <w:sz w:val="16"/>
                <w:szCs w:val="16"/>
              </w:rPr>
              <w:t>31904</w:t>
            </w:r>
          </w:p>
        </w:tc>
        <w:tc>
          <w:tcPr>
            <w:tcW w:w="0" w:type="auto"/>
            <w:vAlign w:val="center"/>
          </w:tcPr>
          <w:p w:rsidR="00103008" w:rsidRPr="00213C81" w:rsidRDefault="00103008" w:rsidP="00556866">
            <w:pPr>
              <w:jc w:val="center"/>
              <w:rPr>
                <w:sz w:val="16"/>
                <w:szCs w:val="16"/>
              </w:rPr>
            </w:pPr>
            <w:r w:rsidRPr="00213C81">
              <w:rPr>
                <w:sz w:val="16"/>
                <w:szCs w:val="16"/>
              </w:rPr>
              <w:t>33905</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106,3</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36235</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106,9</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color w:val="000000"/>
                <w:kern w:val="24"/>
                <w:sz w:val="16"/>
                <w:szCs w:val="16"/>
              </w:rPr>
            </w:pPr>
            <w:r w:rsidRPr="00213C81">
              <w:rPr>
                <w:color w:val="000000"/>
                <w:kern w:val="24"/>
                <w:sz w:val="16"/>
                <w:szCs w:val="16"/>
              </w:rPr>
              <w:lastRenderedPageBreak/>
              <w:t>Объем экспорта нефти, млн тонн</w:t>
            </w:r>
          </w:p>
        </w:tc>
        <w:tc>
          <w:tcPr>
            <w:tcW w:w="627" w:type="dxa"/>
            <w:vAlign w:val="center"/>
          </w:tcPr>
          <w:p w:rsidR="00103008" w:rsidRPr="00213C81" w:rsidRDefault="00103008" w:rsidP="00556866">
            <w:pPr>
              <w:jc w:val="center"/>
              <w:rPr>
                <w:sz w:val="16"/>
                <w:szCs w:val="16"/>
              </w:rPr>
            </w:pPr>
            <w:r w:rsidRPr="00213C81">
              <w:rPr>
                <w:sz w:val="16"/>
                <w:szCs w:val="16"/>
              </w:rPr>
              <w:t>239,2</w:t>
            </w:r>
          </w:p>
        </w:tc>
        <w:tc>
          <w:tcPr>
            <w:tcW w:w="707" w:type="dxa"/>
            <w:shd w:val="clear" w:color="auto" w:fill="auto"/>
            <w:vAlign w:val="center"/>
          </w:tcPr>
          <w:p w:rsidR="00103008" w:rsidRPr="00213C81" w:rsidRDefault="00103008" w:rsidP="00556866">
            <w:pPr>
              <w:jc w:val="center"/>
              <w:rPr>
                <w:sz w:val="16"/>
                <w:szCs w:val="16"/>
              </w:rPr>
            </w:pPr>
            <w:r w:rsidRPr="00213C81">
              <w:rPr>
                <w:sz w:val="16"/>
                <w:szCs w:val="16"/>
              </w:rPr>
              <w:t>230,8</w:t>
            </w:r>
          </w:p>
        </w:tc>
        <w:tc>
          <w:tcPr>
            <w:tcW w:w="0" w:type="auto"/>
            <w:vAlign w:val="center"/>
          </w:tcPr>
          <w:p w:rsidR="00103008" w:rsidRPr="00213C81" w:rsidRDefault="00103008" w:rsidP="00556866">
            <w:pPr>
              <w:jc w:val="center"/>
              <w:rPr>
                <w:sz w:val="16"/>
                <w:szCs w:val="16"/>
              </w:rPr>
            </w:pPr>
            <w:r w:rsidRPr="00213C81">
              <w:rPr>
                <w:sz w:val="16"/>
                <w:szCs w:val="16"/>
              </w:rPr>
              <w:t>256,6</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273,8</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106,7</w:t>
            </w:r>
          </w:p>
        </w:tc>
        <w:tc>
          <w:tcPr>
            <w:tcW w:w="0" w:type="auto"/>
            <w:vAlign w:val="center"/>
          </w:tcPr>
          <w:p w:rsidR="00103008" w:rsidRPr="00213C81" w:rsidRDefault="00103008" w:rsidP="00556866">
            <w:pPr>
              <w:jc w:val="center"/>
              <w:rPr>
                <w:sz w:val="16"/>
                <w:szCs w:val="16"/>
              </w:rPr>
            </w:pPr>
            <w:r w:rsidRPr="00213C81">
              <w:rPr>
                <w:sz w:val="16"/>
                <w:szCs w:val="16"/>
              </w:rPr>
              <w:t>266,2</w:t>
            </w:r>
          </w:p>
        </w:tc>
        <w:tc>
          <w:tcPr>
            <w:tcW w:w="0" w:type="auto"/>
            <w:vAlign w:val="center"/>
          </w:tcPr>
          <w:p w:rsidR="00103008" w:rsidRPr="00213C81" w:rsidRDefault="00103008" w:rsidP="00556866">
            <w:pPr>
              <w:jc w:val="center"/>
              <w:rPr>
                <w:sz w:val="16"/>
                <w:szCs w:val="16"/>
              </w:rPr>
            </w:pPr>
            <w:r w:rsidRPr="00213C81">
              <w:rPr>
                <w:sz w:val="16"/>
                <w:szCs w:val="16"/>
              </w:rPr>
              <w:t>275,2</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103,4</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269,0</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97,7</w:t>
            </w:r>
          </w:p>
        </w:tc>
      </w:tr>
      <w:tr w:rsidR="00103008" w:rsidRPr="00213C81" w:rsidTr="000B566A">
        <w:trPr>
          <w:trHeight w:val="20"/>
          <w:jc w:val="center"/>
        </w:trPr>
        <w:tc>
          <w:tcPr>
            <w:tcW w:w="0" w:type="auto"/>
            <w:tcBorders>
              <w:top w:val="single" w:sz="4" w:space="0" w:color="auto"/>
              <w:bottom w:val="single" w:sz="4" w:space="0" w:color="auto"/>
              <w:right w:val="single" w:sz="4" w:space="0" w:color="auto"/>
            </w:tcBorders>
            <w:shd w:val="clear" w:color="auto" w:fill="auto"/>
            <w:vAlign w:val="center"/>
          </w:tcPr>
          <w:p w:rsidR="00103008" w:rsidRPr="00213C81" w:rsidRDefault="00103008" w:rsidP="00556866">
            <w:pPr>
              <w:textAlignment w:val="center"/>
              <w:rPr>
                <w:sz w:val="16"/>
                <w:szCs w:val="16"/>
              </w:rPr>
            </w:pPr>
            <w:r w:rsidRPr="00213C81">
              <w:rPr>
                <w:sz w:val="16"/>
                <w:szCs w:val="16"/>
              </w:rPr>
              <w:t xml:space="preserve">Объем экспорта природного газа, </w:t>
            </w:r>
            <w:r w:rsidRPr="00213C81">
              <w:rPr>
                <w:sz w:val="16"/>
                <w:szCs w:val="16"/>
              </w:rPr>
              <w:br/>
              <w:t>млрд куб. м.</w:t>
            </w:r>
          </w:p>
        </w:tc>
        <w:tc>
          <w:tcPr>
            <w:tcW w:w="627" w:type="dxa"/>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202,5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232,6</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230,5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96,7</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240,5</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237,5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98,8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238,5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100,4</w:t>
            </w:r>
          </w:p>
        </w:tc>
      </w:tr>
      <w:tr w:rsidR="00103008" w:rsidRPr="00213C81" w:rsidTr="000B566A">
        <w:trPr>
          <w:trHeight w:val="20"/>
          <w:jc w:val="center"/>
        </w:trPr>
        <w:tc>
          <w:tcPr>
            <w:tcW w:w="0" w:type="auto"/>
            <w:tcBorders>
              <w:top w:val="single" w:sz="4" w:space="0" w:color="auto"/>
              <w:bottom w:val="single" w:sz="4" w:space="0" w:color="auto"/>
              <w:right w:val="single" w:sz="4" w:space="0" w:color="auto"/>
            </w:tcBorders>
            <w:shd w:val="clear" w:color="auto" w:fill="auto"/>
            <w:vAlign w:val="center"/>
          </w:tcPr>
          <w:p w:rsidR="00103008" w:rsidRPr="00213C81" w:rsidRDefault="00103008" w:rsidP="00556866">
            <w:pPr>
              <w:textAlignment w:val="center"/>
              <w:rPr>
                <w:color w:val="000000"/>
                <w:kern w:val="24"/>
                <w:sz w:val="16"/>
                <w:szCs w:val="16"/>
              </w:rPr>
            </w:pPr>
            <w:r w:rsidRPr="00213C81">
              <w:rPr>
                <w:color w:val="000000"/>
                <w:kern w:val="24"/>
                <w:sz w:val="16"/>
                <w:szCs w:val="16"/>
              </w:rPr>
              <w:t>Объем экспорта нефтепродуктов,</w:t>
            </w:r>
            <w:r w:rsidRPr="00213C81">
              <w:rPr>
                <w:color w:val="000000"/>
                <w:kern w:val="24"/>
                <w:sz w:val="16"/>
                <w:szCs w:val="16"/>
              </w:rPr>
              <w:br/>
              <w:t>млн тонн</w:t>
            </w:r>
          </w:p>
        </w:tc>
        <w:tc>
          <w:tcPr>
            <w:tcW w:w="627" w:type="dxa"/>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141,8</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149,5</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140,5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152,7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108,7</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140,0</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146,5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96,0</w:t>
            </w:r>
          </w:p>
        </w:tc>
      </w:tr>
      <w:tr w:rsidR="00103008" w:rsidRPr="00213C81" w:rsidTr="000B566A">
        <w:trPr>
          <w:trHeight w:val="20"/>
          <w:jc w:val="center"/>
        </w:trPr>
        <w:tc>
          <w:tcPr>
            <w:tcW w:w="0" w:type="auto"/>
            <w:tcBorders>
              <w:top w:val="single" w:sz="4" w:space="0" w:color="auto"/>
              <w:bottom w:val="single" w:sz="4" w:space="0" w:color="auto"/>
              <w:right w:val="single" w:sz="4" w:space="0" w:color="auto"/>
            </w:tcBorders>
            <w:shd w:val="clear" w:color="auto" w:fill="auto"/>
            <w:vAlign w:val="center"/>
          </w:tcPr>
          <w:p w:rsidR="00103008" w:rsidRPr="00213C81" w:rsidRDefault="00103008" w:rsidP="00556866">
            <w:pPr>
              <w:textAlignment w:val="center"/>
              <w:rPr>
                <w:sz w:val="16"/>
                <w:szCs w:val="16"/>
              </w:rPr>
            </w:pPr>
            <w:r w:rsidRPr="00213C81">
              <w:rPr>
                <w:sz w:val="16"/>
                <w:szCs w:val="16"/>
              </w:rPr>
              <w:t>Объем добычи нефти, млн тонн</w:t>
            </w:r>
          </w:p>
        </w:tc>
        <w:tc>
          <w:tcPr>
            <w:tcW w:w="627" w:type="dxa"/>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513,1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516,8</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552,4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559,9</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101,4</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560,0</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sz w:val="16"/>
                <w:szCs w:val="16"/>
              </w:rPr>
            </w:pPr>
            <w:r w:rsidRPr="00213C81">
              <w:rPr>
                <w:sz w:val="16"/>
                <w:szCs w:val="16"/>
              </w:rPr>
              <w:t>562,8</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color w:val="000000"/>
                <w:sz w:val="16"/>
                <w:szCs w:val="16"/>
              </w:rPr>
            </w:pPr>
            <w:r w:rsidRPr="00213C81">
              <w:rPr>
                <w:color w:val="000000"/>
                <w:kern w:val="24"/>
                <w:sz w:val="16"/>
                <w:szCs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3008" w:rsidRPr="00213C81" w:rsidRDefault="00103008" w:rsidP="00556866">
            <w:pPr>
              <w:jc w:val="center"/>
              <w:rPr>
                <w:sz w:val="16"/>
                <w:szCs w:val="16"/>
              </w:rPr>
            </w:pPr>
            <w:r w:rsidRPr="00213C81">
              <w:rPr>
                <w:sz w:val="16"/>
                <w:szCs w:val="16"/>
              </w:rPr>
              <w:t>557,6</w:t>
            </w:r>
          </w:p>
        </w:tc>
        <w:tc>
          <w:tcPr>
            <w:tcW w:w="0" w:type="auto"/>
            <w:tcBorders>
              <w:top w:val="single" w:sz="4" w:space="0" w:color="auto"/>
              <w:left w:val="single" w:sz="4" w:space="0" w:color="auto"/>
              <w:bottom w:val="single" w:sz="4" w:space="0" w:color="auto"/>
              <w:right w:val="single" w:sz="4" w:space="0" w:color="auto"/>
            </w:tcBorders>
            <w:vAlign w:val="center"/>
          </w:tcPr>
          <w:p w:rsidR="00103008" w:rsidRPr="00213C81" w:rsidRDefault="00103008" w:rsidP="00556866">
            <w:pPr>
              <w:jc w:val="center"/>
              <w:rPr>
                <w:color w:val="000000"/>
                <w:sz w:val="16"/>
                <w:szCs w:val="16"/>
              </w:rPr>
            </w:pPr>
            <w:r w:rsidRPr="00213C81">
              <w:rPr>
                <w:color w:val="000000"/>
                <w:kern w:val="24"/>
                <w:sz w:val="16"/>
                <w:szCs w:val="16"/>
              </w:rPr>
              <w:t>99,1</w:t>
            </w:r>
          </w:p>
        </w:tc>
      </w:tr>
      <w:tr w:rsidR="00103008" w:rsidRPr="00213C81" w:rsidTr="000B566A">
        <w:trPr>
          <w:trHeight w:val="20"/>
          <w:jc w:val="center"/>
        </w:trPr>
        <w:tc>
          <w:tcPr>
            <w:tcW w:w="0" w:type="auto"/>
            <w:shd w:val="clear" w:color="auto" w:fill="auto"/>
            <w:vAlign w:val="center"/>
          </w:tcPr>
          <w:p w:rsidR="00103008" w:rsidRPr="00213C81" w:rsidRDefault="00103008" w:rsidP="00556866">
            <w:pPr>
              <w:textAlignment w:val="center"/>
              <w:rPr>
                <w:sz w:val="16"/>
                <w:szCs w:val="16"/>
              </w:rPr>
            </w:pPr>
            <w:r w:rsidRPr="00213C81">
              <w:rPr>
                <w:sz w:val="16"/>
                <w:szCs w:val="16"/>
              </w:rPr>
              <w:t>Объем добычи газа, млрд куб. м.</w:t>
            </w:r>
          </w:p>
        </w:tc>
        <w:tc>
          <w:tcPr>
            <w:tcW w:w="627" w:type="dxa"/>
            <w:vAlign w:val="center"/>
          </w:tcPr>
          <w:p w:rsidR="00103008" w:rsidRPr="00213C81" w:rsidRDefault="00103008" w:rsidP="00556866">
            <w:pPr>
              <w:jc w:val="center"/>
              <w:rPr>
                <w:sz w:val="16"/>
                <w:szCs w:val="16"/>
              </w:rPr>
            </w:pPr>
            <w:r w:rsidRPr="00213C81">
              <w:rPr>
                <w:sz w:val="16"/>
                <w:szCs w:val="16"/>
              </w:rPr>
              <w:t>694,5</w:t>
            </w:r>
          </w:p>
        </w:tc>
        <w:tc>
          <w:tcPr>
            <w:tcW w:w="707" w:type="dxa"/>
            <w:shd w:val="clear" w:color="auto" w:fill="auto"/>
            <w:vAlign w:val="center"/>
          </w:tcPr>
          <w:p w:rsidR="00103008" w:rsidRPr="00213C81" w:rsidRDefault="00103008" w:rsidP="00556866">
            <w:pPr>
              <w:jc w:val="center"/>
              <w:rPr>
                <w:sz w:val="16"/>
                <w:szCs w:val="16"/>
              </w:rPr>
            </w:pPr>
            <w:r w:rsidRPr="00213C81">
              <w:rPr>
                <w:sz w:val="16"/>
                <w:szCs w:val="16"/>
              </w:rPr>
              <w:t>758,8</w:t>
            </w:r>
          </w:p>
        </w:tc>
        <w:tc>
          <w:tcPr>
            <w:tcW w:w="0" w:type="auto"/>
            <w:vAlign w:val="center"/>
          </w:tcPr>
          <w:p w:rsidR="00103008" w:rsidRPr="00213C81" w:rsidRDefault="00103008" w:rsidP="00556866">
            <w:pPr>
              <w:jc w:val="center"/>
              <w:rPr>
                <w:sz w:val="16"/>
                <w:szCs w:val="16"/>
              </w:rPr>
            </w:pPr>
            <w:r w:rsidRPr="00213C81">
              <w:rPr>
                <w:sz w:val="16"/>
                <w:szCs w:val="16"/>
              </w:rPr>
              <w:t>770,1</w:t>
            </w:r>
          </w:p>
        </w:tc>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748,9</w:t>
            </w:r>
          </w:p>
        </w:tc>
        <w:tc>
          <w:tcPr>
            <w:tcW w:w="0" w:type="auto"/>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kern w:val="24"/>
                <w:sz w:val="16"/>
                <w:szCs w:val="16"/>
              </w:rPr>
              <w:t>97,2</w:t>
            </w:r>
          </w:p>
        </w:tc>
        <w:tc>
          <w:tcPr>
            <w:tcW w:w="0" w:type="auto"/>
            <w:vAlign w:val="center"/>
          </w:tcPr>
          <w:p w:rsidR="00103008" w:rsidRPr="00213C81" w:rsidRDefault="00103008" w:rsidP="00556866">
            <w:pPr>
              <w:jc w:val="center"/>
              <w:rPr>
                <w:sz w:val="16"/>
                <w:szCs w:val="16"/>
              </w:rPr>
            </w:pPr>
            <w:r w:rsidRPr="00213C81">
              <w:rPr>
                <w:sz w:val="16"/>
                <w:szCs w:val="16"/>
              </w:rPr>
              <w:t>795,6</w:t>
            </w:r>
          </w:p>
        </w:tc>
        <w:tc>
          <w:tcPr>
            <w:tcW w:w="0" w:type="auto"/>
            <w:vAlign w:val="center"/>
          </w:tcPr>
          <w:p w:rsidR="00103008" w:rsidRPr="00213C81" w:rsidRDefault="00103008" w:rsidP="00556866">
            <w:pPr>
              <w:jc w:val="center"/>
              <w:rPr>
                <w:sz w:val="16"/>
                <w:szCs w:val="16"/>
              </w:rPr>
            </w:pPr>
            <w:r w:rsidRPr="00213C81">
              <w:rPr>
                <w:sz w:val="16"/>
                <w:szCs w:val="16"/>
              </w:rPr>
              <w:t>773,0</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97,2</w:t>
            </w:r>
          </w:p>
        </w:tc>
        <w:tc>
          <w:tcPr>
            <w:tcW w:w="0" w:type="auto"/>
            <w:shd w:val="clear" w:color="auto" w:fill="auto"/>
            <w:vAlign w:val="center"/>
          </w:tcPr>
          <w:p w:rsidR="00103008" w:rsidRPr="00213C81" w:rsidRDefault="00103008" w:rsidP="00556866">
            <w:pPr>
              <w:jc w:val="center"/>
              <w:rPr>
                <w:sz w:val="16"/>
                <w:szCs w:val="16"/>
              </w:rPr>
            </w:pPr>
            <w:r w:rsidRPr="00213C81">
              <w:rPr>
                <w:sz w:val="16"/>
                <w:szCs w:val="16"/>
              </w:rPr>
              <w:t>799,6</w:t>
            </w:r>
          </w:p>
        </w:tc>
        <w:tc>
          <w:tcPr>
            <w:tcW w:w="0" w:type="auto"/>
            <w:shd w:val="clear" w:color="auto" w:fill="auto"/>
            <w:vAlign w:val="center"/>
          </w:tcPr>
          <w:p w:rsidR="00103008" w:rsidRPr="00213C81" w:rsidRDefault="00103008" w:rsidP="00556866">
            <w:pPr>
              <w:jc w:val="center"/>
              <w:rPr>
                <w:color w:val="000000"/>
                <w:sz w:val="16"/>
                <w:szCs w:val="16"/>
              </w:rPr>
            </w:pPr>
            <w:r w:rsidRPr="00213C81">
              <w:rPr>
                <w:color w:val="000000"/>
                <w:kern w:val="24"/>
                <w:sz w:val="16"/>
                <w:szCs w:val="16"/>
              </w:rPr>
              <w:t>103,4</w:t>
            </w:r>
          </w:p>
        </w:tc>
      </w:tr>
    </w:tbl>
    <w:p w:rsidR="00103008" w:rsidRPr="00213C81" w:rsidRDefault="00103008" w:rsidP="00556866">
      <w:pPr>
        <w:autoSpaceDE w:val="0"/>
        <w:autoSpaceDN w:val="0"/>
        <w:adjustRightInd w:val="0"/>
        <w:spacing w:line="336" w:lineRule="auto"/>
        <w:ind w:firstLine="709"/>
        <w:jc w:val="both"/>
        <w:rPr>
          <w:rFonts w:cs="Arial"/>
          <w:color w:val="000000"/>
          <w:szCs w:val="28"/>
        </w:rPr>
      </w:pPr>
    </w:p>
    <w:p w:rsidR="00103008" w:rsidRPr="00213C81" w:rsidRDefault="00103008" w:rsidP="00556866">
      <w:pPr>
        <w:autoSpaceDE w:val="0"/>
        <w:autoSpaceDN w:val="0"/>
        <w:adjustRightInd w:val="0"/>
        <w:spacing w:line="336" w:lineRule="auto"/>
        <w:ind w:firstLine="709"/>
        <w:jc w:val="both"/>
        <w:rPr>
          <w:rFonts w:cs="Arial"/>
          <w:szCs w:val="28"/>
        </w:rPr>
      </w:pPr>
      <w:r w:rsidRPr="00213C81">
        <w:rPr>
          <w:rFonts w:cs="Arial"/>
          <w:color w:val="000000"/>
          <w:szCs w:val="28"/>
        </w:rPr>
        <w:t xml:space="preserve">Восстановительные процессы, начавшиеся во второй половине 2020 года, приобретают все более устойчивый и динамичный характер: по предварительным оценкам, в первого полугодии 2021 года темпы роста ВВП сложились на уровне около 4,8% г/г (-0,7% в I квартале и +10,5% во II квартале 2021 года соответственно). При этом объем ВВП без учета вклада нефтегазового сектора по итогам  </w:t>
      </w:r>
      <w:r w:rsidRPr="00213C81">
        <w:rPr>
          <w:rFonts w:cs="Arial"/>
          <w:color w:val="000000"/>
          <w:szCs w:val="28"/>
          <w:lang w:val="en-US"/>
        </w:rPr>
        <w:t>II</w:t>
      </w:r>
      <w:r w:rsidRPr="00213C81">
        <w:rPr>
          <w:rFonts w:cs="Arial"/>
          <w:color w:val="000000"/>
          <w:szCs w:val="28"/>
        </w:rPr>
        <w:t xml:space="preserve"> квартала превысил уровень аналогичного до пандемийного периода 2019 года более чем на 3,0% – т.е. среднегодовой темп роста составил 1,5% в </w:t>
      </w:r>
      <w:r w:rsidRPr="00213C81">
        <w:rPr>
          <w:rFonts w:cs="Arial"/>
          <w:szCs w:val="28"/>
        </w:rPr>
        <w:t xml:space="preserve">год. В целом по итогам 2021 года роста ВВП оценивается на уровне 4,2%. </w:t>
      </w:r>
    </w:p>
    <w:p w:rsidR="00103008" w:rsidRPr="00213C81" w:rsidRDefault="00103008" w:rsidP="00556866">
      <w:pPr>
        <w:autoSpaceDE w:val="0"/>
        <w:autoSpaceDN w:val="0"/>
        <w:adjustRightInd w:val="0"/>
        <w:spacing w:line="336" w:lineRule="auto"/>
        <w:ind w:firstLine="709"/>
        <w:jc w:val="both"/>
        <w:rPr>
          <w:rFonts w:cs="Arial"/>
          <w:szCs w:val="28"/>
        </w:rPr>
      </w:pPr>
      <w:r w:rsidRPr="00213C81">
        <w:rPr>
          <w:rFonts w:cs="Arial"/>
          <w:szCs w:val="28"/>
        </w:rPr>
        <w:t xml:space="preserve">В 2022 году экономическая динамика будет формироваться под влиянием разнонаправленных факторов. Поддержку экономическому росту окажет увеличение добычи нефти в рамках сделки ОПЕК+, сдерживающим фактором станет произошедшее ужесточение денежно-кредитной политики. С учетом указанных факторов рост ВВП в 2022 году ожидается на уровне 3,0%. </w:t>
      </w:r>
      <w:r w:rsidRPr="00213C81">
        <w:rPr>
          <w:rFonts w:cs="Arial"/>
          <w:szCs w:val="28"/>
        </w:rPr>
        <w:br/>
        <w:t xml:space="preserve">В 2023-2024 годах экономика продолжит расти темпом около 3% - то есть выйдет на траекторию, соответствующую национальным целям развития. </w:t>
      </w:r>
    </w:p>
    <w:p w:rsidR="00103008" w:rsidRPr="00213C81" w:rsidRDefault="00103008" w:rsidP="00556866">
      <w:pPr>
        <w:autoSpaceDE w:val="0"/>
        <w:autoSpaceDN w:val="0"/>
        <w:adjustRightInd w:val="0"/>
        <w:spacing w:line="336" w:lineRule="auto"/>
        <w:ind w:firstLine="709"/>
        <w:jc w:val="both"/>
        <w:rPr>
          <w:rFonts w:cs="Arial"/>
          <w:szCs w:val="28"/>
        </w:rPr>
      </w:pPr>
      <w:r w:rsidRPr="00213C81">
        <w:rPr>
          <w:rFonts w:cs="Arial"/>
          <w:szCs w:val="28"/>
        </w:rPr>
        <w:t>Экономический рост в среднесрочной перспективе будет основан на расширении внутреннего спроса – как потребительского, так и инвестиционного.</w:t>
      </w:r>
    </w:p>
    <w:p w:rsidR="00103008" w:rsidRPr="00213C81" w:rsidRDefault="00103008" w:rsidP="00556866">
      <w:pPr>
        <w:autoSpaceDE w:val="0"/>
        <w:autoSpaceDN w:val="0"/>
        <w:adjustRightInd w:val="0"/>
        <w:spacing w:line="336" w:lineRule="auto"/>
        <w:ind w:firstLine="709"/>
        <w:jc w:val="both"/>
        <w:rPr>
          <w:rFonts w:cs="Arial"/>
          <w:color w:val="000000"/>
          <w:szCs w:val="28"/>
        </w:rPr>
      </w:pPr>
      <w:r w:rsidRPr="00213C81">
        <w:rPr>
          <w:rFonts w:cs="Arial"/>
          <w:color w:val="000000"/>
          <w:szCs w:val="28"/>
        </w:rPr>
        <w:t>Наблюдаемый в настоящее время компенсационный рост потребления домохозяйств объясняется как опережающей восстановительной динамикой экономической активности, так и рядом временных факторов – в частности, действующими мерами, ограничивающими международные поездки, а также разовыми выплатами, направленными на поддержку отдельных слоев населения (</w:t>
      </w:r>
      <w:r w:rsidRPr="00213C81">
        <w:rPr>
          <w:rFonts w:cs="Arial"/>
          <w:i/>
          <w:color w:val="000000"/>
          <w:szCs w:val="28"/>
        </w:rPr>
        <w:t>выплаты семьям с детьми школьного возраста, пенсионерам и военнослужащим</w:t>
      </w:r>
      <w:r w:rsidRPr="00213C81">
        <w:rPr>
          <w:rFonts w:cs="Arial"/>
          <w:color w:val="000000"/>
          <w:szCs w:val="28"/>
        </w:rPr>
        <w:t xml:space="preserve">). </w:t>
      </w:r>
    </w:p>
    <w:p w:rsidR="00103008" w:rsidRPr="00213C81" w:rsidRDefault="00103008" w:rsidP="00556866">
      <w:pPr>
        <w:autoSpaceDE w:val="0"/>
        <w:autoSpaceDN w:val="0"/>
        <w:adjustRightInd w:val="0"/>
        <w:spacing w:line="336" w:lineRule="auto"/>
        <w:ind w:firstLine="709"/>
        <w:jc w:val="both"/>
        <w:rPr>
          <w:rFonts w:cs="Arial"/>
          <w:szCs w:val="28"/>
        </w:rPr>
      </w:pPr>
      <w:r w:rsidRPr="00213C81">
        <w:rPr>
          <w:rFonts w:cs="Arial"/>
          <w:color w:val="000000"/>
          <w:szCs w:val="28"/>
        </w:rPr>
        <w:t xml:space="preserve">По итогам 2021 года динамика розничной торговли и </w:t>
      </w:r>
      <w:r w:rsidRPr="00213C81">
        <w:rPr>
          <w:rFonts w:cs="Arial"/>
          <w:szCs w:val="28"/>
        </w:rPr>
        <w:t xml:space="preserve">платных услуг населения оценивается на уровне </w:t>
      </w:r>
      <w:r w:rsidRPr="00213C81">
        <w:rPr>
          <w:rFonts w:cs="Arial"/>
          <w:color w:val="000000"/>
          <w:szCs w:val="28"/>
        </w:rPr>
        <w:t xml:space="preserve">+6,9% и +16,7% </w:t>
      </w:r>
      <w:r w:rsidRPr="00213C81">
        <w:rPr>
          <w:rFonts w:cs="Arial"/>
          <w:szCs w:val="28"/>
        </w:rPr>
        <w:t xml:space="preserve">соответственно. В 2022-2024 годах динамика оборота розничной торговли ожидается на уровне 2,8-2,9%. </w:t>
      </w:r>
      <w:r w:rsidRPr="00213C81">
        <w:rPr>
          <w:rFonts w:cs="Arial"/>
          <w:szCs w:val="28"/>
        </w:rPr>
        <w:lastRenderedPageBreak/>
        <w:t>Объем платных услуг населению в начале 2022 года продолжит рост - по итогам года показатель повысится на 3,8%. В 2023-2024 годах увеличение объема платных услуг населению прогнозируется на уровне 3,1%.</w:t>
      </w:r>
    </w:p>
    <w:p w:rsidR="00103008" w:rsidRPr="00213C81" w:rsidRDefault="00103008" w:rsidP="00556866">
      <w:pPr>
        <w:autoSpaceDE w:val="0"/>
        <w:autoSpaceDN w:val="0"/>
        <w:adjustRightInd w:val="0"/>
        <w:spacing w:line="336" w:lineRule="auto"/>
        <w:ind w:firstLine="709"/>
        <w:jc w:val="both"/>
        <w:rPr>
          <w:rFonts w:cs="Arial"/>
          <w:color w:val="000000"/>
          <w:szCs w:val="28"/>
        </w:rPr>
      </w:pPr>
      <w:r w:rsidRPr="00213C81">
        <w:rPr>
          <w:rFonts w:cs="Arial"/>
          <w:szCs w:val="28"/>
        </w:rPr>
        <w:t xml:space="preserve">Расширение потребительского спроса на среднесрочном горизонте будет основано на устойчивом улучшении динамики реальных располагаемых доходов населения (3,0% и 2,4% г/г в 2021-2022 годах, 2,5% в 2023-2024 годах). </w:t>
      </w:r>
      <w:r w:rsidR="00F862D0" w:rsidRPr="00213C81">
        <w:rPr>
          <w:rFonts w:cs="Arial"/>
          <w:szCs w:val="28"/>
        </w:rPr>
        <w:br/>
      </w:r>
      <w:r w:rsidRPr="00213C81">
        <w:rPr>
          <w:rFonts w:cs="Arial"/>
          <w:szCs w:val="28"/>
        </w:rPr>
        <w:t>В структуре доходов населения – на фоне повышения экономической активности – опережающими темпами будут расти доходы от собственности и предпринимательской деятельности. Увеличению трудовых доходов населения будет способствовать улучшение состояния рынка труда. В настоящее время ситуация близка к полной занятости (</w:t>
      </w:r>
      <w:r w:rsidRPr="00213C81">
        <w:rPr>
          <w:rFonts w:cs="Arial"/>
          <w:i/>
          <w:szCs w:val="28"/>
        </w:rPr>
        <w:t>с учетом оттока мигрантов</w:t>
      </w:r>
      <w:r w:rsidRPr="00213C81">
        <w:rPr>
          <w:rFonts w:cs="Arial"/>
          <w:szCs w:val="28"/>
        </w:rPr>
        <w:t>): уровень</w:t>
      </w:r>
      <w:r w:rsidRPr="00213C81">
        <w:rPr>
          <w:rFonts w:cs="Arial"/>
          <w:color w:val="000000"/>
          <w:szCs w:val="28"/>
        </w:rPr>
        <w:t xml:space="preserve"> безработицы опустился до 4,5% в июле 2021 года, количество безработных и занятых приблизилось к докризисным уровням. В </w:t>
      </w:r>
      <w:r w:rsidRPr="00213C81">
        <w:rPr>
          <w:rFonts w:cs="Arial"/>
          <w:szCs w:val="28"/>
        </w:rPr>
        <w:t>2022-2024 годах</w:t>
      </w:r>
      <w:r w:rsidRPr="00213C81">
        <w:rPr>
          <w:rFonts w:cs="Arial"/>
          <w:color w:val="000000"/>
          <w:szCs w:val="28"/>
        </w:rPr>
        <w:t xml:space="preserve"> уровень безработицы будет удерживаться на уровне 4,6%. </w:t>
      </w:r>
    </w:p>
    <w:p w:rsidR="00103008" w:rsidRPr="00213C81" w:rsidRDefault="00103008" w:rsidP="00556866">
      <w:pPr>
        <w:autoSpaceDE w:val="0"/>
        <w:autoSpaceDN w:val="0"/>
        <w:adjustRightInd w:val="0"/>
        <w:spacing w:line="336" w:lineRule="auto"/>
        <w:ind w:firstLine="709"/>
        <w:jc w:val="both"/>
        <w:rPr>
          <w:rFonts w:cs="Arial"/>
          <w:color w:val="000000"/>
          <w:szCs w:val="28"/>
        </w:rPr>
      </w:pPr>
      <w:r w:rsidRPr="00213C81">
        <w:rPr>
          <w:rFonts w:cs="Arial"/>
          <w:color w:val="000000"/>
          <w:szCs w:val="28"/>
        </w:rPr>
        <w:t xml:space="preserve">На фоне повышения занятости продолжат расти реальные заработные платы. По итогам первого полугодия 2021 года средний размер зарплат в реальном выражении превышает уровень аналогичного доковидного периода 2019 года более чем на 5% – таким образом, зарплаты за последние два года растут среднегодовыми темпами более чем 2,5% в год. Ускорение динамики оплаты труда затрагивает все большее число отраслей, причем с февраля </w:t>
      </w:r>
      <w:r w:rsidR="00F862D0" w:rsidRPr="00213C81">
        <w:rPr>
          <w:rFonts w:cs="Arial"/>
          <w:color w:val="000000"/>
          <w:szCs w:val="28"/>
        </w:rPr>
        <w:br/>
      </w:r>
      <w:r w:rsidRPr="00213C81">
        <w:rPr>
          <w:rFonts w:cs="Arial"/>
          <w:color w:val="000000"/>
          <w:szCs w:val="28"/>
        </w:rPr>
        <w:t>2021 года темпы роста заработных плат в частном секторе превышают показатели государственной сферы. По итогам 2021 года динамика реальных заработных плат ожидается на уровне +3,1% с последующим выходом на траекторию устойчивого роста (+2,4% в 2022 году и +2,5% в 2023-2024 годах).</w:t>
      </w:r>
    </w:p>
    <w:p w:rsidR="00103008" w:rsidRPr="00213C81" w:rsidRDefault="00103008" w:rsidP="00556866">
      <w:pPr>
        <w:autoSpaceDE w:val="0"/>
        <w:autoSpaceDN w:val="0"/>
        <w:adjustRightInd w:val="0"/>
        <w:spacing w:line="336" w:lineRule="auto"/>
        <w:ind w:firstLine="709"/>
        <w:jc w:val="both"/>
        <w:rPr>
          <w:rFonts w:cs="Arial"/>
          <w:szCs w:val="28"/>
        </w:rPr>
      </w:pPr>
      <w:r w:rsidRPr="00213C81">
        <w:rPr>
          <w:rFonts w:cs="Arial"/>
          <w:color w:val="000000"/>
          <w:szCs w:val="28"/>
        </w:rPr>
        <w:t xml:space="preserve">В инвестиционной </w:t>
      </w:r>
      <w:r w:rsidRPr="00213C81">
        <w:rPr>
          <w:rFonts w:cs="Arial"/>
          <w:szCs w:val="28"/>
        </w:rPr>
        <w:t>сфере восстановительные процессы завершатся к концу 2021 года (+4,5%), после чего динамика капиталовложений будет расти опережающими темпами. С учетом реализации мер, направленных на расширение инвестиционного потенциала экономики, рост инвестиций в основной капитал в 2022 году составит 4,8%, а в 2023-2024 годах превысит уровень 5%.</w:t>
      </w:r>
    </w:p>
    <w:p w:rsidR="00103008" w:rsidRPr="00213C81" w:rsidRDefault="00103008" w:rsidP="00556866">
      <w:pPr>
        <w:autoSpaceDE w:val="0"/>
        <w:autoSpaceDN w:val="0"/>
        <w:adjustRightInd w:val="0"/>
        <w:spacing w:line="336" w:lineRule="auto"/>
        <w:ind w:firstLine="709"/>
        <w:jc w:val="both"/>
        <w:rPr>
          <w:rFonts w:cs="Arial"/>
          <w:color w:val="000000"/>
          <w:szCs w:val="28"/>
        </w:rPr>
      </w:pPr>
      <w:r w:rsidRPr="00213C81">
        <w:rPr>
          <w:rFonts w:cs="Arial"/>
          <w:szCs w:val="28"/>
        </w:rPr>
        <w:t xml:space="preserve">В 2021 году </w:t>
      </w:r>
      <w:r w:rsidRPr="00213C81">
        <w:rPr>
          <w:rFonts w:cs="Arial"/>
          <w:color w:val="000000"/>
          <w:szCs w:val="28"/>
        </w:rPr>
        <w:t xml:space="preserve">рост цен на мировых потребительских рынках – наряду с </w:t>
      </w:r>
      <w:r w:rsidRPr="00213C81">
        <w:rPr>
          <w:rFonts w:cs="Arial"/>
          <w:szCs w:val="28"/>
        </w:rPr>
        <w:t xml:space="preserve">устойчивым восстановлением спроса, которое в ряде секторов опережает </w:t>
      </w:r>
      <w:r w:rsidRPr="00213C81">
        <w:rPr>
          <w:rFonts w:cs="Arial"/>
          <w:szCs w:val="28"/>
        </w:rPr>
        <w:lastRenderedPageBreak/>
        <w:t>возможности наращивания выпуска</w:t>
      </w:r>
      <w:r w:rsidRPr="00213C81">
        <w:rPr>
          <w:rFonts w:cs="Arial"/>
          <w:color w:val="000000"/>
          <w:szCs w:val="28"/>
        </w:rPr>
        <w:t>, ослаблением рубля, а также ростом издержек производителей товаров и услуг (</w:t>
      </w:r>
      <w:r w:rsidRPr="00213C81">
        <w:rPr>
          <w:rFonts w:cs="Arial"/>
          <w:i/>
          <w:color w:val="000000"/>
          <w:szCs w:val="28"/>
        </w:rPr>
        <w:t>в том числе вызванным требованиями по санитарной и эпидемической защите</w:t>
      </w:r>
      <w:r w:rsidRPr="00213C81">
        <w:rPr>
          <w:rFonts w:cs="Arial"/>
          <w:color w:val="000000"/>
          <w:szCs w:val="28"/>
        </w:rPr>
        <w:t xml:space="preserve">) – привели к повышению инфляции до локального максимума (+6,7% г/г в августе 2021 года). Однако благодаря мерам Правительства Российской Федерации по стабилизации цен на социально значимые продовольственные товары, а также учитывая проведение Банком России денежно-кредитной политики в рамках режима таргетирования инфляции, по итогам 2021 года темп роста потребительских цен замедлится до 5,8% и во второй половине 2022 года вернется к целевому уровню 4%, </w:t>
      </w:r>
      <w:r w:rsidRPr="00213C81">
        <w:t xml:space="preserve">в дальнейшем оставаясь в рамках таргета регулятора. </w:t>
      </w:r>
      <w:r w:rsidRPr="00213C81">
        <w:rPr>
          <w:rFonts w:cs="Arial"/>
          <w:color w:val="000000"/>
          <w:szCs w:val="28"/>
        </w:rPr>
        <w:t xml:space="preserve">Стабилизации инфляции в том числе будет способствовать завершение стимулирующей бюджетной политики и </w:t>
      </w:r>
      <w:r w:rsidRPr="00213C81">
        <w:t xml:space="preserve">возврат к параметрам </w:t>
      </w:r>
      <w:r w:rsidRPr="00213C81">
        <w:rPr>
          <w:rFonts w:cs="Arial"/>
          <w:color w:val="000000"/>
          <w:szCs w:val="28"/>
        </w:rPr>
        <w:t>"</w:t>
      </w:r>
      <w:r w:rsidRPr="00213C81">
        <w:t>бюджетного правила</w:t>
      </w:r>
      <w:r w:rsidRPr="00213C81">
        <w:rPr>
          <w:rFonts w:cs="Arial"/>
          <w:color w:val="000000"/>
          <w:szCs w:val="28"/>
        </w:rPr>
        <w:t>"</w:t>
      </w:r>
      <w:r w:rsidRPr="00213C81">
        <w:t>.</w:t>
      </w:r>
    </w:p>
    <w:p w:rsidR="00103008" w:rsidRPr="00213C81" w:rsidRDefault="00103008" w:rsidP="00556866">
      <w:pPr>
        <w:autoSpaceDE w:val="0"/>
        <w:autoSpaceDN w:val="0"/>
        <w:adjustRightInd w:val="0"/>
        <w:spacing w:line="336" w:lineRule="auto"/>
        <w:ind w:firstLine="709"/>
        <w:jc w:val="both"/>
        <w:rPr>
          <w:rFonts w:cs="Arial"/>
          <w:color w:val="000000"/>
          <w:szCs w:val="28"/>
        </w:rPr>
      </w:pPr>
    </w:p>
    <w:p w:rsidR="00103008" w:rsidRPr="00213C81" w:rsidRDefault="00103008" w:rsidP="00556866">
      <w:pPr>
        <w:autoSpaceDE w:val="0"/>
        <w:autoSpaceDN w:val="0"/>
        <w:adjustRightInd w:val="0"/>
        <w:spacing w:line="336" w:lineRule="auto"/>
        <w:ind w:firstLine="709"/>
        <w:jc w:val="both"/>
        <w:rPr>
          <w:szCs w:val="28"/>
        </w:rPr>
      </w:pPr>
      <w:r w:rsidRPr="00213C81">
        <w:rPr>
          <w:szCs w:val="28"/>
        </w:rPr>
        <w:t>Основные характеристики федерального бюджета на 2022 год и на плановый период 2023 и 2024 годов представлены в таблице 2.2.</w:t>
      </w:r>
    </w:p>
    <w:p w:rsidR="00103008" w:rsidRPr="00213C81" w:rsidRDefault="00103008" w:rsidP="00556866">
      <w:pPr>
        <w:widowControl w:val="0"/>
        <w:contextualSpacing/>
        <w:jc w:val="right"/>
        <w:rPr>
          <w:snapToGrid w:val="0"/>
        </w:rPr>
      </w:pPr>
      <w:r w:rsidRPr="00213C81">
        <w:rPr>
          <w:snapToGrid w:val="0"/>
        </w:rPr>
        <w:t>Таблица 2.2</w:t>
      </w:r>
    </w:p>
    <w:p w:rsidR="00103008" w:rsidRPr="00213C81" w:rsidRDefault="00103008" w:rsidP="00556866">
      <w:pPr>
        <w:spacing w:after="120"/>
        <w:jc w:val="center"/>
        <w:rPr>
          <w:b/>
          <w:snapToGrid w:val="0"/>
        </w:rPr>
      </w:pPr>
      <w:r w:rsidRPr="00213C81">
        <w:rPr>
          <w:b/>
          <w:snapToGrid w:val="0"/>
        </w:rPr>
        <w:t>Основные характеристики федерального бюджета на 2022 год</w:t>
      </w:r>
      <w:r w:rsidRPr="00213C81">
        <w:rPr>
          <w:b/>
          <w:snapToGrid w:val="0"/>
        </w:rPr>
        <w:br/>
        <w:t>и на плановый период 2023 и 2024 годов</w:t>
      </w:r>
    </w:p>
    <w:p w:rsidR="00103008" w:rsidRPr="00213C81" w:rsidRDefault="00103008" w:rsidP="00556866">
      <w:pPr>
        <w:jc w:val="right"/>
        <w:rPr>
          <w:sz w:val="24"/>
          <w:szCs w:val="24"/>
        </w:rPr>
      </w:pPr>
      <w:r w:rsidRPr="00213C81">
        <w:rPr>
          <w:sz w:val="24"/>
          <w:szCs w:val="24"/>
        </w:rPr>
        <w:t>млрд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42"/>
        <w:gridCol w:w="743"/>
        <w:gridCol w:w="793"/>
        <w:gridCol w:w="738"/>
        <w:gridCol w:w="732"/>
        <w:gridCol w:w="882"/>
        <w:gridCol w:w="738"/>
        <w:gridCol w:w="732"/>
        <w:gridCol w:w="882"/>
        <w:gridCol w:w="713"/>
        <w:gridCol w:w="1134"/>
      </w:tblGrid>
      <w:tr w:rsidR="00103008" w:rsidRPr="00213C81" w:rsidTr="000B566A">
        <w:trPr>
          <w:trHeight w:val="20"/>
          <w:tblHeader/>
          <w:jc w:val="center"/>
        </w:trPr>
        <w:tc>
          <w:tcPr>
            <w:tcW w:w="800" w:type="pct"/>
            <w:vMerge w:val="restart"/>
            <w:shd w:val="clear" w:color="auto" w:fill="auto"/>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Наименование</w:t>
            </w:r>
          </w:p>
        </w:tc>
        <w:tc>
          <w:tcPr>
            <w:tcW w:w="386" w:type="pct"/>
            <w:vMerge w:val="restart"/>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2020 год (отчет)</w:t>
            </w:r>
          </w:p>
        </w:tc>
        <w:tc>
          <w:tcPr>
            <w:tcW w:w="412" w:type="pct"/>
            <w:vMerge w:val="restart"/>
            <w:vAlign w:val="center"/>
          </w:tcPr>
          <w:p w:rsidR="00103008" w:rsidRPr="00213C81" w:rsidRDefault="00103008" w:rsidP="00556866">
            <w:pPr>
              <w:jc w:val="center"/>
              <w:rPr>
                <w:sz w:val="16"/>
                <w:szCs w:val="16"/>
              </w:rPr>
            </w:pPr>
            <w:r w:rsidRPr="00213C81">
              <w:rPr>
                <w:rFonts w:cs="Arial"/>
                <w:color w:val="000000"/>
                <w:spacing w:val="-6"/>
                <w:kern w:val="24"/>
                <w:sz w:val="16"/>
                <w:szCs w:val="16"/>
              </w:rPr>
              <w:t>2021 год (оценка*)</w:t>
            </w:r>
          </w:p>
        </w:tc>
        <w:tc>
          <w:tcPr>
            <w:tcW w:w="1221" w:type="pct"/>
            <w:gridSpan w:val="3"/>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sz w:val="16"/>
                <w:szCs w:val="16"/>
              </w:rPr>
              <w:t>2022 год</w:t>
            </w:r>
          </w:p>
        </w:tc>
        <w:tc>
          <w:tcPr>
            <w:tcW w:w="1221" w:type="pct"/>
            <w:gridSpan w:val="3"/>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sz w:val="16"/>
                <w:szCs w:val="16"/>
              </w:rPr>
              <w:t>2023 год</w:t>
            </w:r>
          </w:p>
        </w:tc>
        <w:tc>
          <w:tcPr>
            <w:tcW w:w="959" w:type="pct"/>
            <w:gridSpan w:val="2"/>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sz w:val="16"/>
                <w:szCs w:val="16"/>
              </w:rPr>
              <w:t>2024 год</w:t>
            </w:r>
          </w:p>
        </w:tc>
      </w:tr>
      <w:tr w:rsidR="00103008" w:rsidRPr="00213C81" w:rsidTr="000B566A">
        <w:trPr>
          <w:trHeight w:val="20"/>
          <w:tblHeader/>
          <w:jc w:val="center"/>
        </w:trPr>
        <w:tc>
          <w:tcPr>
            <w:tcW w:w="800" w:type="pct"/>
            <w:vMerge/>
            <w:shd w:val="clear" w:color="auto" w:fill="auto"/>
            <w:tcMar>
              <w:top w:w="6" w:type="dxa"/>
              <w:left w:w="28" w:type="dxa"/>
              <w:bottom w:w="6" w:type="dxa"/>
              <w:right w:w="28" w:type="dxa"/>
            </w:tcMar>
            <w:vAlign w:val="center"/>
          </w:tcPr>
          <w:p w:rsidR="00103008" w:rsidRPr="00213C81" w:rsidRDefault="00103008" w:rsidP="00556866">
            <w:pPr>
              <w:jc w:val="center"/>
              <w:rPr>
                <w:b/>
                <w:sz w:val="16"/>
                <w:szCs w:val="16"/>
              </w:rPr>
            </w:pPr>
          </w:p>
        </w:tc>
        <w:tc>
          <w:tcPr>
            <w:tcW w:w="386" w:type="pct"/>
            <w:vMerge/>
            <w:tcMar>
              <w:top w:w="6" w:type="dxa"/>
              <w:left w:w="28" w:type="dxa"/>
              <w:bottom w:w="6" w:type="dxa"/>
              <w:right w:w="28" w:type="dxa"/>
            </w:tcMar>
            <w:vAlign w:val="center"/>
          </w:tcPr>
          <w:p w:rsidR="00103008" w:rsidRPr="00213C81" w:rsidRDefault="00103008" w:rsidP="00556866">
            <w:pPr>
              <w:jc w:val="center"/>
              <w:rPr>
                <w:b/>
                <w:color w:val="000000"/>
                <w:sz w:val="16"/>
                <w:szCs w:val="16"/>
              </w:rPr>
            </w:pPr>
          </w:p>
        </w:tc>
        <w:tc>
          <w:tcPr>
            <w:tcW w:w="412" w:type="pct"/>
            <w:vMerge/>
          </w:tcPr>
          <w:p w:rsidR="00103008" w:rsidRPr="00213C81" w:rsidRDefault="00103008" w:rsidP="00556866">
            <w:pPr>
              <w:jc w:val="center"/>
              <w:rPr>
                <w:rFonts w:cs="Arial"/>
                <w:color w:val="000000"/>
                <w:spacing w:val="-6"/>
                <w:kern w:val="24"/>
                <w:sz w:val="16"/>
                <w:szCs w:val="16"/>
              </w:rPr>
            </w:pPr>
          </w:p>
        </w:tc>
        <w:tc>
          <w:tcPr>
            <w:tcW w:w="383" w:type="pct"/>
            <w:tcMar>
              <w:top w:w="6" w:type="dxa"/>
              <w:left w:w="28" w:type="dxa"/>
              <w:bottom w:w="6" w:type="dxa"/>
              <w:right w:w="28" w:type="dxa"/>
            </w:tcMar>
            <w:vAlign w:val="center"/>
          </w:tcPr>
          <w:p w:rsidR="00103008" w:rsidRPr="00213C81" w:rsidRDefault="00103008" w:rsidP="00556866">
            <w:pPr>
              <w:jc w:val="center"/>
              <w:rPr>
                <w:b/>
                <w:color w:val="000000"/>
                <w:sz w:val="16"/>
                <w:szCs w:val="16"/>
              </w:rPr>
            </w:pPr>
            <w:r w:rsidRPr="00213C81">
              <w:rPr>
                <w:rFonts w:cs="Arial"/>
                <w:color w:val="000000"/>
                <w:spacing w:val="-6"/>
                <w:kern w:val="24"/>
                <w:sz w:val="16"/>
                <w:szCs w:val="16"/>
              </w:rPr>
              <w:t>Закон № 385-ФЗ</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color w:val="000000"/>
                <w:sz w:val="16"/>
                <w:szCs w:val="16"/>
              </w:rPr>
            </w:pPr>
            <w:r w:rsidRPr="00213C81">
              <w:rPr>
                <w:rFonts w:cs="Arial"/>
                <w:color w:val="000000"/>
                <w:spacing w:val="-6"/>
                <w:kern w:val="24"/>
                <w:sz w:val="16"/>
                <w:szCs w:val="16"/>
              </w:rPr>
              <w:t>Законо-проект</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color w:val="000000"/>
                <w:sz w:val="16"/>
                <w:szCs w:val="16"/>
              </w:rPr>
            </w:pPr>
            <w:r w:rsidRPr="00213C81">
              <w:rPr>
                <w:sz w:val="16"/>
                <w:szCs w:val="16"/>
              </w:rPr>
              <w:t>Δ к закону, %</w:t>
            </w:r>
          </w:p>
        </w:tc>
        <w:tc>
          <w:tcPr>
            <w:tcW w:w="383" w:type="pct"/>
            <w:tcMar>
              <w:top w:w="6" w:type="dxa"/>
              <w:left w:w="28" w:type="dxa"/>
              <w:bottom w:w="6" w:type="dxa"/>
              <w:right w:w="28" w:type="dxa"/>
            </w:tcMar>
            <w:vAlign w:val="center"/>
          </w:tcPr>
          <w:p w:rsidR="00103008" w:rsidRPr="00213C81" w:rsidRDefault="00103008" w:rsidP="00556866">
            <w:pPr>
              <w:jc w:val="center"/>
              <w:rPr>
                <w:sz w:val="16"/>
                <w:szCs w:val="16"/>
              </w:rPr>
            </w:pPr>
            <w:r w:rsidRPr="00213C81">
              <w:rPr>
                <w:rFonts w:cs="Arial"/>
                <w:color w:val="000000"/>
                <w:spacing w:val="-6"/>
                <w:kern w:val="24"/>
                <w:sz w:val="16"/>
                <w:szCs w:val="16"/>
              </w:rPr>
              <w:t>Закон № 385-ФЗ</w:t>
            </w:r>
          </w:p>
        </w:tc>
        <w:tc>
          <w:tcPr>
            <w:tcW w:w="380" w:type="pct"/>
            <w:tcMar>
              <w:top w:w="6" w:type="dxa"/>
              <w:left w:w="28" w:type="dxa"/>
              <w:bottom w:w="6" w:type="dxa"/>
              <w:right w:w="28" w:type="dxa"/>
            </w:tcMar>
            <w:vAlign w:val="center"/>
          </w:tcPr>
          <w:p w:rsidR="00103008" w:rsidRPr="00213C81" w:rsidRDefault="00103008" w:rsidP="00556866">
            <w:pPr>
              <w:jc w:val="center"/>
              <w:rPr>
                <w:sz w:val="16"/>
                <w:szCs w:val="16"/>
              </w:rPr>
            </w:pPr>
            <w:r w:rsidRPr="00213C81">
              <w:rPr>
                <w:rFonts w:cs="Arial"/>
                <w:color w:val="000000"/>
                <w:spacing w:val="-6"/>
                <w:kern w:val="24"/>
                <w:sz w:val="16"/>
                <w:szCs w:val="16"/>
              </w:rPr>
              <w:t>Законо-проект</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Δ к закону, %</w:t>
            </w: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rFonts w:cs="Arial"/>
                <w:color w:val="000000"/>
                <w:spacing w:val="-6"/>
                <w:kern w:val="24"/>
                <w:sz w:val="16"/>
                <w:szCs w:val="16"/>
              </w:rPr>
            </w:pPr>
            <w:r w:rsidRPr="00213C81">
              <w:rPr>
                <w:rFonts w:cs="Arial"/>
                <w:color w:val="000000"/>
                <w:spacing w:val="-6"/>
                <w:kern w:val="24"/>
                <w:sz w:val="16"/>
                <w:szCs w:val="16"/>
              </w:rPr>
              <w:t>Законо-</w:t>
            </w:r>
          </w:p>
          <w:p w:rsidR="00103008" w:rsidRPr="00213C81" w:rsidRDefault="00103008" w:rsidP="00556866">
            <w:pPr>
              <w:jc w:val="center"/>
              <w:rPr>
                <w:rFonts w:cs="Arial"/>
                <w:color w:val="000000"/>
                <w:spacing w:val="-6"/>
                <w:kern w:val="24"/>
                <w:sz w:val="16"/>
                <w:szCs w:val="16"/>
              </w:rPr>
            </w:pPr>
            <w:r w:rsidRPr="00213C81">
              <w:rPr>
                <w:rFonts w:cs="Arial"/>
                <w:color w:val="000000"/>
                <w:spacing w:val="-6"/>
                <w:kern w:val="24"/>
                <w:sz w:val="16"/>
                <w:szCs w:val="16"/>
              </w:rPr>
              <w:t>проект</w:t>
            </w:r>
          </w:p>
        </w:tc>
        <w:tc>
          <w:tcPr>
            <w:tcW w:w="589" w:type="pct"/>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Δ к законо-проекту на 2023 год, %</w:t>
            </w:r>
          </w:p>
        </w:tc>
      </w:tr>
      <w:tr w:rsidR="00103008" w:rsidRPr="00213C81" w:rsidTr="000B566A">
        <w:trPr>
          <w:trHeight w:val="20"/>
          <w:tblHeader/>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1</w:t>
            </w:r>
          </w:p>
        </w:tc>
        <w:tc>
          <w:tcPr>
            <w:tcW w:w="386" w:type="pct"/>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2</w:t>
            </w:r>
          </w:p>
        </w:tc>
        <w:tc>
          <w:tcPr>
            <w:tcW w:w="412" w:type="pct"/>
          </w:tcPr>
          <w:p w:rsidR="00103008" w:rsidRPr="00213C81" w:rsidRDefault="00103008" w:rsidP="00556866">
            <w:pPr>
              <w:jc w:val="center"/>
              <w:rPr>
                <w:color w:val="000000"/>
                <w:sz w:val="16"/>
                <w:szCs w:val="16"/>
              </w:rPr>
            </w:pPr>
            <w:r w:rsidRPr="00213C81">
              <w:rPr>
                <w:color w:val="000000"/>
                <w:sz w:val="16"/>
                <w:szCs w:val="16"/>
              </w:rPr>
              <w:t>3</w:t>
            </w:r>
          </w:p>
        </w:tc>
        <w:tc>
          <w:tcPr>
            <w:tcW w:w="383" w:type="pct"/>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4</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5</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sz w:val="16"/>
                <w:szCs w:val="16"/>
              </w:rPr>
            </w:pPr>
            <w:r w:rsidRPr="00213C81">
              <w:rPr>
                <w:sz w:val="16"/>
                <w:szCs w:val="16"/>
              </w:rPr>
              <w:t>6=5/4*100</w:t>
            </w:r>
          </w:p>
        </w:tc>
        <w:tc>
          <w:tcPr>
            <w:tcW w:w="383" w:type="pct"/>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7</w:t>
            </w:r>
          </w:p>
        </w:tc>
        <w:tc>
          <w:tcPr>
            <w:tcW w:w="380" w:type="pct"/>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8</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9=8/7*100</w:t>
            </w: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10</w:t>
            </w:r>
          </w:p>
        </w:tc>
        <w:tc>
          <w:tcPr>
            <w:tcW w:w="589" w:type="pct"/>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11=10/8*100</w:t>
            </w:r>
          </w:p>
        </w:tc>
      </w:tr>
      <w:tr w:rsidR="00103008" w:rsidRPr="00213C81" w:rsidTr="000B566A">
        <w:trPr>
          <w:trHeight w:val="2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jc w:val="both"/>
              <w:rPr>
                <w:b/>
                <w:sz w:val="16"/>
                <w:szCs w:val="16"/>
              </w:rPr>
            </w:pPr>
            <w:r w:rsidRPr="00213C81">
              <w:rPr>
                <w:b/>
                <w:sz w:val="16"/>
                <w:szCs w:val="16"/>
              </w:rPr>
              <w:t xml:space="preserve">Доходы, всего </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18 719,1</w:t>
            </w:r>
          </w:p>
        </w:tc>
        <w:tc>
          <w:tcPr>
            <w:tcW w:w="412" w:type="pct"/>
            <w:vAlign w:val="center"/>
          </w:tcPr>
          <w:p w:rsidR="00103008" w:rsidRPr="00213C81" w:rsidRDefault="00103008" w:rsidP="00556866">
            <w:pPr>
              <w:jc w:val="center"/>
              <w:rPr>
                <w:b/>
                <w:bCs/>
                <w:color w:val="000000"/>
                <w:sz w:val="16"/>
                <w:szCs w:val="16"/>
              </w:rPr>
            </w:pPr>
            <w:r w:rsidRPr="00213C81">
              <w:rPr>
                <w:b/>
                <w:bCs/>
                <w:color w:val="000000"/>
                <w:sz w:val="16"/>
                <w:szCs w:val="16"/>
              </w:rPr>
              <w:t>23 782,3</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20 637,5</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25 021,9</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121,2</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22 262,7</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25 540,2</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114,7</w:t>
            </w: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25 831,8</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101,1</w:t>
            </w:r>
          </w:p>
        </w:tc>
      </w:tr>
      <w:tr w:rsidR="00103008" w:rsidRPr="00213C81" w:rsidTr="000B566A">
        <w:trPr>
          <w:trHeight w:val="2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jc w:val="both"/>
              <w:rPr>
                <w:i/>
                <w:sz w:val="16"/>
                <w:szCs w:val="16"/>
              </w:rPr>
            </w:pPr>
            <w:r w:rsidRPr="00213C81">
              <w:rPr>
                <w:i/>
                <w:sz w:val="16"/>
                <w:szCs w:val="16"/>
              </w:rPr>
              <w:t>%% к ВВП</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17,5</w:t>
            </w:r>
          </w:p>
        </w:tc>
        <w:tc>
          <w:tcPr>
            <w:tcW w:w="412" w:type="pct"/>
            <w:vAlign w:val="center"/>
          </w:tcPr>
          <w:p w:rsidR="00103008" w:rsidRPr="00213C81" w:rsidRDefault="00103008" w:rsidP="00556866">
            <w:pPr>
              <w:jc w:val="center"/>
              <w:rPr>
                <w:i/>
                <w:iCs/>
                <w:color w:val="000000"/>
                <w:sz w:val="16"/>
                <w:szCs w:val="16"/>
              </w:rPr>
            </w:pPr>
            <w:r w:rsidRPr="00213C81">
              <w:rPr>
                <w:i/>
                <w:iCs/>
                <w:color w:val="000000"/>
                <w:sz w:val="16"/>
                <w:szCs w:val="16"/>
              </w:rPr>
              <w:t>19,1</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16,6</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18,8</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16,8</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18,0</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17,0</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r>
      <w:tr w:rsidR="00103008" w:rsidRPr="00213C81" w:rsidTr="000B566A">
        <w:trPr>
          <w:trHeight w:val="5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jc w:val="both"/>
              <w:rPr>
                <w:b/>
                <w:sz w:val="16"/>
                <w:szCs w:val="16"/>
              </w:rPr>
            </w:pPr>
            <w:r w:rsidRPr="00213C81">
              <w:rPr>
                <w:b/>
                <w:sz w:val="16"/>
                <w:szCs w:val="16"/>
              </w:rPr>
              <w:t xml:space="preserve">Расходы, всего </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22 821,6</w:t>
            </w:r>
          </w:p>
        </w:tc>
        <w:tc>
          <w:tcPr>
            <w:tcW w:w="412" w:type="pct"/>
            <w:vAlign w:val="center"/>
          </w:tcPr>
          <w:p w:rsidR="00103008" w:rsidRPr="00213C81" w:rsidRDefault="00103008" w:rsidP="00556866">
            <w:pPr>
              <w:jc w:val="center"/>
              <w:rPr>
                <w:b/>
                <w:bCs/>
                <w:color w:val="000000"/>
                <w:sz w:val="16"/>
                <w:szCs w:val="16"/>
              </w:rPr>
            </w:pPr>
            <w:r w:rsidRPr="00213C81">
              <w:rPr>
                <w:b/>
                <w:bCs/>
                <w:color w:val="000000"/>
                <w:sz w:val="16"/>
                <w:szCs w:val="16"/>
              </w:rPr>
              <w:t>24 058</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21 885,0</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23 610,2</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107,9</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23 671,3</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25 105,5</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106,1</w:t>
            </w: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26 147,1</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104,1</w:t>
            </w:r>
          </w:p>
        </w:tc>
      </w:tr>
      <w:tr w:rsidR="00103008" w:rsidRPr="00213C81" w:rsidTr="000B566A">
        <w:trPr>
          <w:trHeight w:val="2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jc w:val="both"/>
              <w:rPr>
                <w:sz w:val="16"/>
                <w:szCs w:val="16"/>
              </w:rPr>
            </w:pPr>
            <w:r w:rsidRPr="00213C81">
              <w:rPr>
                <w:sz w:val="16"/>
                <w:szCs w:val="16"/>
              </w:rPr>
              <w:t>%% к ВВП</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21,3</w:t>
            </w:r>
          </w:p>
        </w:tc>
        <w:tc>
          <w:tcPr>
            <w:tcW w:w="412" w:type="pct"/>
            <w:vAlign w:val="center"/>
          </w:tcPr>
          <w:p w:rsidR="00103008" w:rsidRPr="00213C81" w:rsidRDefault="00103008" w:rsidP="00556866">
            <w:pPr>
              <w:jc w:val="center"/>
              <w:rPr>
                <w:i/>
                <w:iCs/>
                <w:color w:val="000000"/>
                <w:sz w:val="16"/>
                <w:szCs w:val="16"/>
              </w:rPr>
            </w:pPr>
            <w:r w:rsidRPr="00213C81">
              <w:rPr>
                <w:i/>
                <w:iCs/>
                <w:color w:val="000000"/>
                <w:sz w:val="16"/>
                <w:szCs w:val="16"/>
              </w:rPr>
              <w:t>19,3</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17,6</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17,7</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17,8</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17,7</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17,3</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r>
      <w:tr w:rsidR="00103008" w:rsidRPr="00213C81" w:rsidTr="000B566A">
        <w:trPr>
          <w:trHeight w:val="50"/>
          <w:jc w:val="center"/>
        </w:trPr>
        <w:tc>
          <w:tcPr>
            <w:tcW w:w="800" w:type="pct"/>
            <w:shd w:val="clear" w:color="auto" w:fill="auto"/>
            <w:tcMar>
              <w:top w:w="6" w:type="dxa"/>
              <w:left w:w="28" w:type="dxa"/>
              <w:bottom w:w="6" w:type="dxa"/>
              <w:right w:w="28" w:type="dxa"/>
            </w:tcMar>
          </w:tcPr>
          <w:p w:rsidR="00103008" w:rsidRPr="00213C81" w:rsidRDefault="00103008" w:rsidP="00556866">
            <w:pPr>
              <w:rPr>
                <w:sz w:val="16"/>
                <w:szCs w:val="16"/>
              </w:rPr>
            </w:pPr>
            <w:r w:rsidRPr="00213C81">
              <w:rPr>
                <w:sz w:val="16"/>
                <w:szCs w:val="16"/>
              </w:rPr>
              <w:t>в том числе условно утвержденные</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p>
        </w:tc>
        <w:tc>
          <w:tcPr>
            <w:tcW w:w="412" w:type="pct"/>
            <w:vAlign w:val="center"/>
          </w:tcPr>
          <w:p w:rsidR="00103008" w:rsidRPr="00213C81" w:rsidRDefault="00103008" w:rsidP="00556866">
            <w:pPr>
              <w:jc w:val="center"/>
              <w:rPr>
                <w:color w:val="000000"/>
                <w:sz w:val="16"/>
                <w:szCs w:val="16"/>
              </w:rPr>
            </w:pP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547,1</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1 183,6</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627,6</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53,0</w:t>
            </w: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1 307,4</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208,3</w:t>
            </w:r>
          </w:p>
        </w:tc>
      </w:tr>
      <w:tr w:rsidR="00103008" w:rsidRPr="00213C81" w:rsidTr="000B566A">
        <w:trPr>
          <w:trHeight w:val="5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rPr>
                <w:i/>
                <w:sz w:val="16"/>
                <w:szCs w:val="16"/>
              </w:rPr>
            </w:pPr>
            <w:r w:rsidRPr="00213C81">
              <w:rPr>
                <w:i/>
                <w:sz w:val="16"/>
                <w:szCs w:val="16"/>
              </w:rPr>
              <w:t>%% к общему объему расходов</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p>
        </w:tc>
        <w:tc>
          <w:tcPr>
            <w:tcW w:w="412" w:type="pct"/>
            <w:vAlign w:val="center"/>
          </w:tcPr>
          <w:p w:rsidR="00103008" w:rsidRPr="00213C81" w:rsidRDefault="00103008" w:rsidP="00556866">
            <w:pPr>
              <w:jc w:val="center"/>
              <w:rPr>
                <w:color w:val="000000"/>
                <w:sz w:val="16"/>
                <w:szCs w:val="16"/>
              </w:rPr>
            </w:pP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2,5</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5,0</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2,5</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5,0</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color w:val="000000"/>
                <w:sz w:val="16"/>
                <w:szCs w:val="16"/>
              </w:rPr>
            </w:pPr>
          </w:p>
        </w:tc>
      </w:tr>
      <w:tr w:rsidR="00103008" w:rsidRPr="00213C81" w:rsidTr="000B566A">
        <w:trPr>
          <w:trHeight w:val="2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rPr>
                <w:b/>
                <w:sz w:val="16"/>
                <w:szCs w:val="16"/>
              </w:rPr>
            </w:pPr>
            <w:r w:rsidRPr="00213C81">
              <w:rPr>
                <w:b/>
                <w:sz w:val="16"/>
                <w:szCs w:val="16"/>
              </w:rPr>
              <w:t>Дефицит (–) / Профицит (+)</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-4 102,5</w:t>
            </w:r>
          </w:p>
        </w:tc>
        <w:tc>
          <w:tcPr>
            <w:tcW w:w="412" w:type="pct"/>
            <w:vAlign w:val="center"/>
          </w:tcPr>
          <w:p w:rsidR="00103008" w:rsidRPr="00213C81" w:rsidRDefault="00103008" w:rsidP="00556866">
            <w:pPr>
              <w:jc w:val="center"/>
              <w:rPr>
                <w:b/>
                <w:bCs/>
                <w:color w:val="000000"/>
                <w:sz w:val="16"/>
                <w:szCs w:val="16"/>
              </w:rPr>
            </w:pPr>
            <w:r w:rsidRPr="00213C81">
              <w:rPr>
                <w:b/>
                <w:bCs/>
                <w:color w:val="000000"/>
                <w:sz w:val="16"/>
                <w:szCs w:val="16"/>
              </w:rPr>
              <w:t>-275,7</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-1 247,5</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1 411,7</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-1 408,6</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434,7</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-315,3</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-72,5</w:t>
            </w:r>
          </w:p>
        </w:tc>
      </w:tr>
      <w:tr w:rsidR="00103008" w:rsidRPr="00213C81" w:rsidTr="000B566A">
        <w:trPr>
          <w:trHeight w:val="2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rPr>
                <w:i/>
                <w:sz w:val="16"/>
                <w:szCs w:val="16"/>
              </w:rPr>
            </w:pPr>
            <w:r w:rsidRPr="00213C81">
              <w:rPr>
                <w:i/>
                <w:sz w:val="16"/>
                <w:szCs w:val="16"/>
              </w:rPr>
              <w:t>%% к ВВП</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3,8</w:t>
            </w:r>
          </w:p>
        </w:tc>
        <w:tc>
          <w:tcPr>
            <w:tcW w:w="412" w:type="pct"/>
            <w:vAlign w:val="center"/>
          </w:tcPr>
          <w:p w:rsidR="00103008" w:rsidRPr="00213C81" w:rsidRDefault="00103008" w:rsidP="00556866">
            <w:pPr>
              <w:jc w:val="center"/>
              <w:rPr>
                <w:i/>
                <w:iCs/>
                <w:color w:val="000000"/>
                <w:sz w:val="16"/>
                <w:szCs w:val="16"/>
              </w:rPr>
            </w:pPr>
            <w:r w:rsidRPr="00213C81">
              <w:rPr>
                <w:i/>
                <w:iCs/>
                <w:color w:val="000000"/>
                <w:sz w:val="16"/>
                <w:szCs w:val="16"/>
              </w:rPr>
              <w:t>0,2</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1,0</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1,1</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1,1</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0,3</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0,2</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r>
      <w:tr w:rsidR="00103008" w:rsidRPr="00213C81" w:rsidTr="000B566A">
        <w:trPr>
          <w:trHeight w:val="2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rPr>
                <w:b/>
                <w:i/>
                <w:sz w:val="16"/>
                <w:szCs w:val="16"/>
              </w:rPr>
            </w:pPr>
            <w:r w:rsidRPr="00213C81">
              <w:rPr>
                <w:b/>
                <w:sz w:val="16"/>
                <w:szCs w:val="16"/>
              </w:rPr>
              <w:t>Ненефтегазовый дефицит</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-9 337,7</w:t>
            </w:r>
          </w:p>
        </w:tc>
        <w:tc>
          <w:tcPr>
            <w:tcW w:w="412" w:type="pct"/>
            <w:vAlign w:val="center"/>
          </w:tcPr>
          <w:p w:rsidR="00103008" w:rsidRPr="00213C81" w:rsidRDefault="00103008" w:rsidP="00556866">
            <w:pPr>
              <w:jc w:val="center"/>
              <w:rPr>
                <w:b/>
                <w:bCs/>
                <w:color w:val="000000"/>
                <w:sz w:val="16"/>
                <w:szCs w:val="16"/>
              </w:rPr>
            </w:pPr>
            <w:r w:rsidRPr="00213C81">
              <w:rPr>
                <w:b/>
                <w:bCs/>
                <w:color w:val="000000"/>
                <w:sz w:val="16"/>
                <w:szCs w:val="16"/>
              </w:rPr>
              <w:t>-8 741,9</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-8 131,8</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-8 131,0</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99,99</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-8 898,4</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-8 759,8</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98,4</w:t>
            </w: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-8 879,9</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101,4</w:t>
            </w:r>
          </w:p>
        </w:tc>
      </w:tr>
      <w:tr w:rsidR="00103008" w:rsidRPr="00213C81" w:rsidTr="000B566A">
        <w:trPr>
          <w:trHeight w:val="20"/>
          <w:jc w:val="center"/>
        </w:trPr>
        <w:tc>
          <w:tcPr>
            <w:tcW w:w="800" w:type="pct"/>
            <w:shd w:val="clear" w:color="auto" w:fill="auto"/>
            <w:tcMar>
              <w:top w:w="6" w:type="dxa"/>
              <w:left w:w="28" w:type="dxa"/>
              <w:bottom w:w="6" w:type="dxa"/>
              <w:right w:w="28" w:type="dxa"/>
            </w:tcMar>
            <w:vAlign w:val="center"/>
          </w:tcPr>
          <w:p w:rsidR="00103008" w:rsidRPr="00213C81" w:rsidRDefault="00103008" w:rsidP="00556866">
            <w:pPr>
              <w:rPr>
                <w:b/>
                <w:i/>
                <w:sz w:val="16"/>
                <w:szCs w:val="16"/>
              </w:rPr>
            </w:pPr>
            <w:r w:rsidRPr="00213C81">
              <w:rPr>
                <w:i/>
                <w:sz w:val="16"/>
                <w:szCs w:val="16"/>
              </w:rPr>
              <w:t>%% к ВВП</w:t>
            </w:r>
          </w:p>
        </w:tc>
        <w:tc>
          <w:tcPr>
            <w:tcW w:w="386"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8,7</w:t>
            </w:r>
          </w:p>
        </w:tc>
        <w:tc>
          <w:tcPr>
            <w:tcW w:w="412" w:type="pct"/>
            <w:vAlign w:val="center"/>
          </w:tcPr>
          <w:p w:rsidR="00103008" w:rsidRPr="00213C81" w:rsidRDefault="00103008" w:rsidP="00556866">
            <w:pPr>
              <w:jc w:val="center"/>
              <w:rPr>
                <w:i/>
                <w:iCs/>
                <w:color w:val="000000"/>
                <w:sz w:val="16"/>
                <w:szCs w:val="16"/>
              </w:rPr>
            </w:pPr>
            <w:r w:rsidRPr="00213C81">
              <w:rPr>
                <w:i/>
                <w:iCs/>
                <w:color w:val="000000"/>
                <w:sz w:val="16"/>
                <w:szCs w:val="16"/>
              </w:rPr>
              <w:t>7,0</w:t>
            </w: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6,5</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6,1</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c>
          <w:tcPr>
            <w:tcW w:w="383"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6,7</w:t>
            </w:r>
          </w:p>
        </w:tc>
        <w:tc>
          <w:tcPr>
            <w:tcW w:w="38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6,2</w:t>
            </w:r>
          </w:p>
        </w:tc>
        <w:tc>
          <w:tcPr>
            <w:tcW w:w="458"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c>
          <w:tcPr>
            <w:tcW w:w="370"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5,9</w:t>
            </w:r>
          </w:p>
        </w:tc>
        <w:tc>
          <w:tcPr>
            <w:tcW w:w="589" w:type="pct"/>
            <w:shd w:val="clear" w:color="auto" w:fill="auto"/>
            <w:tcMar>
              <w:top w:w="6" w:type="dxa"/>
              <w:left w:w="28" w:type="dxa"/>
              <w:bottom w:w="6" w:type="dxa"/>
              <w:right w:w="28" w:type="dxa"/>
            </w:tcMar>
            <w:vAlign w:val="center"/>
          </w:tcPr>
          <w:p w:rsidR="00103008" w:rsidRPr="00213C81" w:rsidRDefault="00103008" w:rsidP="00556866">
            <w:pPr>
              <w:jc w:val="center"/>
              <w:rPr>
                <w:i/>
                <w:iCs/>
                <w:color w:val="000000"/>
                <w:sz w:val="16"/>
                <w:szCs w:val="16"/>
              </w:rPr>
            </w:pPr>
          </w:p>
        </w:tc>
      </w:tr>
    </w:tbl>
    <w:p w:rsidR="00103008" w:rsidRPr="00213C81" w:rsidRDefault="00103008" w:rsidP="00556866">
      <w:pPr>
        <w:ind w:firstLine="709"/>
        <w:jc w:val="both"/>
        <w:rPr>
          <w:sz w:val="20"/>
        </w:rPr>
      </w:pPr>
      <w:r w:rsidRPr="00213C81">
        <w:rPr>
          <w:sz w:val="20"/>
        </w:rPr>
        <w:t>* - с учетом дополнительных расходов в пределах превышения оценки объема ненефтегазовых доходов в соответствии с прогнозом социально-экономического развития над объемом ненефтегазовых доходов учтенных при формировании 385-ФЗ и без учета перенесенных остатков 2020 года</w:t>
      </w:r>
    </w:p>
    <w:p w:rsidR="00103008" w:rsidRPr="00213C81" w:rsidRDefault="00103008" w:rsidP="00556866">
      <w:pPr>
        <w:spacing w:line="336" w:lineRule="auto"/>
        <w:ind w:firstLine="709"/>
        <w:jc w:val="both"/>
        <w:rPr>
          <w:szCs w:val="28"/>
        </w:rPr>
      </w:pPr>
    </w:p>
    <w:p w:rsidR="00103008" w:rsidRPr="00213C81" w:rsidRDefault="00103008" w:rsidP="00556866">
      <w:pPr>
        <w:spacing w:line="336" w:lineRule="auto"/>
        <w:ind w:firstLine="709"/>
        <w:jc w:val="both"/>
        <w:rPr>
          <w:szCs w:val="28"/>
        </w:rPr>
      </w:pPr>
      <w:r w:rsidRPr="00213C81">
        <w:rPr>
          <w:szCs w:val="28"/>
        </w:rPr>
        <w:t xml:space="preserve">В 2022-2024 годах на фоне продолжения восстановления экономической активности прогнозируется рост доходов федерального бюджета в номинальном выражении с 23 782,3 млрд рублей в 2021 году до 25 021,9 млрд рублей в 2022 </w:t>
      </w:r>
      <w:r w:rsidRPr="00213C81">
        <w:rPr>
          <w:szCs w:val="28"/>
        </w:rPr>
        <w:lastRenderedPageBreak/>
        <w:t>году (+5,2% к 2021 году), 25 540,2 млрд рублей в 2023 году (+2,1% к 2022 году) и 25 831,8 млрд рублей в 2024 году (+1,1% к 2023 году). На фоне роста ВВП и снижения нефтегазовых доходов по отношению к ВВП доходы сократятся с 19,1% ВВП в 2021 году до 18,8% ВВП в 2022 году, а затем снизятся до 18,0% ВВП в 2023 году и 17,0% ВВП в 2024 году.</w:t>
      </w:r>
    </w:p>
    <w:p w:rsidR="00103008" w:rsidRPr="00213C81" w:rsidRDefault="00103008" w:rsidP="00556866">
      <w:pPr>
        <w:spacing w:line="336" w:lineRule="auto"/>
        <w:ind w:firstLine="709"/>
        <w:jc w:val="both"/>
        <w:rPr>
          <w:szCs w:val="28"/>
        </w:rPr>
      </w:pPr>
      <w:r w:rsidRPr="00213C81">
        <w:rPr>
          <w:szCs w:val="28"/>
        </w:rPr>
        <w:t>Структура доходов федерального бюджета на период 2021-2024 годов представлена в таблице 2.3.</w:t>
      </w:r>
    </w:p>
    <w:p w:rsidR="00103008" w:rsidRPr="00213C81" w:rsidRDefault="00103008" w:rsidP="00556866">
      <w:pPr>
        <w:widowControl w:val="0"/>
        <w:jc w:val="right"/>
        <w:rPr>
          <w:snapToGrid w:val="0"/>
        </w:rPr>
      </w:pPr>
      <w:r w:rsidRPr="00213C81">
        <w:rPr>
          <w:snapToGrid w:val="0"/>
        </w:rPr>
        <w:t>Таблица 2.3</w:t>
      </w:r>
    </w:p>
    <w:p w:rsidR="00103008" w:rsidRPr="00213C81" w:rsidRDefault="00103008" w:rsidP="00556866">
      <w:pPr>
        <w:spacing w:after="120"/>
        <w:jc w:val="center"/>
        <w:rPr>
          <w:b/>
          <w:snapToGrid w:val="0"/>
        </w:rPr>
      </w:pPr>
      <w:r w:rsidRPr="00213C81">
        <w:rPr>
          <w:b/>
          <w:snapToGrid w:val="0"/>
        </w:rPr>
        <w:t xml:space="preserve">Доходы федерального бюджета на 2022 год и на плановый период </w:t>
      </w:r>
      <w:r w:rsidRPr="00213C81">
        <w:rPr>
          <w:b/>
          <w:snapToGrid w:val="0"/>
        </w:rPr>
        <w:br/>
        <w:t>2023 и 2024 годов</w:t>
      </w:r>
    </w:p>
    <w:p w:rsidR="00103008" w:rsidRPr="00213C81" w:rsidRDefault="00103008" w:rsidP="00556866">
      <w:pPr>
        <w:ind w:firstLine="561"/>
        <w:jc w:val="right"/>
        <w:rPr>
          <w:sz w:val="24"/>
        </w:rPr>
      </w:pPr>
      <w:r w:rsidRPr="00213C81">
        <w:rPr>
          <w:sz w:val="24"/>
        </w:rPr>
        <w:t>млрд рублей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1304"/>
        <w:gridCol w:w="1276"/>
        <w:gridCol w:w="1276"/>
        <w:gridCol w:w="1275"/>
      </w:tblGrid>
      <w:tr w:rsidR="00103008" w:rsidRPr="00213C81" w:rsidTr="006C0948">
        <w:trPr>
          <w:trHeight w:val="20"/>
          <w:tblHeader/>
        </w:trPr>
        <w:tc>
          <w:tcPr>
            <w:tcW w:w="4508" w:type="dxa"/>
            <w:vMerge w:val="restart"/>
            <w:shd w:val="clear" w:color="auto" w:fill="auto"/>
            <w:vAlign w:val="center"/>
            <w:hideMark/>
          </w:tcPr>
          <w:p w:rsidR="00103008" w:rsidRPr="00213C81" w:rsidRDefault="00103008" w:rsidP="00556866">
            <w:pPr>
              <w:jc w:val="center"/>
              <w:rPr>
                <w:color w:val="000000"/>
                <w:sz w:val="18"/>
                <w:szCs w:val="18"/>
              </w:rPr>
            </w:pPr>
            <w:r w:rsidRPr="00213C81">
              <w:rPr>
                <w:color w:val="000000"/>
                <w:sz w:val="18"/>
                <w:szCs w:val="16"/>
              </w:rPr>
              <w:t>Показатель</w:t>
            </w:r>
          </w:p>
        </w:tc>
        <w:tc>
          <w:tcPr>
            <w:tcW w:w="1304" w:type="dxa"/>
            <w:vMerge w:val="restart"/>
            <w:shd w:val="clear" w:color="auto" w:fill="auto"/>
            <w:vAlign w:val="center"/>
            <w:hideMark/>
          </w:tcPr>
          <w:p w:rsidR="00103008" w:rsidRPr="00213C81" w:rsidRDefault="00103008" w:rsidP="00556866">
            <w:pPr>
              <w:jc w:val="center"/>
              <w:rPr>
                <w:color w:val="000000"/>
                <w:sz w:val="18"/>
                <w:szCs w:val="18"/>
              </w:rPr>
            </w:pPr>
            <w:r w:rsidRPr="00213C81">
              <w:rPr>
                <w:color w:val="000000"/>
                <w:sz w:val="18"/>
                <w:szCs w:val="16"/>
              </w:rPr>
              <w:t>2021 год (оценка)</w:t>
            </w:r>
          </w:p>
        </w:tc>
        <w:tc>
          <w:tcPr>
            <w:tcW w:w="3827" w:type="dxa"/>
            <w:gridSpan w:val="3"/>
            <w:shd w:val="clear" w:color="auto" w:fill="auto"/>
            <w:vAlign w:val="center"/>
            <w:hideMark/>
          </w:tcPr>
          <w:p w:rsidR="00103008" w:rsidRPr="00213C81" w:rsidRDefault="00103008" w:rsidP="00556866">
            <w:pPr>
              <w:jc w:val="center"/>
              <w:rPr>
                <w:color w:val="000000"/>
                <w:sz w:val="18"/>
                <w:szCs w:val="18"/>
              </w:rPr>
            </w:pPr>
            <w:r w:rsidRPr="00213C81">
              <w:rPr>
                <w:color w:val="000000"/>
                <w:sz w:val="18"/>
                <w:szCs w:val="16"/>
              </w:rPr>
              <w:t>Законопроект</w:t>
            </w:r>
          </w:p>
        </w:tc>
      </w:tr>
      <w:tr w:rsidR="00103008" w:rsidRPr="00213C81" w:rsidTr="006C0948">
        <w:trPr>
          <w:trHeight w:val="20"/>
          <w:tblHeader/>
        </w:trPr>
        <w:tc>
          <w:tcPr>
            <w:tcW w:w="4508" w:type="dxa"/>
            <w:vMerge/>
            <w:vAlign w:val="center"/>
            <w:hideMark/>
          </w:tcPr>
          <w:p w:rsidR="00103008" w:rsidRPr="00213C81" w:rsidRDefault="00103008" w:rsidP="00556866">
            <w:pPr>
              <w:rPr>
                <w:color w:val="000000"/>
                <w:sz w:val="18"/>
                <w:szCs w:val="18"/>
              </w:rPr>
            </w:pPr>
          </w:p>
        </w:tc>
        <w:tc>
          <w:tcPr>
            <w:tcW w:w="1304" w:type="dxa"/>
            <w:vMerge/>
            <w:vAlign w:val="center"/>
            <w:hideMark/>
          </w:tcPr>
          <w:p w:rsidR="00103008" w:rsidRPr="00213C81" w:rsidRDefault="00103008" w:rsidP="00556866">
            <w:pPr>
              <w:rPr>
                <w:color w:val="000000"/>
                <w:sz w:val="18"/>
                <w:szCs w:val="18"/>
              </w:rPr>
            </w:pPr>
          </w:p>
        </w:tc>
        <w:tc>
          <w:tcPr>
            <w:tcW w:w="1276" w:type="dxa"/>
            <w:shd w:val="clear" w:color="auto" w:fill="auto"/>
            <w:vAlign w:val="center"/>
            <w:hideMark/>
          </w:tcPr>
          <w:p w:rsidR="00103008" w:rsidRPr="00213C81" w:rsidRDefault="00103008" w:rsidP="00556866">
            <w:pPr>
              <w:jc w:val="center"/>
              <w:rPr>
                <w:color w:val="000000"/>
                <w:sz w:val="18"/>
                <w:szCs w:val="18"/>
              </w:rPr>
            </w:pPr>
            <w:r w:rsidRPr="00213C81">
              <w:rPr>
                <w:color w:val="000000"/>
                <w:sz w:val="18"/>
                <w:szCs w:val="16"/>
              </w:rPr>
              <w:t>2022 год</w:t>
            </w:r>
          </w:p>
        </w:tc>
        <w:tc>
          <w:tcPr>
            <w:tcW w:w="1276" w:type="dxa"/>
            <w:shd w:val="clear" w:color="auto" w:fill="auto"/>
            <w:vAlign w:val="center"/>
            <w:hideMark/>
          </w:tcPr>
          <w:p w:rsidR="00103008" w:rsidRPr="00213C81" w:rsidRDefault="00103008" w:rsidP="00556866">
            <w:pPr>
              <w:jc w:val="center"/>
              <w:rPr>
                <w:color w:val="000000"/>
                <w:sz w:val="18"/>
                <w:szCs w:val="18"/>
              </w:rPr>
            </w:pPr>
            <w:r w:rsidRPr="00213C81">
              <w:rPr>
                <w:color w:val="000000"/>
                <w:sz w:val="18"/>
                <w:szCs w:val="16"/>
              </w:rPr>
              <w:t>2023 год</w:t>
            </w:r>
          </w:p>
        </w:tc>
        <w:tc>
          <w:tcPr>
            <w:tcW w:w="1275" w:type="dxa"/>
            <w:shd w:val="clear" w:color="auto" w:fill="auto"/>
            <w:vAlign w:val="center"/>
            <w:hideMark/>
          </w:tcPr>
          <w:p w:rsidR="00103008" w:rsidRPr="00213C81" w:rsidRDefault="00103008" w:rsidP="00556866">
            <w:pPr>
              <w:jc w:val="center"/>
              <w:rPr>
                <w:color w:val="000000"/>
                <w:sz w:val="18"/>
                <w:szCs w:val="18"/>
              </w:rPr>
            </w:pPr>
            <w:r w:rsidRPr="00213C81">
              <w:rPr>
                <w:color w:val="000000"/>
                <w:sz w:val="18"/>
                <w:szCs w:val="16"/>
              </w:rPr>
              <w:t>2024 год</w:t>
            </w:r>
          </w:p>
        </w:tc>
      </w:tr>
      <w:tr w:rsidR="00103008" w:rsidRPr="00213C81" w:rsidTr="006C0948">
        <w:trPr>
          <w:trHeight w:val="20"/>
          <w:tblHeader/>
        </w:trPr>
        <w:tc>
          <w:tcPr>
            <w:tcW w:w="4508" w:type="dxa"/>
            <w:shd w:val="clear" w:color="auto" w:fill="auto"/>
            <w:vAlign w:val="center"/>
            <w:hideMark/>
          </w:tcPr>
          <w:p w:rsidR="00103008" w:rsidRPr="00213C81" w:rsidRDefault="00103008" w:rsidP="00556866">
            <w:pPr>
              <w:jc w:val="center"/>
              <w:rPr>
                <w:color w:val="000000"/>
                <w:sz w:val="14"/>
                <w:szCs w:val="14"/>
              </w:rPr>
            </w:pPr>
            <w:r w:rsidRPr="00213C81">
              <w:rPr>
                <w:color w:val="000000"/>
                <w:sz w:val="14"/>
                <w:szCs w:val="18"/>
              </w:rPr>
              <w:t>1</w:t>
            </w:r>
          </w:p>
        </w:tc>
        <w:tc>
          <w:tcPr>
            <w:tcW w:w="1304" w:type="dxa"/>
            <w:shd w:val="clear" w:color="auto" w:fill="auto"/>
            <w:vAlign w:val="center"/>
            <w:hideMark/>
          </w:tcPr>
          <w:p w:rsidR="00103008" w:rsidRPr="00213C81" w:rsidRDefault="00103008" w:rsidP="00556866">
            <w:pPr>
              <w:jc w:val="center"/>
              <w:rPr>
                <w:color w:val="000000"/>
                <w:sz w:val="14"/>
                <w:szCs w:val="14"/>
              </w:rPr>
            </w:pPr>
            <w:r w:rsidRPr="00213C81">
              <w:rPr>
                <w:color w:val="000000"/>
                <w:sz w:val="14"/>
                <w:szCs w:val="18"/>
              </w:rPr>
              <w:t>2</w:t>
            </w:r>
          </w:p>
        </w:tc>
        <w:tc>
          <w:tcPr>
            <w:tcW w:w="1276" w:type="dxa"/>
            <w:shd w:val="clear" w:color="auto" w:fill="auto"/>
            <w:vAlign w:val="center"/>
            <w:hideMark/>
          </w:tcPr>
          <w:p w:rsidR="00103008" w:rsidRPr="00213C81" w:rsidRDefault="00103008" w:rsidP="00556866">
            <w:pPr>
              <w:jc w:val="center"/>
              <w:rPr>
                <w:color w:val="000000"/>
                <w:sz w:val="14"/>
                <w:szCs w:val="14"/>
              </w:rPr>
            </w:pPr>
            <w:r w:rsidRPr="00213C81">
              <w:rPr>
                <w:color w:val="000000"/>
                <w:sz w:val="14"/>
                <w:szCs w:val="18"/>
              </w:rPr>
              <w:t>3</w:t>
            </w:r>
          </w:p>
        </w:tc>
        <w:tc>
          <w:tcPr>
            <w:tcW w:w="1276" w:type="dxa"/>
            <w:shd w:val="clear" w:color="auto" w:fill="auto"/>
            <w:vAlign w:val="center"/>
            <w:hideMark/>
          </w:tcPr>
          <w:p w:rsidR="00103008" w:rsidRPr="00213C81" w:rsidRDefault="00103008" w:rsidP="00556866">
            <w:pPr>
              <w:jc w:val="center"/>
              <w:rPr>
                <w:color w:val="000000"/>
                <w:sz w:val="14"/>
                <w:szCs w:val="14"/>
              </w:rPr>
            </w:pPr>
            <w:r w:rsidRPr="00213C81">
              <w:rPr>
                <w:color w:val="000000"/>
                <w:sz w:val="14"/>
                <w:szCs w:val="18"/>
              </w:rPr>
              <w:t>4</w:t>
            </w:r>
          </w:p>
        </w:tc>
        <w:tc>
          <w:tcPr>
            <w:tcW w:w="1275" w:type="dxa"/>
            <w:shd w:val="clear" w:color="auto" w:fill="auto"/>
            <w:vAlign w:val="center"/>
            <w:hideMark/>
          </w:tcPr>
          <w:p w:rsidR="00103008" w:rsidRPr="00213C81" w:rsidRDefault="00103008" w:rsidP="00556866">
            <w:pPr>
              <w:jc w:val="center"/>
              <w:rPr>
                <w:color w:val="000000"/>
                <w:sz w:val="14"/>
                <w:szCs w:val="14"/>
              </w:rPr>
            </w:pPr>
            <w:r w:rsidRPr="00213C81">
              <w:rPr>
                <w:color w:val="000000"/>
                <w:sz w:val="14"/>
                <w:szCs w:val="18"/>
              </w:rPr>
              <w:t>5</w:t>
            </w:r>
          </w:p>
        </w:tc>
      </w:tr>
      <w:tr w:rsidR="00103008" w:rsidRPr="00213C81" w:rsidTr="006C0948">
        <w:trPr>
          <w:trHeight w:val="263"/>
        </w:trPr>
        <w:tc>
          <w:tcPr>
            <w:tcW w:w="4508" w:type="dxa"/>
            <w:shd w:val="clear" w:color="auto" w:fill="auto"/>
            <w:vAlign w:val="center"/>
            <w:hideMark/>
          </w:tcPr>
          <w:p w:rsidR="00103008" w:rsidRPr="00213C81" w:rsidRDefault="00103008" w:rsidP="00556866">
            <w:pPr>
              <w:rPr>
                <w:b/>
                <w:bCs/>
                <w:color w:val="000000"/>
                <w:sz w:val="18"/>
                <w:szCs w:val="18"/>
              </w:rPr>
            </w:pPr>
            <w:r w:rsidRPr="00213C81">
              <w:rPr>
                <w:b/>
                <w:bCs/>
                <w:color w:val="000000"/>
                <w:sz w:val="18"/>
                <w:szCs w:val="18"/>
              </w:rPr>
              <w:t xml:space="preserve">Доходы, всего </w:t>
            </w:r>
          </w:p>
        </w:tc>
        <w:tc>
          <w:tcPr>
            <w:tcW w:w="1304" w:type="dxa"/>
            <w:shd w:val="clear" w:color="auto" w:fill="auto"/>
            <w:vAlign w:val="center"/>
            <w:hideMark/>
          </w:tcPr>
          <w:p w:rsidR="00103008" w:rsidRPr="00213C81" w:rsidRDefault="00103008" w:rsidP="00556866">
            <w:pPr>
              <w:jc w:val="center"/>
              <w:rPr>
                <w:b/>
                <w:sz w:val="18"/>
                <w:szCs w:val="18"/>
              </w:rPr>
            </w:pPr>
            <w:r w:rsidRPr="00213C81">
              <w:rPr>
                <w:b/>
                <w:sz w:val="18"/>
                <w:szCs w:val="18"/>
              </w:rPr>
              <w:t>23 782,3</w:t>
            </w:r>
          </w:p>
        </w:tc>
        <w:tc>
          <w:tcPr>
            <w:tcW w:w="1276" w:type="dxa"/>
            <w:shd w:val="clear" w:color="auto" w:fill="auto"/>
            <w:vAlign w:val="center"/>
            <w:hideMark/>
          </w:tcPr>
          <w:p w:rsidR="00103008" w:rsidRPr="00213C81" w:rsidRDefault="00103008" w:rsidP="00556866">
            <w:pPr>
              <w:jc w:val="center"/>
              <w:rPr>
                <w:b/>
                <w:sz w:val="18"/>
                <w:szCs w:val="18"/>
              </w:rPr>
            </w:pPr>
            <w:r w:rsidRPr="00213C81">
              <w:rPr>
                <w:b/>
                <w:sz w:val="18"/>
                <w:szCs w:val="18"/>
              </w:rPr>
              <w:t>25 021,9</w:t>
            </w:r>
          </w:p>
        </w:tc>
        <w:tc>
          <w:tcPr>
            <w:tcW w:w="1276" w:type="dxa"/>
            <w:shd w:val="clear" w:color="auto" w:fill="auto"/>
            <w:vAlign w:val="center"/>
            <w:hideMark/>
          </w:tcPr>
          <w:p w:rsidR="00103008" w:rsidRPr="00213C81" w:rsidRDefault="00103008" w:rsidP="00556866">
            <w:pPr>
              <w:jc w:val="center"/>
              <w:rPr>
                <w:b/>
                <w:sz w:val="18"/>
                <w:szCs w:val="18"/>
              </w:rPr>
            </w:pPr>
            <w:r w:rsidRPr="00213C81">
              <w:rPr>
                <w:b/>
                <w:sz w:val="18"/>
                <w:szCs w:val="18"/>
              </w:rPr>
              <w:t>25 540,2</w:t>
            </w:r>
          </w:p>
        </w:tc>
        <w:tc>
          <w:tcPr>
            <w:tcW w:w="1275" w:type="dxa"/>
            <w:shd w:val="clear" w:color="auto" w:fill="auto"/>
            <w:vAlign w:val="center"/>
            <w:hideMark/>
          </w:tcPr>
          <w:p w:rsidR="00103008" w:rsidRPr="00213C81" w:rsidRDefault="00103008" w:rsidP="00556866">
            <w:pPr>
              <w:jc w:val="center"/>
              <w:rPr>
                <w:b/>
                <w:sz w:val="18"/>
                <w:szCs w:val="18"/>
              </w:rPr>
            </w:pPr>
            <w:r w:rsidRPr="00213C81">
              <w:rPr>
                <w:b/>
                <w:sz w:val="18"/>
                <w:szCs w:val="18"/>
              </w:rPr>
              <w:t>25 831,8</w:t>
            </w:r>
          </w:p>
        </w:tc>
      </w:tr>
      <w:tr w:rsidR="00103008" w:rsidRPr="00213C81" w:rsidTr="006C0948">
        <w:trPr>
          <w:trHeight w:val="20"/>
        </w:trPr>
        <w:tc>
          <w:tcPr>
            <w:tcW w:w="4508" w:type="dxa"/>
            <w:shd w:val="clear" w:color="auto" w:fill="auto"/>
            <w:vAlign w:val="center"/>
            <w:hideMark/>
          </w:tcPr>
          <w:p w:rsidR="00103008" w:rsidRPr="00213C81" w:rsidRDefault="00103008" w:rsidP="00556866">
            <w:pPr>
              <w:rPr>
                <w:i/>
                <w:iCs/>
                <w:color w:val="000000"/>
                <w:sz w:val="18"/>
                <w:szCs w:val="18"/>
              </w:rPr>
            </w:pPr>
            <w:r w:rsidRPr="00213C81">
              <w:rPr>
                <w:i/>
                <w:iCs/>
                <w:color w:val="000000"/>
                <w:sz w:val="18"/>
                <w:szCs w:val="18"/>
              </w:rPr>
              <w:t>в %% к ВВП</w:t>
            </w:r>
          </w:p>
        </w:tc>
        <w:tc>
          <w:tcPr>
            <w:tcW w:w="1304" w:type="dxa"/>
            <w:shd w:val="clear" w:color="auto" w:fill="auto"/>
            <w:vAlign w:val="center"/>
            <w:hideMark/>
          </w:tcPr>
          <w:p w:rsidR="00103008" w:rsidRPr="00213C81" w:rsidRDefault="00103008" w:rsidP="00556866">
            <w:pPr>
              <w:jc w:val="center"/>
              <w:rPr>
                <w:i/>
                <w:sz w:val="18"/>
                <w:szCs w:val="18"/>
              </w:rPr>
            </w:pPr>
            <w:r w:rsidRPr="00213C81">
              <w:rPr>
                <w:i/>
                <w:sz w:val="18"/>
                <w:szCs w:val="18"/>
              </w:rPr>
              <w:t>19,1</w:t>
            </w:r>
          </w:p>
        </w:tc>
        <w:tc>
          <w:tcPr>
            <w:tcW w:w="1276" w:type="dxa"/>
            <w:shd w:val="clear" w:color="auto" w:fill="auto"/>
            <w:vAlign w:val="center"/>
            <w:hideMark/>
          </w:tcPr>
          <w:p w:rsidR="00103008" w:rsidRPr="00213C81" w:rsidRDefault="00103008" w:rsidP="00556866">
            <w:pPr>
              <w:jc w:val="center"/>
              <w:rPr>
                <w:i/>
                <w:sz w:val="18"/>
                <w:szCs w:val="18"/>
              </w:rPr>
            </w:pPr>
            <w:r w:rsidRPr="00213C81">
              <w:rPr>
                <w:i/>
                <w:sz w:val="18"/>
                <w:szCs w:val="18"/>
              </w:rPr>
              <w:t>18,8</w:t>
            </w:r>
          </w:p>
        </w:tc>
        <w:tc>
          <w:tcPr>
            <w:tcW w:w="1276" w:type="dxa"/>
            <w:shd w:val="clear" w:color="auto" w:fill="auto"/>
            <w:vAlign w:val="center"/>
            <w:hideMark/>
          </w:tcPr>
          <w:p w:rsidR="00103008" w:rsidRPr="00213C81" w:rsidRDefault="00103008" w:rsidP="00556866">
            <w:pPr>
              <w:jc w:val="center"/>
              <w:rPr>
                <w:i/>
                <w:sz w:val="18"/>
                <w:szCs w:val="18"/>
              </w:rPr>
            </w:pPr>
            <w:r w:rsidRPr="00213C81">
              <w:rPr>
                <w:i/>
                <w:sz w:val="18"/>
                <w:szCs w:val="18"/>
              </w:rPr>
              <w:t>18,0</w:t>
            </w:r>
          </w:p>
        </w:tc>
        <w:tc>
          <w:tcPr>
            <w:tcW w:w="1275" w:type="dxa"/>
            <w:shd w:val="clear" w:color="auto" w:fill="auto"/>
            <w:vAlign w:val="center"/>
            <w:hideMark/>
          </w:tcPr>
          <w:p w:rsidR="00103008" w:rsidRPr="00213C81" w:rsidRDefault="00103008" w:rsidP="00556866">
            <w:pPr>
              <w:jc w:val="center"/>
              <w:rPr>
                <w:i/>
                <w:sz w:val="18"/>
                <w:szCs w:val="18"/>
              </w:rPr>
            </w:pPr>
            <w:r w:rsidRPr="00213C81">
              <w:rPr>
                <w:i/>
                <w:sz w:val="18"/>
                <w:szCs w:val="18"/>
              </w:rPr>
              <w:t>17,0</w:t>
            </w:r>
          </w:p>
        </w:tc>
      </w:tr>
      <w:tr w:rsidR="00103008" w:rsidRPr="00213C81" w:rsidTr="006C0948">
        <w:trPr>
          <w:trHeight w:val="20"/>
        </w:trPr>
        <w:tc>
          <w:tcPr>
            <w:tcW w:w="4508" w:type="dxa"/>
            <w:shd w:val="clear" w:color="auto" w:fill="auto"/>
            <w:vAlign w:val="center"/>
            <w:hideMark/>
          </w:tcPr>
          <w:p w:rsidR="00103008" w:rsidRPr="00213C81" w:rsidRDefault="00103008" w:rsidP="00556866">
            <w:pPr>
              <w:rPr>
                <w:i/>
                <w:iCs/>
                <w:color w:val="000000"/>
                <w:sz w:val="18"/>
                <w:szCs w:val="18"/>
              </w:rPr>
            </w:pPr>
            <w:r w:rsidRPr="00213C81">
              <w:rPr>
                <w:i/>
                <w:iCs/>
                <w:color w:val="000000"/>
                <w:sz w:val="18"/>
                <w:szCs w:val="18"/>
              </w:rPr>
              <w:t>в том числе:</w:t>
            </w:r>
          </w:p>
        </w:tc>
        <w:tc>
          <w:tcPr>
            <w:tcW w:w="1304" w:type="dxa"/>
            <w:shd w:val="clear" w:color="auto" w:fill="auto"/>
            <w:vAlign w:val="center"/>
            <w:hideMark/>
          </w:tcPr>
          <w:p w:rsidR="00103008" w:rsidRPr="00213C81" w:rsidRDefault="00103008" w:rsidP="00556866">
            <w:pPr>
              <w:jc w:val="center"/>
              <w:rPr>
                <w:sz w:val="18"/>
                <w:szCs w:val="18"/>
              </w:rPr>
            </w:pPr>
          </w:p>
        </w:tc>
        <w:tc>
          <w:tcPr>
            <w:tcW w:w="1276" w:type="dxa"/>
            <w:shd w:val="clear" w:color="auto" w:fill="auto"/>
            <w:vAlign w:val="center"/>
            <w:hideMark/>
          </w:tcPr>
          <w:p w:rsidR="00103008" w:rsidRPr="00213C81" w:rsidRDefault="00103008" w:rsidP="00556866">
            <w:pPr>
              <w:jc w:val="center"/>
              <w:rPr>
                <w:sz w:val="18"/>
                <w:szCs w:val="18"/>
              </w:rPr>
            </w:pPr>
          </w:p>
        </w:tc>
        <w:tc>
          <w:tcPr>
            <w:tcW w:w="1276" w:type="dxa"/>
            <w:shd w:val="clear" w:color="auto" w:fill="auto"/>
            <w:vAlign w:val="center"/>
            <w:hideMark/>
          </w:tcPr>
          <w:p w:rsidR="00103008" w:rsidRPr="00213C81" w:rsidRDefault="00103008" w:rsidP="00556866">
            <w:pPr>
              <w:jc w:val="center"/>
              <w:rPr>
                <w:sz w:val="18"/>
                <w:szCs w:val="18"/>
              </w:rPr>
            </w:pPr>
          </w:p>
        </w:tc>
        <w:tc>
          <w:tcPr>
            <w:tcW w:w="1275" w:type="dxa"/>
            <w:shd w:val="clear" w:color="auto" w:fill="auto"/>
            <w:vAlign w:val="center"/>
            <w:hideMark/>
          </w:tcPr>
          <w:p w:rsidR="00103008" w:rsidRPr="00213C81" w:rsidRDefault="00103008" w:rsidP="00556866">
            <w:pPr>
              <w:jc w:val="center"/>
              <w:rPr>
                <w:sz w:val="18"/>
                <w:szCs w:val="18"/>
              </w:rPr>
            </w:pPr>
          </w:p>
        </w:tc>
      </w:tr>
      <w:tr w:rsidR="00103008" w:rsidRPr="00213C81" w:rsidTr="006C0948">
        <w:trPr>
          <w:trHeight w:val="20"/>
        </w:trPr>
        <w:tc>
          <w:tcPr>
            <w:tcW w:w="4508" w:type="dxa"/>
            <w:shd w:val="clear" w:color="auto" w:fill="auto"/>
            <w:vAlign w:val="center"/>
            <w:hideMark/>
          </w:tcPr>
          <w:p w:rsidR="00103008" w:rsidRPr="00213C81" w:rsidRDefault="00103008" w:rsidP="00556866">
            <w:pPr>
              <w:rPr>
                <w:color w:val="000000"/>
                <w:sz w:val="18"/>
                <w:szCs w:val="18"/>
              </w:rPr>
            </w:pPr>
            <w:r w:rsidRPr="00213C81">
              <w:rPr>
                <w:color w:val="000000"/>
                <w:sz w:val="18"/>
                <w:szCs w:val="18"/>
              </w:rPr>
              <w:t>Нефтегазовые доходы</w:t>
            </w:r>
          </w:p>
        </w:tc>
        <w:tc>
          <w:tcPr>
            <w:tcW w:w="1304" w:type="dxa"/>
            <w:shd w:val="clear" w:color="auto" w:fill="auto"/>
            <w:vAlign w:val="center"/>
            <w:hideMark/>
          </w:tcPr>
          <w:p w:rsidR="00103008" w:rsidRPr="00213C81" w:rsidRDefault="00103008" w:rsidP="00556866">
            <w:pPr>
              <w:jc w:val="center"/>
              <w:rPr>
                <w:sz w:val="18"/>
                <w:szCs w:val="18"/>
              </w:rPr>
            </w:pPr>
            <w:r w:rsidRPr="00213C81">
              <w:rPr>
                <w:sz w:val="18"/>
                <w:szCs w:val="18"/>
              </w:rPr>
              <w:t>8 466,3</w:t>
            </w:r>
          </w:p>
        </w:tc>
        <w:tc>
          <w:tcPr>
            <w:tcW w:w="1276" w:type="dxa"/>
            <w:shd w:val="clear" w:color="auto" w:fill="auto"/>
            <w:vAlign w:val="center"/>
            <w:hideMark/>
          </w:tcPr>
          <w:p w:rsidR="00103008" w:rsidRPr="00213C81" w:rsidRDefault="00103008" w:rsidP="00556866">
            <w:pPr>
              <w:jc w:val="center"/>
              <w:rPr>
                <w:sz w:val="18"/>
                <w:szCs w:val="18"/>
              </w:rPr>
            </w:pPr>
            <w:r w:rsidRPr="00213C81">
              <w:rPr>
                <w:sz w:val="18"/>
                <w:szCs w:val="18"/>
              </w:rPr>
              <w:t>9 542,6</w:t>
            </w:r>
          </w:p>
        </w:tc>
        <w:tc>
          <w:tcPr>
            <w:tcW w:w="1276" w:type="dxa"/>
            <w:shd w:val="clear" w:color="auto" w:fill="auto"/>
            <w:vAlign w:val="center"/>
            <w:hideMark/>
          </w:tcPr>
          <w:p w:rsidR="00103008" w:rsidRPr="00213C81" w:rsidRDefault="00103008" w:rsidP="00556866">
            <w:pPr>
              <w:jc w:val="center"/>
              <w:rPr>
                <w:sz w:val="18"/>
                <w:szCs w:val="18"/>
              </w:rPr>
            </w:pPr>
            <w:r w:rsidRPr="00213C81">
              <w:rPr>
                <w:sz w:val="18"/>
                <w:szCs w:val="18"/>
              </w:rPr>
              <w:t>9 194,6</w:t>
            </w:r>
          </w:p>
        </w:tc>
        <w:tc>
          <w:tcPr>
            <w:tcW w:w="1275" w:type="dxa"/>
            <w:shd w:val="clear" w:color="auto" w:fill="auto"/>
            <w:vAlign w:val="center"/>
            <w:hideMark/>
          </w:tcPr>
          <w:p w:rsidR="00103008" w:rsidRPr="00213C81" w:rsidRDefault="00103008" w:rsidP="00556866">
            <w:pPr>
              <w:jc w:val="center"/>
              <w:rPr>
                <w:sz w:val="18"/>
                <w:szCs w:val="18"/>
              </w:rPr>
            </w:pPr>
            <w:r w:rsidRPr="00213C81">
              <w:rPr>
                <w:sz w:val="18"/>
                <w:szCs w:val="18"/>
              </w:rPr>
              <w:t>8 564,6</w:t>
            </w:r>
          </w:p>
        </w:tc>
      </w:tr>
      <w:tr w:rsidR="00103008" w:rsidRPr="00213C81" w:rsidTr="006C0948">
        <w:trPr>
          <w:trHeight w:val="20"/>
        </w:trPr>
        <w:tc>
          <w:tcPr>
            <w:tcW w:w="4508" w:type="dxa"/>
            <w:shd w:val="clear" w:color="auto" w:fill="auto"/>
            <w:vAlign w:val="center"/>
            <w:hideMark/>
          </w:tcPr>
          <w:p w:rsidR="00103008" w:rsidRPr="00213C81" w:rsidRDefault="00103008" w:rsidP="00556866">
            <w:pPr>
              <w:rPr>
                <w:i/>
                <w:iCs/>
                <w:color w:val="000000"/>
                <w:sz w:val="18"/>
                <w:szCs w:val="18"/>
              </w:rPr>
            </w:pPr>
            <w:r w:rsidRPr="00213C81">
              <w:rPr>
                <w:i/>
                <w:iCs/>
                <w:color w:val="000000"/>
                <w:sz w:val="18"/>
                <w:szCs w:val="18"/>
              </w:rPr>
              <w:t>в %% к ВВП</w:t>
            </w:r>
          </w:p>
        </w:tc>
        <w:tc>
          <w:tcPr>
            <w:tcW w:w="1304" w:type="dxa"/>
            <w:shd w:val="clear" w:color="auto" w:fill="auto"/>
            <w:vAlign w:val="center"/>
            <w:hideMark/>
          </w:tcPr>
          <w:p w:rsidR="00103008" w:rsidRPr="00213C81" w:rsidRDefault="00103008" w:rsidP="00556866">
            <w:pPr>
              <w:jc w:val="center"/>
              <w:rPr>
                <w:i/>
                <w:sz w:val="18"/>
                <w:szCs w:val="18"/>
              </w:rPr>
            </w:pPr>
            <w:r w:rsidRPr="00213C81">
              <w:rPr>
                <w:i/>
                <w:sz w:val="18"/>
                <w:szCs w:val="18"/>
              </w:rPr>
              <w:t>6,8</w:t>
            </w:r>
          </w:p>
        </w:tc>
        <w:tc>
          <w:tcPr>
            <w:tcW w:w="1276" w:type="dxa"/>
            <w:shd w:val="clear" w:color="auto" w:fill="auto"/>
            <w:vAlign w:val="center"/>
            <w:hideMark/>
          </w:tcPr>
          <w:p w:rsidR="00103008" w:rsidRPr="00213C81" w:rsidRDefault="00103008" w:rsidP="00556866">
            <w:pPr>
              <w:jc w:val="center"/>
              <w:rPr>
                <w:i/>
                <w:sz w:val="18"/>
                <w:szCs w:val="18"/>
              </w:rPr>
            </w:pPr>
            <w:r w:rsidRPr="00213C81">
              <w:rPr>
                <w:i/>
                <w:sz w:val="18"/>
                <w:szCs w:val="18"/>
              </w:rPr>
              <w:t>7,2</w:t>
            </w:r>
          </w:p>
        </w:tc>
        <w:tc>
          <w:tcPr>
            <w:tcW w:w="1276" w:type="dxa"/>
            <w:shd w:val="clear" w:color="auto" w:fill="auto"/>
            <w:vAlign w:val="center"/>
            <w:hideMark/>
          </w:tcPr>
          <w:p w:rsidR="00103008" w:rsidRPr="00213C81" w:rsidRDefault="00103008" w:rsidP="00556866">
            <w:pPr>
              <w:jc w:val="center"/>
              <w:rPr>
                <w:i/>
                <w:sz w:val="18"/>
                <w:szCs w:val="18"/>
              </w:rPr>
            </w:pPr>
            <w:r w:rsidRPr="00213C81">
              <w:rPr>
                <w:i/>
                <w:sz w:val="18"/>
                <w:szCs w:val="18"/>
              </w:rPr>
              <w:t>6,5</w:t>
            </w:r>
          </w:p>
        </w:tc>
        <w:tc>
          <w:tcPr>
            <w:tcW w:w="1275" w:type="dxa"/>
            <w:shd w:val="clear" w:color="auto" w:fill="auto"/>
            <w:vAlign w:val="center"/>
            <w:hideMark/>
          </w:tcPr>
          <w:p w:rsidR="00103008" w:rsidRPr="00213C81" w:rsidRDefault="00103008" w:rsidP="00556866">
            <w:pPr>
              <w:jc w:val="center"/>
              <w:rPr>
                <w:i/>
                <w:sz w:val="18"/>
                <w:szCs w:val="18"/>
              </w:rPr>
            </w:pPr>
            <w:r w:rsidRPr="00213C81">
              <w:rPr>
                <w:i/>
                <w:sz w:val="18"/>
                <w:szCs w:val="18"/>
              </w:rPr>
              <w:t>5,7</w:t>
            </w:r>
          </w:p>
        </w:tc>
      </w:tr>
      <w:tr w:rsidR="00103008" w:rsidRPr="00213C81" w:rsidTr="006C0948">
        <w:trPr>
          <w:trHeight w:val="226"/>
        </w:trPr>
        <w:tc>
          <w:tcPr>
            <w:tcW w:w="4508" w:type="dxa"/>
            <w:shd w:val="clear" w:color="auto" w:fill="auto"/>
            <w:vAlign w:val="center"/>
          </w:tcPr>
          <w:p w:rsidR="00103008" w:rsidRPr="00213C81" w:rsidRDefault="00103008" w:rsidP="00556866">
            <w:pPr>
              <w:rPr>
                <w:i/>
                <w:iCs/>
                <w:color w:val="000000"/>
                <w:sz w:val="18"/>
                <w:szCs w:val="18"/>
              </w:rPr>
            </w:pPr>
            <w:r w:rsidRPr="00213C81">
              <w:rPr>
                <w:color w:val="000000"/>
                <w:sz w:val="18"/>
                <w:szCs w:val="18"/>
              </w:rPr>
              <w:t>в том числе:</w:t>
            </w:r>
          </w:p>
        </w:tc>
        <w:tc>
          <w:tcPr>
            <w:tcW w:w="1304" w:type="dxa"/>
            <w:shd w:val="clear" w:color="auto" w:fill="auto"/>
            <w:vAlign w:val="center"/>
          </w:tcPr>
          <w:p w:rsidR="00103008" w:rsidRPr="00213C81" w:rsidRDefault="00103008" w:rsidP="00556866">
            <w:pPr>
              <w:jc w:val="center"/>
              <w:rPr>
                <w:i/>
                <w:sz w:val="18"/>
                <w:szCs w:val="18"/>
              </w:rPr>
            </w:pPr>
          </w:p>
        </w:tc>
        <w:tc>
          <w:tcPr>
            <w:tcW w:w="1276" w:type="dxa"/>
            <w:shd w:val="clear" w:color="auto" w:fill="auto"/>
            <w:vAlign w:val="center"/>
          </w:tcPr>
          <w:p w:rsidR="00103008" w:rsidRPr="00213C81" w:rsidRDefault="00103008" w:rsidP="00556866">
            <w:pPr>
              <w:jc w:val="center"/>
              <w:rPr>
                <w:i/>
                <w:sz w:val="18"/>
                <w:szCs w:val="18"/>
              </w:rPr>
            </w:pPr>
          </w:p>
        </w:tc>
        <w:tc>
          <w:tcPr>
            <w:tcW w:w="1276" w:type="dxa"/>
            <w:shd w:val="clear" w:color="auto" w:fill="auto"/>
            <w:vAlign w:val="center"/>
          </w:tcPr>
          <w:p w:rsidR="00103008" w:rsidRPr="00213C81" w:rsidRDefault="00103008" w:rsidP="00556866">
            <w:pPr>
              <w:jc w:val="center"/>
              <w:rPr>
                <w:i/>
                <w:sz w:val="18"/>
                <w:szCs w:val="18"/>
              </w:rPr>
            </w:pPr>
          </w:p>
        </w:tc>
        <w:tc>
          <w:tcPr>
            <w:tcW w:w="1275" w:type="dxa"/>
            <w:shd w:val="clear" w:color="auto" w:fill="auto"/>
            <w:vAlign w:val="center"/>
          </w:tcPr>
          <w:p w:rsidR="00103008" w:rsidRPr="00213C81" w:rsidRDefault="00103008" w:rsidP="00556866">
            <w:pPr>
              <w:jc w:val="center"/>
              <w:rPr>
                <w:i/>
                <w:sz w:val="18"/>
                <w:szCs w:val="18"/>
              </w:rPr>
            </w:pPr>
          </w:p>
        </w:tc>
      </w:tr>
      <w:tr w:rsidR="00103008" w:rsidRPr="00213C81" w:rsidTr="006C0948">
        <w:trPr>
          <w:trHeight w:val="20"/>
        </w:trPr>
        <w:tc>
          <w:tcPr>
            <w:tcW w:w="4508" w:type="dxa"/>
            <w:shd w:val="clear" w:color="auto" w:fill="auto"/>
            <w:vAlign w:val="center"/>
          </w:tcPr>
          <w:p w:rsidR="00103008" w:rsidRPr="00213C81" w:rsidRDefault="00103008" w:rsidP="00556866">
            <w:pPr>
              <w:ind w:firstLineChars="100" w:firstLine="180"/>
              <w:rPr>
                <w:i/>
                <w:iCs/>
                <w:color w:val="000000"/>
                <w:sz w:val="18"/>
                <w:szCs w:val="18"/>
              </w:rPr>
            </w:pPr>
            <w:r w:rsidRPr="00213C81">
              <w:rPr>
                <w:i/>
                <w:iCs/>
                <w:color w:val="000000"/>
                <w:sz w:val="18"/>
                <w:szCs w:val="18"/>
              </w:rPr>
              <w:t>Базовые нефтегазовые доходы</w:t>
            </w:r>
          </w:p>
        </w:tc>
        <w:tc>
          <w:tcPr>
            <w:tcW w:w="1304" w:type="dxa"/>
            <w:vAlign w:val="center"/>
          </w:tcPr>
          <w:p w:rsidR="00103008" w:rsidRPr="00213C81" w:rsidRDefault="00103008" w:rsidP="00556866">
            <w:pPr>
              <w:jc w:val="center"/>
              <w:rPr>
                <w:i/>
                <w:sz w:val="18"/>
                <w:szCs w:val="18"/>
              </w:rPr>
            </w:pPr>
            <w:r w:rsidRPr="00213C81">
              <w:rPr>
                <w:i/>
                <w:sz w:val="18"/>
                <w:szCs w:val="18"/>
              </w:rPr>
              <w:t>5 893,2</w:t>
            </w:r>
          </w:p>
        </w:tc>
        <w:tc>
          <w:tcPr>
            <w:tcW w:w="1276" w:type="dxa"/>
            <w:vAlign w:val="center"/>
          </w:tcPr>
          <w:p w:rsidR="00103008" w:rsidRPr="00213C81" w:rsidRDefault="00103008" w:rsidP="00556866">
            <w:pPr>
              <w:jc w:val="center"/>
              <w:rPr>
                <w:i/>
                <w:sz w:val="18"/>
                <w:szCs w:val="18"/>
              </w:rPr>
            </w:pPr>
            <w:r w:rsidRPr="00213C81">
              <w:rPr>
                <w:i/>
                <w:sz w:val="18"/>
                <w:szCs w:val="18"/>
              </w:rPr>
              <w:t>6 145,0</w:t>
            </w:r>
          </w:p>
        </w:tc>
        <w:tc>
          <w:tcPr>
            <w:tcW w:w="1276" w:type="dxa"/>
            <w:vAlign w:val="center"/>
          </w:tcPr>
          <w:p w:rsidR="00103008" w:rsidRPr="00213C81" w:rsidRDefault="00103008" w:rsidP="00556866">
            <w:pPr>
              <w:jc w:val="center"/>
              <w:rPr>
                <w:i/>
                <w:sz w:val="18"/>
                <w:szCs w:val="18"/>
              </w:rPr>
            </w:pPr>
            <w:r w:rsidRPr="00213C81">
              <w:rPr>
                <w:i/>
                <w:sz w:val="18"/>
                <w:szCs w:val="18"/>
              </w:rPr>
              <w:t>6 483,8</w:t>
            </w:r>
          </w:p>
        </w:tc>
        <w:tc>
          <w:tcPr>
            <w:tcW w:w="1275" w:type="dxa"/>
            <w:vAlign w:val="center"/>
          </w:tcPr>
          <w:p w:rsidR="00103008" w:rsidRPr="00213C81" w:rsidRDefault="00103008" w:rsidP="00556866">
            <w:pPr>
              <w:jc w:val="center"/>
              <w:rPr>
                <w:i/>
                <w:sz w:val="18"/>
                <w:szCs w:val="18"/>
              </w:rPr>
            </w:pPr>
            <w:r w:rsidRPr="00213C81">
              <w:rPr>
                <w:i/>
                <w:sz w:val="18"/>
                <w:szCs w:val="18"/>
              </w:rPr>
              <w:t>6 467,9</w:t>
            </w:r>
          </w:p>
        </w:tc>
      </w:tr>
      <w:tr w:rsidR="00103008" w:rsidRPr="00213C81" w:rsidTr="006C0948">
        <w:trPr>
          <w:trHeight w:val="20"/>
        </w:trPr>
        <w:tc>
          <w:tcPr>
            <w:tcW w:w="4508" w:type="dxa"/>
            <w:shd w:val="clear" w:color="auto" w:fill="auto"/>
            <w:vAlign w:val="center"/>
            <w:hideMark/>
          </w:tcPr>
          <w:p w:rsidR="00103008" w:rsidRPr="00213C81" w:rsidRDefault="00103008" w:rsidP="00556866">
            <w:pPr>
              <w:ind w:firstLineChars="100" w:firstLine="180"/>
              <w:rPr>
                <w:i/>
                <w:iCs/>
                <w:color w:val="000000"/>
                <w:sz w:val="18"/>
                <w:szCs w:val="18"/>
              </w:rPr>
            </w:pPr>
            <w:r w:rsidRPr="00213C81">
              <w:rPr>
                <w:i/>
                <w:iCs/>
                <w:color w:val="000000"/>
                <w:sz w:val="18"/>
                <w:szCs w:val="18"/>
              </w:rPr>
              <w:t>в %% к ВВП</w:t>
            </w:r>
          </w:p>
        </w:tc>
        <w:tc>
          <w:tcPr>
            <w:tcW w:w="1304" w:type="dxa"/>
            <w:shd w:val="clear" w:color="auto" w:fill="auto"/>
            <w:vAlign w:val="center"/>
            <w:hideMark/>
          </w:tcPr>
          <w:p w:rsidR="00103008" w:rsidRPr="00213C81" w:rsidRDefault="00103008" w:rsidP="00556866">
            <w:pPr>
              <w:jc w:val="center"/>
              <w:rPr>
                <w:i/>
                <w:sz w:val="18"/>
                <w:szCs w:val="18"/>
              </w:rPr>
            </w:pPr>
            <w:r w:rsidRPr="00213C81">
              <w:rPr>
                <w:i/>
                <w:sz w:val="18"/>
                <w:szCs w:val="18"/>
              </w:rPr>
              <w:t>4,7</w:t>
            </w:r>
          </w:p>
        </w:tc>
        <w:tc>
          <w:tcPr>
            <w:tcW w:w="1276" w:type="dxa"/>
            <w:shd w:val="clear" w:color="auto" w:fill="auto"/>
            <w:vAlign w:val="center"/>
            <w:hideMark/>
          </w:tcPr>
          <w:p w:rsidR="00103008" w:rsidRPr="00213C81" w:rsidRDefault="00103008" w:rsidP="00556866">
            <w:pPr>
              <w:jc w:val="center"/>
              <w:rPr>
                <w:i/>
                <w:sz w:val="18"/>
                <w:szCs w:val="18"/>
              </w:rPr>
            </w:pPr>
            <w:r w:rsidRPr="00213C81">
              <w:rPr>
                <w:i/>
                <w:sz w:val="18"/>
                <w:szCs w:val="18"/>
              </w:rPr>
              <w:t>4,6</w:t>
            </w:r>
          </w:p>
        </w:tc>
        <w:tc>
          <w:tcPr>
            <w:tcW w:w="1276" w:type="dxa"/>
            <w:shd w:val="clear" w:color="auto" w:fill="auto"/>
            <w:vAlign w:val="center"/>
            <w:hideMark/>
          </w:tcPr>
          <w:p w:rsidR="00103008" w:rsidRPr="00213C81" w:rsidRDefault="00103008" w:rsidP="00556866">
            <w:pPr>
              <w:jc w:val="center"/>
              <w:rPr>
                <w:i/>
                <w:sz w:val="18"/>
                <w:szCs w:val="18"/>
              </w:rPr>
            </w:pPr>
            <w:r w:rsidRPr="00213C81">
              <w:rPr>
                <w:i/>
                <w:sz w:val="18"/>
                <w:szCs w:val="18"/>
              </w:rPr>
              <w:t>4,6</w:t>
            </w:r>
          </w:p>
        </w:tc>
        <w:tc>
          <w:tcPr>
            <w:tcW w:w="1275" w:type="dxa"/>
            <w:shd w:val="clear" w:color="auto" w:fill="auto"/>
            <w:vAlign w:val="center"/>
            <w:hideMark/>
          </w:tcPr>
          <w:p w:rsidR="00103008" w:rsidRPr="00213C81" w:rsidRDefault="00103008" w:rsidP="00556866">
            <w:pPr>
              <w:jc w:val="center"/>
              <w:rPr>
                <w:i/>
                <w:sz w:val="18"/>
                <w:szCs w:val="18"/>
              </w:rPr>
            </w:pPr>
            <w:r w:rsidRPr="00213C81">
              <w:rPr>
                <w:i/>
                <w:sz w:val="18"/>
                <w:szCs w:val="18"/>
              </w:rPr>
              <w:t>4,3</w:t>
            </w:r>
          </w:p>
        </w:tc>
      </w:tr>
      <w:tr w:rsidR="00103008" w:rsidRPr="00213C81" w:rsidTr="006C0948">
        <w:trPr>
          <w:trHeight w:val="20"/>
        </w:trPr>
        <w:tc>
          <w:tcPr>
            <w:tcW w:w="4508" w:type="dxa"/>
            <w:shd w:val="clear" w:color="auto" w:fill="auto"/>
          </w:tcPr>
          <w:p w:rsidR="00103008" w:rsidRPr="00213C81" w:rsidRDefault="00103008" w:rsidP="00556866">
            <w:pPr>
              <w:ind w:firstLineChars="100" w:firstLine="180"/>
              <w:rPr>
                <w:i/>
                <w:iCs/>
                <w:color w:val="000000"/>
                <w:sz w:val="18"/>
                <w:szCs w:val="18"/>
              </w:rPr>
            </w:pPr>
            <w:r w:rsidRPr="00213C81">
              <w:rPr>
                <w:i/>
                <w:iCs/>
                <w:color w:val="000000"/>
                <w:sz w:val="18"/>
                <w:szCs w:val="18"/>
              </w:rPr>
              <w:t>Дополнительные нефтегазовые доходы</w:t>
            </w:r>
          </w:p>
        </w:tc>
        <w:tc>
          <w:tcPr>
            <w:tcW w:w="1304" w:type="dxa"/>
            <w:shd w:val="clear" w:color="auto" w:fill="auto"/>
            <w:vAlign w:val="center"/>
          </w:tcPr>
          <w:p w:rsidR="00103008" w:rsidRPr="00213C81" w:rsidRDefault="00103008" w:rsidP="00556866">
            <w:pPr>
              <w:jc w:val="center"/>
              <w:rPr>
                <w:i/>
                <w:sz w:val="18"/>
                <w:szCs w:val="18"/>
              </w:rPr>
            </w:pPr>
            <w:r w:rsidRPr="00213C81">
              <w:rPr>
                <w:i/>
                <w:sz w:val="18"/>
                <w:szCs w:val="18"/>
              </w:rPr>
              <w:t>2 573,0</w:t>
            </w:r>
          </w:p>
        </w:tc>
        <w:tc>
          <w:tcPr>
            <w:tcW w:w="1276" w:type="dxa"/>
            <w:shd w:val="clear" w:color="auto" w:fill="auto"/>
            <w:vAlign w:val="center"/>
          </w:tcPr>
          <w:p w:rsidR="00103008" w:rsidRPr="00213C81" w:rsidRDefault="00103008" w:rsidP="00556866">
            <w:pPr>
              <w:jc w:val="center"/>
              <w:rPr>
                <w:i/>
                <w:sz w:val="18"/>
                <w:szCs w:val="18"/>
              </w:rPr>
            </w:pPr>
            <w:r w:rsidRPr="00213C81">
              <w:rPr>
                <w:i/>
                <w:sz w:val="18"/>
                <w:szCs w:val="18"/>
              </w:rPr>
              <w:t>3 397,7</w:t>
            </w:r>
          </w:p>
        </w:tc>
        <w:tc>
          <w:tcPr>
            <w:tcW w:w="1276" w:type="dxa"/>
            <w:shd w:val="clear" w:color="auto" w:fill="auto"/>
            <w:vAlign w:val="center"/>
          </w:tcPr>
          <w:p w:rsidR="00103008" w:rsidRPr="00213C81" w:rsidRDefault="00103008" w:rsidP="00556866">
            <w:pPr>
              <w:jc w:val="center"/>
              <w:rPr>
                <w:i/>
                <w:sz w:val="18"/>
                <w:szCs w:val="18"/>
              </w:rPr>
            </w:pPr>
            <w:r w:rsidRPr="00213C81">
              <w:rPr>
                <w:i/>
                <w:sz w:val="18"/>
                <w:szCs w:val="18"/>
              </w:rPr>
              <w:t>2 710,8</w:t>
            </w:r>
          </w:p>
        </w:tc>
        <w:tc>
          <w:tcPr>
            <w:tcW w:w="1275" w:type="dxa"/>
            <w:shd w:val="clear" w:color="auto" w:fill="auto"/>
            <w:vAlign w:val="center"/>
          </w:tcPr>
          <w:p w:rsidR="00103008" w:rsidRPr="00213C81" w:rsidRDefault="00103008" w:rsidP="00556866">
            <w:pPr>
              <w:jc w:val="center"/>
              <w:rPr>
                <w:i/>
                <w:sz w:val="18"/>
                <w:szCs w:val="18"/>
              </w:rPr>
            </w:pPr>
            <w:r w:rsidRPr="00213C81">
              <w:rPr>
                <w:i/>
                <w:sz w:val="18"/>
                <w:szCs w:val="18"/>
              </w:rPr>
              <w:t>2 096,7</w:t>
            </w:r>
          </w:p>
        </w:tc>
      </w:tr>
      <w:tr w:rsidR="00103008" w:rsidRPr="00213C81" w:rsidTr="006C0948">
        <w:trPr>
          <w:trHeight w:val="20"/>
        </w:trPr>
        <w:tc>
          <w:tcPr>
            <w:tcW w:w="4508" w:type="dxa"/>
            <w:shd w:val="clear" w:color="auto" w:fill="auto"/>
          </w:tcPr>
          <w:p w:rsidR="00103008" w:rsidRPr="00213C81" w:rsidRDefault="00103008" w:rsidP="00556866">
            <w:pPr>
              <w:ind w:firstLineChars="100" w:firstLine="180"/>
              <w:rPr>
                <w:i/>
                <w:iCs/>
                <w:color w:val="000000"/>
                <w:sz w:val="18"/>
                <w:szCs w:val="18"/>
              </w:rPr>
            </w:pPr>
            <w:r w:rsidRPr="00213C81">
              <w:rPr>
                <w:i/>
                <w:iCs/>
                <w:color w:val="000000"/>
                <w:sz w:val="18"/>
                <w:szCs w:val="18"/>
              </w:rPr>
              <w:t>в %% к ВВП</w:t>
            </w:r>
          </w:p>
        </w:tc>
        <w:tc>
          <w:tcPr>
            <w:tcW w:w="1304" w:type="dxa"/>
            <w:shd w:val="clear" w:color="auto" w:fill="auto"/>
            <w:vAlign w:val="center"/>
          </w:tcPr>
          <w:p w:rsidR="00103008" w:rsidRPr="00213C81" w:rsidRDefault="00103008" w:rsidP="00556866">
            <w:pPr>
              <w:jc w:val="center"/>
              <w:rPr>
                <w:i/>
                <w:sz w:val="18"/>
                <w:szCs w:val="18"/>
              </w:rPr>
            </w:pPr>
            <w:r w:rsidRPr="00213C81">
              <w:rPr>
                <w:i/>
                <w:sz w:val="18"/>
                <w:szCs w:val="18"/>
              </w:rPr>
              <w:t>2,1</w:t>
            </w:r>
          </w:p>
        </w:tc>
        <w:tc>
          <w:tcPr>
            <w:tcW w:w="1276" w:type="dxa"/>
            <w:shd w:val="clear" w:color="auto" w:fill="auto"/>
            <w:vAlign w:val="center"/>
          </w:tcPr>
          <w:p w:rsidR="00103008" w:rsidRPr="00213C81" w:rsidRDefault="00103008" w:rsidP="00556866">
            <w:pPr>
              <w:jc w:val="center"/>
              <w:rPr>
                <w:i/>
                <w:sz w:val="18"/>
                <w:szCs w:val="18"/>
              </w:rPr>
            </w:pPr>
            <w:r w:rsidRPr="00213C81">
              <w:rPr>
                <w:i/>
                <w:sz w:val="18"/>
                <w:szCs w:val="18"/>
              </w:rPr>
              <w:t>2,5</w:t>
            </w:r>
          </w:p>
        </w:tc>
        <w:tc>
          <w:tcPr>
            <w:tcW w:w="1276" w:type="dxa"/>
            <w:shd w:val="clear" w:color="auto" w:fill="auto"/>
            <w:vAlign w:val="center"/>
          </w:tcPr>
          <w:p w:rsidR="00103008" w:rsidRPr="00213C81" w:rsidRDefault="00103008" w:rsidP="00556866">
            <w:pPr>
              <w:jc w:val="center"/>
              <w:rPr>
                <w:i/>
                <w:sz w:val="18"/>
                <w:szCs w:val="18"/>
              </w:rPr>
            </w:pPr>
            <w:r w:rsidRPr="00213C81">
              <w:rPr>
                <w:i/>
                <w:sz w:val="18"/>
                <w:szCs w:val="18"/>
              </w:rPr>
              <w:t>1,9</w:t>
            </w:r>
          </w:p>
        </w:tc>
        <w:tc>
          <w:tcPr>
            <w:tcW w:w="1275" w:type="dxa"/>
            <w:shd w:val="clear" w:color="auto" w:fill="auto"/>
            <w:vAlign w:val="center"/>
          </w:tcPr>
          <w:p w:rsidR="00103008" w:rsidRPr="00213C81" w:rsidRDefault="00103008" w:rsidP="00556866">
            <w:pPr>
              <w:jc w:val="center"/>
              <w:rPr>
                <w:i/>
                <w:sz w:val="18"/>
                <w:szCs w:val="18"/>
              </w:rPr>
            </w:pPr>
            <w:r w:rsidRPr="00213C81">
              <w:rPr>
                <w:i/>
                <w:sz w:val="18"/>
                <w:szCs w:val="18"/>
              </w:rPr>
              <w:t>1,4</w:t>
            </w:r>
          </w:p>
        </w:tc>
      </w:tr>
      <w:tr w:rsidR="00103008" w:rsidRPr="00213C81" w:rsidTr="006C0948">
        <w:trPr>
          <w:trHeight w:val="232"/>
        </w:trPr>
        <w:tc>
          <w:tcPr>
            <w:tcW w:w="4508" w:type="dxa"/>
            <w:shd w:val="clear" w:color="auto" w:fill="auto"/>
            <w:vAlign w:val="center"/>
            <w:hideMark/>
          </w:tcPr>
          <w:p w:rsidR="00103008" w:rsidRPr="00213C81" w:rsidRDefault="00103008" w:rsidP="00556866">
            <w:pPr>
              <w:rPr>
                <w:color w:val="000000"/>
                <w:sz w:val="18"/>
                <w:szCs w:val="18"/>
              </w:rPr>
            </w:pPr>
            <w:r w:rsidRPr="00213C81">
              <w:rPr>
                <w:color w:val="000000"/>
                <w:sz w:val="18"/>
                <w:szCs w:val="18"/>
              </w:rPr>
              <w:t xml:space="preserve">Ненефтегазовые доходы </w:t>
            </w:r>
          </w:p>
        </w:tc>
        <w:tc>
          <w:tcPr>
            <w:tcW w:w="1304" w:type="dxa"/>
            <w:shd w:val="clear" w:color="auto" w:fill="auto"/>
            <w:vAlign w:val="center"/>
            <w:hideMark/>
          </w:tcPr>
          <w:p w:rsidR="00103008" w:rsidRPr="00213C81" w:rsidRDefault="00103008" w:rsidP="00556866">
            <w:pPr>
              <w:jc w:val="center"/>
              <w:rPr>
                <w:sz w:val="18"/>
                <w:szCs w:val="18"/>
              </w:rPr>
            </w:pPr>
            <w:r w:rsidRPr="00213C81">
              <w:rPr>
                <w:sz w:val="18"/>
                <w:szCs w:val="18"/>
              </w:rPr>
              <w:t>15 316,1</w:t>
            </w:r>
          </w:p>
        </w:tc>
        <w:tc>
          <w:tcPr>
            <w:tcW w:w="1276" w:type="dxa"/>
            <w:shd w:val="clear" w:color="auto" w:fill="auto"/>
            <w:vAlign w:val="center"/>
            <w:hideMark/>
          </w:tcPr>
          <w:p w:rsidR="00103008" w:rsidRPr="00213C81" w:rsidRDefault="00103008" w:rsidP="00556866">
            <w:pPr>
              <w:jc w:val="center"/>
              <w:rPr>
                <w:sz w:val="18"/>
                <w:szCs w:val="18"/>
              </w:rPr>
            </w:pPr>
            <w:r w:rsidRPr="00213C81">
              <w:rPr>
                <w:sz w:val="18"/>
                <w:szCs w:val="18"/>
              </w:rPr>
              <w:t>15 479,3</w:t>
            </w:r>
          </w:p>
        </w:tc>
        <w:tc>
          <w:tcPr>
            <w:tcW w:w="1276" w:type="dxa"/>
            <w:shd w:val="clear" w:color="auto" w:fill="auto"/>
            <w:vAlign w:val="center"/>
            <w:hideMark/>
          </w:tcPr>
          <w:p w:rsidR="00103008" w:rsidRPr="00213C81" w:rsidRDefault="00103008" w:rsidP="00556866">
            <w:pPr>
              <w:jc w:val="center"/>
              <w:rPr>
                <w:sz w:val="18"/>
                <w:szCs w:val="18"/>
              </w:rPr>
            </w:pPr>
            <w:r w:rsidRPr="00213C81">
              <w:rPr>
                <w:sz w:val="18"/>
                <w:szCs w:val="18"/>
              </w:rPr>
              <w:t>16 345,7</w:t>
            </w:r>
          </w:p>
        </w:tc>
        <w:tc>
          <w:tcPr>
            <w:tcW w:w="1275" w:type="dxa"/>
            <w:shd w:val="clear" w:color="auto" w:fill="auto"/>
            <w:vAlign w:val="center"/>
            <w:hideMark/>
          </w:tcPr>
          <w:p w:rsidR="00103008" w:rsidRPr="00213C81" w:rsidRDefault="00103008" w:rsidP="00556866">
            <w:pPr>
              <w:jc w:val="center"/>
              <w:rPr>
                <w:sz w:val="18"/>
                <w:szCs w:val="18"/>
              </w:rPr>
            </w:pPr>
            <w:r w:rsidRPr="00213C81">
              <w:rPr>
                <w:sz w:val="18"/>
                <w:szCs w:val="18"/>
              </w:rPr>
              <w:t>17 267,2</w:t>
            </w:r>
          </w:p>
        </w:tc>
      </w:tr>
      <w:tr w:rsidR="00103008" w:rsidRPr="00213C81" w:rsidTr="006C0948">
        <w:trPr>
          <w:trHeight w:val="20"/>
        </w:trPr>
        <w:tc>
          <w:tcPr>
            <w:tcW w:w="4508" w:type="dxa"/>
            <w:shd w:val="clear" w:color="auto" w:fill="auto"/>
            <w:vAlign w:val="center"/>
            <w:hideMark/>
          </w:tcPr>
          <w:p w:rsidR="00103008" w:rsidRPr="00213C81" w:rsidRDefault="00103008" w:rsidP="00556866">
            <w:pPr>
              <w:rPr>
                <w:i/>
                <w:iCs/>
                <w:color w:val="000000"/>
                <w:sz w:val="18"/>
                <w:szCs w:val="18"/>
              </w:rPr>
            </w:pPr>
            <w:r w:rsidRPr="00213C81">
              <w:rPr>
                <w:i/>
                <w:iCs/>
                <w:color w:val="000000"/>
                <w:sz w:val="18"/>
                <w:szCs w:val="18"/>
              </w:rPr>
              <w:t>в %% к ВВП</w:t>
            </w:r>
          </w:p>
        </w:tc>
        <w:tc>
          <w:tcPr>
            <w:tcW w:w="1304" w:type="dxa"/>
            <w:shd w:val="clear" w:color="auto" w:fill="auto"/>
            <w:vAlign w:val="center"/>
            <w:hideMark/>
          </w:tcPr>
          <w:p w:rsidR="00103008" w:rsidRPr="00213C81" w:rsidRDefault="00103008" w:rsidP="00556866">
            <w:pPr>
              <w:jc w:val="center"/>
              <w:rPr>
                <w:i/>
                <w:sz w:val="18"/>
                <w:szCs w:val="18"/>
              </w:rPr>
            </w:pPr>
            <w:r w:rsidRPr="00213C81">
              <w:rPr>
                <w:i/>
                <w:sz w:val="18"/>
                <w:szCs w:val="18"/>
              </w:rPr>
              <w:t>12,3</w:t>
            </w:r>
          </w:p>
        </w:tc>
        <w:tc>
          <w:tcPr>
            <w:tcW w:w="1276" w:type="dxa"/>
            <w:shd w:val="clear" w:color="auto" w:fill="auto"/>
            <w:vAlign w:val="center"/>
            <w:hideMark/>
          </w:tcPr>
          <w:p w:rsidR="00103008" w:rsidRPr="00213C81" w:rsidRDefault="00103008" w:rsidP="00556866">
            <w:pPr>
              <w:jc w:val="center"/>
              <w:rPr>
                <w:i/>
                <w:sz w:val="18"/>
                <w:szCs w:val="18"/>
              </w:rPr>
            </w:pPr>
            <w:r w:rsidRPr="00213C81">
              <w:rPr>
                <w:i/>
                <w:sz w:val="18"/>
                <w:szCs w:val="18"/>
              </w:rPr>
              <w:t>11,6</w:t>
            </w:r>
          </w:p>
        </w:tc>
        <w:tc>
          <w:tcPr>
            <w:tcW w:w="1276" w:type="dxa"/>
            <w:shd w:val="clear" w:color="auto" w:fill="auto"/>
            <w:vAlign w:val="center"/>
            <w:hideMark/>
          </w:tcPr>
          <w:p w:rsidR="00103008" w:rsidRPr="00213C81" w:rsidRDefault="00103008" w:rsidP="00556866">
            <w:pPr>
              <w:jc w:val="center"/>
              <w:rPr>
                <w:i/>
                <w:sz w:val="18"/>
                <w:szCs w:val="18"/>
              </w:rPr>
            </w:pPr>
            <w:r w:rsidRPr="00213C81">
              <w:rPr>
                <w:i/>
                <w:sz w:val="18"/>
                <w:szCs w:val="18"/>
              </w:rPr>
              <w:t>11,5</w:t>
            </w:r>
          </w:p>
        </w:tc>
        <w:tc>
          <w:tcPr>
            <w:tcW w:w="1275" w:type="dxa"/>
            <w:shd w:val="clear" w:color="auto" w:fill="auto"/>
            <w:vAlign w:val="center"/>
            <w:hideMark/>
          </w:tcPr>
          <w:p w:rsidR="00103008" w:rsidRPr="00213C81" w:rsidRDefault="00103008" w:rsidP="00556866">
            <w:pPr>
              <w:jc w:val="center"/>
              <w:rPr>
                <w:i/>
                <w:sz w:val="18"/>
                <w:szCs w:val="18"/>
              </w:rPr>
            </w:pPr>
            <w:r w:rsidRPr="00213C81">
              <w:rPr>
                <w:i/>
                <w:sz w:val="18"/>
                <w:szCs w:val="18"/>
              </w:rPr>
              <w:t>11,4</w:t>
            </w:r>
          </w:p>
        </w:tc>
      </w:tr>
      <w:tr w:rsidR="00103008" w:rsidRPr="00213C81" w:rsidTr="006C0948">
        <w:trPr>
          <w:trHeight w:val="20"/>
        </w:trPr>
        <w:tc>
          <w:tcPr>
            <w:tcW w:w="4508" w:type="dxa"/>
            <w:shd w:val="clear" w:color="auto" w:fill="auto"/>
            <w:vAlign w:val="center"/>
            <w:hideMark/>
          </w:tcPr>
          <w:p w:rsidR="00103008" w:rsidRPr="00213C81" w:rsidRDefault="00103008" w:rsidP="00556866">
            <w:pPr>
              <w:rPr>
                <w:b/>
                <w:bCs/>
                <w:color w:val="000000"/>
                <w:sz w:val="18"/>
                <w:szCs w:val="18"/>
              </w:rPr>
            </w:pPr>
            <w:r w:rsidRPr="00213C81">
              <w:rPr>
                <w:b/>
                <w:bCs/>
                <w:color w:val="000000"/>
                <w:sz w:val="18"/>
                <w:szCs w:val="18"/>
              </w:rPr>
              <w:t>Доля в общем объеме доходов, %</w:t>
            </w:r>
          </w:p>
        </w:tc>
        <w:tc>
          <w:tcPr>
            <w:tcW w:w="1304" w:type="dxa"/>
            <w:shd w:val="clear" w:color="auto" w:fill="auto"/>
            <w:vAlign w:val="center"/>
            <w:hideMark/>
          </w:tcPr>
          <w:p w:rsidR="00103008" w:rsidRPr="00213C81" w:rsidRDefault="00103008" w:rsidP="00556866">
            <w:pPr>
              <w:jc w:val="center"/>
              <w:rPr>
                <w:b/>
                <w:sz w:val="18"/>
                <w:szCs w:val="18"/>
              </w:rPr>
            </w:pPr>
            <w:r w:rsidRPr="00213C81">
              <w:rPr>
                <w:b/>
                <w:sz w:val="18"/>
                <w:szCs w:val="18"/>
              </w:rPr>
              <w:t>100,0</w:t>
            </w:r>
          </w:p>
        </w:tc>
        <w:tc>
          <w:tcPr>
            <w:tcW w:w="1276" w:type="dxa"/>
            <w:shd w:val="clear" w:color="auto" w:fill="auto"/>
            <w:vAlign w:val="center"/>
            <w:hideMark/>
          </w:tcPr>
          <w:p w:rsidR="00103008" w:rsidRPr="00213C81" w:rsidRDefault="00103008" w:rsidP="00556866">
            <w:pPr>
              <w:jc w:val="center"/>
              <w:rPr>
                <w:b/>
                <w:sz w:val="18"/>
                <w:szCs w:val="18"/>
              </w:rPr>
            </w:pPr>
            <w:r w:rsidRPr="00213C81">
              <w:rPr>
                <w:b/>
                <w:sz w:val="18"/>
                <w:szCs w:val="18"/>
              </w:rPr>
              <w:t>100,0</w:t>
            </w:r>
          </w:p>
        </w:tc>
        <w:tc>
          <w:tcPr>
            <w:tcW w:w="1276" w:type="dxa"/>
            <w:shd w:val="clear" w:color="auto" w:fill="auto"/>
            <w:vAlign w:val="center"/>
            <w:hideMark/>
          </w:tcPr>
          <w:p w:rsidR="00103008" w:rsidRPr="00213C81" w:rsidRDefault="00103008" w:rsidP="00556866">
            <w:pPr>
              <w:jc w:val="center"/>
              <w:rPr>
                <w:b/>
                <w:sz w:val="18"/>
                <w:szCs w:val="18"/>
              </w:rPr>
            </w:pPr>
            <w:r w:rsidRPr="00213C81">
              <w:rPr>
                <w:b/>
                <w:sz w:val="18"/>
                <w:szCs w:val="18"/>
              </w:rPr>
              <w:t>100,0</w:t>
            </w:r>
          </w:p>
        </w:tc>
        <w:tc>
          <w:tcPr>
            <w:tcW w:w="1275" w:type="dxa"/>
            <w:shd w:val="clear" w:color="auto" w:fill="auto"/>
            <w:vAlign w:val="center"/>
            <w:hideMark/>
          </w:tcPr>
          <w:p w:rsidR="00103008" w:rsidRPr="00213C81" w:rsidRDefault="00103008" w:rsidP="00556866">
            <w:pPr>
              <w:jc w:val="center"/>
              <w:rPr>
                <w:b/>
                <w:sz w:val="18"/>
                <w:szCs w:val="18"/>
              </w:rPr>
            </w:pPr>
            <w:r w:rsidRPr="00213C81">
              <w:rPr>
                <w:b/>
                <w:sz w:val="18"/>
                <w:szCs w:val="18"/>
              </w:rPr>
              <w:t>100,0</w:t>
            </w:r>
          </w:p>
        </w:tc>
      </w:tr>
      <w:tr w:rsidR="00103008" w:rsidRPr="00213C81" w:rsidTr="006C0948">
        <w:trPr>
          <w:trHeight w:val="20"/>
        </w:trPr>
        <w:tc>
          <w:tcPr>
            <w:tcW w:w="4508" w:type="dxa"/>
            <w:shd w:val="clear" w:color="auto" w:fill="auto"/>
            <w:vAlign w:val="center"/>
            <w:hideMark/>
          </w:tcPr>
          <w:p w:rsidR="00103008" w:rsidRPr="00213C81" w:rsidRDefault="00103008" w:rsidP="00556866">
            <w:pPr>
              <w:rPr>
                <w:i/>
                <w:iCs/>
                <w:color w:val="000000"/>
                <w:sz w:val="18"/>
                <w:szCs w:val="18"/>
              </w:rPr>
            </w:pPr>
            <w:r w:rsidRPr="00213C81">
              <w:rPr>
                <w:i/>
                <w:iCs/>
                <w:color w:val="000000"/>
                <w:sz w:val="18"/>
                <w:szCs w:val="18"/>
              </w:rPr>
              <w:t>в том числе:</w:t>
            </w:r>
          </w:p>
        </w:tc>
        <w:tc>
          <w:tcPr>
            <w:tcW w:w="1304" w:type="dxa"/>
            <w:shd w:val="clear" w:color="auto" w:fill="auto"/>
            <w:vAlign w:val="center"/>
            <w:hideMark/>
          </w:tcPr>
          <w:p w:rsidR="00103008" w:rsidRPr="00213C81" w:rsidRDefault="00103008" w:rsidP="00556866">
            <w:pPr>
              <w:jc w:val="center"/>
              <w:rPr>
                <w:sz w:val="18"/>
                <w:szCs w:val="18"/>
              </w:rPr>
            </w:pPr>
          </w:p>
        </w:tc>
        <w:tc>
          <w:tcPr>
            <w:tcW w:w="1276" w:type="dxa"/>
            <w:shd w:val="clear" w:color="auto" w:fill="auto"/>
            <w:vAlign w:val="center"/>
            <w:hideMark/>
          </w:tcPr>
          <w:p w:rsidR="00103008" w:rsidRPr="00213C81" w:rsidRDefault="00103008" w:rsidP="00556866">
            <w:pPr>
              <w:jc w:val="center"/>
              <w:rPr>
                <w:sz w:val="18"/>
                <w:szCs w:val="18"/>
              </w:rPr>
            </w:pPr>
          </w:p>
        </w:tc>
        <w:tc>
          <w:tcPr>
            <w:tcW w:w="1276" w:type="dxa"/>
            <w:shd w:val="clear" w:color="auto" w:fill="auto"/>
            <w:vAlign w:val="center"/>
            <w:hideMark/>
          </w:tcPr>
          <w:p w:rsidR="00103008" w:rsidRPr="00213C81" w:rsidRDefault="00103008" w:rsidP="00556866">
            <w:pPr>
              <w:jc w:val="center"/>
              <w:rPr>
                <w:sz w:val="18"/>
                <w:szCs w:val="18"/>
              </w:rPr>
            </w:pPr>
          </w:p>
        </w:tc>
        <w:tc>
          <w:tcPr>
            <w:tcW w:w="1275" w:type="dxa"/>
            <w:shd w:val="clear" w:color="auto" w:fill="auto"/>
            <w:vAlign w:val="center"/>
            <w:hideMark/>
          </w:tcPr>
          <w:p w:rsidR="00103008" w:rsidRPr="00213C81" w:rsidRDefault="00103008" w:rsidP="00556866">
            <w:pPr>
              <w:jc w:val="center"/>
              <w:rPr>
                <w:sz w:val="18"/>
                <w:szCs w:val="18"/>
              </w:rPr>
            </w:pPr>
          </w:p>
        </w:tc>
      </w:tr>
      <w:tr w:rsidR="00103008" w:rsidRPr="00213C81" w:rsidTr="006C0948">
        <w:trPr>
          <w:trHeight w:val="20"/>
        </w:trPr>
        <w:tc>
          <w:tcPr>
            <w:tcW w:w="4508" w:type="dxa"/>
            <w:shd w:val="clear" w:color="auto" w:fill="auto"/>
            <w:vAlign w:val="center"/>
            <w:hideMark/>
          </w:tcPr>
          <w:p w:rsidR="00103008" w:rsidRPr="00213C81" w:rsidRDefault="00103008" w:rsidP="00556866">
            <w:pPr>
              <w:rPr>
                <w:color w:val="000000"/>
                <w:sz w:val="18"/>
                <w:szCs w:val="18"/>
              </w:rPr>
            </w:pPr>
            <w:r w:rsidRPr="00213C81">
              <w:rPr>
                <w:color w:val="000000"/>
                <w:sz w:val="18"/>
                <w:szCs w:val="18"/>
              </w:rPr>
              <w:t xml:space="preserve">Нефтегазовые доходы </w:t>
            </w:r>
          </w:p>
        </w:tc>
        <w:tc>
          <w:tcPr>
            <w:tcW w:w="1304" w:type="dxa"/>
            <w:shd w:val="clear" w:color="auto" w:fill="auto"/>
            <w:vAlign w:val="center"/>
            <w:hideMark/>
          </w:tcPr>
          <w:p w:rsidR="00103008" w:rsidRPr="00213C81" w:rsidRDefault="00103008" w:rsidP="00556866">
            <w:pPr>
              <w:jc w:val="center"/>
              <w:rPr>
                <w:sz w:val="18"/>
                <w:szCs w:val="18"/>
              </w:rPr>
            </w:pPr>
            <w:r w:rsidRPr="00213C81">
              <w:rPr>
                <w:sz w:val="18"/>
                <w:szCs w:val="18"/>
              </w:rPr>
              <w:t>35,6</w:t>
            </w:r>
          </w:p>
        </w:tc>
        <w:tc>
          <w:tcPr>
            <w:tcW w:w="1276" w:type="dxa"/>
            <w:shd w:val="clear" w:color="auto" w:fill="auto"/>
            <w:vAlign w:val="center"/>
            <w:hideMark/>
          </w:tcPr>
          <w:p w:rsidR="00103008" w:rsidRPr="00213C81" w:rsidRDefault="00103008" w:rsidP="00556866">
            <w:pPr>
              <w:jc w:val="center"/>
              <w:rPr>
                <w:sz w:val="18"/>
                <w:szCs w:val="18"/>
              </w:rPr>
            </w:pPr>
            <w:r w:rsidRPr="00213C81">
              <w:rPr>
                <w:sz w:val="18"/>
                <w:szCs w:val="18"/>
              </w:rPr>
              <w:t>38,1</w:t>
            </w:r>
          </w:p>
        </w:tc>
        <w:tc>
          <w:tcPr>
            <w:tcW w:w="1276" w:type="dxa"/>
            <w:shd w:val="clear" w:color="auto" w:fill="auto"/>
            <w:vAlign w:val="center"/>
            <w:hideMark/>
          </w:tcPr>
          <w:p w:rsidR="00103008" w:rsidRPr="00213C81" w:rsidRDefault="00103008" w:rsidP="00556866">
            <w:pPr>
              <w:jc w:val="center"/>
              <w:rPr>
                <w:sz w:val="18"/>
                <w:szCs w:val="18"/>
              </w:rPr>
            </w:pPr>
            <w:r w:rsidRPr="00213C81">
              <w:rPr>
                <w:sz w:val="18"/>
                <w:szCs w:val="18"/>
              </w:rPr>
              <w:t>36,0</w:t>
            </w:r>
          </w:p>
        </w:tc>
        <w:tc>
          <w:tcPr>
            <w:tcW w:w="1275" w:type="dxa"/>
            <w:shd w:val="clear" w:color="auto" w:fill="auto"/>
            <w:vAlign w:val="center"/>
            <w:hideMark/>
          </w:tcPr>
          <w:p w:rsidR="00103008" w:rsidRPr="00213C81" w:rsidRDefault="00103008" w:rsidP="00556866">
            <w:pPr>
              <w:jc w:val="center"/>
              <w:rPr>
                <w:sz w:val="18"/>
                <w:szCs w:val="18"/>
              </w:rPr>
            </w:pPr>
            <w:r w:rsidRPr="00213C81">
              <w:rPr>
                <w:sz w:val="18"/>
                <w:szCs w:val="18"/>
              </w:rPr>
              <w:t>33,2</w:t>
            </w:r>
          </w:p>
        </w:tc>
      </w:tr>
      <w:tr w:rsidR="00103008" w:rsidRPr="00213C81" w:rsidTr="006C0948">
        <w:trPr>
          <w:trHeight w:val="20"/>
        </w:trPr>
        <w:tc>
          <w:tcPr>
            <w:tcW w:w="4508" w:type="dxa"/>
            <w:shd w:val="clear" w:color="auto" w:fill="auto"/>
            <w:vAlign w:val="center"/>
            <w:hideMark/>
          </w:tcPr>
          <w:p w:rsidR="00103008" w:rsidRPr="00213C81" w:rsidRDefault="00103008" w:rsidP="00556866">
            <w:pPr>
              <w:rPr>
                <w:color w:val="000000"/>
                <w:sz w:val="18"/>
                <w:szCs w:val="18"/>
              </w:rPr>
            </w:pPr>
            <w:r w:rsidRPr="00213C81">
              <w:rPr>
                <w:color w:val="000000"/>
                <w:sz w:val="18"/>
                <w:szCs w:val="18"/>
              </w:rPr>
              <w:t xml:space="preserve">Ненефтегазовые доходы </w:t>
            </w:r>
          </w:p>
        </w:tc>
        <w:tc>
          <w:tcPr>
            <w:tcW w:w="1304" w:type="dxa"/>
            <w:shd w:val="clear" w:color="auto" w:fill="auto"/>
            <w:vAlign w:val="center"/>
            <w:hideMark/>
          </w:tcPr>
          <w:p w:rsidR="00103008" w:rsidRPr="00213C81" w:rsidRDefault="00103008" w:rsidP="00556866">
            <w:pPr>
              <w:jc w:val="center"/>
              <w:rPr>
                <w:sz w:val="18"/>
                <w:szCs w:val="18"/>
              </w:rPr>
            </w:pPr>
            <w:r w:rsidRPr="00213C81">
              <w:rPr>
                <w:sz w:val="18"/>
                <w:szCs w:val="18"/>
              </w:rPr>
              <w:t>64,4</w:t>
            </w:r>
          </w:p>
        </w:tc>
        <w:tc>
          <w:tcPr>
            <w:tcW w:w="1276" w:type="dxa"/>
            <w:shd w:val="clear" w:color="auto" w:fill="auto"/>
            <w:vAlign w:val="center"/>
            <w:hideMark/>
          </w:tcPr>
          <w:p w:rsidR="00103008" w:rsidRPr="00213C81" w:rsidRDefault="00103008" w:rsidP="00556866">
            <w:pPr>
              <w:jc w:val="center"/>
              <w:rPr>
                <w:sz w:val="18"/>
                <w:szCs w:val="18"/>
              </w:rPr>
            </w:pPr>
            <w:r w:rsidRPr="00213C81">
              <w:rPr>
                <w:sz w:val="18"/>
                <w:szCs w:val="18"/>
              </w:rPr>
              <w:t>61,9</w:t>
            </w:r>
          </w:p>
        </w:tc>
        <w:tc>
          <w:tcPr>
            <w:tcW w:w="1276" w:type="dxa"/>
            <w:shd w:val="clear" w:color="auto" w:fill="auto"/>
            <w:vAlign w:val="center"/>
            <w:hideMark/>
          </w:tcPr>
          <w:p w:rsidR="00103008" w:rsidRPr="00213C81" w:rsidRDefault="00103008" w:rsidP="00556866">
            <w:pPr>
              <w:jc w:val="center"/>
              <w:rPr>
                <w:sz w:val="18"/>
                <w:szCs w:val="18"/>
              </w:rPr>
            </w:pPr>
            <w:r w:rsidRPr="00213C81">
              <w:rPr>
                <w:sz w:val="18"/>
                <w:szCs w:val="18"/>
              </w:rPr>
              <w:t>64,0</w:t>
            </w:r>
          </w:p>
        </w:tc>
        <w:tc>
          <w:tcPr>
            <w:tcW w:w="1275" w:type="dxa"/>
            <w:shd w:val="clear" w:color="auto" w:fill="auto"/>
            <w:vAlign w:val="center"/>
            <w:hideMark/>
          </w:tcPr>
          <w:p w:rsidR="00103008" w:rsidRPr="00213C81" w:rsidRDefault="00103008" w:rsidP="00556866">
            <w:pPr>
              <w:jc w:val="center"/>
              <w:rPr>
                <w:sz w:val="18"/>
                <w:szCs w:val="18"/>
              </w:rPr>
            </w:pPr>
            <w:r w:rsidRPr="00213C81">
              <w:rPr>
                <w:sz w:val="18"/>
                <w:szCs w:val="18"/>
              </w:rPr>
              <w:t>66,8</w:t>
            </w:r>
          </w:p>
        </w:tc>
      </w:tr>
      <w:tr w:rsidR="00103008" w:rsidRPr="00213C81" w:rsidTr="006C0948">
        <w:trPr>
          <w:trHeight w:val="20"/>
        </w:trPr>
        <w:tc>
          <w:tcPr>
            <w:tcW w:w="4508" w:type="dxa"/>
            <w:shd w:val="clear" w:color="auto" w:fill="auto"/>
            <w:vAlign w:val="center"/>
            <w:hideMark/>
          </w:tcPr>
          <w:p w:rsidR="00103008" w:rsidRPr="00213C81" w:rsidRDefault="00103008" w:rsidP="00556866">
            <w:pPr>
              <w:rPr>
                <w:b/>
                <w:bCs/>
                <w:color w:val="000000"/>
                <w:sz w:val="18"/>
                <w:szCs w:val="18"/>
              </w:rPr>
            </w:pPr>
            <w:r w:rsidRPr="00213C81">
              <w:rPr>
                <w:b/>
                <w:bCs/>
                <w:color w:val="000000"/>
                <w:sz w:val="18"/>
                <w:szCs w:val="18"/>
              </w:rPr>
              <w:t>Темпы прироста доходов в номинальном выражении к предыдущему году, %</w:t>
            </w:r>
          </w:p>
        </w:tc>
        <w:tc>
          <w:tcPr>
            <w:tcW w:w="1304" w:type="dxa"/>
            <w:shd w:val="clear" w:color="auto" w:fill="auto"/>
            <w:vAlign w:val="center"/>
            <w:hideMark/>
          </w:tcPr>
          <w:p w:rsidR="00103008" w:rsidRPr="00213C81" w:rsidRDefault="00103008" w:rsidP="00556866">
            <w:pPr>
              <w:jc w:val="center"/>
              <w:rPr>
                <w:b/>
                <w:sz w:val="18"/>
                <w:szCs w:val="18"/>
              </w:rPr>
            </w:pPr>
            <w:r w:rsidRPr="00213C81">
              <w:rPr>
                <w:b/>
                <w:sz w:val="18"/>
                <w:szCs w:val="18"/>
              </w:rPr>
              <w:t>+27,0</w:t>
            </w:r>
          </w:p>
        </w:tc>
        <w:tc>
          <w:tcPr>
            <w:tcW w:w="1276" w:type="dxa"/>
            <w:shd w:val="clear" w:color="auto" w:fill="auto"/>
            <w:vAlign w:val="center"/>
            <w:hideMark/>
          </w:tcPr>
          <w:p w:rsidR="00103008" w:rsidRPr="00213C81" w:rsidRDefault="00103008" w:rsidP="00556866">
            <w:pPr>
              <w:jc w:val="center"/>
              <w:rPr>
                <w:b/>
                <w:sz w:val="18"/>
                <w:szCs w:val="18"/>
              </w:rPr>
            </w:pPr>
            <w:r w:rsidRPr="00213C81">
              <w:rPr>
                <w:b/>
                <w:sz w:val="18"/>
                <w:szCs w:val="18"/>
              </w:rPr>
              <w:t>+5,2</w:t>
            </w:r>
          </w:p>
        </w:tc>
        <w:tc>
          <w:tcPr>
            <w:tcW w:w="1276" w:type="dxa"/>
            <w:shd w:val="clear" w:color="auto" w:fill="auto"/>
            <w:vAlign w:val="center"/>
            <w:hideMark/>
          </w:tcPr>
          <w:p w:rsidR="00103008" w:rsidRPr="00213C81" w:rsidRDefault="00103008" w:rsidP="00556866">
            <w:pPr>
              <w:jc w:val="center"/>
              <w:rPr>
                <w:b/>
                <w:sz w:val="18"/>
                <w:szCs w:val="18"/>
              </w:rPr>
            </w:pPr>
            <w:r w:rsidRPr="00213C81">
              <w:rPr>
                <w:b/>
                <w:sz w:val="18"/>
                <w:szCs w:val="18"/>
              </w:rPr>
              <w:t>+2,1</w:t>
            </w:r>
          </w:p>
        </w:tc>
        <w:tc>
          <w:tcPr>
            <w:tcW w:w="1275" w:type="dxa"/>
            <w:shd w:val="clear" w:color="auto" w:fill="auto"/>
            <w:vAlign w:val="center"/>
            <w:hideMark/>
          </w:tcPr>
          <w:p w:rsidR="00103008" w:rsidRPr="00213C81" w:rsidRDefault="00103008" w:rsidP="00556866">
            <w:pPr>
              <w:jc w:val="center"/>
              <w:rPr>
                <w:b/>
                <w:sz w:val="18"/>
                <w:szCs w:val="18"/>
              </w:rPr>
            </w:pPr>
            <w:r w:rsidRPr="00213C81">
              <w:rPr>
                <w:b/>
                <w:sz w:val="18"/>
                <w:szCs w:val="18"/>
              </w:rPr>
              <w:t>+1,1</w:t>
            </w:r>
          </w:p>
        </w:tc>
      </w:tr>
    </w:tbl>
    <w:p w:rsidR="00103008" w:rsidRPr="00213C81" w:rsidRDefault="00103008" w:rsidP="00556866">
      <w:pPr>
        <w:widowControl w:val="0"/>
        <w:spacing w:line="336" w:lineRule="auto"/>
        <w:ind w:firstLine="709"/>
        <w:jc w:val="both"/>
        <w:rPr>
          <w:snapToGrid w:val="0"/>
        </w:rPr>
      </w:pPr>
    </w:p>
    <w:p w:rsidR="00103008" w:rsidRPr="00213C81" w:rsidRDefault="00103008" w:rsidP="00556866">
      <w:pPr>
        <w:widowControl w:val="0"/>
        <w:autoSpaceDE w:val="0"/>
        <w:autoSpaceDN w:val="0"/>
        <w:adjustRightInd w:val="0"/>
        <w:spacing w:line="336" w:lineRule="auto"/>
        <w:ind w:firstLine="709"/>
        <w:jc w:val="both"/>
      </w:pPr>
      <w:r w:rsidRPr="00213C81">
        <w:t>Поступление нефтегазовых доходов в федеральный бюджет на 2022 год прогнозируется в объеме 9 542,6 млрд рублей (7,2% к ВВП) при этом базовые нефтегазовые доходы составят 6 145,0 млрд рублей, а дополнительные нефтегазовые доходы – 3 397,7 млрд рублей. В 2023 и 2024 годах объем нефтегазовых доходов согласно прогнозу составит 9 194,6 млрд рублей (6,5% к ВВП) и 8 564,6 млрд рублей (5,7% к ВВП), из них базовые нефтегазовые доходы соответственно составят 6 483,8 млрд рублей и 6 467,9 млрд рублей, дополнительные нефтегазовые доходы – 2 710,8 млрд рублей и 2 096,7 млрд рублей. Базовые нефтегазовые доходы рассчитаны на основании базовой цены на нефть – 44,2, 45,0 и 45,9 долларов США за баррель в 2022-2024 годах соответственно.</w:t>
      </w:r>
    </w:p>
    <w:p w:rsidR="00103008" w:rsidRPr="00213C81" w:rsidRDefault="00103008" w:rsidP="00556866">
      <w:pPr>
        <w:widowControl w:val="0"/>
        <w:autoSpaceDE w:val="0"/>
        <w:autoSpaceDN w:val="0"/>
        <w:adjustRightInd w:val="0"/>
        <w:spacing w:line="336" w:lineRule="auto"/>
        <w:ind w:firstLine="709"/>
        <w:jc w:val="both"/>
      </w:pPr>
      <w:r w:rsidRPr="00213C81">
        <w:lastRenderedPageBreak/>
        <w:t xml:space="preserve">Снижение нефтегазовых доходов по  отношению к ВВП с 6,8% ВВП в 2021 году до 5,7% ВВП к 2024 году связано с прогнозируемым постепенным снижением цен на нефть, а также с изменением структуры добычи в пользу льготных режимов налогообложения, что приведет к снижению доли нефтегазовых доходов в общих поступлениях доходов федерального бюджета с 35,6% в 2021 году до 33,2% в 2024 году. </w:t>
      </w:r>
    </w:p>
    <w:p w:rsidR="00103008" w:rsidRPr="00213C81" w:rsidRDefault="00103008" w:rsidP="00556866">
      <w:pPr>
        <w:widowControl w:val="0"/>
        <w:autoSpaceDE w:val="0"/>
        <w:autoSpaceDN w:val="0"/>
        <w:adjustRightInd w:val="0"/>
        <w:spacing w:line="336" w:lineRule="auto"/>
        <w:ind w:firstLine="709"/>
        <w:jc w:val="both"/>
      </w:pPr>
      <w:r w:rsidRPr="00213C81">
        <w:t>Структура и объем ненефтегазовых доходов федерального бюджета в рассматриваемом периоде достаточно стабильны – после разового увеличения доли ненефтегазовых доходов по отношению к ВВП до 12,3% в 2021 году, связанного, преимущественно, с временным всплеском оборотных налогов на фоне роста внутреннего потребления с учетом сдержанного объема зарубежных поездок и разовых выплат населению, а также с рядом разовых поступлений, в частности, поступлением в федеральный бюджет части дохода, полученного Банком России от продажи обыкновенных акций ПАО «Сбербанк России», а также платежа в возмещение вреда, причиненного водным объектам, от АО</w:t>
      </w:r>
      <w:r w:rsidRPr="00213C81">
        <w:rPr>
          <w:lang w:val="en-US"/>
        </w:rPr>
        <w:t> </w:t>
      </w:r>
      <w:r w:rsidRPr="00213C81">
        <w:t xml:space="preserve">«Норильско-Таймырская энергетическая компания». На протяжении </w:t>
      </w:r>
      <w:r w:rsidRPr="00213C81">
        <w:br/>
        <w:t xml:space="preserve">2022-2024 гг. динамика поступления ненефтегазовых доходов будет в целом соответствовать динамике ВВП, их доля по отношению к ВВП будет составлять 11,6%-11,4%. Незначительное снижение ненефтегазовых доходов по отношению к ВВП связано с запланированными отдельными разовыми поступлениями в 2022 и 2023 годах, а также с динамикой отдельных показателей прогноза социально-экономического развития Российской Федерации. </w:t>
      </w:r>
    </w:p>
    <w:p w:rsidR="00103008" w:rsidRPr="00213C81" w:rsidRDefault="00103008" w:rsidP="00556866">
      <w:pPr>
        <w:widowControl w:val="0"/>
        <w:autoSpaceDE w:val="0"/>
        <w:autoSpaceDN w:val="0"/>
        <w:adjustRightInd w:val="0"/>
        <w:spacing w:line="336" w:lineRule="auto"/>
        <w:ind w:firstLine="709"/>
        <w:jc w:val="both"/>
      </w:pPr>
      <w:r w:rsidRPr="00213C81">
        <w:t xml:space="preserve">В реальном выражении ненефтегазовые доходы вырастут на 1,1% по отношению к 2021 году. Прогнозируемое увеличение ненефтегазовых доходов обусловлено ростом поступлений основных внутренних налогов (НДС, налог на прибыль организаций) в связи с ожидаемым улучшением экономической динамики, отдельными изменениями законодательства, направленными на мобилизацию доходов и мерами, принимаемыми в части улучшения администрирования и увеличения собираемости. Доля ненефтегазовых доходов в доходах федерального бюджета вырастет с 64,4% в 2021 году до 66,8% в </w:t>
      </w:r>
      <w:r w:rsidRPr="00213C81">
        <w:br/>
        <w:t>2024 году.</w:t>
      </w:r>
    </w:p>
    <w:p w:rsidR="00103008" w:rsidRPr="00213C81" w:rsidRDefault="00103008" w:rsidP="00556866">
      <w:pPr>
        <w:widowControl w:val="0"/>
        <w:autoSpaceDE w:val="0"/>
        <w:autoSpaceDN w:val="0"/>
        <w:adjustRightInd w:val="0"/>
        <w:spacing w:line="336" w:lineRule="auto"/>
        <w:ind w:firstLine="709"/>
        <w:jc w:val="both"/>
      </w:pPr>
      <w:r w:rsidRPr="00213C81">
        <w:t xml:space="preserve">По мере восстановления экономики предусмотрена постепенная </w:t>
      </w:r>
      <w:r w:rsidRPr="00213C81">
        <w:lastRenderedPageBreak/>
        <w:t xml:space="preserve">нормализация бюджетной политики за счет постепенного прекращения мер поддержки, принятых на период пандемии. Начиная с 2022 года планируется выйти на обычные параметры "бюджетного правила". В связи с этим </w:t>
      </w:r>
      <w:r w:rsidRPr="00213C81">
        <w:rPr>
          <w:b/>
        </w:rPr>
        <w:t>расходы</w:t>
      </w:r>
      <w:r w:rsidRPr="00213C81">
        <w:t xml:space="preserve"> федерального бюджета по отношению к ВВП составят 17,7% ВВП по сравнению с 19,3% ВВП в 2021 году. В 2023-2024 годах динамика расходов соответствует динамике ненефтегазовых и базовых нефтегазовых доходов – 17,7% ВВП в 2023 году и 17,3% ВВП в 2024 году. Объем условно утверждаемых расходов составит 627,6 млрд рублей (2,5% к общему объему расходов) в 2023 году и 1 307,4 млрд рублей (5,0% к общему объему расходов) в 2024 году.</w:t>
      </w:r>
    </w:p>
    <w:p w:rsidR="00103008" w:rsidRPr="00213C81" w:rsidRDefault="00103008" w:rsidP="00556866">
      <w:pPr>
        <w:widowControl w:val="0"/>
        <w:spacing w:line="336" w:lineRule="auto"/>
        <w:ind w:firstLine="709"/>
        <w:jc w:val="both"/>
        <w:rPr>
          <w:snapToGrid w:val="0"/>
        </w:rPr>
      </w:pPr>
      <w:r w:rsidRPr="00213C81">
        <w:rPr>
          <w:snapToGrid w:val="0"/>
        </w:rPr>
        <w:t xml:space="preserve">В 2022-2023 годах исполнение бюджета ожидается с профицитом – 1,1% в 2022 году и 0,3% ВВП в 2023 году. В 2024 году прогнозируется дефицит федерального бюджета в размере 0,2% ВВП. За этот период ненефтегазовый дефицит будет снижен до </w:t>
      </w:r>
      <w:r w:rsidRPr="00213C81">
        <w:t>5,9</w:t>
      </w:r>
      <w:r w:rsidRPr="00213C81">
        <w:rPr>
          <w:snapToGrid w:val="0"/>
        </w:rPr>
        <w:t xml:space="preserve">% ВВП в 2024 году (на </w:t>
      </w:r>
      <w:r w:rsidRPr="00213C81">
        <w:t xml:space="preserve">1,1 </w:t>
      </w:r>
      <w:r w:rsidRPr="00213C81">
        <w:rPr>
          <w:snapToGrid w:val="0"/>
        </w:rPr>
        <w:t>п.п. ВВП относительно 2021 года).</w:t>
      </w:r>
    </w:p>
    <w:p w:rsidR="00103008" w:rsidRPr="00213C81" w:rsidRDefault="00103008" w:rsidP="00556866">
      <w:pPr>
        <w:widowControl w:val="0"/>
        <w:spacing w:line="336" w:lineRule="auto"/>
        <w:ind w:firstLine="709"/>
        <w:jc w:val="both"/>
        <w:rPr>
          <w:snapToGrid w:val="0"/>
        </w:rPr>
      </w:pPr>
      <w:r w:rsidRPr="00213C81">
        <w:rPr>
          <w:snapToGrid w:val="0"/>
        </w:rPr>
        <w:t xml:space="preserve">Основными источниками финансирования </w:t>
      </w:r>
      <w:r w:rsidRPr="00213C81">
        <w:rPr>
          <w:b/>
          <w:snapToGrid w:val="0"/>
        </w:rPr>
        <w:t>дефицита</w:t>
      </w:r>
      <w:r w:rsidRPr="00213C81">
        <w:rPr>
          <w:snapToGrid w:val="0"/>
        </w:rPr>
        <w:t xml:space="preserve"> федерального бюджета в 2022-2024 годах будут являться государственные заимствования Российской Федерации (таблица 2.4).</w:t>
      </w:r>
    </w:p>
    <w:p w:rsidR="00103008" w:rsidRPr="00213C81" w:rsidRDefault="00103008" w:rsidP="00556866">
      <w:pPr>
        <w:widowControl w:val="0"/>
        <w:ind w:firstLine="720"/>
        <w:jc w:val="right"/>
        <w:rPr>
          <w:snapToGrid w:val="0"/>
        </w:rPr>
      </w:pPr>
      <w:r w:rsidRPr="00213C81">
        <w:rPr>
          <w:snapToGrid w:val="0"/>
        </w:rPr>
        <w:t>Таблица 2.4</w:t>
      </w:r>
    </w:p>
    <w:p w:rsidR="00103008" w:rsidRPr="00213C81" w:rsidRDefault="00103008" w:rsidP="00556866">
      <w:pPr>
        <w:spacing w:after="120"/>
        <w:jc w:val="center"/>
        <w:rPr>
          <w:b/>
          <w:snapToGrid w:val="0"/>
        </w:rPr>
      </w:pPr>
      <w:r w:rsidRPr="00213C81">
        <w:rPr>
          <w:b/>
          <w:snapToGrid w:val="0"/>
        </w:rPr>
        <w:t>Источники финансирования дефицита федерального бюджета</w:t>
      </w:r>
    </w:p>
    <w:p w:rsidR="00103008" w:rsidRPr="00213C81" w:rsidRDefault="00103008" w:rsidP="00556866">
      <w:pPr>
        <w:tabs>
          <w:tab w:val="left" w:pos="9639"/>
        </w:tabs>
        <w:ind w:left="283"/>
        <w:jc w:val="right"/>
        <w:rPr>
          <w:sz w:val="24"/>
          <w:szCs w:val="24"/>
        </w:rPr>
      </w:pPr>
      <w:r w:rsidRPr="00213C81">
        <w:rPr>
          <w:sz w:val="24"/>
          <w:szCs w:val="24"/>
        </w:rPr>
        <w:t>млрд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632"/>
        <w:gridCol w:w="741"/>
        <w:gridCol w:w="807"/>
        <w:gridCol w:w="743"/>
        <w:gridCol w:w="809"/>
        <w:gridCol w:w="759"/>
        <w:gridCol w:w="751"/>
        <w:gridCol w:w="809"/>
        <w:gridCol w:w="678"/>
        <w:gridCol w:w="1117"/>
      </w:tblGrid>
      <w:tr w:rsidR="00103008" w:rsidRPr="00213C81" w:rsidTr="00E471E7">
        <w:trPr>
          <w:trHeight w:val="20"/>
          <w:tblHeader/>
        </w:trPr>
        <w:tc>
          <w:tcPr>
            <w:tcW w:w="926" w:type="pct"/>
            <w:vMerge w:val="restart"/>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Показатели</w:t>
            </w:r>
          </w:p>
        </w:tc>
        <w:tc>
          <w:tcPr>
            <w:tcW w:w="328" w:type="pct"/>
            <w:vMerge w:val="restart"/>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2020 год (отчет)</w:t>
            </w:r>
          </w:p>
        </w:tc>
        <w:tc>
          <w:tcPr>
            <w:tcW w:w="385" w:type="pct"/>
            <w:vMerge w:val="restart"/>
            <w:shd w:val="clear" w:color="auto" w:fill="auto"/>
            <w:tcMar>
              <w:left w:w="57" w:type="dxa"/>
              <w:right w:w="57" w:type="dxa"/>
            </w:tcMar>
            <w:vAlign w:val="center"/>
          </w:tcPr>
          <w:p w:rsidR="00103008" w:rsidRPr="00213C81" w:rsidRDefault="00103008" w:rsidP="00556866">
            <w:pPr>
              <w:ind w:hanging="55"/>
              <w:jc w:val="center"/>
              <w:rPr>
                <w:color w:val="000000"/>
                <w:sz w:val="16"/>
                <w:szCs w:val="16"/>
              </w:rPr>
            </w:pPr>
            <w:r w:rsidRPr="00213C81">
              <w:rPr>
                <w:sz w:val="16"/>
                <w:szCs w:val="16"/>
              </w:rPr>
              <w:t>2021 год</w:t>
            </w:r>
            <w:r w:rsidRPr="00213C81">
              <w:rPr>
                <w:sz w:val="16"/>
                <w:szCs w:val="16"/>
              </w:rPr>
              <w:br/>
              <w:t>(оценка)</w:t>
            </w:r>
          </w:p>
        </w:tc>
        <w:tc>
          <w:tcPr>
            <w:tcW w:w="1225" w:type="pct"/>
            <w:gridSpan w:val="3"/>
            <w:shd w:val="clear" w:color="auto" w:fill="auto"/>
            <w:tcMar>
              <w:left w:w="57" w:type="dxa"/>
              <w:right w:w="57" w:type="dxa"/>
            </w:tcMar>
            <w:vAlign w:val="center"/>
          </w:tcPr>
          <w:p w:rsidR="00103008" w:rsidRPr="00213C81" w:rsidRDefault="00103008" w:rsidP="00556866">
            <w:pPr>
              <w:ind w:left="-51" w:hanging="4"/>
              <w:jc w:val="center"/>
              <w:rPr>
                <w:color w:val="000000"/>
                <w:sz w:val="16"/>
                <w:szCs w:val="16"/>
              </w:rPr>
            </w:pPr>
            <w:r w:rsidRPr="00213C81">
              <w:rPr>
                <w:sz w:val="16"/>
                <w:szCs w:val="16"/>
              </w:rPr>
              <w:t>2022 год</w:t>
            </w:r>
          </w:p>
        </w:tc>
        <w:tc>
          <w:tcPr>
            <w:tcW w:w="1204" w:type="pct"/>
            <w:gridSpan w:val="3"/>
            <w:tcMar>
              <w:left w:w="57" w:type="dxa"/>
              <w:right w:w="57" w:type="dxa"/>
            </w:tcMar>
            <w:vAlign w:val="center"/>
          </w:tcPr>
          <w:p w:rsidR="00103008" w:rsidRPr="00213C81" w:rsidRDefault="00103008" w:rsidP="00556866">
            <w:pPr>
              <w:ind w:hanging="55"/>
              <w:jc w:val="center"/>
              <w:rPr>
                <w:color w:val="000000"/>
                <w:sz w:val="16"/>
                <w:szCs w:val="16"/>
              </w:rPr>
            </w:pPr>
            <w:r w:rsidRPr="00213C81">
              <w:rPr>
                <w:sz w:val="16"/>
                <w:szCs w:val="16"/>
              </w:rPr>
              <w:t>2023 год</w:t>
            </w:r>
          </w:p>
        </w:tc>
        <w:tc>
          <w:tcPr>
            <w:tcW w:w="932" w:type="pct"/>
            <w:gridSpan w:val="2"/>
            <w:shd w:val="clear" w:color="auto" w:fill="auto"/>
            <w:tcMar>
              <w:left w:w="57" w:type="dxa"/>
              <w:right w:w="57" w:type="dxa"/>
            </w:tcMar>
            <w:vAlign w:val="center"/>
          </w:tcPr>
          <w:p w:rsidR="00103008" w:rsidRPr="00213C81" w:rsidRDefault="00103008" w:rsidP="00556866">
            <w:pPr>
              <w:ind w:hanging="55"/>
              <w:jc w:val="center"/>
              <w:rPr>
                <w:color w:val="000000"/>
                <w:sz w:val="16"/>
                <w:szCs w:val="16"/>
              </w:rPr>
            </w:pPr>
            <w:r w:rsidRPr="00213C81">
              <w:rPr>
                <w:sz w:val="16"/>
                <w:szCs w:val="16"/>
              </w:rPr>
              <w:t>2024 год</w:t>
            </w:r>
          </w:p>
        </w:tc>
      </w:tr>
      <w:tr w:rsidR="00E471E7" w:rsidRPr="00213C81" w:rsidTr="00E471E7">
        <w:trPr>
          <w:trHeight w:val="20"/>
          <w:tblHeader/>
        </w:trPr>
        <w:tc>
          <w:tcPr>
            <w:tcW w:w="926" w:type="pct"/>
            <w:vMerge/>
            <w:shd w:val="clear" w:color="auto" w:fill="auto"/>
            <w:tcMar>
              <w:left w:w="57" w:type="dxa"/>
              <w:right w:w="57" w:type="dxa"/>
            </w:tcMar>
            <w:vAlign w:val="center"/>
          </w:tcPr>
          <w:p w:rsidR="00103008" w:rsidRPr="00213C81" w:rsidRDefault="00103008" w:rsidP="00556866">
            <w:pPr>
              <w:jc w:val="center"/>
              <w:rPr>
                <w:b/>
                <w:sz w:val="16"/>
                <w:szCs w:val="16"/>
              </w:rPr>
            </w:pPr>
          </w:p>
        </w:tc>
        <w:tc>
          <w:tcPr>
            <w:tcW w:w="328" w:type="pct"/>
            <w:vMerge/>
            <w:shd w:val="clear" w:color="auto" w:fill="auto"/>
            <w:tcMar>
              <w:left w:w="57" w:type="dxa"/>
              <w:right w:w="57" w:type="dxa"/>
            </w:tcMar>
            <w:vAlign w:val="center"/>
          </w:tcPr>
          <w:p w:rsidR="00103008" w:rsidRPr="00213C81" w:rsidRDefault="00103008" w:rsidP="00556866">
            <w:pPr>
              <w:jc w:val="center"/>
              <w:textAlignment w:val="center"/>
              <w:rPr>
                <w:sz w:val="16"/>
                <w:szCs w:val="16"/>
              </w:rPr>
            </w:pPr>
          </w:p>
        </w:tc>
        <w:tc>
          <w:tcPr>
            <w:tcW w:w="385" w:type="pct"/>
            <w:vMerge/>
            <w:shd w:val="clear" w:color="auto" w:fill="auto"/>
            <w:tcMar>
              <w:left w:w="57" w:type="dxa"/>
              <w:right w:w="57" w:type="dxa"/>
            </w:tcMar>
            <w:vAlign w:val="center"/>
          </w:tcPr>
          <w:p w:rsidR="00103008" w:rsidRPr="00213C81" w:rsidRDefault="00103008" w:rsidP="00556866">
            <w:pPr>
              <w:jc w:val="center"/>
              <w:textAlignment w:val="center"/>
              <w:rPr>
                <w:sz w:val="16"/>
                <w:szCs w:val="16"/>
              </w:rPr>
            </w:pPr>
          </w:p>
        </w:tc>
        <w:tc>
          <w:tcPr>
            <w:tcW w:w="419" w:type="pct"/>
            <w:shd w:val="clear" w:color="auto" w:fill="auto"/>
            <w:tcMar>
              <w:left w:w="57" w:type="dxa"/>
              <w:right w:w="57" w:type="dxa"/>
            </w:tcMar>
            <w:vAlign w:val="center"/>
          </w:tcPr>
          <w:p w:rsidR="00103008" w:rsidRPr="00213C81" w:rsidRDefault="00103008" w:rsidP="00556866">
            <w:pPr>
              <w:jc w:val="center"/>
              <w:textAlignment w:val="center"/>
              <w:rPr>
                <w:sz w:val="16"/>
                <w:szCs w:val="16"/>
              </w:rPr>
            </w:pPr>
            <w:r w:rsidRPr="00213C81">
              <w:rPr>
                <w:rFonts w:cs="Arial"/>
                <w:color w:val="000000"/>
                <w:spacing w:val="-6"/>
                <w:kern w:val="24"/>
                <w:sz w:val="16"/>
                <w:szCs w:val="16"/>
              </w:rPr>
              <w:t>Закон № 385-ФЗ</w:t>
            </w:r>
          </w:p>
        </w:tc>
        <w:tc>
          <w:tcPr>
            <w:tcW w:w="386" w:type="pct"/>
            <w:shd w:val="clear" w:color="auto" w:fill="auto"/>
            <w:tcMar>
              <w:left w:w="57" w:type="dxa"/>
              <w:right w:w="57" w:type="dxa"/>
            </w:tcMar>
            <w:vAlign w:val="center"/>
          </w:tcPr>
          <w:p w:rsidR="00103008" w:rsidRPr="00213C81" w:rsidRDefault="00103008" w:rsidP="00556866">
            <w:pPr>
              <w:jc w:val="center"/>
              <w:textAlignment w:val="center"/>
              <w:rPr>
                <w:sz w:val="16"/>
                <w:szCs w:val="16"/>
              </w:rPr>
            </w:pPr>
            <w:r w:rsidRPr="00213C81">
              <w:rPr>
                <w:rFonts w:cs="Arial"/>
                <w:color w:val="000000"/>
                <w:spacing w:val="-6"/>
                <w:kern w:val="24"/>
                <w:sz w:val="16"/>
                <w:szCs w:val="16"/>
              </w:rPr>
              <w:t>Законо-проект</w:t>
            </w:r>
          </w:p>
        </w:tc>
        <w:tc>
          <w:tcPr>
            <w:tcW w:w="420" w:type="pct"/>
            <w:tcMar>
              <w:left w:w="57" w:type="dxa"/>
              <w:right w:w="57" w:type="dxa"/>
            </w:tcMar>
            <w:vAlign w:val="center"/>
          </w:tcPr>
          <w:p w:rsidR="00103008" w:rsidRPr="00213C81" w:rsidRDefault="00103008" w:rsidP="00556866">
            <w:pPr>
              <w:jc w:val="center"/>
              <w:rPr>
                <w:sz w:val="16"/>
                <w:szCs w:val="16"/>
              </w:rPr>
            </w:pPr>
            <w:r w:rsidRPr="00213C81">
              <w:rPr>
                <w:sz w:val="16"/>
                <w:szCs w:val="16"/>
              </w:rPr>
              <w:t>Δ к закону, %</w:t>
            </w:r>
          </w:p>
        </w:tc>
        <w:tc>
          <w:tcPr>
            <w:tcW w:w="394" w:type="pct"/>
            <w:tcMar>
              <w:left w:w="57" w:type="dxa"/>
              <w:right w:w="57" w:type="dxa"/>
            </w:tcMar>
            <w:vAlign w:val="center"/>
          </w:tcPr>
          <w:p w:rsidR="00103008" w:rsidRPr="00213C81" w:rsidRDefault="00103008" w:rsidP="00556866">
            <w:pPr>
              <w:jc w:val="center"/>
              <w:rPr>
                <w:sz w:val="16"/>
                <w:szCs w:val="16"/>
              </w:rPr>
            </w:pPr>
            <w:r w:rsidRPr="00213C81">
              <w:rPr>
                <w:rFonts w:cs="Arial"/>
                <w:color w:val="000000"/>
                <w:spacing w:val="-6"/>
                <w:kern w:val="24"/>
                <w:sz w:val="16"/>
                <w:szCs w:val="16"/>
              </w:rPr>
              <w:t>Закон № 385-ФЗ</w:t>
            </w:r>
          </w:p>
        </w:tc>
        <w:tc>
          <w:tcPr>
            <w:tcW w:w="390" w:type="pct"/>
            <w:shd w:val="clear" w:color="auto" w:fill="auto"/>
            <w:tcMar>
              <w:left w:w="57" w:type="dxa"/>
              <w:right w:w="57" w:type="dxa"/>
            </w:tcMar>
            <w:vAlign w:val="center"/>
          </w:tcPr>
          <w:p w:rsidR="00103008" w:rsidRPr="00213C81" w:rsidRDefault="00103008" w:rsidP="00556866">
            <w:pPr>
              <w:jc w:val="center"/>
              <w:rPr>
                <w:sz w:val="16"/>
                <w:szCs w:val="16"/>
              </w:rPr>
            </w:pPr>
            <w:r w:rsidRPr="00213C81">
              <w:rPr>
                <w:rFonts w:cs="Arial"/>
                <w:color w:val="000000"/>
                <w:spacing w:val="-6"/>
                <w:kern w:val="24"/>
                <w:sz w:val="16"/>
                <w:szCs w:val="16"/>
              </w:rPr>
              <w:t>Законо-проект</w:t>
            </w:r>
          </w:p>
        </w:tc>
        <w:tc>
          <w:tcPr>
            <w:tcW w:w="420" w:type="pct"/>
            <w:tcMar>
              <w:left w:w="57" w:type="dxa"/>
              <w:right w:w="57" w:type="dxa"/>
            </w:tcMar>
            <w:vAlign w:val="center"/>
          </w:tcPr>
          <w:p w:rsidR="00103008" w:rsidRPr="00213C81" w:rsidRDefault="00103008" w:rsidP="00556866">
            <w:pPr>
              <w:jc w:val="center"/>
              <w:rPr>
                <w:sz w:val="16"/>
                <w:szCs w:val="16"/>
              </w:rPr>
            </w:pPr>
            <w:r w:rsidRPr="00213C81">
              <w:rPr>
                <w:sz w:val="16"/>
                <w:szCs w:val="16"/>
              </w:rPr>
              <w:t>Δ к закону, %</w:t>
            </w:r>
          </w:p>
        </w:tc>
        <w:tc>
          <w:tcPr>
            <w:tcW w:w="352" w:type="pct"/>
            <w:shd w:val="clear" w:color="auto" w:fill="auto"/>
            <w:tcMar>
              <w:left w:w="57" w:type="dxa"/>
              <w:right w:w="57" w:type="dxa"/>
            </w:tcMar>
            <w:vAlign w:val="center"/>
          </w:tcPr>
          <w:p w:rsidR="00103008" w:rsidRPr="00213C81" w:rsidRDefault="00103008" w:rsidP="00556866">
            <w:pPr>
              <w:jc w:val="center"/>
              <w:rPr>
                <w:rFonts w:cs="Arial"/>
                <w:color w:val="000000"/>
                <w:spacing w:val="-6"/>
                <w:kern w:val="24"/>
                <w:sz w:val="16"/>
                <w:szCs w:val="16"/>
              </w:rPr>
            </w:pPr>
            <w:r w:rsidRPr="00213C81">
              <w:rPr>
                <w:rFonts w:cs="Arial"/>
                <w:color w:val="000000"/>
                <w:spacing w:val="-6"/>
                <w:kern w:val="24"/>
                <w:sz w:val="16"/>
                <w:szCs w:val="16"/>
              </w:rPr>
              <w:t>Законо-</w:t>
            </w:r>
          </w:p>
          <w:p w:rsidR="00103008" w:rsidRPr="00213C81" w:rsidRDefault="00103008" w:rsidP="00556866">
            <w:pPr>
              <w:jc w:val="center"/>
              <w:rPr>
                <w:sz w:val="16"/>
                <w:szCs w:val="16"/>
              </w:rPr>
            </w:pPr>
            <w:r w:rsidRPr="00213C81">
              <w:rPr>
                <w:rFonts w:cs="Arial"/>
                <w:color w:val="000000"/>
                <w:spacing w:val="-6"/>
                <w:kern w:val="24"/>
                <w:sz w:val="16"/>
                <w:szCs w:val="16"/>
              </w:rPr>
              <w:t>проект</w:t>
            </w:r>
          </w:p>
        </w:tc>
        <w:tc>
          <w:tcPr>
            <w:tcW w:w="579" w:type="pct"/>
            <w:tcMar>
              <w:left w:w="57" w:type="dxa"/>
              <w:right w:w="57" w:type="dxa"/>
            </w:tcMar>
            <w:vAlign w:val="center"/>
          </w:tcPr>
          <w:p w:rsidR="00103008" w:rsidRPr="00213C81" w:rsidRDefault="00103008" w:rsidP="00556866">
            <w:pPr>
              <w:jc w:val="center"/>
              <w:rPr>
                <w:sz w:val="16"/>
                <w:szCs w:val="16"/>
              </w:rPr>
            </w:pPr>
            <w:r w:rsidRPr="00213C81">
              <w:rPr>
                <w:sz w:val="16"/>
                <w:szCs w:val="16"/>
              </w:rPr>
              <w:t>Δ к законопроекту на 2023 год, %</w:t>
            </w:r>
          </w:p>
        </w:tc>
      </w:tr>
      <w:tr w:rsidR="00E471E7" w:rsidRPr="00213C81" w:rsidTr="00E471E7">
        <w:trPr>
          <w:trHeight w:val="87"/>
          <w:tblHeader/>
        </w:trPr>
        <w:tc>
          <w:tcPr>
            <w:tcW w:w="926" w:type="pct"/>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1</w:t>
            </w:r>
          </w:p>
        </w:tc>
        <w:tc>
          <w:tcPr>
            <w:tcW w:w="328" w:type="pct"/>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2</w:t>
            </w:r>
          </w:p>
        </w:tc>
        <w:tc>
          <w:tcPr>
            <w:tcW w:w="385" w:type="pct"/>
            <w:shd w:val="clear" w:color="auto" w:fill="auto"/>
            <w:tcMar>
              <w:left w:w="57" w:type="dxa"/>
              <w:right w:w="57" w:type="dxa"/>
            </w:tcMar>
            <w:vAlign w:val="center"/>
          </w:tcPr>
          <w:p w:rsidR="00103008" w:rsidRPr="00213C81" w:rsidRDefault="00103008" w:rsidP="00556866">
            <w:pPr>
              <w:ind w:hanging="55"/>
              <w:jc w:val="center"/>
              <w:rPr>
                <w:color w:val="000000"/>
                <w:sz w:val="16"/>
                <w:szCs w:val="16"/>
              </w:rPr>
            </w:pPr>
            <w:r w:rsidRPr="00213C81">
              <w:rPr>
                <w:sz w:val="16"/>
                <w:szCs w:val="16"/>
              </w:rPr>
              <w:t>3</w:t>
            </w:r>
          </w:p>
        </w:tc>
        <w:tc>
          <w:tcPr>
            <w:tcW w:w="419" w:type="pct"/>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4</w:t>
            </w:r>
          </w:p>
        </w:tc>
        <w:tc>
          <w:tcPr>
            <w:tcW w:w="386" w:type="pct"/>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5</w:t>
            </w:r>
          </w:p>
        </w:tc>
        <w:tc>
          <w:tcPr>
            <w:tcW w:w="420" w:type="pct"/>
            <w:tcMar>
              <w:left w:w="57" w:type="dxa"/>
              <w:right w:w="57" w:type="dxa"/>
            </w:tcMar>
            <w:vAlign w:val="center"/>
          </w:tcPr>
          <w:p w:rsidR="00103008" w:rsidRPr="00213C81" w:rsidRDefault="00103008" w:rsidP="00556866">
            <w:pPr>
              <w:jc w:val="center"/>
              <w:rPr>
                <w:sz w:val="16"/>
                <w:szCs w:val="16"/>
              </w:rPr>
            </w:pPr>
            <w:r w:rsidRPr="00213C81">
              <w:rPr>
                <w:sz w:val="16"/>
                <w:szCs w:val="16"/>
              </w:rPr>
              <w:t>6=5/4*100</w:t>
            </w:r>
          </w:p>
        </w:tc>
        <w:tc>
          <w:tcPr>
            <w:tcW w:w="394" w:type="pct"/>
            <w:tcMar>
              <w:left w:w="57" w:type="dxa"/>
              <w:right w:w="57"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7</w:t>
            </w:r>
          </w:p>
        </w:tc>
        <w:tc>
          <w:tcPr>
            <w:tcW w:w="390" w:type="pct"/>
            <w:shd w:val="clear" w:color="auto" w:fill="auto"/>
            <w:tcMar>
              <w:left w:w="57" w:type="dxa"/>
              <w:right w:w="57"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8</w:t>
            </w:r>
          </w:p>
        </w:tc>
        <w:tc>
          <w:tcPr>
            <w:tcW w:w="420" w:type="pct"/>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9=8/7*100</w:t>
            </w:r>
          </w:p>
        </w:tc>
        <w:tc>
          <w:tcPr>
            <w:tcW w:w="352" w:type="pct"/>
            <w:shd w:val="clear" w:color="auto" w:fill="auto"/>
            <w:tcMar>
              <w:left w:w="57" w:type="dxa"/>
              <w:right w:w="57"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10</w:t>
            </w:r>
          </w:p>
        </w:tc>
        <w:tc>
          <w:tcPr>
            <w:tcW w:w="579" w:type="pct"/>
            <w:tcMar>
              <w:left w:w="57" w:type="dxa"/>
              <w:right w:w="57"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11=10/8*100</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rPr>
                <w:b/>
                <w:sz w:val="16"/>
                <w:szCs w:val="16"/>
              </w:rPr>
            </w:pPr>
            <w:r w:rsidRPr="00213C81">
              <w:rPr>
                <w:b/>
                <w:sz w:val="16"/>
                <w:szCs w:val="16"/>
              </w:rPr>
              <w:t>Всего источников</w:t>
            </w:r>
          </w:p>
        </w:tc>
        <w:tc>
          <w:tcPr>
            <w:tcW w:w="3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4 102,5</w:t>
            </w:r>
          </w:p>
        </w:tc>
        <w:tc>
          <w:tcPr>
            <w:tcW w:w="38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275,7</w:t>
            </w:r>
          </w:p>
        </w:tc>
        <w:tc>
          <w:tcPr>
            <w:tcW w:w="419"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1 247,5</w:t>
            </w:r>
          </w:p>
        </w:tc>
        <w:tc>
          <w:tcPr>
            <w:tcW w:w="386"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-1 411,7</w:t>
            </w:r>
          </w:p>
        </w:tc>
        <w:tc>
          <w:tcPr>
            <w:tcW w:w="420"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w:t>
            </w:r>
          </w:p>
        </w:tc>
        <w:tc>
          <w:tcPr>
            <w:tcW w:w="394"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1 408,6</w:t>
            </w:r>
          </w:p>
        </w:tc>
        <w:tc>
          <w:tcPr>
            <w:tcW w:w="390"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-434,7</w:t>
            </w:r>
          </w:p>
        </w:tc>
        <w:tc>
          <w:tcPr>
            <w:tcW w:w="420"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w:t>
            </w:r>
          </w:p>
        </w:tc>
        <w:tc>
          <w:tcPr>
            <w:tcW w:w="352"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315,3</w:t>
            </w:r>
          </w:p>
        </w:tc>
        <w:tc>
          <w:tcPr>
            <w:tcW w:w="579"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
                <w:bCs/>
                <w:color w:val="000000"/>
                <w:sz w:val="16"/>
                <w:szCs w:val="16"/>
              </w:rPr>
            </w:pPr>
            <w:r w:rsidRPr="00213C81">
              <w:rPr>
                <w:b/>
                <w:bCs/>
                <w:color w:val="000000"/>
                <w:sz w:val="16"/>
                <w:szCs w:val="16"/>
              </w:rPr>
              <w:t>-</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rPr>
                <w:i/>
                <w:sz w:val="16"/>
                <w:szCs w:val="16"/>
              </w:rPr>
            </w:pPr>
            <w:r w:rsidRPr="00213C81">
              <w:rPr>
                <w:i/>
                <w:sz w:val="16"/>
                <w:szCs w:val="16"/>
              </w:rPr>
              <w:t>%% к ВВП</w:t>
            </w:r>
          </w:p>
        </w:tc>
        <w:tc>
          <w:tcPr>
            <w:tcW w:w="32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3,8</w:t>
            </w:r>
          </w:p>
        </w:tc>
        <w:tc>
          <w:tcPr>
            <w:tcW w:w="38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0,2</w:t>
            </w:r>
          </w:p>
        </w:tc>
        <w:tc>
          <w:tcPr>
            <w:tcW w:w="41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1,0</w:t>
            </w:r>
          </w:p>
        </w:tc>
        <w:tc>
          <w:tcPr>
            <w:tcW w:w="386"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-1,1</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w:t>
            </w:r>
          </w:p>
        </w:tc>
        <w:tc>
          <w:tcPr>
            <w:tcW w:w="394"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1,1</w:t>
            </w:r>
          </w:p>
        </w:tc>
        <w:tc>
          <w:tcPr>
            <w:tcW w:w="39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-0,3</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w:t>
            </w:r>
          </w:p>
        </w:tc>
        <w:tc>
          <w:tcPr>
            <w:tcW w:w="352"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0,2</w:t>
            </w:r>
          </w:p>
        </w:tc>
        <w:tc>
          <w:tcPr>
            <w:tcW w:w="57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ind w:left="142"/>
              <w:rPr>
                <w:i/>
                <w:sz w:val="16"/>
                <w:szCs w:val="16"/>
              </w:rPr>
            </w:pPr>
            <w:r w:rsidRPr="00213C81">
              <w:rPr>
                <w:i/>
                <w:sz w:val="16"/>
                <w:szCs w:val="16"/>
              </w:rPr>
              <w:t>в том числе:</w:t>
            </w:r>
          </w:p>
        </w:tc>
        <w:tc>
          <w:tcPr>
            <w:tcW w:w="32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8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41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86"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94"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9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52"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57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ind w:left="142"/>
              <w:rPr>
                <w:sz w:val="16"/>
                <w:szCs w:val="16"/>
              </w:rPr>
            </w:pPr>
            <w:r w:rsidRPr="00213C81">
              <w:rPr>
                <w:sz w:val="16"/>
                <w:szCs w:val="16"/>
              </w:rPr>
              <w:t>Государственные заимствования</w:t>
            </w:r>
          </w:p>
        </w:tc>
        <w:tc>
          <w:tcPr>
            <w:tcW w:w="32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4 393,8</w:t>
            </w:r>
          </w:p>
        </w:tc>
        <w:tc>
          <w:tcPr>
            <w:tcW w:w="38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2 055,6</w:t>
            </w:r>
          </w:p>
        </w:tc>
        <w:tc>
          <w:tcPr>
            <w:tcW w:w="41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2 099,0</w:t>
            </w:r>
          </w:p>
        </w:tc>
        <w:tc>
          <w:tcPr>
            <w:tcW w:w="386"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2 224,2</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106,0</w:t>
            </w:r>
          </w:p>
        </w:tc>
        <w:tc>
          <w:tcPr>
            <w:tcW w:w="394"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2 378,9</w:t>
            </w:r>
          </w:p>
        </w:tc>
        <w:tc>
          <w:tcPr>
            <w:tcW w:w="39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2 515,7</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105,4</w:t>
            </w:r>
          </w:p>
        </w:tc>
        <w:tc>
          <w:tcPr>
            <w:tcW w:w="352"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2 667,4</w:t>
            </w:r>
          </w:p>
        </w:tc>
        <w:tc>
          <w:tcPr>
            <w:tcW w:w="57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106,0</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ind w:left="142"/>
              <w:rPr>
                <w:sz w:val="16"/>
                <w:szCs w:val="16"/>
              </w:rPr>
            </w:pPr>
            <w:r w:rsidRPr="00213C81">
              <w:rPr>
                <w:sz w:val="16"/>
                <w:szCs w:val="16"/>
              </w:rPr>
              <w:t>Средства ФНБ</w:t>
            </w:r>
          </w:p>
        </w:tc>
        <w:tc>
          <w:tcPr>
            <w:tcW w:w="328"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293,5</w:t>
            </w:r>
          </w:p>
        </w:tc>
        <w:tc>
          <w:tcPr>
            <w:tcW w:w="385"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14,1</w:t>
            </w:r>
          </w:p>
        </w:tc>
        <w:tc>
          <w:tcPr>
            <w:tcW w:w="419"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3,8</w:t>
            </w:r>
          </w:p>
        </w:tc>
        <w:tc>
          <w:tcPr>
            <w:tcW w:w="386"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3,2</w:t>
            </w:r>
          </w:p>
        </w:tc>
        <w:tc>
          <w:tcPr>
            <w:tcW w:w="420"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84,2</w:t>
            </w:r>
          </w:p>
        </w:tc>
        <w:tc>
          <w:tcPr>
            <w:tcW w:w="394"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3,8</w:t>
            </w:r>
          </w:p>
        </w:tc>
        <w:tc>
          <w:tcPr>
            <w:tcW w:w="390"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3,2</w:t>
            </w:r>
          </w:p>
        </w:tc>
        <w:tc>
          <w:tcPr>
            <w:tcW w:w="420"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84,2</w:t>
            </w:r>
          </w:p>
        </w:tc>
        <w:tc>
          <w:tcPr>
            <w:tcW w:w="352"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3,1</w:t>
            </w:r>
          </w:p>
        </w:tc>
        <w:tc>
          <w:tcPr>
            <w:tcW w:w="579" w:type="pct"/>
            <w:shd w:val="clear" w:color="auto" w:fill="auto"/>
            <w:tcMar>
              <w:left w:w="57" w:type="dxa"/>
              <w:right w:w="57" w:type="dxa"/>
            </w:tcMar>
            <w:vAlign w:val="center"/>
          </w:tcPr>
          <w:p w:rsidR="00103008" w:rsidRPr="00213C81" w:rsidRDefault="00103008" w:rsidP="00556866">
            <w:pPr>
              <w:jc w:val="center"/>
              <w:rPr>
                <w:color w:val="000000"/>
                <w:sz w:val="16"/>
                <w:szCs w:val="16"/>
              </w:rPr>
            </w:pPr>
            <w:r w:rsidRPr="00213C81">
              <w:rPr>
                <w:color w:val="000000"/>
                <w:sz w:val="16"/>
                <w:szCs w:val="16"/>
              </w:rPr>
              <w:t>96,9</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ind w:left="142"/>
              <w:rPr>
                <w:sz w:val="16"/>
                <w:szCs w:val="16"/>
              </w:rPr>
            </w:pPr>
            <w:r w:rsidRPr="00213C81">
              <w:rPr>
                <w:sz w:val="16"/>
                <w:szCs w:val="16"/>
              </w:rPr>
              <w:t>Иные источники</w:t>
            </w:r>
          </w:p>
        </w:tc>
        <w:tc>
          <w:tcPr>
            <w:tcW w:w="32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-584,8</w:t>
            </w:r>
          </w:p>
        </w:tc>
        <w:tc>
          <w:tcPr>
            <w:tcW w:w="38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-1 794,0</w:t>
            </w:r>
          </w:p>
        </w:tc>
        <w:tc>
          <w:tcPr>
            <w:tcW w:w="41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-855,3</w:t>
            </w:r>
          </w:p>
        </w:tc>
        <w:tc>
          <w:tcPr>
            <w:tcW w:w="386"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-3 639,1</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425,5</w:t>
            </w:r>
          </w:p>
        </w:tc>
        <w:tc>
          <w:tcPr>
            <w:tcW w:w="394"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-982,9</w:t>
            </w:r>
          </w:p>
        </w:tc>
        <w:tc>
          <w:tcPr>
            <w:tcW w:w="39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-2 953,6</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300,5</w:t>
            </w:r>
          </w:p>
        </w:tc>
        <w:tc>
          <w:tcPr>
            <w:tcW w:w="352"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-2 355,2</w:t>
            </w:r>
          </w:p>
        </w:tc>
        <w:tc>
          <w:tcPr>
            <w:tcW w:w="57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79,7</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ind w:left="142"/>
              <w:rPr>
                <w:i/>
                <w:sz w:val="16"/>
                <w:szCs w:val="16"/>
              </w:rPr>
            </w:pPr>
            <w:r w:rsidRPr="00213C81">
              <w:rPr>
                <w:i/>
                <w:sz w:val="16"/>
                <w:szCs w:val="16"/>
              </w:rPr>
              <w:t>%% к ВВП</w:t>
            </w:r>
          </w:p>
        </w:tc>
        <w:tc>
          <w:tcPr>
            <w:tcW w:w="32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0,5</w:t>
            </w:r>
          </w:p>
        </w:tc>
        <w:tc>
          <w:tcPr>
            <w:tcW w:w="38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1,4</w:t>
            </w:r>
          </w:p>
        </w:tc>
        <w:tc>
          <w:tcPr>
            <w:tcW w:w="41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0,7</w:t>
            </w:r>
          </w:p>
        </w:tc>
        <w:tc>
          <w:tcPr>
            <w:tcW w:w="386"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2,7</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w:t>
            </w:r>
          </w:p>
        </w:tc>
        <w:tc>
          <w:tcPr>
            <w:tcW w:w="394"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0,7</w:t>
            </w:r>
          </w:p>
        </w:tc>
        <w:tc>
          <w:tcPr>
            <w:tcW w:w="39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2,1</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w:t>
            </w:r>
          </w:p>
        </w:tc>
        <w:tc>
          <w:tcPr>
            <w:tcW w:w="352"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1,6</w:t>
            </w:r>
          </w:p>
        </w:tc>
        <w:tc>
          <w:tcPr>
            <w:tcW w:w="57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i/>
                <w:color w:val="000000"/>
                <w:sz w:val="16"/>
                <w:szCs w:val="16"/>
              </w:rPr>
            </w:pPr>
            <w:r w:rsidRPr="00213C81">
              <w:rPr>
                <w:bCs/>
                <w:i/>
                <w:color w:val="000000"/>
                <w:sz w:val="16"/>
                <w:szCs w:val="16"/>
              </w:rPr>
              <w:t>-</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ind w:left="284"/>
              <w:rPr>
                <w:i/>
                <w:sz w:val="16"/>
                <w:szCs w:val="16"/>
              </w:rPr>
            </w:pPr>
            <w:r w:rsidRPr="00213C81">
              <w:rPr>
                <w:i/>
                <w:sz w:val="16"/>
                <w:szCs w:val="16"/>
              </w:rPr>
              <w:t>в том числе:</w:t>
            </w:r>
          </w:p>
        </w:tc>
        <w:tc>
          <w:tcPr>
            <w:tcW w:w="32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8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41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86"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94"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9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352"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c>
          <w:tcPr>
            <w:tcW w:w="57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 </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ind w:left="284"/>
              <w:rPr>
                <w:sz w:val="16"/>
                <w:szCs w:val="16"/>
              </w:rPr>
            </w:pPr>
            <w:r w:rsidRPr="00213C81">
              <w:rPr>
                <w:sz w:val="16"/>
                <w:szCs w:val="16"/>
              </w:rPr>
              <w:t>приватизация</w:t>
            </w:r>
          </w:p>
        </w:tc>
        <w:tc>
          <w:tcPr>
            <w:tcW w:w="32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12,6</w:t>
            </w:r>
          </w:p>
        </w:tc>
        <w:tc>
          <w:tcPr>
            <w:tcW w:w="38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3,9</w:t>
            </w:r>
          </w:p>
        </w:tc>
        <w:tc>
          <w:tcPr>
            <w:tcW w:w="41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3,6</w:t>
            </w:r>
          </w:p>
        </w:tc>
        <w:tc>
          <w:tcPr>
            <w:tcW w:w="386"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3,9</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109,0</w:t>
            </w:r>
          </w:p>
        </w:tc>
        <w:tc>
          <w:tcPr>
            <w:tcW w:w="394"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3,3</w:t>
            </w:r>
          </w:p>
        </w:tc>
        <w:tc>
          <w:tcPr>
            <w:tcW w:w="39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0,9</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26,4</w:t>
            </w:r>
          </w:p>
        </w:tc>
        <w:tc>
          <w:tcPr>
            <w:tcW w:w="352"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0,0</w:t>
            </w:r>
          </w:p>
        </w:tc>
        <w:tc>
          <w:tcPr>
            <w:tcW w:w="57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0,0</w:t>
            </w:r>
          </w:p>
        </w:tc>
      </w:tr>
      <w:tr w:rsidR="00E471E7" w:rsidRPr="00213C81" w:rsidTr="00E471E7">
        <w:trPr>
          <w:trHeight w:val="20"/>
        </w:trPr>
        <w:tc>
          <w:tcPr>
            <w:tcW w:w="926" w:type="pct"/>
            <w:shd w:val="clear" w:color="auto" w:fill="auto"/>
            <w:tcMar>
              <w:left w:w="57" w:type="dxa"/>
              <w:right w:w="57" w:type="dxa"/>
            </w:tcMar>
            <w:vAlign w:val="center"/>
          </w:tcPr>
          <w:p w:rsidR="00103008" w:rsidRPr="00213C81" w:rsidRDefault="00103008" w:rsidP="00556866">
            <w:pPr>
              <w:ind w:left="284"/>
              <w:rPr>
                <w:sz w:val="16"/>
                <w:szCs w:val="16"/>
              </w:rPr>
            </w:pPr>
            <w:r w:rsidRPr="00213C81">
              <w:rPr>
                <w:sz w:val="16"/>
                <w:szCs w:val="16"/>
              </w:rPr>
              <w:t>прочие источники</w:t>
            </w:r>
          </w:p>
        </w:tc>
        <w:tc>
          <w:tcPr>
            <w:tcW w:w="32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-597,4</w:t>
            </w:r>
          </w:p>
        </w:tc>
        <w:tc>
          <w:tcPr>
            <w:tcW w:w="38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-1 797,9</w:t>
            </w:r>
          </w:p>
        </w:tc>
        <w:tc>
          <w:tcPr>
            <w:tcW w:w="41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-858,9</w:t>
            </w:r>
          </w:p>
        </w:tc>
        <w:tc>
          <w:tcPr>
            <w:tcW w:w="386"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-3 643,0</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424,1</w:t>
            </w:r>
          </w:p>
        </w:tc>
        <w:tc>
          <w:tcPr>
            <w:tcW w:w="394"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-986,2</w:t>
            </w:r>
          </w:p>
        </w:tc>
        <w:tc>
          <w:tcPr>
            <w:tcW w:w="39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-2 954,5</w:t>
            </w:r>
          </w:p>
        </w:tc>
        <w:tc>
          <w:tcPr>
            <w:tcW w:w="420"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299,6</w:t>
            </w:r>
          </w:p>
        </w:tc>
        <w:tc>
          <w:tcPr>
            <w:tcW w:w="352"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2 355,2</w:t>
            </w:r>
          </w:p>
        </w:tc>
        <w:tc>
          <w:tcPr>
            <w:tcW w:w="579" w:type="pct"/>
            <w:tcBorders>
              <w:top w:val="nil"/>
              <w:left w:val="nil"/>
              <w:bottom w:val="single" w:sz="4" w:space="0" w:color="auto"/>
              <w:right w:val="single" w:sz="4" w:space="0" w:color="auto"/>
            </w:tcBorders>
            <w:shd w:val="clear" w:color="auto" w:fill="auto"/>
            <w:tcMar>
              <w:left w:w="57" w:type="dxa"/>
              <w:right w:w="57" w:type="dxa"/>
            </w:tcMar>
            <w:vAlign w:val="center"/>
          </w:tcPr>
          <w:p w:rsidR="00103008" w:rsidRPr="00213C81" w:rsidRDefault="00103008" w:rsidP="00556866">
            <w:pPr>
              <w:jc w:val="center"/>
              <w:rPr>
                <w:bCs/>
                <w:color w:val="000000"/>
                <w:sz w:val="16"/>
                <w:szCs w:val="16"/>
              </w:rPr>
            </w:pPr>
            <w:r w:rsidRPr="00213C81">
              <w:rPr>
                <w:bCs/>
                <w:color w:val="000000"/>
                <w:sz w:val="16"/>
                <w:szCs w:val="16"/>
              </w:rPr>
              <w:t>-79,7</w:t>
            </w:r>
          </w:p>
        </w:tc>
      </w:tr>
    </w:tbl>
    <w:p w:rsidR="00103008" w:rsidRPr="00213C81" w:rsidRDefault="00103008" w:rsidP="00556866">
      <w:pPr>
        <w:spacing w:before="120"/>
        <w:ind w:left="357"/>
        <w:jc w:val="right"/>
        <w:rPr>
          <w:szCs w:val="28"/>
        </w:rPr>
      </w:pPr>
    </w:p>
    <w:p w:rsidR="00C36000" w:rsidRDefault="00C36000" w:rsidP="00556866">
      <w:pPr>
        <w:spacing w:before="120"/>
        <w:ind w:left="357"/>
        <w:jc w:val="right"/>
        <w:rPr>
          <w:szCs w:val="28"/>
        </w:rPr>
      </w:pPr>
    </w:p>
    <w:p w:rsidR="003A1380" w:rsidRDefault="003A1380" w:rsidP="00556866">
      <w:pPr>
        <w:spacing w:before="120"/>
        <w:ind w:left="357"/>
        <w:jc w:val="right"/>
        <w:rPr>
          <w:szCs w:val="28"/>
        </w:rPr>
      </w:pPr>
    </w:p>
    <w:p w:rsidR="003A1380" w:rsidRDefault="003A1380" w:rsidP="00556866">
      <w:pPr>
        <w:spacing w:before="120"/>
        <w:ind w:left="357"/>
        <w:jc w:val="right"/>
        <w:rPr>
          <w:szCs w:val="28"/>
        </w:rPr>
      </w:pPr>
    </w:p>
    <w:p w:rsidR="003A1380" w:rsidRDefault="003A1380" w:rsidP="00556866">
      <w:pPr>
        <w:spacing w:before="120"/>
        <w:ind w:left="357"/>
        <w:jc w:val="right"/>
        <w:rPr>
          <w:szCs w:val="28"/>
        </w:rPr>
      </w:pPr>
    </w:p>
    <w:p w:rsidR="003A1380" w:rsidRPr="00213C81" w:rsidRDefault="003A1380" w:rsidP="00556866">
      <w:pPr>
        <w:spacing w:before="120"/>
        <w:ind w:left="357"/>
        <w:jc w:val="right"/>
        <w:rPr>
          <w:szCs w:val="28"/>
        </w:rPr>
      </w:pPr>
    </w:p>
    <w:p w:rsidR="00103008" w:rsidRPr="00213C81" w:rsidRDefault="00103008" w:rsidP="00556866">
      <w:pPr>
        <w:spacing w:before="120"/>
        <w:ind w:left="357"/>
        <w:jc w:val="right"/>
        <w:rPr>
          <w:szCs w:val="28"/>
        </w:rPr>
      </w:pPr>
      <w:r w:rsidRPr="00213C81">
        <w:rPr>
          <w:szCs w:val="28"/>
        </w:rPr>
        <w:lastRenderedPageBreak/>
        <w:t>Таблица 2.5</w:t>
      </w:r>
    </w:p>
    <w:p w:rsidR="00103008" w:rsidRPr="00213C81" w:rsidRDefault="00103008" w:rsidP="00556866">
      <w:pPr>
        <w:spacing w:after="120"/>
        <w:ind w:left="284"/>
        <w:jc w:val="center"/>
        <w:rPr>
          <w:b/>
          <w:szCs w:val="24"/>
        </w:rPr>
      </w:pPr>
      <w:r w:rsidRPr="00213C81">
        <w:rPr>
          <w:b/>
          <w:szCs w:val="24"/>
        </w:rPr>
        <w:t>Прогноз объема Фонда национального благосостояния</w:t>
      </w:r>
    </w:p>
    <w:p w:rsidR="00103008" w:rsidRPr="00213C81" w:rsidRDefault="00103008" w:rsidP="00556866">
      <w:pPr>
        <w:widowControl w:val="0"/>
        <w:ind w:firstLine="720"/>
        <w:jc w:val="right"/>
        <w:rPr>
          <w:snapToGrid w:val="0"/>
          <w:sz w:val="24"/>
        </w:rPr>
      </w:pPr>
      <w:r w:rsidRPr="00213C81">
        <w:rPr>
          <w:snapToGrid w:val="0"/>
          <w:sz w:val="24"/>
        </w:rPr>
        <w:t>млрд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705"/>
        <w:gridCol w:w="801"/>
        <w:gridCol w:w="734"/>
        <w:gridCol w:w="703"/>
        <w:gridCol w:w="809"/>
        <w:gridCol w:w="734"/>
        <w:gridCol w:w="773"/>
        <w:gridCol w:w="851"/>
        <w:gridCol w:w="708"/>
        <w:gridCol w:w="1129"/>
      </w:tblGrid>
      <w:tr w:rsidR="00103008" w:rsidRPr="00213C81" w:rsidTr="00E471E7">
        <w:trPr>
          <w:trHeight w:val="20"/>
          <w:tblHeader/>
        </w:trPr>
        <w:tc>
          <w:tcPr>
            <w:tcW w:w="0" w:type="auto"/>
            <w:vMerge w:val="restart"/>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Показатели</w:t>
            </w:r>
          </w:p>
        </w:tc>
        <w:tc>
          <w:tcPr>
            <w:tcW w:w="705" w:type="dxa"/>
            <w:vMerge w:val="restart"/>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2020 год (отчет)</w:t>
            </w:r>
          </w:p>
        </w:tc>
        <w:tc>
          <w:tcPr>
            <w:tcW w:w="801" w:type="dxa"/>
            <w:vMerge w:val="restart"/>
            <w:shd w:val="clear" w:color="auto" w:fill="auto"/>
            <w:tcMar>
              <w:left w:w="28" w:type="dxa"/>
              <w:right w:w="28" w:type="dxa"/>
            </w:tcMar>
            <w:vAlign w:val="center"/>
          </w:tcPr>
          <w:p w:rsidR="00103008" w:rsidRPr="00213C81" w:rsidRDefault="00103008" w:rsidP="00556866">
            <w:pPr>
              <w:ind w:hanging="55"/>
              <w:jc w:val="center"/>
              <w:rPr>
                <w:color w:val="000000"/>
                <w:sz w:val="16"/>
                <w:szCs w:val="16"/>
              </w:rPr>
            </w:pPr>
            <w:r w:rsidRPr="00213C81">
              <w:rPr>
                <w:sz w:val="16"/>
                <w:szCs w:val="16"/>
              </w:rPr>
              <w:t>2021 год</w:t>
            </w:r>
            <w:r w:rsidRPr="00213C81">
              <w:rPr>
                <w:sz w:val="16"/>
                <w:szCs w:val="16"/>
              </w:rPr>
              <w:br/>
              <w:t>(оценка)</w:t>
            </w:r>
          </w:p>
        </w:tc>
        <w:tc>
          <w:tcPr>
            <w:tcW w:w="0" w:type="auto"/>
            <w:gridSpan w:val="3"/>
            <w:shd w:val="clear" w:color="auto" w:fill="auto"/>
            <w:tcMar>
              <w:left w:w="28" w:type="dxa"/>
              <w:right w:w="28" w:type="dxa"/>
            </w:tcMar>
            <w:vAlign w:val="center"/>
          </w:tcPr>
          <w:p w:rsidR="00103008" w:rsidRPr="00213C81" w:rsidRDefault="00103008" w:rsidP="00556866">
            <w:pPr>
              <w:ind w:left="-51" w:hanging="4"/>
              <w:jc w:val="center"/>
              <w:rPr>
                <w:color w:val="000000"/>
                <w:sz w:val="16"/>
                <w:szCs w:val="16"/>
              </w:rPr>
            </w:pPr>
            <w:r w:rsidRPr="00213C81">
              <w:rPr>
                <w:sz w:val="16"/>
                <w:szCs w:val="16"/>
              </w:rPr>
              <w:t>2022 год</w:t>
            </w:r>
          </w:p>
        </w:tc>
        <w:tc>
          <w:tcPr>
            <w:tcW w:w="2358" w:type="dxa"/>
            <w:gridSpan w:val="3"/>
            <w:tcMar>
              <w:left w:w="28" w:type="dxa"/>
              <w:right w:w="28" w:type="dxa"/>
            </w:tcMar>
            <w:vAlign w:val="center"/>
          </w:tcPr>
          <w:p w:rsidR="00103008" w:rsidRPr="00213C81" w:rsidRDefault="00103008" w:rsidP="00556866">
            <w:pPr>
              <w:ind w:hanging="55"/>
              <w:jc w:val="center"/>
              <w:rPr>
                <w:color w:val="000000"/>
                <w:sz w:val="16"/>
                <w:szCs w:val="16"/>
              </w:rPr>
            </w:pPr>
            <w:r w:rsidRPr="00213C81">
              <w:rPr>
                <w:sz w:val="16"/>
                <w:szCs w:val="16"/>
              </w:rPr>
              <w:t>2023 год</w:t>
            </w:r>
          </w:p>
        </w:tc>
        <w:tc>
          <w:tcPr>
            <w:tcW w:w="1837" w:type="dxa"/>
            <w:gridSpan w:val="2"/>
            <w:shd w:val="clear" w:color="auto" w:fill="auto"/>
            <w:tcMar>
              <w:left w:w="28" w:type="dxa"/>
              <w:right w:w="28" w:type="dxa"/>
            </w:tcMar>
            <w:vAlign w:val="center"/>
          </w:tcPr>
          <w:p w:rsidR="00103008" w:rsidRPr="00213C81" w:rsidRDefault="00103008" w:rsidP="00556866">
            <w:pPr>
              <w:ind w:hanging="55"/>
              <w:jc w:val="center"/>
              <w:rPr>
                <w:color w:val="000000"/>
                <w:sz w:val="16"/>
                <w:szCs w:val="16"/>
              </w:rPr>
            </w:pPr>
            <w:r w:rsidRPr="00213C81">
              <w:rPr>
                <w:sz w:val="16"/>
                <w:szCs w:val="16"/>
              </w:rPr>
              <w:t>2024 год</w:t>
            </w:r>
          </w:p>
        </w:tc>
      </w:tr>
      <w:tr w:rsidR="00103008" w:rsidRPr="00213C81" w:rsidTr="00E471E7">
        <w:trPr>
          <w:trHeight w:val="20"/>
          <w:tblHeader/>
        </w:trPr>
        <w:tc>
          <w:tcPr>
            <w:tcW w:w="0" w:type="auto"/>
            <w:vMerge/>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jc w:val="center"/>
              <w:textAlignment w:val="baseline"/>
              <w:rPr>
                <w:color w:val="000000"/>
                <w:kern w:val="24"/>
                <w:sz w:val="16"/>
                <w:szCs w:val="16"/>
              </w:rPr>
            </w:pPr>
          </w:p>
        </w:tc>
        <w:tc>
          <w:tcPr>
            <w:tcW w:w="705" w:type="dxa"/>
            <w:vMerge/>
            <w:shd w:val="clear" w:color="auto" w:fill="auto"/>
            <w:tcMar>
              <w:left w:w="28" w:type="dxa"/>
              <w:right w:w="28" w:type="dxa"/>
            </w:tcMar>
            <w:vAlign w:val="center"/>
          </w:tcPr>
          <w:p w:rsidR="00103008" w:rsidRPr="00213C81" w:rsidRDefault="00103008" w:rsidP="00556866">
            <w:pPr>
              <w:jc w:val="center"/>
              <w:textAlignment w:val="center"/>
              <w:rPr>
                <w:sz w:val="16"/>
                <w:szCs w:val="16"/>
              </w:rPr>
            </w:pPr>
          </w:p>
        </w:tc>
        <w:tc>
          <w:tcPr>
            <w:tcW w:w="801" w:type="dxa"/>
            <w:vMerge/>
            <w:shd w:val="clear" w:color="auto" w:fill="auto"/>
            <w:tcMar>
              <w:left w:w="28" w:type="dxa"/>
              <w:right w:w="28" w:type="dxa"/>
            </w:tcMar>
            <w:vAlign w:val="center"/>
          </w:tcPr>
          <w:p w:rsidR="00103008" w:rsidRPr="00213C81" w:rsidRDefault="00103008" w:rsidP="00556866">
            <w:pPr>
              <w:jc w:val="center"/>
              <w:textAlignment w:val="center"/>
              <w:rPr>
                <w:sz w:val="16"/>
                <w:szCs w:val="16"/>
              </w:rPr>
            </w:pPr>
          </w:p>
        </w:tc>
        <w:tc>
          <w:tcPr>
            <w:tcW w:w="0" w:type="auto"/>
            <w:shd w:val="clear" w:color="auto" w:fill="auto"/>
            <w:tcMar>
              <w:left w:w="28" w:type="dxa"/>
              <w:right w:w="28" w:type="dxa"/>
            </w:tcMar>
            <w:vAlign w:val="center"/>
          </w:tcPr>
          <w:p w:rsidR="00103008" w:rsidRPr="00213C81" w:rsidRDefault="00103008" w:rsidP="00556866">
            <w:pPr>
              <w:jc w:val="center"/>
              <w:textAlignment w:val="center"/>
              <w:rPr>
                <w:sz w:val="16"/>
                <w:szCs w:val="16"/>
              </w:rPr>
            </w:pPr>
            <w:r w:rsidRPr="00213C81">
              <w:rPr>
                <w:rFonts w:cs="Arial"/>
                <w:color w:val="000000"/>
                <w:spacing w:val="-6"/>
                <w:kern w:val="24"/>
                <w:sz w:val="16"/>
                <w:szCs w:val="16"/>
              </w:rPr>
              <w:t>Закон № 385-ФЗ</w:t>
            </w:r>
          </w:p>
        </w:tc>
        <w:tc>
          <w:tcPr>
            <w:tcW w:w="0" w:type="auto"/>
            <w:shd w:val="clear" w:color="auto" w:fill="auto"/>
            <w:tcMar>
              <w:left w:w="28" w:type="dxa"/>
              <w:right w:w="28" w:type="dxa"/>
            </w:tcMar>
            <w:vAlign w:val="center"/>
          </w:tcPr>
          <w:p w:rsidR="00103008" w:rsidRPr="00213C81" w:rsidRDefault="00103008" w:rsidP="00556866">
            <w:pPr>
              <w:jc w:val="center"/>
              <w:textAlignment w:val="center"/>
              <w:rPr>
                <w:sz w:val="16"/>
                <w:szCs w:val="16"/>
              </w:rPr>
            </w:pPr>
            <w:r w:rsidRPr="00213C81">
              <w:rPr>
                <w:rFonts w:cs="Arial"/>
                <w:color w:val="000000"/>
                <w:spacing w:val="-6"/>
                <w:kern w:val="24"/>
                <w:sz w:val="16"/>
                <w:szCs w:val="16"/>
              </w:rPr>
              <w:t>Законо-проект</w:t>
            </w:r>
          </w:p>
        </w:tc>
        <w:tc>
          <w:tcPr>
            <w:tcW w:w="0" w:type="auto"/>
            <w:tcMar>
              <w:left w:w="28" w:type="dxa"/>
              <w:right w:w="28" w:type="dxa"/>
            </w:tcMar>
            <w:vAlign w:val="center"/>
          </w:tcPr>
          <w:p w:rsidR="00103008" w:rsidRPr="00213C81" w:rsidRDefault="00103008" w:rsidP="00556866">
            <w:pPr>
              <w:jc w:val="center"/>
              <w:rPr>
                <w:sz w:val="16"/>
                <w:szCs w:val="16"/>
              </w:rPr>
            </w:pPr>
            <w:r w:rsidRPr="00213C81">
              <w:rPr>
                <w:sz w:val="16"/>
                <w:szCs w:val="16"/>
              </w:rPr>
              <w:t>Δ к закону, %</w:t>
            </w:r>
          </w:p>
        </w:tc>
        <w:tc>
          <w:tcPr>
            <w:tcW w:w="0" w:type="auto"/>
            <w:tcMar>
              <w:left w:w="28" w:type="dxa"/>
              <w:right w:w="28" w:type="dxa"/>
            </w:tcMar>
            <w:vAlign w:val="center"/>
          </w:tcPr>
          <w:p w:rsidR="00103008" w:rsidRPr="00213C81" w:rsidRDefault="00103008" w:rsidP="00556866">
            <w:pPr>
              <w:jc w:val="center"/>
              <w:rPr>
                <w:sz w:val="16"/>
                <w:szCs w:val="16"/>
              </w:rPr>
            </w:pPr>
            <w:r w:rsidRPr="00213C81">
              <w:rPr>
                <w:rFonts w:cs="Arial"/>
                <w:color w:val="000000"/>
                <w:spacing w:val="-6"/>
                <w:kern w:val="24"/>
                <w:sz w:val="16"/>
                <w:szCs w:val="16"/>
              </w:rPr>
              <w:t>Закон № 385-ФЗ</w:t>
            </w:r>
          </w:p>
        </w:tc>
        <w:tc>
          <w:tcPr>
            <w:tcW w:w="773" w:type="dxa"/>
            <w:shd w:val="clear" w:color="auto" w:fill="auto"/>
            <w:tcMar>
              <w:left w:w="28" w:type="dxa"/>
              <w:right w:w="28" w:type="dxa"/>
            </w:tcMar>
            <w:vAlign w:val="center"/>
          </w:tcPr>
          <w:p w:rsidR="00103008" w:rsidRPr="00213C81" w:rsidRDefault="00103008" w:rsidP="00556866">
            <w:pPr>
              <w:jc w:val="center"/>
              <w:rPr>
                <w:sz w:val="16"/>
                <w:szCs w:val="16"/>
              </w:rPr>
            </w:pPr>
            <w:r w:rsidRPr="00213C81">
              <w:rPr>
                <w:rFonts w:cs="Arial"/>
                <w:color w:val="000000"/>
                <w:spacing w:val="-6"/>
                <w:kern w:val="24"/>
                <w:sz w:val="16"/>
                <w:szCs w:val="16"/>
              </w:rPr>
              <w:t>Законо-проект</w:t>
            </w:r>
          </w:p>
        </w:tc>
        <w:tc>
          <w:tcPr>
            <w:tcW w:w="851" w:type="dxa"/>
            <w:tcMar>
              <w:left w:w="28" w:type="dxa"/>
              <w:right w:w="28" w:type="dxa"/>
            </w:tcMar>
            <w:vAlign w:val="center"/>
          </w:tcPr>
          <w:p w:rsidR="00E471E7" w:rsidRPr="00213C81" w:rsidRDefault="00103008" w:rsidP="00556866">
            <w:pPr>
              <w:jc w:val="center"/>
              <w:rPr>
                <w:sz w:val="16"/>
                <w:szCs w:val="16"/>
              </w:rPr>
            </w:pPr>
            <w:r w:rsidRPr="00213C81">
              <w:rPr>
                <w:sz w:val="16"/>
                <w:szCs w:val="16"/>
              </w:rPr>
              <w:t xml:space="preserve">Δ к </w:t>
            </w:r>
          </w:p>
          <w:p w:rsidR="00103008" w:rsidRPr="00213C81" w:rsidRDefault="00103008" w:rsidP="00556866">
            <w:pPr>
              <w:jc w:val="center"/>
              <w:rPr>
                <w:sz w:val="16"/>
                <w:szCs w:val="16"/>
              </w:rPr>
            </w:pPr>
            <w:r w:rsidRPr="00213C81">
              <w:rPr>
                <w:sz w:val="16"/>
                <w:szCs w:val="16"/>
              </w:rPr>
              <w:t>закону, %</w:t>
            </w:r>
          </w:p>
        </w:tc>
        <w:tc>
          <w:tcPr>
            <w:tcW w:w="708" w:type="dxa"/>
            <w:shd w:val="clear" w:color="auto" w:fill="auto"/>
            <w:tcMar>
              <w:left w:w="28" w:type="dxa"/>
              <w:right w:w="28" w:type="dxa"/>
            </w:tcMar>
            <w:vAlign w:val="center"/>
          </w:tcPr>
          <w:p w:rsidR="00103008" w:rsidRPr="00213C81" w:rsidRDefault="00103008" w:rsidP="00556866">
            <w:pPr>
              <w:jc w:val="center"/>
              <w:rPr>
                <w:rFonts w:cs="Arial"/>
                <w:color w:val="000000"/>
                <w:spacing w:val="-6"/>
                <w:kern w:val="24"/>
                <w:sz w:val="16"/>
                <w:szCs w:val="16"/>
              </w:rPr>
            </w:pPr>
            <w:r w:rsidRPr="00213C81">
              <w:rPr>
                <w:rFonts w:cs="Arial"/>
                <w:color w:val="000000"/>
                <w:spacing w:val="-6"/>
                <w:kern w:val="24"/>
                <w:sz w:val="16"/>
                <w:szCs w:val="16"/>
              </w:rPr>
              <w:t>Законо-</w:t>
            </w:r>
          </w:p>
          <w:p w:rsidR="00103008" w:rsidRPr="00213C81" w:rsidRDefault="00103008" w:rsidP="00556866">
            <w:pPr>
              <w:jc w:val="center"/>
              <w:rPr>
                <w:sz w:val="16"/>
                <w:szCs w:val="16"/>
              </w:rPr>
            </w:pPr>
            <w:r w:rsidRPr="00213C81">
              <w:rPr>
                <w:rFonts w:cs="Arial"/>
                <w:color w:val="000000"/>
                <w:spacing w:val="-6"/>
                <w:kern w:val="24"/>
                <w:sz w:val="16"/>
                <w:szCs w:val="16"/>
              </w:rPr>
              <w:t>проект</w:t>
            </w:r>
          </w:p>
        </w:tc>
        <w:tc>
          <w:tcPr>
            <w:tcW w:w="1129" w:type="dxa"/>
            <w:tcMar>
              <w:left w:w="28" w:type="dxa"/>
              <w:right w:w="28" w:type="dxa"/>
            </w:tcMar>
            <w:vAlign w:val="center"/>
          </w:tcPr>
          <w:p w:rsidR="00E471E7" w:rsidRPr="00213C81" w:rsidRDefault="00103008" w:rsidP="00556866">
            <w:pPr>
              <w:jc w:val="center"/>
              <w:rPr>
                <w:sz w:val="16"/>
                <w:szCs w:val="16"/>
              </w:rPr>
            </w:pPr>
            <w:r w:rsidRPr="00213C81">
              <w:rPr>
                <w:sz w:val="16"/>
                <w:szCs w:val="16"/>
              </w:rPr>
              <w:t xml:space="preserve">Δ к законопроекту </w:t>
            </w:r>
          </w:p>
          <w:p w:rsidR="00103008" w:rsidRPr="00213C81" w:rsidRDefault="00103008" w:rsidP="00556866">
            <w:pPr>
              <w:jc w:val="center"/>
              <w:rPr>
                <w:sz w:val="16"/>
                <w:szCs w:val="16"/>
              </w:rPr>
            </w:pPr>
            <w:r w:rsidRPr="00213C81">
              <w:rPr>
                <w:sz w:val="16"/>
                <w:szCs w:val="16"/>
              </w:rPr>
              <w:t>на 2023 год, %</w:t>
            </w:r>
          </w:p>
        </w:tc>
      </w:tr>
      <w:tr w:rsidR="00103008" w:rsidRPr="00213C81" w:rsidTr="00E471E7">
        <w:trPr>
          <w:trHeight w:val="20"/>
          <w:tblHeader/>
        </w:trPr>
        <w:tc>
          <w:tcPr>
            <w:tcW w:w="0" w:type="auto"/>
            <w:shd w:val="clear" w:color="auto" w:fill="auto"/>
            <w:tcMar>
              <w:left w:w="57" w:type="dxa"/>
              <w:right w:w="57" w:type="dxa"/>
            </w:tcMar>
            <w:vAlign w:val="center"/>
          </w:tcPr>
          <w:p w:rsidR="00103008" w:rsidRPr="00213C81" w:rsidRDefault="00103008" w:rsidP="00556866">
            <w:pPr>
              <w:jc w:val="center"/>
              <w:rPr>
                <w:sz w:val="16"/>
                <w:szCs w:val="16"/>
              </w:rPr>
            </w:pPr>
            <w:r w:rsidRPr="00213C81">
              <w:rPr>
                <w:sz w:val="16"/>
                <w:szCs w:val="16"/>
              </w:rPr>
              <w:t>1</w:t>
            </w:r>
          </w:p>
        </w:tc>
        <w:tc>
          <w:tcPr>
            <w:tcW w:w="705" w:type="dxa"/>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w:t>
            </w:r>
          </w:p>
        </w:tc>
        <w:tc>
          <w:tcPr>
            <w:tcW w:w="801" w:type="dxa"/>
            <w:shd w:val="clear" w:color="auto" w:fill="auto"/>
            <w:tcMar>
              <w:left w:w="28" w:type="dxa"/>
              <w:right w:w="28" w:type="dxa"/>
            </w:tcMar>
            <w:vAlign w:val="center"/>
          </w:tcPr>
          <w:p w:rsidR="00103008" w:rsidRPr="00213C81" w:rsidRDefault="00103008" w:rsidP="00556866">
            <w:pPr>
              <w:ind w:hanging="55"/>
              <w:jc w:val="center"/>
              <w:rPr>
                <w:color w:val="000000"/>
                <w:sz w:val="16"/>
                <w:szCs w:val="16"/>
              </w:rPr>
            </w:pPr>
            <w:r w:rsidRPr="00213C81">
              <w:rPr>
                <w:sz w:val="16"/>
                <w:szCs w:val="16"/>
              </w:rPr>
              <w:t>3</w:t>
            </w:r>
          </w:p>
        </w:tc>
        <w:tc>
          <w:tcPr>
            <w:tcW w:w="0" w:type="auto"/>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4</w:t>
            </w:r>
          </w:p>
        </w:tc>
        <w:tc>
          <w:tcPr>
            <w:tcW w:w="0" w:type="auto"/>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w:t>
            </w:r>
          </w:p>
        </w:tc>
        <w:tc>
          <w:tcPr>
            <w:tcW w:w="0" w:type="auto"/>
            <w:tcMar>
              <w:left w:w="28" w:type="dxa"/>
              <w:right w:w="28" w:type="dxa"/>
            </w:tcMar>
            <w:vAlign w:val="center"/>
          </w:tcPr>
          <w:p w:rsidR="00103008" w:rsidRPr="00213C81" w:rsidRDefault="00103008" w:rsidP="00556866">
            <w:pPr>
              <w:jc w:val="center"/>
              <w:rPr>
                <w:sz w:val="16"/>
                <w:szCs w:val="16"/>
              </w:rPr>
            </w:pPr>
            <w:r w:rsidRPr="00213C81">
              <w:rPr>
                <w:sz w:val="16"/>
                <w:szCs w:val="16"/>
              </w:rPr>
              <w:t>6=5/4*100</w:t>
            </w:r>
          </w:p>
        </w:tc>
        <w:tc>
          <w:tcPr>
            <w:tcW w:w="0" w:type="auto"/>
            <w:tcMar>
              <w:left w:w="28" w:type="dxa"/>
              <w:right w:w="28"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7</w:t>
            </w:r>
          </w:p>
        </w:tc>
        <w:tc>
          <w:tcPr>
            <w:tcW w:w="773" w:type="dxa"/>
            <w:shd w:val="clear" w:color="auto" w:fill="auto"/>
            <w:tcMar>
              <w:left w:w="28" w:type="dxa"/>
              <w:right w:w="28"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8</w:t>
            </w:r>
          </w:p>
        </w:tc>
        <w:tc>
          <w:tcPr>
            <w:tcW w:w="851" w:type="dxa"/>
            <w:tcMar>
              <w:left w:w="28" w:type="dxa"/>
              <w:right w:w="28"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9=8/7*100</w:t>
            </w:r>
          </w:p>
        </w:tc>
        <w:tc>
          <w:tcPr>
            <w:tcW w:w="708" w:type="dxa"/>
            <w:shd w:val="clear" w:color="auto" w:fill="auto"/>
            <w:tcMar>
              <w:left w:w="28" w:type="dxa"/>
              <w:right w:w="28"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10</w:t>
            </w:r>
          </w:p>
        </w:tc>
        <w:tc>
          <w:tcPr>
            <w:tcW w:w="1129" w:type="dxa"/>
            <w:tcMar>
              <w:left w:w="28" w:type="dxa"/>
              <w:right w:w="28" w:type="dxa"/>
            </w:tcMar>
            <w:vAlign w:val="center"/>
          </w:tcPr>
          <w:p w:rsidR="00103008" w:rsidRPr="00213C81" w:rsidRDefault="00103008" w:rsidP="00556866">
            <w:pPr>
              <w:ind w:hanging="55"/>
              <w:jc w:val="center"/>
              <w:rPr>
                <w:color w:val="000000"/>
                <w:sz w:val="16"/>
                <w:szCs w:val="16"/>
              </w:rPr>
            </w:pPr>
            <w:r w:rsidRPr="00213C81">
              <w:rPr>
                <w:color w:val="000000"/>
                <w:sz w:val="16"/>
                <w:szCs w:val="16"/>
              </w:rPr>
              <w:t>11=10/8*100</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textAlignment w:val="baseline"/>
              <w:rPr>
                <w:sz w:val="16"/>
                <w:szCs w:val="16"/>
              </w:rPr>
            </w:pPr>
            <w:r w:rsidRPr="00213C81">
              <w:rPr>
                <w:color w:val="000000"/>
                <w:kern w:val="24"/>
                <w:sz w:val="16"/>
                <w:szCs w:val="16"/>
              </w:rPr>
              <w:t>Объем ФНБ</w:t>
            </w:r>
            <w:r w:rsidRPr="00213C81">
              <w:rPr>
                <w:b/>
                <w:color w:val="000000"/>
                <w:kern w:val="24"/>
                <w:sz w:val="16"/>
                <w:szCs w:val="16"/>
              </w:rPr>
              <w:t xml:space="preserve"> </w:t>
            </w:r>
            <w:r w:rsidRPr="00213C81">
              <w:rPr>
                <w:color w:val="000000"/>
                <w:kern w:val="24"/>
                <w:sz w:val="16"/>
                <w:szCs w:val="16"/>
              </w:rPr>
              <w:t>на начало года</w:t>
            </w:r>
          </w:p>
        </w:tc>
        <w:tc>
          <w:tcPr>
            <w:tcW w:w="705"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7 773,1</w:t>
            </w:r>
          </w:p>
        </w:tc>
        <w:tc>
          <w:tcPr>
            <w:tcW w:w="80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13 545,7</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12 487,3</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13 888,9</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111,2</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12 638,2</w:t>
            </w:r>
          </w:p>
        </w:tc>
        <w:tc>
          <w:tcPr>
            <w:tcW w:w="773"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16 478,0</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130,4</w:t>
            </w:r>
          </w:p>
        </w:tc>
        <w:tc>
          <w:tcPr>
            <w:tcW w:w="708"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20 102,9</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122,0</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jc w:val="both"/>
              <w:textAlignment w:val="baseline"/>
              <w:rPr>
                <w:i/>
                <w:sz w:val="16"/>
                <w:szCs w:val="16"/>
              </w:rPr>
            </w:pPr>
            <w:r w:rsidRPr="00213C81">
              <w:rPr>
                <w:i/>
                <w:color w:val="000000"/>
                <w:kern w:val="24"/>
                <w:sz w:val="16"/>
                <w:szCs w:val="16"/>
              </w:rPr>
              <w:t xml:space="preserve">%% к ВВП </w:t>
            </w:r>
          </w:p>
        </w:tc>
        <w:tc>
          <w:tcPr>
            <w:tcW w:w="705" w:type="dxa"/>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7,3</w:t>
            </w:r>
          </w:p>
        </w:tc>
        <w:tc>
          <w:tcPr>
            <w:tcW w:w="801" w:type="dxa"/>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10,9</w:t>
            </w:r>
          </w:p>
        </w:tc>
        <w:tc>
          <w:tcPr>
            <w:tcW w:w="0" w:type="auto"/>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10,8</w:t>
            </w:r>
          </w:p>
        </w:tc>
        <w:tc>
          <w:tcPr>
            <w:tcW w:w="0" w:type="auto"/>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10,4</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 </w:t>
            </w:r>
          </w:p>
        </w:tc>
        <w:tc>
          <w:tcPr>
            <w:tcW w:w="0" w:type="auto"/>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10,2</w:t>
            </w:r>
          </w:p>
        </w:tc>
        <w:tc>
          <w:tcPr>
            <w:tcW w:w="773" w:type="dxa"/>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11,6</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708" w:type="dxa"/>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13,3</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textAlignment w:val="baseline"/>
              <w:rPr>
                <w:sz w:val="16"/>
                <w:szCs w:val="16"/>
              </w:rPr>
            </w:pPr>
            <w:r w:rsidRPr="00213C81">
              <w:rPr>
                <w:color w:val="000000"/>
                <w:kern w:val="24"/>
                <w:sz w:val="16"/>
                <w:szCs w:val="16"/>
              </w:rPr>
              <w:t>Пополнение ФНБ</w:t>
            </w:r>
          </w:p>
        </w:tc>
        <w:tc>
          <w:tcPr>
            <w:tcW w:w="705"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3 349,9</w:t>
            </w:r>
          </w:p>
        </w:tc>
        <w:tc>
          <w:tcPr>
            <w:tcW w:w="80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31,6</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0,0</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2 551,0</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0" w:type="auto"/>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712,3</w:t>
            </w:r>
          </w:p>
        </w:tc>
        <w:tc>
          <w:tcPr>
            <w:tcW w:w="773" w:type="dxa"/>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3 473,5</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708"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2 751,5</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 </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textAlignment w:val="baseline"/>
              <w:rPr>
                <w:color w:val="000000"/>
                <w:kern w:val="24"/>
                <w:sz w:val="16"/>
                <w:szCs w:val="16"/>
              </w:rPr>
            </w:pPr>
            <w:r w:rsidRPr="00213C81">
              <w:rPr>
                <w:i/>
                <w:color w:val="000000"/>
                <w:kern w:val="24"/>
                <w:sz w:val="16"/>
                <w:szCs w:val="16"/>
              </w:rPr>
              <w:t>в том числе:</w:t>
            </w:r>
          </w:p>
        </w:tc>
        <w:tc>
          <w:tcPr>
            <w:tcW w:w="705" w:type="dxa"/>
            <w:shd w:val="clear" w:color="auto" w:fill="auto"/>
            <w:tcMar>
              <w:left w:w="28" w:type="dxa"/>
              <w:right w:w="28" w:type="dxa"/>
            </w:tcMar>
            <w:vAlign w:val="center"/>
          </w:tcPr>
          <w:p w:rsidR="00103008" w:rsidRPr="00213C81" w:rsidRDefault="00103008" w:rsidP="00556866">
            <w:pPr>
              <w:jc w:val="center"/>
              <w:rPr>
                <w:color w:val="000000"/>
                <w:sz w:val="16"/>
                <w:szCs w:val="16"/>
              </w:rPr>
            </w:pPr>
          </w:p>
        </w:tc>
        <w:tc>
          <w:tcPr>
            <w:tcW w:w="801" w:type="dxa"/>
            <w:shd w:val="clear" w:color="auto" w:fill="auto"/>
            <w:tcMar>
              <w:left w:w="28" w:type="dxa"/>
              <w:right w:w="28" w:type="dxa"/>
            </w:tcMar>
            <w:vAlign w:val="center"/>
          </w:tcPr>
          <w:p w:rsidR="00103008" w:rsidRPr="00213C81" w:rsidRDefault="00103008" w:rsidP="00556866">
            <w:pPr>
              <w:jc w:val="center"/>
              <w:rPr>
                <w:color w:val="000000"/>
                <w:sz w:val="16"/>
                <w:szCs w:val="16"/>
              </w:rPr>
            </w:pP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p>
        </w:tc>
        <w:tc>
          <w:tcPr>
            <w:tcW w:w="773" w:type="dxa"/>
            <w:shd w:val="clear" w:color="auto" w:fill="auto"/>
            <w:tcMar>
              <w:left w:w="28" w:type="dxa"/>
              <w:right w:w="28" w:type="dxa"/>
            </w:tcMar>
            <w:vAlign w:val="center"/>
          </w:tcPr>
          <w:p w:rsidR="00103008" w:rsidRPr="00213C81" w:rsidRDefault="00103008" w:rsidP="00556866">
            <w:pPr>
              <w:jc w:val="center"/>
              <w:rPr>
                <w:color w:val="000000"/>
                <w:sz w:val="16"/>
                <w:szCs w:val="16"/>
              </w:rPr>
            </w:pP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708" w:type="dxa"/>
            <w:shd w:val="clear" w:color="auto" w:fill="auto"/>
            <w:tcMar>
              <w:left w:w="28" w:type="dxa"/>
              <w:right w:w="28" w:type="dxa"/>
            </w:tcMar>
            <w:vAlign w:val="center"/>
          </w:tcPr>
          <w:p w:rsidR="00103008" w:rsidRPr="00213C81" w:rsidRDefault="00103008" w:rsidP="00556866">
            <w:pPr>
              <w:jc w:val="center"/>
              <w:rPr>
                <w:color w:val="000000"/>
                <w:sz w:val="16"/>
                <w:szCs w:val="16"/>
              </w:rPr>
            </w:pP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 </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textAlignment w:val="baseline"/>
              <w:rPr>
                <w:color w:val="000000"/>
                <w:kern w:val="24"/>
                <w:sz w:val="16"/>
                <w:szCs w:val="16"/>
              </w:rPr>
            </w:pPr>
            <w:r w:rsidRPr="00213C81">
              <w:rPr>
                <w:color w:val="000000"/>
                <w:kern w:val="24"/>
                <w:sz w:val="16"/>
                <w:szCs w:val="16"/>
              </w:rPr>
              <w:t>за счет нефтегазовых доходов</w:t>
            </w:r>
          </w:p>
        </w:tc>
        <w:tc>
          <w:tcPr>
            <w:tcW w:w="705"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2 956,8</w:t>
            </w:r>
          </w:p>
        </w:tc>
        <w:tc>
          <w:tcPr>
            <w:tcW w:w="80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32,7</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0,0</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2 573,0</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702,7</w:t>
            </w:r>
          </w:p>
        </w:tc>
        <w:tc>
          <w:tcPr>
            <w:tcW w:w="773"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3 397,7</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708"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2 710,8</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textAlignment w:val="baseline"/>
              <w:rPr>
                <w:color w:val="000000"/>
                <w:kern w:val="24"/>
                <w:sz w:val="16"/>
                <w:szCs w:val="16"/>
              </w:rPr>
            </w:pPr>
            <w:r w:rsidRPr="00213C81">
              <w:rPr>
                <w:color w:val="000000"/>
                <w:kern w:val="24"/>
                <w:sz w:val="16"/>
                <w:szCs w:val="16"/>
              </w:rPr>
              <w:t>за счет курсовой разницы</w:t>
            </w:r>
          </w:p>
        </w:tc>
        <w:tc>
          <w:tcPr>
            <w:tcW w:w="705"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393,1</w:t>
            </w:r>
          </w:p>
        </w:tc>
        <w:tc>
          <w:tcPr>
            <w:tcW w:w="80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-1,1</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0,0</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-22,1</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9,6</w:t>
            </w:r>
          </w:p>
        </w:tc>
        <w:tc>
          <w:tcPr>
            <w:tcW w:w="773"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39,8</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708"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40,7</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textAlignment w:val="baseline"/>
              <w:rPr>
                <w:sz w:val="16"/>
                <w:szCs w:val="16"/>
              </w:rPr>
            </w:pPr>
            <w:r w:rsidRPr="00213C81">
              <w:rPr>
                <w:color w:val="000000"/>
                <w:kern w:val="24"/>
                <w:sz w:val="16"/>
                <w:szCs w:val="16"/>
              </w:rPr>
              <w:t>Использование средств ФНБ</w:t>
            </w:r>
          </w:p>
        </w:tc>
        <w:tc>
          <w:tcPr>
            <w:tcW w:w="705"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293,5</w:t>
            </w:r>
          </w:p>
        </w:tc>
        <w:tc>
          <w:tcPr>
            <w:tcW w:w="80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14,1</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3,8</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3,2</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84,2</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3,8</w:t>
            </w:r>
          </w:p>
        </w:tc>
        <w:tc>
          <w:tcPr>
            <w:tcW w:w="773"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3,2</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84,2</w:t>
            </w:r>
          </w:p>
        </w:tc>
        <w:tc>
          <w:tcPr>
            <w:tcW w:w="708"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3,1</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96,9</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textAlignment w:val="baseline"/>
              <w:rPr>
                <w:color w:val="000000"/>
                <w:kern w:val="24"/>
                <w:sz w:val="16"/>
                <w:szCs w:val="16"/>
              </w:rPr>
            </w:pPr>
            <w:r w:rsidRPr="00213C81">
              <w:rPr>
                <w:color w:val="000000"/>
                <w:kern w:val="24"/>
                <w:sz w:val="16"/>
                <w:szCs w:val="16"/>
              </w:rPr>
              <w:t>Курсовая разница и переоценка активов</w:t>
            </w:r>
          </w:p>
        </w:tc>
        <w:tc>
          <w:tcPr>
            <w:tcW w:w="705"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2 716,2</w:t>
            </w:r>
          </w:p>
        </w:tc>
        <w:tc>
          <w:tcPr>
            <w:tcW w:w="80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325,7</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154,7</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42,3</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27,3</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127,7</w:t>
            </w:r>
          </w:p>
        </w:tc>
        <w:tc>
          <w:tcPr>
            <w:tcW w:w="773"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190,6</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149,3</w:t>
            </w:r>
          </w:p>
        </w:tc>
        <w:tc>
          <w:tcPr>
            <w:tcW w:w="708"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416,1</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218,3</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textAlignment w:val="baseline"/>
              <w:rPr>
                <w:sz w:val="16"/>
                <w:szCs w:val="16"/>
              </w:rPr>
            </w:pPr>
            <w:r w:rsidRPr="00213C81">
              <w:rPr>
                <w:color w:val="000000"/>
                <w:kern w:val="24"/>
                <w:sz w:val="16"/>
                <w:szCs w:val="16"/>
              </w:rPr>
              <w:t xml:space="preserve">Объем ФНБ на конец года </w:t>
            </w:r>
          </w:p>
        </w:tc>
        <w:tc>
          <w:tcPr>
            <w:tcW w:w="705"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13 545,7</w:t>
            </w:r>
          </w:p>
        </w:tc>
        <w:tc>
          <w:tcPr>
            <w:tcW w:w="80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13 888,9</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12 638,2</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16 478,0</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130,4</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13 474,4</w:t>
            </w:r>
          </w:p>
        </w:tc>
        <w:tc>
          <w:tcPr>
            <w:tcW w:w="773"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20 102,8</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149,2</w:t>
            </w:r>
          </w:p>
        </w:tc>
        <w:tc>
          <w:tcPr>
            <w:tcW w:w="708"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23 267,4</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115,7</w:t>
            </w:r>
          </w:p>
        </w:tc>
      </w:tr>
      <w:tr w:rsidR="00103008" w:rsidRPr="00213C81" w:rsidTr="00E471E7">
        <w:trPr>
          <w:trHeight w:val="20"/>
        </w:trPr>
        <w:tc>
          <w:tcPr>
            <w:tcW w:w="0" w:type="auto"/>
            <w:shd w:val="clear" w:color="auto" w:fill="auto"/>
            <w:tcMar>
              <w:left w:w="57" w:type="dxa"/>
              <w:right w:w="57" w:type="dxa"/>
            </w:tcMar>
            <w:vAlign w:val="center"/>
          </w:tcPr>
          <w:p w:rsidR="00103008" w:rsidRPr="00213C81" w:rsidRDefault="00103008" w:rsidP="00556866">
            <w:pPr>
              <w:kinsoku w:val="0"/>
              <w:overflowPunct w:val="0"/>
              <w:spacing w:beforeAutospacing="1" w:afterAutospacing="1"/>
              <w:ind w:right="113"/>
              <w:jc w:val="both"/>
              <w:textAlignment w:val="baseline"/>
              <w:rPr>
                <w:i/>
                <w:sz w:val="16"/>
                <w:szCs w:val="16"/>
              </w:rPr>
            </w:pPr>
            <w:r w:rsidRPr="00213C81">
              <w:rPr>
                <w:i/>
                <w:color w:val="000000"/>
                <w:kern w:val="24"/>
                <w:sz w:val="16"/>
                <w:szCs w:val="16"/>
              </w:rPr>
              <w:t xml:space="preserve">%% к ВВП </w:t>
            </w:r>
          </w:p>
        </w:tc>
        <w:tc>
          <w:tcPr>
            <w:tcW w:w="705" w:type="dxa"/>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12,7</w:t>
            </w:r>
          </w:p>
        </w:tc>
        <w:tc>
          <w:tcPr>
            <w:tcW w:w="801" w:type="dxa"/>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11,2</w:t>
            </w:r>
          </w:p>
        </w:tc>
        <w:tc>
          <w:tcPr>
            <w:tcW w:w="0" w:type="auto"/>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10,9</w:t>
            </w:r>
          </w:p>
        </w:tc>
        <w:tc>
          <w:tcPr>
            <w:tcW w:w="0" w:type="auto"/>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12,4</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0" w:type="auto"/>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10,8</w:t>
            </w:r>
          </w:p>
        </w:tc>
        <w:tc>
          <w:tcPr>
            <w:tcW w:w="773" w:type="dxa"/>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14,2</w:t>
            </w:r>
          </w:p>
        </w:tc>
        <w:tc>
          <w:tcPr>
            <w:tcW w:w="851"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c>
          <w:tcPr>
            <w:tcW w:w="708" w:type="dxa"/>
            <w:shd w:val="clear" w:color="auto" w:fill="auto"/>
            <w:tcMar>
              <w:left w:w="28" w:type="dxa"/>
              <w:right w:w="28" w:type="dxa"/>
            </w:tcMar>
            <w:vAlign w:val="center"/>
          </w:tcPr>
          <w:p w:rsidR="00103008" w:rsidRPr="00213C81" w:rsidRDefault="00103008" w:rsidP="00556866">
            <w:pPr>
              <w:jc w:val="center"/>
              <w:rPr>
                <w:i/>
                <w:iCs/>
                <w:color w:val="000000"/>
                <w:sz w:val="16"/>
                <w:szCs w:val="16"/>
              </w:rPr>
            </w:pPr>
            <w:r w:rsidRPr="00213C81">
              <w:rPr>
                <w:i/>
                <w:iCs/>
                <w:color w:val="000000"/>
                <w:sz w:val="16"/>
                <w:szCs w:val="16"/>
              </w:rPr>
              <w:t>15,4</w:t>
            </w:r>
          </w:p>
        </w:tc>
        <w:tc>
          <w:tcPr>
            <w:tcW w:w="1129"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w:t>
            </w:r>
          </w:p>
        </w:tc>
      </w:tr>
    </w:tbl>
    <w:p w:rsidR="00103008" w:rsidRPr="00213C81" w:rsidRDefault="00103008" w:rsidP="00556866">
      <w:pPr>
        <w:autoSpaceDE w:val="0"/>
        <w:autoSpaceDN w:val="0"/>
        <w:adjustRightInd w:val="0"/>
        <w:spacing w:line="336" w:lineRule="auto"/>
        <w:ind w:firstLine="709"/>
        <w:jc w:val="both"/>
        <w:rPr>
          <w:szCs w:val="28"/>
        </w:rPr>
      </w:pPr>
    </w:p>
    <w:p w:rsidR="00103008" w:rsidRPr="00213C81" w:rsidRDefault="00103008" w:rsidP="00556866">
      <w:pPr>
        <w:autoSpaceDE w:val="0"/>
        <w:autoSpaceDN w:val="0"/>
        <w:adjustRightInd w:val="0"/>
        <w:spacing w:line="336" w:lineRule="auto"/>
        <w:ind w:firstLine="709"/>
        <w:jc w:val="both"/>
        <w:rPr>
          <w:szCs w:val="28"/>
        </w:rPr>
      </w:pPr>
      <w:r w:rsidRPr="00213C81">
        <w:rPr>
          <w:szCs w:val="28"/>
        </w:rPr>
        <w:t xml:space="preserve">В 2022-2024 годах не предполагается использование средств </w:t>
      </w:r>
      <w:r w:rsidRPr="00213C81">
        <w:rPr>
          <w:b/>
          <w:szCs w:val="28"/>
        </w:rPr>
        <w:t>Фонда национального благосостояния</w:t>
      </w:r>
      <w:r w:rsidRPr="00213C81">
        <w:rPr>
          <w:szCs w:val="28"/>
        </w:rPr>
        <w:t xml:space="preserve"> на финансирование дефицита федерального бюджета. </w:t>
      </w:r>
    </w:p>
    <w:p w:rsidR="00103008" w:rsidRPr="00213C81" w:rsidRDefault="00103008" w:rsidP="00556866">
      <w:pPr>
        <w:autoSpaceDE w:val="0"/>
        <w:autoSpaceDN w:val="0"/>
        <w:adjustRightInd w:val="0"/>
        <w:spacing w:line="336" w:lineRule="auto"/>
        <w:ind w:firstLine="709"/>
        <w:jc w:val="both"/>
        <w:rPr>
          <w:szCs w:val="28"/>
        </w:rPr>
      </w:pPr>
      <w:r w:rsidRPr="00213C81">
        <w:rPr>
          <w:szCs w:val="28"/>
        </w:rPr>
        <w:t xml:space="preserve">В 2022 году на софинансирование формирования пенсионных накоплений застрахованных лиц, уплативших дополнительные страховые взносы на накопительную пенсию, рассчитывается направить средства в размере 3,2 млрд рублей. В 2022 году планируется увеличение средств Фонда национального благосостояния с 13 888,9 млрд рублей до 16 478,0 млрд рублей, в том числе за счет перечисления дополнительных нефтегазовых доходов, полученных </w:t>
      </w:r>
      <w:r w:rsidR="00F862D0" w:rsidRPr="00213C81">
        <w:rPr>
          <w:szCs w:val="28"/>
        </w:rPr>
        <w:br/>
      </w:r>
      <w:r w:rsidRPr="00213C81">
        <w:rPr>
          <w:szCs w:val="28"/>
        </w:rPr>
        <w:t>в 2021 году.</w:t>
      </w:r>
    </w:p>
    <w:p w:rsidR="00103008" w:rsidRPr="00213C81" w:rsidRDefault="00103008" w:rsidP="00556866">
      <w:pPr>
        <w:autoSpaceDE w:val="0"/>
        <w:autoSpaceDN w:val="0"/>
        <w:adjustRightInd w:val="0"/>
        <w:spacing w:line="336" w:lineRule="auto"/>
        <w:ind w:firstLine="709"/>
        <w:jc w:val="both"/>
        <w:rPr>
          <w:szCs w:val="28"/>
        </w:rPr>
      </w:pPr>
      <w:r w:rsidRPr="00213C81">
        <w:rPr>
          <w:szCs w:val="28"/>
        </w:rPr>
        <w:t>В 2023 и 2024 годах планируется увеличение средств Фонда национального благосостояния за счет перечисления дополнительных нефтегазовых доходов, полученных в 2022-2023 годах. В результате к концу 2024 года планируется увеличения средств Фонда национального благосостояния до 23 267,4 млрд рублей.</w:t>
      </w:r>
    </w:p>
    <w:p w:rsidR="00103008" w:rsidRPr="00213C81" w:rsidRDefault="00103008" w:rsidP="00556866">
      <w:pPr>
        <w:autoSpaceDE w:val="0"/>
        <w:autoSpaceDN w:val="0"/>
        <w:adjustRightInd w:val="0"/>
        <w:spacing w:line="336" w:lineRule="auto"/>
        <w:ind w:firstLine="709"/>
        <w:jc w:val="both"/>
        <w:rPr>
          <w:szCs w:val="28"/>
        </w:rPr>
      </w:pPr>
      <w:r w:rsidRPr="00213C81">
        <w:rPr>
          <w:szCs w:val="28"/>
        </w:rPr>
        <w:t>На софинансирование формирования пенсионных накоплений застрахованных лиц, уплативших дополнительные страховые взносы на накопительную пенсию, предусматривается направить средства в 2023-2024 годах в размере 3,2 и 3,1 млрд. рублей соответственно.</w:t>
      </w:r>
    </w:p>
    <w:p w:rsidR="00103008" w:rsidRPr="00213C81" w:rsidRDefault="00103008" w:rsidP="00556866">
      <w:pPr>
        <w:autoSpaceDE w:val="0"/>
        <w:autoSpaceDN w:val="0"/>
        <w:adjustRightInd w:val="0"/>
        <w:spacing w:line="336" w:lineRule="auto"/>
        <w:ind w:firstLine="709"/>
        <w:jc w:val="both"/>
        <w:rPr>
          <w:szCs w:val="28"/>
        </w:rPr>
      </w:pPr>
      <w:r w:rsidRPr="00213C81">
        <w:rPr>
          <w:szCs w:val="28"/>
        </w:rPr>
        <w:lastRenderedPageBreak/>
        <w:t xml:space="preserve">В 2022-2024 годах ожидается рост объема </w:t>
      </w:r>
      <w:r w:rsidRPr="00213C81">
        <w:rPr>
          <w:b/>
          <w:szCs w:val="28"/>
        </w:rPr>
        <w:t>государственного долга</w:t>
      </w:r>
      <w:r w:rsidRPr="00213C81">
        <w:rPr>
          <w:szCs w:val="28"/>
        </w:rPr>
        <w:t xml:space="preserve"> Российской Федерации. По итогам 2022 года объем государственного долга Российской Федерации составит 25 839,9 млрд рублей, 2023 года – 28 540,1 млрд рублей и 2024 года – 31 501,8 млрд рублей (таблица 2.6).</w:t>
      </w:r>
    </w:p>
    <w:p w:rsidR="00103008" w:rsidRPr="00213C81" w:rsidRDefault="00103008" w:rsidP="00556866">
      <w:pPr>
        <w:widowControl w:val="0"/>
        <w:spacing w:after="80"/>
        <w:ind w:firstLine="720"/>
        <w:jc w:val="right"/>
        <w:rPr>
          <w:snapToGrid w:val="0"/>
        </w:rPr>
      </w:pPr>
      <w:r w:rsidRPr="00213C81">
        <w:rPr>
          <w:snapToGrid w:val="0"/>
        </w:rPr>
        <w:t>Таблица 2.6</w:t>
      </w:r>
    </w:p>
    <w:p w:rsidR="00103008" w:rsidRPr="00213C81" w:rsidRDefault="00103008" w:rsidP="00556866">
      <w:pPr>
        <w:spacing w:after="120"/>
        <w:jc w:val="center"/>
        <w:rPr>
          <w:b/>
          <w:snapToGrid w:val="0"/>
        </w:rPr>
      </w:pPr>
      <w:r w:rsidRPr="00213C81">
        <w:rPr>
          <w:b/>
          <w:snapToGrid w:val="0"/>
        </w:rPr>
        <w:t>Объем государственного долга Российской Федерации</w:t>
      </w:r>
    </w:p>
    <w:p w:rsidR="00103008" w:rsidRPr="00213C81" w:rsidRDefault="00103008" w:rsidP="00556866">
      <w:pPr>
        <w:tabs>
          <w:tab w:val="left" w:pos="9639"/>
        </w:tabs>
        <w:ind w:left="283"/>
        <w:jc w:val="right"/>
        <w:rPr>
          <w:sz w:val="24"/>
          <w:szCs w:val="24"/>
        </w:rPr>
      </w:pPr>
      <w:r w:rsidRPr="00213C81">
        <w:rPr>
          <w:sz w:val="24"/>
          <w:szCs w:val="24"/>
        </w:rPr>
        <w:t>млрд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734"/>
        <w:gridCol w:w="636"/>
        <w:gridCol w:w="721"/>
        <w:gridCol w:w="635"/>
        <w:gridCol w:w="802"/>
        <w:gridCol w:w="721"/>
        <w:gridCol w:w="635"/>
        <w:gridCol w:w="802"/>
        <w:gridCol w:w="752"/>
        <w:gridCol w:w="1162"/>
      </w:tblGrid>
      <w:tr w:rsidR="00103008" w:rsidRPr="00213C81" w:rsidTr="000B566A">
        <w:trPr>
          <w:trHeight w:val="20"/>
          <w:tblHeader/>
        </w:trPr>
        <w:tc>
          <w:tcPr>
            <w:tcW w:w="0" w:type="auto"/>
            <w:vMerge w:val="restart"/>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Показатели</w:t>
            </w:r>
          </w:p>
        </w:tc>
        <w:tc>
          <w:tcPr>
            <w:tcW w:w="0" w:type="auto"/>
            <w:vMerge w:val="restart"/>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2020 год (отчет)</w:t>
            </w:r>
          </w:p>
        </w:tc>
        <w:tc>
          <w:tcPr>
            <w:tcW w:w="0" w:type="auto"/>
            <w:vMerge w:val="restart"/>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sz w:val="16"/>
                <w:szCs w:val="16"/>
              </w:rPr>
              <w:t>2021 год</w:t>
            </w:r>
            <w:r w:rsidRPr="00213C81">
              <w:rPr>
                <w:sz w:val="16"/>
                <w:szCs w:val="16"/>
              </w:rPr>
              <w:br/>
              <w:t>(оценка)</w:t>
            </w:r>
          </w:p>
        </w:tc>
        <w:tc>
          <w:tcPr>
            <w:tcW w:w="0" w:type="auto"/>
            <w:gridSpan w:val="3"/>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sz w:val="16"/>
                <w:szCs w:val="16"/>
              </w:rPr>
              <w:t>2022 год</w:t>
            </w:r>
          </w:p>
        </w:tc>
        <w:tc>
          <w:tcPr>
            <w:tcW w:w="0" w:type="auto"/>
            <w:gridSpan w:val="3"/>
            <w:tcMar>
              <w:left w:w="28" w:type="dxa"/>
              <w:right w:w="28" w:type="dxa"/>
            </w:tcMar>
            <w:vAlign w:val="center"/>
          </w:tcPr>
          <w:p w:rsidR="00103008" w:rsidRPr="00213C81" w:rsidRDefault="00103008" w:rsidP="00556866">
            <w:pPr>
              <w:jc w:val="center"/>
              <w:rPr>
                <w:color w:val="000000"/>
                <w:sz w:val="16"/>
                <w:szCs w:val="16"/>
              </w:rPr>
            </w:pPr>
            <w:r w:rsidRPr="00213C81">
              <w:rPr>
                <w:sz w:val="16"/>
                <w:szCs w:val="16"/>
              </w:rPr>
              <w:t>2023 год</w:t>
            </w:r>
          </w:p>
        </w:tc>
        <w:tc>
          <w:tcPr>
            <w:tcW w:w="0" w:type="auto"/>
            <w:gridSpan w:val="2"/>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sz w:val="16"/>
                <w:szCs w:val="16"/>
              </w:rPr>
              <w:t>2024 год</w:t>
            </w:r>
          </w:p>
        </w:tc>
      </w:tr>
      <w:tr w:rsidR="00103008" w:rsidRPr="00213C81" w:rsidTr="000B566A">
        <w:trPr>
          <w:trHeight w:val="20"/>
          <w:tblHeader/>
        </w:trPr>
        <w:tc>
          <w:tcPr>
            <w:tcW w:w="0" w:type="auto"/>
            <w:vMerge/>
            <w:shd w:val="clear" w:color="auto" w:fill="auto"/>
            <w:tcMar>
              <w:left w:w="28" w:type="dxa"/>
              <w:right w:w="28" w:type="dxa"/>
            </w:tcMar>
            <w:vAlign w:val="center"/>
          </w:tcPr>
          <w:p w:rsidR="00103008" w:rsidRPr="00213C81" w:rsidRDefault="00103008" w:rsidP="00556866">
            <w:pPr>
              <w:jc w:val="center"/>
              <w:rPr>
                <w:sz w:val="16"/>
                <w:szCs w:val="16"/>
              </w:rPr>
            </w:pPr>
          </w:p>
        </w:tc>
        <w:tc>
          <w:tcPr>
            <w:tcW w:w="0" w:type="auto"/>
            <w:vMerge/>
            <w:shd w:val="clear" w:color="auto" w:fill="auto"/>
            <w:tcMar>
              <w:left w:w="28" w:type="dxa"/>
              <w:right w:w="28" w:type="dxa"/>
            </w:tcMar>
            <w:vAlign w:val="center"/>
          </w:tcPr>
          <w:p w:rsidR="00103008" w:rsidRPr="00213C81" w:rsidRDefault="00103008" w:rsidP="00556866">
            <w:pPr>
              <w:jc w:val="center"/>
              <w:textAlignment w:val="center"/>
              <w:rPr>
                <w:sz w:val="16"/>
                <w:szCs w:val="16"/>
              </w:rPr>
            </w:pPr>
          </w:p>
        </w:tc>
        <w:tc>
          <w:tcPr>
            <w:tcW w:w="0" w:type="auto"/>
            <w:vMerge/>
            <w:shd w:val="clear" w:color="auto" w:fill="auto"/>
            <w:tcMar>
              <w:left w:w="28" w:type="dxa"/>
              <w:right w:w="28" w:type="dxa"/>
            </w:tcMar>
            <w:vAlign w:val="center"/>
          </w:tcPr>
          <w:p w:rsidR="00103008" w:rsidRPr="00213C81" w:rsidRDefault="00103008" w:rsidP="00556866">
            <w:pPr>
              <w:jc w:val="center"/>
              <w:textAlignment w:val="center"/>
              <w:rPr>
                <w:sz w:val="16"/>
                <w:szCs w:val="16"/>
              </w:rPr>
            </w:pPr>
          </w:p>
        </w:tc>
        <w:tc>
          <w:tcPr>
            <w:tcW w:w="0" w:type="auto"/>
            <w:shd w:val="clear" w:color="auto" w:fill="auto"/>
            <w:tcMar>
              <w:left w:w="28" w:type="dxa"/>
              <w:right w:w="28" w:type="dxa"/>
            </w:tcMar>
            <w:vAlign w:val="center"/>
          </w:tcPr>
          <w:p w:rsidR="00103008" w:rsidRPr="00213C81" w:rsidRDefault="00103008" w:rsidP="00556866">
            <w:pPr>
              <w:jc w:val="center"/>
              <w:textAlignment w:val="center"/>
              <w:rPr>
                <w:sz w:val="16"/>
                <w:szCs w:val="16"/>
              </w:rPr>
            </w:pPr>
            <w:r w:rsidRPr="00213C81">
              <w:rPr>
                <w:rFonts w:cs="Arial"/>
                <w:color w:val="000000"/>
                <w:spacing w:val="-6"/>
                <w:kern w:val="24"/>
                <w:sz w:val="16"/>
                <w:szCs w:val="16"/>
              </w:rPr>
              <w:t>Закон № 385-ФЗ</w:t>
            </w:r>
          </w:p>
        </w:tc>
        <w:tc>
          <w:tcPr>
            <w:tcW w:w="0" w:type="auto"/>
            <w:shd w:val="clear" w:color="auto" w:fill="auto"/>
            <w:tcMar>
              <w:left w:w="28" w:type="dxa"/>
              <w:right w:w="28" w:type="dxa"/>
            </w:tcMar>
            <w:vAlign w:val="center"/>
          </w:tcPr>
          <w:p w:rsidR="00103008" w:rsidRPr="00213C81" w:rsidRDefault="00103008" w:rsidP="00556866">
            <w:pPr>
              <w:jc w:val="center"/>
              <w:textAlignment w:val="center"/>
              <w:rPr>
                <w:sz w:val="16"/>
                <w:szCs w:val="16"/>
              </w:rPr>
            </w:pPr>
            <w:r w:rsidRPr="00213C81">
              <w:rPr>
                <w:rFonts w:cs="Arial"/>
                <w:color w:val="000000"/>
                <w:spacing w:val="-6"/>
                <w:kern w:val="24"/>
                <w:sz w:val="16"/>
                <w:szCs w:val="16"/>
              </w:rPr>
              <w:t>Законо-проект</w:t>
            </w:r>
          </w:p>
        </w:tc>
        <w:tc>
          <w:tcPr>
            <w:tcW w:w="0" w:type="auto"/>
            <w:tcMar>
              <w:left w:w="28" w:type="dxa"/>
              <w:right w:w="28" w:type="dxa"/>
            </w:tcMar>
            <w:vAlign w:val="center"/>
          </w:tcPr>
          <w:p w:rsidR="00103008" w:rsidRPr="00213C81" w:rsidRDefault="00103008" w:rsidP="00556866">
            <w:pPr>
              <w:jc w:val="center"/>
              <w:rPr>
                <w:sz w:val="16"/>
                <w:szCs w:val="16"/>
              </w:rPr>
            </w:pPr>
            <w:r w:rsidRPr="00213C81">
              <w:rPr>
                <w:sz w:val="16"/>
                <w:szCs w:val="16"/>
              </w:rPr>
              <w:t>Δ к закону, %</w:t>
            </w:r>
          </w:p>
        </w:tc>
        <w:tc>
          <w:tcPr>
            <w:tcW w:w="0" w:type="auto"/>
            <w:tcMar>
              <w:left w:w="28" w:type="dxa"/>
              <w:right w:w="28" w:type="dxa"/>
            </w:tcMar>
            <w:vAlign w:val="center"/>
          </w:tcPr>
          <w:p w:rsidR="00103008" w:rsidRPr="00213C81" w:rsidRDefault="00103008" w:rsidP="00556866">
            <w:pPr>
              <w:jc w:val="center"/>
              <w:rPr>
                <w:sz w:val="16"/>
                <w:szCs w:val="16"/>
              </w:rPr>
            </w:pPr>
            <w:r w:rsidRPr="00213C81">
              <w:rPr>
                <w:rFonts w:cs="Arial"/>
                <w:color w:val="000000"/>
                <w:spacing w:val="-6"/>
                <w:kern w:val="24"/>
                <w:sz w:val="16"/>
                <w:szCs w:val="16"/>
              </w:rPr>
              <w:t>Закон № 385-ФЗ</w:t>
            </w:r>
          </w:p>
        </w:tc>
        <w:tc>
          <w:tcPr>
            <w:tcW w:w="0" w:type="auto"/>
            <w:shd w:val="clear" w:color="auto" w:fill="auto"/>
            <w:tcMar>
              <w:left w:w="28" w:type="dxa"/>
              <w:right w:w="28" w:type="dxa"/>
            </w:tcMar>
            <w:vAlign w:val="center"/>
          </w:tcPr>
          <w:p w:rsidR="00103008" w:rsidRPr="00213C81" w:rsidRDefault="00103008" w:rsidP="00556866">
            <w:pPr>
              <w:jc w:val="center"/>
              <w:rPr>
                <w:sz w:val="16"/>
                <w:szCs w:val="16"/>
              </w:rPr>
            </w:pPr>
            <w:r w:rsidRPr="00213C81">
              <w:rPr>
                <w:rFonts w:cs="Arial"/>
                <w:color w:val="000000"/>
                <w:spacing w:val="-6"/>
                <w:kern w:val="24"/>
                <w:sz w:val="16"/>
                <w:szCs w:val="16"/>
              </w:rPr>
              <w:t>Законо-проект</w:t>
            </w:r>
          </w:p>
        </w:tc>
        <w:tc>
          <w:tcPr>
            <w:tcW w:w="0" w:type="auto"/>
            <w:tcMar>
              <w:left w:w="28" w:type="dxa"/>
              <w:right w:w="28" w:type="dxa"/>
            </w:tcMar>
            <w:vAlign w:val="center"/>
          </w:tcPr>
          <w:p w:rsidR="00103008" w:rsidRPr="00213C81" w:rsidRDefault="00103008" w:rsidP="00556866">
            <w:pPr>
              <w:jc w:val="center"/>
              <w:rPr>
                <w:sz w:val="16"/>
                <w:szCs w:val="16"/>
              </w:rPr>
            </w:pPr>
            <w:r w:rsidRPr="00213C81">
              <w:rPr>
                <w:sz w:val="16"/>
                <w:szCs w:val="16"/>
              </w:rPr>
              <w:t>Δ к закону, %</w:t>
            </w:r>
          </w:p>
        </w:tc>
        <w:tc>
          <w:tcPr>
            <w:tcW w:w="752" w:type="dxa"/>
            <w:shd w:val="clear" w:color="auto" w:fill="auto"/>
            <w:tcMar>
              <w:left w:w="28" w:type="dxa"/>
              <w:right w:w="28" w:type="dxa"/>
            </w:tcMar>
            <w:vAlign w:val="center"/>
          </w:tcPr>
          <w:p w:rsidR="00103008" w:rsidRPr="00213C81" w:rsidRDefault="00103008" w:rsidP="00556866">
            <w:pPr>
              <w:jc w:val="center"/>
              <w:rPr>
                <w:rFonts w:cs="Arial"/>
                <w:color w:val="000000"/>
                <w:spacing w:val="-6"/>
                <w:kern w:val="24"/>
                <w:sz w:val="16"/>
                <w:szCs w:val="16"/>
              </w:rPr>
            </w:pPr>
            <w:r w:rsidRPr="00213C81">
              <w:rPr>
                <w:rFonts w:cs="Arial"/>
                <w:color w:val="000000"/>
                <w:spacing w:val="-6"/>
                <w:kern w:val="24"/>
                <w:sz w:val="16"/>
                <w:szCs w:val="16"/>
              </w:rPr>
              <w:t>Законо-</w:t>
            </w:r>
          </w:p>
          <w:p w:rsidR="00103008" w:rsidRPr="00213C81" w:rsidRDefault="00103008" w:rsidP="00556866">
            <w:pPr>
              <w:jc w:val="center"/>
              <w:rPr>
                <w:sz w:val="16"/>
                <w:szCs w:val="16"/>
              </w:rPr>
            </w:pPr>
            <w:r w:rsidRPr="00213C81">
              <w:rPr>
                <w:rFonts w:cs="Arial"/>
                <w:color w:val="000000"/>
                <w:spacing w:val="-6"/>
                <w:kern w:val="24"/>
                <w:sz w:val="16"/>
                <w:szCs w:val="16"/>
              </w:rPr>
              <w:t>проект</w:t>
            </w:r>
          </w:p>
        </w:tc>
        <w:tc>
          <w:tcPr>
            <w:tcW w:w="1162" w:type="dxa"/>
            <w:tcMar>
              <w:left w:w="28" w:type="dxa"/>
              <w:right w:w="28" w:type="dxa"/>
            </w:tcMar>
            <w:vAlign w:val="center"/>
          </w:tcPr>
          <w:p w:rsidR="00103008" w:rsidRPr="00213C81" w:rsidRDefault="00103008" w:rsidP="00556866">
            <w:pPr>
              <w:jc w:val="center"/>
              <w:rPr>
                <w:sz w:val="16"/>
                <w:szCs w:val="16"/>
              </w:rPr>
            </w:pPr>
            <w:r w:rsidRPr="00213C81">
              <w:rPr>
                <w:sz w:val="16"/>
                <w:szCs w:val="16"/>
              </w:rPr>
              <w:t>Δ к законопроекту на 2023 год, %</w:t>
            </w:r>
          </w:p>
        </w:tc>
      </w:tr>
      <w:tr w:rsidR="00103008" w:rsidRPr="00213C81" w:rsidTr="000B566A">
        <w:trPr>
          <w:trHeight w:val="20"/>
          <w:tblHeader/>
        </w:trPr>
        <w:tc>
          <w:tcPr>
            <w:tcW w:w="0" w:type="auto"/>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w:t>
            </w:r>
          </w:p>
        </w:tc>
        <w:tc>
          <w:tcPr>
            <w:tcW w:w="0" w:type="auto"/>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sz w:val="16"/>
                <w:szCs w:val="16"/>
              </w:rPr>
              <w:t>3</w:t>
            </w:r>
          </w:p>
        </w:tc>
        <w:tc>
          <w:tcPr>
            <w:tcW w:w="0" w:type="auto"/>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4</w:t>
            </w:r>
          </w:p>
        </w:tc>
        <w:tc>
          <w:tcPr>
            <w:tcW w:w="0" w:type="auto"/>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w:t>
            </w:r>
          </w:p>
        </w:tc>
        <w:tc>
          <w:tcPr>
            <w:tcW w:w="0" w:type="auto"/>
            <w:tcMar>
              <w:left w:w="28" w:type="dxa"/>
              <w:right w:w="28" w:type="dxa"/>
            </w:tcMar>
            <w:vAlign w:val="center"/>
          </w:tcPr>
          <w:p w:rsidR="00103008" w:rsidRPr="00213C81" w:rsidRDefault="00103008" w:rsidP="00556866">
            <w:pPr>
              <w:jc w:val="center"/>
              <w:rPr>
                <w:sz w:val="16"/>
                <w:szCs w:val="16"/>
              </w:rPr>
            </w:pPr>
            <w:r w:rsidRPr="00213C81">
              <w:rPr>
                <w:sz w:val="16"/>
                <w:szCs w:val="16"/>
              </w:rPr>
              <w:t>6=5/4*100</w:t>
            </w:r>
          </w:p>
        </w:tc>
        <w:tc>
          <w:tcPr>
            <w:tcW w:w="0" w:type="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7</w:t>
            </w:r>
          </w:p>
        </w:tc>
        <w:tc>
          <w:tcPr>
            <w:tcW w:w="0" w:type="auto"/>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8</w:t>
            </w:r>
          </w:p>
        </w:tc>
        <w:tc>
          <w:tcPr>
            <w:tcW w:w="0" w:type="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9=8/7*100</w:t>
            </w:r>
          </w:p>
        </w:tc>
        <w:tc>
          <w:tcPr>
            <w:tcW w:w="752" w:type="dxa"/>
            <w:shd w:val="clear" w:color="auto" w:fill="auto"/>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10</w:t>
            </w:r>
          </w:p>
        </w:tc>
        <w:tc>
          <w:tcPr>
            <w:tcW w:w="1162" w:type="dxa"/>
            <w:tcMar>
              <w:left w:w="28" w:type="dxa"/>
              <w:right w:w="28" w:type="dxa"/>
            </w:tcMar>
            <w:vAlign w:val="center"/>
          </w:tcPr>
          <w:p w:rsidR="00103008" w:rsidRPr="00213C81" w:rsidRDefault="00103008" w:rsidP="00556866">
            <w:pPr>
              <w:jc w:val="center"/>
              <w:rPr>
                <w:color w:val="000000"/>
                <w:sz w:val="16"/>
                <w:szCs w:val="16"/>
              </w:rPr>
            </w:pPr>
            <w:r w:rsidRPr="00213C81">
              <w:rPr>
                <w:color w:val="000000"/>
                <w:sz w:val="16"/>
                <w:szCs w:val="16"/>
              </w:rPr>
              <w:t>11=10/8*100</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sz w:val="18"/>
                <w:szCs w:val="18"/>
              </w:rPr>
            </w:pPr>
            <w:r w:rsidRPr="00213C81">
              <w:rPr>
                <w:sz w:val="18"/>
                <w:szCs w:val="18"/>
              </w:rPr>
              <w:t>Объем государственного долга РФ, всего</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18 940,4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22 104,1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25 883,9</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25 839,9</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99,8</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28 407,4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28 540,1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100,5</w:t>
            </w:r>
          </w:p>
        </w:tc>
        <w:tc>
          <w:tcPr>
            <w:tcW w:w="75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31 501,8</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110,4</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i/>
                <w:sz w:val="18"/>
                <w:szCs w:val="18"/>
              </w:rPr>
            </w:pPr>
            <w:r w:rsidRPr="00213C81">
              <w:rPr>
                <w:i/>
                <w:sz w:val="18"/>
                <w:szCs w:val="18"/>
              </w:rPr>
              <w:t>%% к ВВП</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17,7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17,8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20,8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19,4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21,4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20,1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20,8</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i/>
                <w:sz w:val="18"/>
                <w:szCs w:val="18"/>
              </w:rPr>
            </w:pPr>
            <w:r w:rsidRPr="00213C81">
              <w:rPr>
                <w:i/>
                <w:sz w:val="18"/>
                <w:szCs w:val="18"/>
              </w:rPr>
              <w:t>в том числе:</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sz w:val="18"/>
                <w:szCs w:val="18"/>
              </w:rPr>
            </w:pPr>
            <w:r w:rsidRPr="00213C81">
              <w:rPr>
                <w:sz w:val="18"/>
                <w:szCs w:val="18"/>
              </w:rPr>
              <w:t>Объем государственного внутреннего долга РФ</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kern w:val="24"/>
                <w:sz w:val="16"/>
                <w:szCs w:val="16"/>
              </w:rPr>
              <w:t>14 751,4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kern w:val="24"/>
                <w:sz w:val="16"/>
                <w:szCs w:val="16"/>
              </w:rPr>
              <w:t>17 285,0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kern w:val="24"/>
                <w:sz w:val="16"/>
                <w:szCs w:val="16"/>
              </w:rPr>
              <w:t>20 519,2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kern w:val="24"/>
                <w:sz w:val="16"/>
                <w:szCs w:val="16"/>
              </w:rPr>
              <w:t>20 729,2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101,0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22 946,9</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23 301,7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101,5</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25 904,3</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111,2</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i/>
                <w:sz w:val="18"/>
                <w:szCs w:val="18"/>
              </w:rPr>
            </w:pPr>
            <w:r w:rsidRPr="00213C81">
              <w:rPr>
                <w:i/>
                <w:sz w:val="18"/>
                <w:szCs w:val="18"/>
              </w:rPr>
              <w:t>%% к общему объему</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kern w:val="24"/>
                <w:sz w:val="16"/>
                <w:szCs w:val="16"/>
              </w:rPr>
              <w:t>77,9</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kern w:val="24"/>
                <w:sz w:val="16"/>
                <w:szCs w:val="16"/>
              </w:rPr>
              <w:t>78,2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kern w:val="24"/>
                <w:sz w:val="16"/>
                <w:szCs w:val="16"/>
              </w:rPr>
              <w:t>79,3</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kern w:val="24"/>
                <w:sz w:val="16"/>
                <w:szCs w:val="16"/>
              </w:rPr>
              <w:t>80,2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80,8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81,6</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82,2</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i/>
                <w:sz w:val="18"/>
                <w:szCs w:val="18"/>
              </w:rPr>
            </w:pPr>
            <w:r w:rsidRPr="00213C81">
              <w:rPr>
                <w:i/>
                <w:sz w:val="18"/>
                <w:szCs w:val="18"/>
              </w:rPr>
              <w:t xml:space="preserve">   из них:</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sz w:val="18"/>
                <w:szCs w:val="18"/>
              </w:rPr>
            </w:pPr>
            <w:r w:rsidRPr="00213C81">
              <w:rPr>
                <w:sz w:val="18"/>
                <w:szCs w:val="18"/>
              </w:rPr>
              <w:t xml:space="preserve">по государственным гарантиям РФ </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695,2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1 239,8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1 602,3</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2 462,8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153,7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1 632,3</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2 492,8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152,7</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2 522,8</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101,2</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i/>
                <w:sz w:val="18"/>
                <w:szCs w:val="18"/>
              </w:rPr>
            </w:pPr>
            <w:r w:rsidRPr="00213C81">
              <w:rPr>
                <w:i/>
                <w:sz w:val="18"/>
                <w:szCs w:val="18"/>
              </w:rPr>
              <w:t>%% к общему объему</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3,7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5,6</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6,2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9,5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8,7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8,0</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sz w:val="18"/>
                <w:szCs w:val="18"/>
              </w:rPr>
            </w:pPr>
            <w:r w:rsidRPr="00213C81">
              <w:rPr>
                <w:sz w:val="18"/>
                <w:szCs w:val="18"/>
              </w:rPr>
              <w:t xml:space="preserve">Объем государственного внешнего долга РФ </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4 189,0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4 819,1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5 364,6</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5 110,7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95,3</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5 460,5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5 238,4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95,9</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5 597,5</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106,9</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i/>
                <w:sz w:val="18"/>
                <w:szCs w:val="18"/>
              </w:rPr>
            </w:pPr>
            <w:r w:rsidRPr="00213C81">
              <w:rPr>
                <w:i/>
                <w:sz w:val="18"/>
                <w:szCs w:val="18"/>
              </w:rPr>
              <w:t>%% к общему объему</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22,1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21,8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20,7</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19,8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19,2</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18,4</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17,8</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 </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i/>
                <w:sz w:val="18"/>
                <w:szCs w:val="18"/>
              </w:rPr>
            </w:pPr>
            <w:r w:rsidRPr="00213C81">
              <w:rPr>
                <w:i/>
                <w:sz w:val="18"/>
                <w:szCs w:val="18"/>
              </w:rPr>
              <w:t xml:space="preserve">   из них:</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sz w:val="18"/>
                <w:szCs w:val="18"/>
              </w:rPr>
            </w:pPr>
            <w:r w:rsidRPr="00213C81">
              <w:rPr>
                <w:sz w:val="18"/>
                <w:szCs w:val="18"/>
              </w:rPr>
              <w:t>по государствен-</w:t>
            </w:r>
          </w:p>
          <w:p w:rsidR="00103008" w:rsidRPr="00213C81" w:rsidRDefault="00103008" w:rsidP="00556866">
            <w:pPr>
              <w:rPr>
                <w:sz w:val="18"/>
                <w:szCs w:val="18"/>
              </w:rPr>
            </w:pPr>
            <w:r w:rsidRPr="00213C81">
              <w:rPr>
                <w:sz w:val="18"/>
                <w:szCs w:val="18"/>
              </w:rPr>
              <w:t xml:space="preserve">ным гарантиям РФ </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1 300,0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1 770,3</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2 079,5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1 932,0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92,9</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2 149,5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2 033,8</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94,6</w:t>
            </w: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2 140,2</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sz w:val="16"/>
                <w:szCs w:val="16"/>
              </w:rPr>
            </w:pPr>
            <w:r w:rsidRPr="00213C81">
              <w:rPr>
                <w:sz w:val="16"/>
                <w:szCs w:val="16"/>
              </w:rPr>
              <w:t>105,2</w:t>
            </w:r>
          </w:p>
        </w:tc>
      </w:tr>
      <w:tr w:rsidR="00103008" w:rsidRPr="00213C81" w:rsidTr="000B566A">
        <w:trPr>
          <w:trHeight w:val="20"/>
        </w:trPr>
        <w:tc>
          <w:tcPr>
            <w:tcW w:w="0" w:type="auto"/>
            <w:shd w:val="clear" w:color="auto" w:fill="auto"/>
            <w:tcMar>
              <w:left w:w="28" w:type="dxa"/>
              <w:right w:w="28" w:type="dxa"/>
            </w:tcMar>
            <w:vAlign w:val="center"/>
          </w:tcPr>
          <w:p w:rsidR="00103008" w:rsidRPr="00213C81" w:rsidRDefault="00103008" w:rsidP="00556866">
            <w:pPr>
              <w:rPr>
                <w:i/>
                <w:sz w:val="18"/>
                <w:szCs w:val="18"/>
              </w:rPr>
            </w:pPr>
            <w:r w:rsidRPr="00213C81">
              <w:rPr>
                <w:i/>
                <w:sz w:val="18"/>
                <w:szCs w:val="18"/>
              </w:rPr>
              <w:t>%% к общему объему</w:t>
            </w:r>
          </w:p>
        </w:tc>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6,9</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8,0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8,0</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7,5</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 </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7,6</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7,1</w:t>
            </w:r>
          </w:p>
        </w:tc>
        <w:tc>
          <w:tcPr>
            <w:tcW w:w="0" w:type="auto"/>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p>
        </w:tc>
        <w:tc>
          <w:tcPr>
            <w:tcW w:w="75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r w:rsidRPr="00213C81">
              <w:rPr>
                <w:i/>
                <w:iCs/>
                <w:sz w:val="16"/>
                <w:szCs w:val="16"/>
              </w:rPr>
              <w:t>6,8</w:t>
            </w:r>
          </w:p>
        </w:tc>
        <w:tc>
          <w:tcPr>
            <w:tcW w:w="1162" w:type="dxa"/>
            <w:tcBorders>
              <w:top w:val="nil"/>
              <w:left w:val="nil"/>
              <w:bottom w:val="single" w:sz="4" w:space="0" w:color="auto"/>
              <w:right w:val="single" w:sz="4" w:space="0" w:color="auto"/>
            </w:tcBorders>
            <w:shd w:val="clear" w:color="auto" w:fill="auto"/>
            <w:tcMar>
              <w:left w:w="28" w:type="dxa"/>
              <w:right w:w="28" w:type="dxa"/>
            </w:tcMar>
            <w:vAlign w:val="center"/>
          </w:tcPr>
          <w:p w:rsidR="00103008" w:rsidRPr="00213C81" w:rsidRDefault="00103008" w:rsidP="00556866">
            <w:pPr>
              <w:jc w:val="center"/>
              <w:rPr>
                <w:i/>
                <w:iCs/>
                <w:sz w:val="16"/>
                <w:szCs w:val="16"/>
              </w:rPr>
            </w:pPr>
          </w:p>
        </w:tc>
      </w:tr>
    </w:tbl>
    <w:p w:rsidR="00103008" w:rsidRPr="00213C81" w:rsidRDefault="00103008" w:rsidP="00556866">
      <w:pPr>
        <w:widowControl w:val="0"/>
        <w:spacing w:line="336" w:lineRule="auto"/>
        <w:ind w:firstLine="709"/>
        <w:jc w:val="both"/>
        <w:rPr>
          <w:szCs w:val="28"/>
        </w:rPr>
      </w:pPr>
    </w:p>
    <w:p w:rsidR="00103008" w:rsidRPr="00213C81" w:rsidRDefault="00103008" w:rsidP="00556866">
      <w:pPr>
        <w:widowControl w:val="0"/>
        <w:spacing w:line="336" w:lineRule="auto"/>
        <w:ind w:firstLine="709"/>
        <w:jc w:val="both"/>
        <w:rPr>
          <w:szCs w:val="28"/>
        </w:rPr>
      </w:pPr>
      <w:r w:rsidRPr="00213C81">
        <w:rPr>
          <w:szCs w:val="28"/>
        </w:rPr>
        <w:t>В общем объеме государственного долга Российской Федерации будет преобладать государственный внутренний долг Российской Федерации в связи с преимущественным выпуском государственных ценных бумаг Российской Федерации, номинальная стоимость которых указана в валюте Российской Федерации, как в последние годы, так и в прогнозируемом периоде. Так, в общем объеме государственного долга Российской Федерации его доля составит 80,2% в 2022 году, 81,6% в 2023 году и 82,2% в 2024 году.</w:t>
      </w:r>
    </w:p>
    <w:p w:rsidR="00103008" w:rsidRDefault="00103008" w:rsidP="00556866">
      <w:pPr>
        <w:widowControl w:val="0"/>
        <w:spacing w:line="336" w:lineRule="auto"/>
        <w:ind w:firstLine="709"/>
        <w:jc w:val="both"/>
        <w:rPr>
          <w:szCs w:val="28"/>
        </w:rPr>
      </w:pPr>
      <w:r w:rsidRPr="00213C81">
        <w:rPr>
          <w:szCs w:val="28"/>
        </w:rPr>
        <w:t xml:space="preserve">Объем государственного долга Российской Федерации в 2022-2024 годах ожидается на уровне близком к 20% ВВП. При этом на 2022 и 2023 годы параметры государственного долга по отношению к ВВП планируется ниже в сравнении с прогнозными значениями, заложенными в проекте Федерального закона № 385-ФЗ. </w:t>
      </w:r>
    </w:p>
    <w:p w:rsidR="00556866" w:rsidRDefault="00556866" w:rsidP="00556866">
      <w:pPr>
        <w:widowControl w:val="0"/>
        <w:spacing w:line="336" w:lineRule="auto"/>
        <w:ind w:firstLine="709"/>
        <w:jc w:val="both"/>
        <w:rPr>
          <w:szCs w:val="28"/>
        </w:rPr>
      </w:pPr>
    </w:p>
    <w:p w:rsidR="00556866" w:rsidRPr="00213C81" w:rsidRDefault="00556866" w:rsidP="00556866">
      <w:pPr>
        <w:widowControl w:val="0"/>
        <w:spacing w:line="336" w:lineRule="auto"/>
        <w:ind w:firstLine="709"/>
        <w:jc w:val="both"/>
        <w:rPr>
          <w:i/>
          <w:szCs w:val="28"/>
        </w:rPr>
      </w:pPr>
    </w:p>
    <w:p w:rsidR="006815D0" w:rsidRPr="00213C81" w:rsidRDefault="006815D0" w:rsidP="00556866">
      <w:pPr>
        <w:pStyle w:val="ConsPlusTitle"/>
        <w:jc w:val="center"/>
        <w:outlineLvl w:val="1"/>
        <w:rPr>
          <w:rFonts w:ascii="Times New Roman" w:hAnsi="Times New Roman"/>
          <w:sz w:val="28"/>
          <w:szCs w:val="28"/>
        </w:rPr>
      </w:pPr>
    </w:p>
    <w:p w:rsidR="00F104E7" w:rsidRPr="00213C81" w:rsidRDefault="00F104E7" w:rsidP="00556866">
      <w:pPr>
        <w:autoSpaceDE w:val="0"/>
        <w:autoSpaceDN w:val="0"/>
        <w:adjustRightInd w:val="0"/>
        <w:jc w:val="center"/>
        <w:outlineLvl w:val="1"/>
        <w:rPr>
          <w:b/>
        </w:rPr>
      </w:pPr>
      <w:r w:rsidRPr="00213C81">
        <w:rPr>
          <w:b/>
          <w:lang w:val="en-US"/>
        </w:rPr>
        <w:t>III</w:t>
      </w:r>
      <w:r w:rsidRPr="00213C81">
        <w:rPr>
          <w:b/>
        </w:rPr>
        <w:t>. ДОХОДЫ ФЕДЕРАЛЬНОГО БЮДЖЕТА НА 2022 ГОД</w:t>
      </w:r>
    </w:p>
    <w:p w:rsidR="00F104E7" w:rsidRPr="00213C81" w:rsidRDefault="00F104E7" w:rsidP="00556866">
      <w:pPr>
        <w:autoSpaceDE w:val="0"/>
        <w:autoSpaceDN w:val="0"/>
        <w:adjustRightInd w:val="0"/>
        <w:jc w:val="center"/>
        <w:rPr>
          <w:b/>
        </w:rPr>
      </w:pPr>
      <w:r w:rsidRPr="00213C81">
        <w:rPr>
          <w:b/>
        </w:rPr>
        <w:t xml:space="preserve">И НА ПЛАНОВЫЙ ПЕРИОД 2023 И 2024 ГОДОВ </w:t>
      </w:r>
    </w:p>
    <w:p w:rsidR="00F104E7" w:rsidRPr="00213C81" w:rsidRDefault="00F104E7" w:rsidP="00556866">
      <w:pPr>
        <w:autoSpaceDE w:val="0"/>
        <w:autoSpaceDN w:val="0"/>
        <w:adjustRightInd w:val="0"/>
        <w:jc w:val="center"/>
      </w:pPr>
    </w:p>
    <w:p w:rsidR="00F104E7" w:rsidRPr="00213C81" w:rsidRDefault="00F104E7" w:rsidP="00556866">
      <w:pPr>
        <w:autoSpaceDE w:val="0"/>
        <w:autoSpaceDN w:val="0"/>
        <w:adjustRightInd w:val="0"/>
        <w:spacing w:line="360" w:lineRule="auto"/>
        <w:ind w:firstLine="709"/>
        <w:jc w:val="both"/>
      </w:pPr>
      <w:r w:rsidRPr="00213C81">
        <w:t>При расчете прогнозируемого объема доходов федерального бюджета</w:t>
      </w:r>
      <w:r w:rsidRPr="00213C81">
        <w:br/>
        <w:t>на 2022 год и на плановый период 2023 и 2024 годов учитывались прогноз социально-экономического развития Российской Федерации на соответствующий период, представленный Министерством экономического развития Российской Федерации, а также следующие изменения законодательства Российской Федерации и нормативных правовых актов Правительства Российской Федерации, оказывающие влияние на доходы федерального бюджета в 2022-2024 годах.</w:t>
      </w:r>
    </w:p>
    <w:p w:rsidR="00F104E7" w:rsidRPr="00213C81" w:rsidRDefault="00F104E7" w:rsidP="00556866">
      <w:pPr>
        <w:numPr>
          <w:ilvl w:val="0"/>
          <w:numId w:val="4"/>
        </w:numPr>
        <w:autoSpaceDE w:val="0"/>
        <w:autoSpaceDN w:val="0"/>
        <w:adjustRightInd w:val="0"/>
        <w:spacing w:line="360" w:lineRule="auto"/>
        <w:ind w:left="0" w:firstLine="709"/>
        <w:jc w:val="both"/>
      </w:pPr>
      <w:r w:rsidRPr="00213C81">
        <w:rPr>
          <w:rFonts w:cs="Arial"/>
          <w:lang w:eastAsia="en-US"/>
        </w:rPr>
        <w:t xml:space="preserve">В части </w:t>
      </w:r>
      <w:r w:rsidRPr="00213C81">
        <w:rPr>
          <w:rFonts w:cs="Arial"/>
          <w:b/>
          <w:lang w:eastAsia="en-US"/>
        </w:rPr>
        <w:t>налога на добычу полезных ископаемых при добыче нефти.</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Федеральным законом от 02</w:t>
      </w:r>
      <w:r w:rsidR="00CE1EF8" w:rsidRPr="00213C81">
        <w:t xml:space="preserve"> июля </w:t>
      </w:r>
      <w:r w:rsidRPr="00213C81">
        <w:t>2021</w:t>
      </w:r>
      <w:r w:rsidR="00CE1EF8" w:rsidRPr="00213C81">
        <w:t xml:space="preserve"> года</w:t>
      </w:r>
      <w:r w:rsidRPr="00213C81">
        <w:t xml:space="preserve"> № 305-ФЗ «О внесении изменений в части первую и вторую Налогового кодекса Российской Федерации и отдельные законодательные акты Российской Федерации» (далее - Федеральный закон от 02.07.2021 № 305-ФЗ) внесены изменения в расчет коэффициента Кабдт, оказывающего влияние на ставку налога на добычу полезных ископаемых при добычи нефти (далее - НДПИ на нефть), а также в порядок расчета ставки НДПИ на нефть, добываемую на участках недр, облагаемых НДД (увеличение ее на коэффициент Кабдт);</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Федеральным законом от 02.07.2021 № 305-ФЗ предусмотрено предоставление налогового вычета по НДПИ при добыче нефти в Иркутской области налогоплательщикам, реализующим проекты по созданию новых производственных мощностей по переработке этана и (или) сжиженных углеводородных газов в товары, являющиеся продукцией нефтехимии;</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Федеральным законом от 15.10.2020 № 342-ФЗ «О внесении изменений в главы 25.4 и 26 части второй Налогового кодекса Российской Федерации» предусмотрено предоставление с 2024 года налогового вычета по НДПИ при добыче нефти на участках недр, облагаемых налогом на </w:t>
      </w:r>
      <w:r w:rsidRPr="00213C81">
        <w:lastRenderedPageBreak/>
        <w:t>дополнительный доход от добычи углеводородного сырья (далее –НДД), со степенью выработанности запасов больше или равной 0,8 (исходя из объемов запасов на начало предшествующего года), с применением коэффициента 0,2 к ставке НДПИ на нефть.</w:t>
      </w:r>
    </w:p>
    <w:p w:rsidR="00F104E7" w:rsidRPr="00213C81" w:rsidRDefault="00F104E7" w:rsidP="00556866">
      <w:pPr>
        <w:numPr>
          <w:ilvl w:val="0"/>
          <w:numId w:val="4"/>
        </w:numPr>
        <w:autoSpaceDE w:val="0"/>
        <w:autoSpaceDN w:val="0"/>
        <w:adjustRightInd w:val="0"/>
        <w:spacing w:line="360" w:lineRule="auto"/>
        <w:ind w:left="0" w:firstLine="709"/>
        <w:jc w:val="both"/>
        <w:rPr>
          <w:rFonts w:cs="Arial"/>
          <w:lang w:eastAsia="en-US"/>
        </w:rPr>
      </w:pPr>
      <w:r w:rsidRPr="00213C81">
        <w:rPr>
          <w:rFonts w:cs="Arial"/>
          <w:lang w:eastAsia="en-US"/>
        </w:rPr>
        <w:t xml:space="preserve">В части </w:t>
      </w:r>
      <w:r w:rsidRPr="00213C81">
        <w:rPr>
          <w:rFonts w:cs="Arial"/>
          <w:b/>
          <w:lang w:eastAsia="en-US"/>
        </w:rPr>
        <w:t>акциза на нефтяное сырье, направленное на переработку</w:t>
      </w:r>
      <w:r w:rsidRPr="00213C81">
        <w:rPr>
          <w:rFonts w:cs="Arial"/>
          <w:lang w:eastAsia="en-US"/>
        </w:rPr>
        <w:t xml:space="preserve">: </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Федеральным законом от 02.07.2021 № 305-ФЗ в 2024 году предусмотрена индексация ставок акцизов на автомобильный бензин и дизельное топливо на уровне прогнозируемого уровня инфляции;</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Федеральным законом от 02.07.2021 № 305-ФЗ с 1 мая 2021 года отменена дальневосточная надбавка на моторное топливо в демпфирующей компоненте акциза на нефтяное сырье, направленное на переработку; </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Федеральным законом от 02.07.2021 № 305-ФЗ изменены значения условных цен оптового рынка на моторное топливо, используемых при расчете демпфирующей компоненты акциза на нефтяное сырье, направленное на переработку. </w:t>
      </w:r>
    </w:p>
    <w:p w:rsidR="00F104E7" w:rsidRPr="00213C81" w:rsidRDefault="00F104E7" w:rsidP="00556866">
      <w:pPr>
        <w:numPr>
          <w:ilvl w:val="0"/>
          <w:numId w:val="4"/>
        </w:numPr>
        <w:autoSpaceDE w:val="0"/>
        <w:autoSpaceDN w:val="0"/>
        <w:adjustRightInd w:val="0"/>
        <w:spacing w:line="360" w:lineRule="auto"/>
        <w:ind w:left="0" w:firstLine="709"/>
        <w:jc w:val="both"/>
        <w:rPr>
          <w:rFonts w:cs="Arial"/>
          <w:lang w:eastAsia="en-US"/>
        </w:rPr>
      </w:pPr>
      <w:r w:rsidRPr="00213C81">
        <w:rPr>
          <w:rFonts w:cs="Arial"/>
          <w:lang w:eastAsia="en-US"/>
        </w:rPr>
        <w:t xml:space="preserve">В части </w:t>
      </w:r>
      <w:r w:rsidRPr="00213C81">
        <w:rPr>
          <w:rFonts w:cs="Arial"/>
          <w:b/>
          <w:lang w:eastAsia="en-US"/>
        </w:rPr>
        <w:t>НДД</w:t>
      </w:r>
      <w:r w:rsidRPr="00213C81">
        <w:rPr>
          <w:rFonts w:cs="Arial"/>
          <w:lang w:eastAsia="en-US"/>
        </w:rPr>
        <w:t>:</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Федеральным законом от 02.07.2021 № 305-ФЗ увеличена ставка НДПИ на нефть, на участках недр, облагаемых НДД, на коэффициент Кабдт, влияющая на величину налоговых расходов, уменьшающих налоговую базу по НДД.</w:t>
      </w:r>
    </w:p>
    <w:p w:rsidR="00F104E7" w:rsidRPr="00213C81" w:rsidRDefault="00F104E7" w:rsidP="00556866">
      <w:pPr>
        <w:numPr>
          <w:ilvl w:val="0"/>
          <w:numId w:val="4"/>
        </w:numPr>
        <w:autoSpaceDE w:val="0"/>
        <w:autoSpaceDN w:val="0"/>
        <w:adjustRightInd w:val="0"/>
        <w:spacing w:line="360" w:lineRule="auto"/>
        <w:ind w:left="0" w:firstLine="709"/>
        <w:jc w:val="both"/>
        <w:rPr>
          <w:rFonts w:cs="Arial"/>
          <w:lang w:eastAsia="en-US"/>
        </w:rPr>
      </w:pPr>
      <w:r w:rsidRPr="00213C81">
        <w:rPr>
          <w:rFonts w:cs="Arial"/>
          <w:lang w:eastAsia="en-US"/>
        </w:rPr>
        <w:t xml:space="preserve">В части </w:t>
      </w:r>
      <w:r w:rsidRPr="00213C81">
        <w:rPr>
          <w:rFonts w:cs="Arial"/>
          <w:b/>
          <w:lang w:eastAsia="en-US"/>
        </w:rPr>
        <w:t>налога на добавленную стоимость</w:t>
      </w:r>
      <w:r w:rsidRPr="00213C81">
        <w:rPr>
          <w:rFonts w:cs="Arial"/>
          <w:lang w:eastAsia="en-US"/>
        </w:rPr>
        <w:t>:</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Федеральным законом от 02.07.2021 № 305-ФЗ с 1 января 2022 года предусмотрено освобождение от налогообложения налогом на добавленную стоимость (далее – НДС) услуг общественного питания; </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Федеральным законом от 23.06.2016 № 187-ФЗ "О внесении изменений в часть вторую налогового кодекса Российской Федерации" предусмотрено окончание действия с 1 января 2023 года освобождения от НДС операций по реализации и ввозу племенного скота. </w:t>
      </w:r>
    </w:p>
    <w:p w:rsidR="008D6B5D" w:rsidRPr="00213C81" w:rsidRDefault="008D6B5D" w:rsidP="00556866">
      <w:pPr>
        <w:autoSpaceDE w:val="0"/>
        <w:autoSpaceDN w:val="0"/>
        <w:adjustRightInd w:val="0"/>
        <w:spacing w:line="360" w:lineRule="auto"/>
        <w:ind w:left="709"/>
        <w:jc w:val="both"/>
      </w:pPr>
    </w:p>
    <w:p w:rsidR="008D6B5D" w:rsidRPr="00213C81" w:rsidRDefault="008D6B5D" w:rsidP="00556866">
      <w:pPr>
        <w:autoSpaceDE w:val="0"/>
        <w:autoSpaceDN w:val="0"/>
        <w:adjustRightInd w:val="0"/>
        <w:spacing w:line="360" w:lineRule="auto"/>
        <w:ind w:left="709"/>
        <w:jc w:val="both"/>
      </w:pPr>
    </w:p>
    <w:p w:rsidR="00F104E7" w:rsidRPr="00213C81" w:rsidRDefault="00F104E7" w:rsidP="00556866">
      <w:pPr>
        <w:numPr>
          <w:ilvl w:val="0"/>
          <w:numId w:val="4"/>
        </w:numPr>
        <w:autoSpaceDE w:val="0"/>
        <w:autoSpaceDN w:val="0"/>
        <w:adjustRightInd w:val="0"/>
        <w:spacing w:line="360" w:lineRule="auto"/>
        <w:ind w:left="0" w:firstLine="709"/>
        <w:jc w:val="both"/>
        <w:rPr>
          <w:rFonts w:cs="Arial"/>
          <w:lang w:eastAsia="en-US"/>
        </w:rPr>
      </w:pPr>
      <w:r w:rsidRPr="00213C81">
        <w:rPr>
          <w:rFonts w:cs="Arial"/>
          <w:lang w:eastAsia="en-US"/>
        </w:rPr>
        <w:t xml:space="preserve">В части </w:t>
      </w:r>
      <w:r w:rsidRPr="00213C81">
        <w:rPr>
          <w:rFonts w:cs="Arial"/>
          <w:b/>
          <w:lang w:eastAsia="en-US"/>
        </w:rPr>
        <w:t>акцизов:</w:t>
      </w:r>
      <w:r w:rsidRPr="00213C81">
        <w:rPr>
          <w:rFonts w:cs="Arial"/>
          <w:lang w:eastAsia="en-US"/>
        </w:rPr>
        <w:t xml:space="preserve"> </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Планируется внесение изменений в налоговое законодательство в части акцизов на табак (табачные изделия), предназначенный для потребления путем нагревания, на электронные системы доставки никотина и устройства для нагревания табака, на никотинсодержащие жидкости;</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Федеральным законом от 02.07.2021 № 305-ФЗ в 2024 году предусмотрена индексация ставок акцизов на подакцизную продукцию, кроме прямогонного бензина, бензола, параксилола, ортоксилола, средних дистиллят, авиационного керосина, с учетом уровня прогнозируемой инфляции;</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Федеральным законом от 15.10.2020 № 321-ФЗ "О внесении изменений в часть вторую Налогового кодекса Российской Федерации в части введения обратного акциза на этан, сжиженные углеводородные газы и инвестиционного коэффициента, применяемого при определении размера обратного акциза на нефтяное сырье" предусмотрено увеличение с 1 января 2024 года ставки "обратного" акциза на сжиженные углеводородные газы для переработчиков углеводородного газа при соблюдении ряда условий;</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Федеральным законом от 01.07.2021 № 247-ФЗ "О внесении изменений в Федеральный закон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 и отдельные законодательные акты Российской Федерации" предусмотрено сохранение на уровне 2021 года норматива зачисления в федеральный бюджет в 2022-2024 годах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размере 25,1% (против ранее установленных: в 2022 г. - 16,1%; в 2023 г. - 8,4%; в 2024 г. - 0%). Дополнительные доходы федерального бюджета в виде межбюджетных трансфертов бюджетам будут направлены субъектам Российской Федерации в </w:t>
      </w:r>
      <w:r w:rsidRPr="00213C81">
        <w:lastRenderedPageBreak/>
        <w:t xml:space="preserve">2022-2024 годах на финансовое обеспечение мероприятий по строительству (реконструкции), капитальному ремонту и ремонту искусственных дорожных сооружений в рамках национального проекта «Безопасные качественные дороги»; </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Законопроектом о внесении изменений в БК РФ предусматривается передача с 1 января 2022 года дополнительно 50% доходов от акцизов на средние дистилляты, производимые на территории Российской Федерации, ранее поступавших в бюджеты субъектов Российской Федерации, в федеральный бюджет в связи с их высокой зависимостью от цен на нефть;</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Законопроектом о внесении изменений в БК РФ предусматривается снижение норматива зачисления в федеральный бюджет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с 20% до 16% с 1 января 2022 года в целях компенсации возможных выпадающих доходов бюджетов субъектов РФ в связи с передачей 50% акцизов на средние дистилляты в федеральный бюджет. </w:t>
      </w:r>
    </w:p>
    <w:p w:rsidR="00F104E7" w:rsidRPr="00213C81" w:rsidRDefault="00F104E7" w:rsidP="00556866">
      <w:pPr>
        <w:numPr>
          <w:ilvl w:val="0"/>
          <w:numId w:val="4"/>
        </w:numPr>
        <w:autoSpaceDE w:val="0"/>
        <w:autoSpaceDN w:val="0"/>
        <w:adjustRightInd w:val="0"/>
        <w:spacing w:line="360" w:lineRule="auto"/>
        <w:ind w:left="0" w:firstLine="709"/>
        <w:jc w:val="both"/>
        <w:rPr>
          <w:rFonts w:cs="Arial"/>
          <w:lang w:eastAsia="en-US"/>
        </w:rPr>
      </w:pPr>
      <w:r w:rsidRPr="00213C81">
        <w:rPr>
          <w:rFonts w:cs="Arial"/>
          <w:lang w:eastAsia="en-US"/>
        </w:rPr>
        <w:t xml:space="preserve">В части </w:t>
      </w:r>
      <w:r w:rsidRPr="00213C81">
        <w:rPr>
          <w:rFonts w:cs="Arial"/>
          <w:b/>
          <w:lang w:eastAsia="en-US"/>
        </w:rPr>
        <w:t>НДПИ на прочие полезные ископаемые:</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Планируется корректировка условий налогообложения ряда отраслей экономики, связанных с добычей твердых полезных ископаемых;</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Федеральным законом от 02.07.2021 № 309-ФЗ предусмотрено применение к ставке НДПИ рентного коэффициента Крента, равного 0,2, в отношении многокомпонентных комплексных руд, добываемых на территории Красноярского края, с содержанием никеля не более 0,5 процента и металлов платиновой группы с содержанием металла не более 1 грамма на 1 тонну руды (начало промышленной добычи ожидается с 2024 года);</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lastRenderedPageBreak/>
        <w:t>Федеральным законом от 02.07.2021 № 309-ФЗ предусмотрено применение рентного коэффициента Крента, равного 1, к ставке НДПИ при добыче отдельных видов твердых полезных ископаемых организациями, заключившими соглашение о добыче и о сохранении занятости.</w:t>
      </w:r>
    </w:p>
    <w:p w:rsidR="00F104E7" w:rsidRPr="00213C81" w:rsidRDefault="00F104E7" w:rsidP="00556866">
      <w:pPr>
        <w:numPr>
          <w:ilvl w:val="0"/>
          <w:numId w:val="4"/>
        </w:numPr>
        <w:autoSpaceDE w:val="0"/>
        <w:autoSpaceDN w:val="0"/>
        <w:adjustRightInd w:val="0"/>
        <w:spacing w:line="360" w:lineRule="auto"/>
        <w:ind w:left="0" w:firstLine="709"/>
        <w:jc w:val="both"/>
        <w:rPr>
          <w:rFonts w:cs="Arial"/>
          <w:lang w:eastAsia="en-US"/>
        </w:rPr>
      </w:pPr>
      <w:r w:rsidRPr="00213C81">
        <w:rPr>
          <w:rFonts w:cs="Arial"/>
          <w:lang w:eastAsia="en-US"/>
        </w:rPr>
        <w:t xml:space="preserve">В части </w:t>
      </w:r>
      <w:r w:rsidRPr="00213C81">
        <w:rPr>
          <w:rFonts w:cs="Arial"/>
          <w:b/>
          <w:lang w:eastAsia="en-US"/>
        </w:rPr>
        <w:t>вывозной таможенной пошлины на прочие товары:</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Постановлением Правительства Российской Федерации </w:t>
      </w:r>
      <w:r w:rsidR="00DB6091" w:rsidRPr="00213C81">
        <w:br/>
      </w:r>
      <w:r w:rsidRPr="00213C81">
        <w:t>от 06.02.2021 № 117 "О ставках вывозных таможенных пошлин на зерновые культуры, вывозимые из Российской Федерации за пределы государств - участников соглашений о Таможенном союзе" предусмотрено повышение ставок вывозной таможенной пошлины на некоторые зерновые культуры;</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Постановлением Правительства Российской Федерации </w:t>
      </w:r>
      <w:r w:rsidR="00DB6091" w:rsidRPr="00213C81">
        <w:br/>
      </w:r>
      <w:r w:rsidRPr="00213C81">
        <w:t xml:space="preserve">от 06.04.2021 № 547 "О внесении изменений в ставки вывозных таможенных пошлин на товары, вывозимые из Российской Федерации за пределы государств - участников соглашений о Таможенном союзе" предусмотрено временное повышение ставок вывозной таможенной пошлины на масло подсолнечное с </w:t>
      </w:r>
      <w:r w:rsidRPr="00213C81">
        <w:br/>
        <w:t>1 сентября 2021 года до 31 августа 2022 года;</w:t>
      </w:r>
    </w:p>
    <w:p w:rsidR="00F104E7" w:rsidRPr="00213C81" w:rsidRDefault="00F104E7" w:rsidP="00556866">
      <w:pPr>
        <w:numPr>
          <w:ilvl w:val="0"/>
          <w:numId w:val="4"/>
        </w:numPr>
        <w:autoSpaceDE w:val="0"/>
        <w:autoSpaceDN w:val="0"/>
        <w:adjustRightInd w:val="0"/>
        <w:spacing w:line="360" w:lineRule="auto"/>
        <w:ind w:left="0" w:firstLine="709"/>
        <w:jc w:val="both"/>
        <w:rPr>
          <w:rFonts w:cs="Arial"/>
          <w:lang w:eastAsia="en-US"/>
        </w:rPr>
      </w:pPr>
      <w:r w:rsidRPr="00213C81">
        <w:rPr>
          <w:rFonts w:cs="Arial"/>
          <w:lang w:eastAsia="en-US"/>
        </w:rPr>
        <w:t xml:space="preserve">В части </w:t>
      </w:r>
      <w:r w:rsidRPr="00213C81">
        <w:rPr>
          <w:rFonts w:cs="Arial"/>
          <w:b/>
          <w:bCs/>
          <w:lang w:eastAsia="en-US"/>
        </w:rPr>
        <w:t>иных доходов</w:t>
      </w:r>
      <w:r w:rsidRPr="00213C81">
        <w:rPr>
          <w:rFonts w:cs="Arial"/>
          <w:lang w:eastAsia="en-US"/>
        </w:rPr>
        <w:t xml:space="preserve">: </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Введение государственной пошлины за совершение уполномоченным федеральным органом исполнительной власти действий при предоставлении, переоформлении и подтверждении разрешения на применение незарегистрированного медицинского изделия для диагностики in vitro;</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Продление на 2024 год оснований для зачисления доходов от управления средствами Фонда национального благосостояния в федеральный бюджет;</w:t>
      </w:r>
    </w:p>
    <w:p w:rsidR="00F104E7" w:rsidRPr="00213C81" w:rsidRDefault="00F104E7" w:rsidP="00556866">
      <w:pPr>
        <w:numPr>
          <w:ilvl w:val="0"/>
          <w:numId w:val="5"/>
        </w:numPr>
        <w:autoSpaceDE w:val="0"/>
        <w:autoSpaceDN w:val="0"/>
        <w:adjustRightInd w:val="0"/>
        <w:spacing w:line="360" w:lineRule="auto"/>
        <w:ind w:left="0" w:firstLine="709"/>
        <w:jc w:val="both"/>
      </w:pPr>
      <w:r w:rsidRPr="00213C81">
        <w:t xml:space="preserve">Постановлением Правительства Российской Федерации от 28.08.2021 № 1443 "О внесении изменений в пункты 2 и 3 постановления Правительства Российской Федерации от 11.08.1995 № 804 "О военных представительствах Министерства обороны Российской Федерации" предусмотрено повышение нормы отчисления денежных средств на содержание </w:t>
      </w:r>
      <w:r w:rsidRPr="00213C81">
        <w:lastRenderedPageBreak/>
        <w:t>военных представительств Министерства обороны Российской Федерации и органов их контроля.</w:t>
      </w:r>
    </w:p>
    <w:p w:rsidR="00F104E7" w:rsidRPr="00213C81" w:rsidRDefault="00F104E7" w:rsidP="00556866">
      <w:pPr>
        <w:autoSpaceDE w:val="0"/>
        <w:autoSpaceDN w:val="0"/>
        <w:adjustRightInd w:val="0"/>
        <w:spacing w:line="360" w:lineRule="auto"/>
        <w:ind w:firstLine="709"/>
        <w:jc w:val="both"/>
      </w:pPr>
      <w:r w:rsidRPr="00213C81">
        <w:rPr>
          <w:b/>
          <w:bCs/>
          <w:szCs w:val="28"/>
          <w:lang w:eastAsia="en-US"/>
        </w:rPr>
        <w:t>Совокупный эффект</w:t>
      </w:r>
      <w:r w:rsidRPr="00213C81">
        <w:rPr>
          <w:szCs w:val="28"/>
          <w:lang w:eastAsia="en-US"/>
        </w:rPr>
        <w:t xml:space="preserve"> вышеуказанных изменений законодательства Российской Федерации и нормативные правовые акты Правительства Российской Федерации на доходы федерального бюджета в 2022 году оценивается в размере 246,9 млрд рублей, в 2023 году – 238,7 млрд рублей, </w:t>
      </w:r>
      <w:r w:rsidR="0040703A" w:rsidRPr="00213C81">
        <w:rPr>
          <w:szCs w:val="28"/>
          <w:lang w:eastAsia="en-US"/>
        </w:rPr>
        <w:br/>
      </w:r>
      <w:r w:rsidRPr="00213C81">
        <w:rPr>
          <w:szCs w:val="28"/>
          <w:lang w:eastAsia="en-US"/>
        </w:rPr>
        <w:t>в 2024 году – 465,0 млрд рублей.</w:t>
      </w:r>
      <w:r w:rsidRPr="00213C81" w:rsidDel="00E86F0D">
        <w:rPr>
          <w:szCs w:val="28"/>
          <w:lang w:eastAsia="en-US"/>
        </w:rPr>
        <w:t xml:space="preserve"> </w:t>
      </w:r>
      <w:r w:rsidRPr="00213C81">
        <w:t>Оценка влияния изменений законодательства Российской Федерации и нормативных правовых актов Правительства Российской Федерации на прогноз доходов федерального бюджета приведена в Приложении № 2 к настоящей пояснительной записке.</w:t>
      </w:r>
    </w:p>
    <w:p w:rsidR="00F104E7" w:rsidRPr="00213C81" w:rsidRDefault="00F104E7" w:rsidP="00556866">
      <w:pPr>
        <w:autoSpaceDE w:val="0"/>
        <w:autoSpaceDN w:val="0"/>
        <w:adjustRightInd w:val="0"/>
        <w:spacing w:line="360" w:lineRule="auto"/>
        <w:ind w:firstLine="709"/>
        <w:jc w:val="both"/>
      </w:pPr>
      <w:r w:rsidRPr="00213C81" w:rsidDel="000C5FB0">
        <w:t>Параметры доходов федерального бюджета на 202</w:t>
      </w:r>
      <w:r w:rsidRPr="00213C81">
        <w:t>2</w:t>
      </w:r>
      <w:r w:rsidRPr="00213C81" w:rsidDel="000C5FB0">
        <w:t xml:space="preserve"> год и на плановый период 202</w:t>
      </w:r>
      <w:r w:rsidRPr="00213C81">
        <w:t>3</w:t>
      </w:r>
      <w:r w:rsidRPr="00213C81" w:rsidDel="000C5FB0">
        <w:t xml:space="preserve"> и 202</w:t>
      </w:r>
      <w:r w:rsidRPr="00213C81">
        <w:t>4</w:t>
      </w:r>
      <w:r w:rsidRPr="00213C81" w:rsidDel="000C5FB0">
        <w:t xml:space="preserve"> годов и прогноз поступления доходов по основным главным администраторам доходов приведены соответственно в Приложениях № 3 и </w:t>
      </w:r>
      <w:r w:rsidR="0040703A" w:rsidRPr="00213C81">
        <w:br/>
      </w:r>
      <w:r w:rsidRPr="00213C81" w:rsidDel="000C5FB0">
        <w:t>№</w:t>
      </w:r>
      <w:r w:rsidR="0040703A" w:rsidRPr="00213C81">
        <w:t> </w:t>
      </w:r>
      <w:r w:rsidRPr="00213C81" w:rsidDel="000C5FB0">
        <w:t>4</w:t>
      </w:r>
      <w:r w:rsidR="0040703A" w:rsidRPr="00213C81">
        <w:t xml:space="preserve"> </w:t>
      </w:r>
      <w:r w:rsidRPr="00213C81" w:rsidDel="000C5FB0">
        <w:t>к настоящей пояснительной записке.</w:t>
      </w:r>
    </w:p>
    <w:p w:rsidR="00F104E7" w:rsidRPr="00213C81" w:rsidRDefault="00F104E7" w:rsidP="00556866">
      <w:pPr>
        <w:spacing w:line="360" w:lineRule="auto"/>
        <w:ind w:firstLine="709"/>
        <w:jc w:val="both"/>
      </w:pPr>
      <w:bookmarkStart w:id="0" w:name="dst100025"/>
      <w:bookmarkStart w:id="1" w:name="dst100026"/>
      <w:bookmarkEnd w:id="0"/>
      <w:bookmarkEnd w:id="1"/>
      <w:r w:rsidRPr="00213C81">
        <w:t xml:space="preserve">Согласно подготовленному законопроекту о внесении изменений в БК РФ вносятся изменения в статьи 50 и 56 Бюджетного кодекса, согласно которым с </w:t>
      </w:r>
      <w:r w:rsidR="00E13355" w:rsidRPr="00213C81">
        <w:br/>
      </w:r>
      <w:r w:rsidRPr="00213C81">
        <w:t>1 января 2022 года налоговые доходы от акцизов на средние дистилляты передаются в федеральный бюджет по нормативу 100 процентов, а налоговые доходы от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подлежат зачислению в бюджеты субъектов Российской Федерации в размере 84 процентов.</w:t>
      </w:r>
    </w:p>
    <w:p w:rsidR="00F104E7" w:rsidRPr="00213C81" w:rsidRDefault="00F104E7" w:rsidP="00556866">
      <w:pPr>
        <w:spacing w:line="360" w:lineRule="auto"/>
        <w:ind w:firstLine="709"/>
        <w:jc w:val="both"/>
      </w:pPr>
      <w:r w:rsidRPr="00213C81">
        <w:t xml:space="preserve">Доходы от акцизов на средние дистилляты передаются в федеральный бюджет в связи с неравномерной динамикой поступления и возмещения акциза на средние дистилляты в период с середины 2020 года и по настоящее время и высокой зависимостью данного акциза от динамики цен на нефть. При этом </w:t>
      </w:r>
      <w:r w:rsidRPr="00213C81">
        <w:lastRenderedPageBreak/>
        <w:t>компенсировать выпадающие доходы бюджетов субъектов Российской Федерации, в которые ранее поступали положительные суммы акцизов на средние дистилляты, предлагается за счет передачи субъектам (по дифференцированным нормативам, установленным в Таблице 3 Приложения 5 к Законопроекту) дополнительной части доходов от акцизов на алкогольную продукцию свыше 9%, поступающих в федеральной бюджет.</w:t>
      </w:r>
    </w:p>
    <w:p w:rsidR="00F104E7" w:rsidRPr="00213C81" w:rsidRDefault="00F104E7" w:rsidP="00556866">
      <w:pPr>
        <w:spacing w:line="360" w:lineRule="auto"/>
        <w:ind w:firstLine="709"/>
        <w:jc w:val="both"/>
      </w:pPr>
      <w:r w:rsidRPr="00213C81">
        <w:t xml:space="preserve">Передача в бюджеты субъектов Российской Федерации дополнительно 4% доходов от акцизов на крепкую алкогольную продукцию позволит обеспечить поступления в региональные бюджеты порядка </w:t>
      </w:r>
      <w:r w:rsidR="00E13355" w:rsidRPr="00213C81">
        <w:t xml:space="preserve"> 9-10 </w:t>
      </w:r>
      <w:r w:rsidRPr="00213C81">
        <w:t>млрд рублей, что соответствует суммарному объему поступления акцизов на средние дистилляты в бюджеты субъектов Российской Федерации до изменения подхода к расчету ставки акциза на средние дистилляты в 2020 году.</w:t>
      </w:r>
    </w:p>
    <w:p w:rsidR="00F104E7" w:rsidRPr="00213C81" w:rsidRDefault="00F104E7" w:rsidP="00556866">
      <w:pPr>
        <w:autoSpaceDE w:val="0"/>
        <w:autoSpaceDN w:val="0"/>
        <w:adjustRightInd w:val="0"/>
        <w:spacing w:line="360" w:lineRule="auto"/>
        <w:ind w:firstLine="709"/>
        <w:jc w:val="both"/>
      </w:pPr>
      <w:r w:rsidRPr="00213C81">
        <w:t>Информация о нормативах зачисления 4% доходов от акцизов на крепкую алкогольную продукцию и прогнозируемые суммы соответствующих поступлений в разрезе субъектов Российской Федерации приведены в Приложении № 5 к настоящей пояснительной записке.</w:t>
      </w:r>
    </w:p>
    <w:p w:rsidR="00F104E7" w:rsidRPr="00213C81" w:rsidRDefault="00F104E7" w:rsidP="00556866">
      <w:pPr>
        <w:autoSpaceDE w:val="0"/>
        <w:autoSpaceDN w:val="0"/>
        <w:adjustRightInd w:val="0"/>
        <w:spacing w:line="360" w:lineRule="auto"/>
        <w:ind w:firstLine="709"/>
        <w:jc w:val="both"/>
      </w:pPr>
      <w:r w:rsidRPr="00213C81">
        <w:rPr>
          <w:szCs w:val="28"/>
        </w:rPr>
        <w:t xml:space="preserve"> </w:t>
      </w:r>
      <w:r w:rsidRPr="00213C81">
        <w:t>В соответствии с положениями пункта 2.3 Статьи 56 Бюджетного кодекса 50% налоговых доходов от акцизов на спирт этиловый из пищевого или непищевого сырья, акцизов на спиртосодержащую продукцию, подлежащих зачислению в бюджеты субъектов Российской Федерации, распределяются территориальными органами Федерального казначейства между бюджетами субъектов Российской Федерации в соответствии с федеральным законом о федеральном бюджете.</w:t>
      </w:r>
    </w:p>
    <w:p w:rsidR="00F104E7" w:rsidRPr="00213C81" w:rsidRDefault="00F104E7" w:rsidP="00556866">
      <w:pPr>
        <w:autoSpaceDE w:val="0"/>
        <w:autoSpaceDN w:val="0"/>
        <w:adjustRightInd w:val="0"/>
        <w:spacing w:line="360" w:lineRule="auto"/>
        <w:ind w:firstLine="709"/>
        <w:jc w:val="both"/>
      </w:pPr>
      <w:r w:rsidRPr="00213C81">
        <w:t>Указанная норма была введена Федеральным законом от 15 апреля 2019 года № 62-ФЗ "О внесении изменений в Бюджетный кодекс Российской Федерации" (далее - Федеральный закон № 62-ФЗ) в целях недопущения снижения доходной базы бюджетов субъектов Российской Федерации в связи с изменением зачисления в бюджеты бюджетной системы Российской Федерации сумм штрафов, неустоек, пеней, а также средств, поступающих в целях возмещения вреда окружающей среде.</w:t>
      </w:r>
    </w:p>
    <w:p w:rsidR="00F104E7" w:rsidRPr="00213C81" w:rsidRDefault="00F104E7" w:rsidP="00556866">
      <w:pPr>
        <w:autoSpaceDE w:val="0"/>
        <w:autoSpaceDN w:val="0"/>
        <w:adjustRightInd w:val="0"/>
        <w:spacing w:line="360" w:lineRule="auto"/>
        <w:ind w:firstLine="709"/>
        <w:jc w:val="both"/>
      </w:pPr>
      <w:r w:rsidRPr="00213C81">
        <w:lastRenderedPageBreak/>
        <w:t xml:space="preserve">В 2022 году в соответствии с Приложением № 6 к Законопроекту будет распределено в бюджеты субъектов Российской Федерации порядка 2 050,6 млн рублей. </w:t>
      </w:r>
    </w:p>
    <w:p w:rsidR="00F104E7" w:rsidRPr="00213C81" w:rsidRDefault="00F104E7" w:rsidP="00556866">
      <w:pPr>
        <w:autoSpaceDE w:val="0"/>
        <w:autoSpaceDN w:val="0"/>
        <w:adjustRightInd w:val="0"/>
        <w:spacing w:line="360" w:lineRule="auto"/>
        <w:ind w:firstLine="709"/>
        <w:jc w:val="both"/>
      </w:pPr>
      <w:r w:rsidRPr="00213C81">
        <w:t>Принимая во внимание снижение в 2020 году экономической и социальной активности, связанное с распространением новой коронавирусной инфекции, которое в том числе отразилось на объемах поступлений в бюджеты бюджетной системы Российской Федерации административных штрафов, мониторинг фактических выпадающих доходов консолидированных бюджетов субъектов Российской Федерации, связанных с изменениями, предусмотренными Федеральным законом № 62-ФЗ, будет продолжен с учетом поступлений сумм указанных штрафов, а также, средств, поступающих в возмещение вреда окружающей среде, в консолидированные бюджеты субъектов Российской Федерации по итогам 2021 года.</w:t>
      </w:r>
    </w:p>
    <w:p w:rsidR="00F104E7" w:rsidRPr="00213C81" w:rsidRDefault="00F104E7" w:rsidP="00556866">
      <w:pPr>
        <w:autoSpaceDE w:val="0"/>
        <w:autoSpaceDN w:val="0"/>
        <w:adjustRightInd w:val="0"/>
        <w:spacing w:line="360" w:lineRule="auto"/>
        <w:ind w:firstLine="709"/>
        <w:jc w:val="both"/>
      </w:pPr>
      <w:r w:rsidRPr="00213C81">
        <w:t>В связи с этим на 2022-2023 годы сохранены нормативы, установленные Приложением 7 к Федеральному закону от 08.12.2020 № 385-ФЗ «О федеральном бюджете на 2021 год и на плановый период 2022 и 2023 годов», с их пролонгацией на 2024 год.</w:t>
      </w:r>
    </w:p>
    <w:p w:rsidR="00F104E7" w:rsidRPr="00213C81" w:rsidRDefault="00F104E7" w:rsidP="00556866">
      <w:pPr>
        <w:autoSpaceDE w:val="0"/>
        <w:autoSpaceDN w:val="0"/>
        <w:adjustRightInd w:val="0"/>
        <w:spacing w:line="360" w:lineRule="auto"/>
        <w:ind w:firstLine="709"/>
        <w:jc w:val="both"/>
      </w:pPr>
      <w:r w:rsidRPr="00213C81">
        <w:t>Информация о нормативах зачисления 50% поступлений акцизов на спирт этиловый из всех видов сырья и спиртосодержащую продукцию, произведенные на территории Российской Федерации, и прогнозируемые суммы соответствующих поступлений в разрезе субъектов Российской Федерации приведены в Приложении № 6 к настоящей пояснительной записке.</w:t>
      </w:r>
    </w:p>
    <w:p w:rsidR="00F104E7" w:rsidRPr="00213C81" w:rsidRDefault="00F104E7" w:rsidP="00556866">
      <w:pPr>
        <w:autoSpaceDE w:val="0"/>
        <w:autoSpaceDN w:val="0"/>
        <w:adjustRightInd w:val="0"/>
        <w:spacing w:line="360" w:lineRule="auto"/>
        <w:ind w:firstLine="709"/>
        <w:jc w:val="both"/>
      </w:pPr>
      <w:r w:rsidRPr="00213C81">
        <w:t xml:space="preserve">В соответствии с требованиями пункта 3 статьи 184.1 Бюджетного кодекса Российской Федерации законопроект предусматривает утверждение приложений 7 и 8, устанавливающих перечень главных администраторов доходов федерального бюджета, не являющихся федеральными органами исполнительной власти, государственными корпорациями, публично-правовыми компаниями, Центральным банком Российской Федерации, и перечень главных администраторов источников финансирования дефицита федерального бюджета, не являющихся федеральными органами </w:t>
      </w:r>
      <w:r w:rsidRPr="00213C81">
        <w:lastRenderedPageBreak/>
        <w:t xml:space="preserve">исполнительной власти, а также закрепляемые за ними виды (подвиды) доходов и источники финансирования дефицита федерального бюджета. </w:t>
      </w:r>
    </w:p>
    <w:p w:rsidR="00F104E7" w:rsidRPr="00213C81" w:rsidRDefault="00F104E7" w:rsidP="00556866">
      <w:pPr>
        <w:autoSpaceDE w:val="0"/>
        <w:autoSpaceDN w:val="0"/>
        <w:adjustRightInd w:val="0"/>
        <w:spacing w:line="360" w:lineRule="auto"/>
        <w:ind w:firstLine="709"/>
        <w:jc w:val="both"/>
      </w:pPr>
      <w:r w:rsidRPr="00213C81">
        <w:t>В соответствии с пунктом 3.2 статьи 160.1, пунктом 4 статьи 160.2 Бюджетного кодекса Российской Федерации перечень главных администраторов доходов федерального бюджета, являющихся федеральными органами исполнительной власти, государственными корпорациями, публично-правовыми компаниями, Центральным банком Российской Федерации, и перечень главных администраторов источников финансирования дефицита федерального бюджета, являющихся федеральными органами исполнительной власти, начиная с 2022 года утверждаются актами Правительства Российской Федерации.</w:t>
      </w:r>
    </w:p>
    <w:p w:rsidR="00F104E7" w:rsidRPr="00213C81" w:rsidRDefault="00F104E7" w:rsidP="00556866">
      <w:pPr>
        <w:autoSpaceDE w:val="0"/>
        <w:autoSpaceDN w:val="0"/>
        <w:adjustRightInd w:val="0"/>
        <w:spacing w:line="360" w:lineRule="auto"/>
        <w:ind w:firstLine="709"/>
        <w:jc w:val="both"/>
      </w:pPr>
      <w:r w:rsidRPr="00213C81">
        <w:t xml:space="preserve">В результате реализована концепция отказа от практики ежегодного утверждения объемной и в основном не меняющейся информации, содержащейся в перечнях главных администраторов доходов федерального бюджета и главных администраторов источников финансирования дефицита федерального бюджета, являющихся федеральными органами исполнительной власти, государственными корпорациями, публично-правовыми компаниями, Центральным банком Российской Федерации. </w:t>
      </w:r>
    </w:p>
    <w:p w:rsidR="00F104E7" w:rsidRPr="00213C81" w:rsidRDefault="00F104E7" w:rsidP="00556866">
      <w:pPr>
        <w:autoSpaceDE w:val="0"/>
        <w:autoSpaceDN w:val="0"/>
        <w:adjustRightInd w:val="0"/>
        <w:spacing w:line="360" w:lineRule="auto"/>
        <w:ind w:firstLine="709"/>
        <w:jc w:val="both"/>
      </w:pPr>
    </w:p>
    <w:p w:rsidR="00F104E7" w:rsidRPr="00213C81" w:rsidRDefault="00F104E7" w:rsidP="00556866">
      <w:pPr>
        <w:autoSpaceDE w:val="0"/>
        <w:autoSpaceDN w:val="0"/>
        <w:adjustRightInd w:val="0"/>
        <w:spacing w:line="360" w:lineRule="auto"/>
        <w:ind w:firstLine="709"/>
        <w:jc w:val="both"/>
      </w:pPr>
      <w:r w:rsidRPr="00213C81">
        <w:t>Прогнозируемые на 2022 год доходы федерального бюджета превысят уточненную оценку поступлений доходов на 2021 год на 1</w:t>
      </w:r>
      <w:r w:rsidRPr="00213C81">
        <w:rPr>
          <w:lang w:val="en-US"/>
        </w:rPr>
        <w:t> </w:t>
      </w:r>
      <w:r w:rsidRPr="00213C81">
        <w:t>239</w:t>
      </w:r>
      <w:r w:rsidRPr="00213C81">
        <w:rPr>
          <w:lang w:val="en-US"/>
        </w:rPr>
        <w:t> </w:t>
      </w:r>
      <w:r w:rsidRPr="00213C81">
        <w:t>594,3 млн рублей, превышение прогноза доходов на 2023 год над прогнозом на 2022 год составит 518 279,2 млн рублей, а превышение прогноза на 2024 год над прогнозом на 2023 год – 291 566,9 млн рублей (таблица 3.1).</w:t>
      </w:r>
    </w:p>
    <w:p w:rsidR="008D6B5D" w:rsidRPr="00213C81" w:rsidRDefault="008D6B5D" w:rsidP="00556866">
      <w:r w:rsidRPr="00213C81">
        <w:br w:type="page"/>
      </w:r>
    </w:p>
    <w:p w:rsidR="00F104E7" w:rsidRPr="00213C81" w:rsidRDefault="00F104E7" w:rsidP="00556866">
      <w:pPr>
        <w:autoSpaceDE w:val="0"/>
        <w:autoSpaceDN w:val="0"/>
        <w:adjustRightInd w:val="0"/>
        <w:ind w:firstLine="709"/>
        <w:jc w:val="both"/>
      </w:pPr>
    </w:p>
    <w:p w:rsidR="00F104E7" w:rsidRPr="00213C81" w:rsidRDefault="00F104E7" w:rsidP="00556866">
      <w:pPr>
        <w:autoSpaceDE w:val="0"/>
        <w:autoSpaceDN w:val="0"/>
        <w:adjustRightInd w:val="0"/>
        <w:spacing w:after="120"/>
        <w:jc w:val="center"/>
        <w:outlineLvl w:val="0"/>
        <w:rPr>
          <w:b/>
          <w:szCs w:val="28"/>
        </w:rPr>
      </w:pPr>
      <w:r w:rsidRPr="00213C81">
        <w:rPr>
          <w:b/>
          <w:szCs w:val="28"/>
        </w:rPr>
        <w:t>Динамика доходов федерального бюджета в 2022-2024 годах</w:t>
      </w:r>
    </w:p>
    <w:p w:rsidR="00F104E7" w:rsidRPr="00213C81" w:rsidRDefault="00F104E7" w:rsidP="00556866">
      <w:pPr>
        <w:autoSpaceDE w:val="0"/>
        <w:autoSpaceDN w:val="0"/>
        <w:adjustRightInd w:val="0"/>
        <w:jc w:val="center"/>
        <w:outlineLvl w:val="0"/>
        <w:rPr>
          <w:b/>
          <w:sz w:val="4"/>
          <w:szCs w:val="4"/>
        </w:rPr>
      </w:pPr>
    </w:p>
    <w:p w:rsidR="00F104E7" w:rsidRPr="00213C81" w:rsidRDefault="00F104E7" w:rsidP="00556866">
      <w:pPr>
        <w:jc w:val="right"/>
        <w:rPr>
          <w:bCs/>
          <w:szCs w:val="28"/>
        </w:rPr>
      </w:pPr>
      <w:r w:rsidRPr="00213C81">
        <w:rPr>
          <w:bCs/>
          <w:szCs w:val="28"/>
        </w:rPr>
        <w:t>Таблица 3.</w:t>
      </w:r>
      <w:r w:rsidRPr="00213C81">
        <w:rPr>
          <w:bCs/>
          <w:szCs w:val="28"/>
        </w:rPr>
        <w:fldChar w:fldCharType="begin"/>
      </w:r>
      <w:r w:rsidRPr="00213C81">
        <w:rPr>
          <w:bCs/>
          <w:szCs w:val="28"/>
        </w:rPr>
        <w:instrText xml:space="preserve"> SEQ Таблица_3. \* ARABIC </w:instrText>
      </w:r>
      <w:r w:rsidRPr="00213C81">
        <w:rPr>
          <w:bCs/>
          <w:szCs w:val="28"/>
        </w:rPr>
        <w:fldChar w:fldCharType="separate"/>
      </w:r>
      <w:r w:rsidR="00E628D7">
        <w:rPr>
          <w:bCs/>
          <w:noProof/>
          <w:szCs w:val="28"/>
        </w:rPr>
        <w:t>1</w:t>
      </w:r>
      <w:r w:rsidRPr="00213C81">
        <w:rPr>
          <w:bCs/>
          <w:szCs w:val="28"/>
        </w:rPr>
        <w:fldChar w:fldCharType="end"/>
      </w:r>
    </w:p>
    <w:p w:rsidR="00F104E7" w:rsidRPr="00213C81" w:rsidRDefault="00F104E7" w:rsidP="00556866">
      <w:pPr>
        <w:autoSpaceDE w:val="0"/>
        <w:autoSpaceDN w:val="0"/>
        <w:adjustRightInd w:val="0"/>
        <w:spacing w:line="276" w:lineRule="auto"/>
        <w:ind w:firstLine="709"/>
        <w:jc w:val="right"/>
        <w:rPr>
          <w:sz w:val="24"/>
          <w:szCs w:val="24"/>
        </w:rPr>
      </w:pPr>
      <w:r w:rsidRPr="00213C81">
        <w:rPr>
          <w:sz w:val="24"/>
          <w:szCs w:val="24"/>
        </w:rPr>
        <w:t>млрд рублей</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8"/>
        <w:gridCol w:w="1016"/>
        <w:gridCol w:w="1012"/>
        <w:gridCol w:w="1047"/>
        <w:gridCol w:w="1012"/>
        <w:gridCol w:w="1064"/>
        <w:gridCol w:w="1277"/>
        <w:gridCol w:w="1073"/>
      </w:tblGrid>
      <w:tr w:rsidR="008D6B5D" w:rsidRPr="00213C81" w:rsidTr="008D6B5D">
        <w:trPr>
          <w:trHeight w:val="60"/>
          <w:tblHeader/>
        </w:trPr>
        <w:tc>
          <w:tcPr>
            <w:tcW w:w="1101" w:type="pct"/>
            <w:vMerge w:val="restart"/>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Показатель</w:t>
            </w:r>
          </w:p>
        </w:tc>
        <w:tc>
          <w:tcPr>
            <w:tcW w:w="528" w:type="pct"/>
            <w:vMerge w:val="restart"/>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202</w:t>
            </w:r>
            <w:r w:rsidRPr="00213C81">
              <w:rPr>
                <w:bCs/>
                <w:color w:val="000000"/>
                <w:sz w:val="16"/>
                <w:szCs w:val="16"/>
                <w:lang w:val="en-US"/>
              </w:rPr>
              <w:t>1</w:t>
            </w:r>
            <w:r w:rsidRPr="00213C81">
              <w:rPr>
                <w:bCs/>
                <w:color w:val="000000"/>
                <w:sz w:val="16"/>
                <w:szCs w:val="16"/>
              </w:rPr>
              <w:t xml:space="preserve"> год</w:t>
            </w:r>
          </w:p>
          <w:p w:rsidR="008D6B5D" w:rsidRPr="00213C81" w:rsidRDefault="008D6B5D" w:rsidP="00556866">
            <w:pPr>
              <w:jc w:val="center"/>
              <w:rPr>
                <w:bCs/>
                <w:color w:val="000000"/>
                <w:sz w:val="16"/>
                <w:szCs w:val="16"/>
              </w:rPr>
            </w:pPr>
            <w:r w:rsidRPr="00213C81">
              <w:rPr>
                <w:bCs/>
                <w:color w:val="000000"/>
                <w:sz w:val="16"/>
                <w:szCs w:val="16"/>
              </w:rPr>
              <w:t>(оценка)</w:t>
            </w:r>
          </w:p>
        </w:tc>
        <w:tc>
          <w:tcPr>
            <w:tcW w:w="1070" w:type="pct"/>
            <w:gridSpan w:val="2"/>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202</w:t>
            </w:r>
            <w:r w:rsidRPr="00213C81">
              <w:rPr>
                <w:bCs/>
                <w:color w:val="000000"/>
                <w:sz w:val="16"/>
                <w:szCs w:val="16"/>
                <w:lang w:val="en-US"/>
              </w:rPr>
              <w:t>2</w:t>
            </w:r>
            <w:r w:rsidRPr="00213C81">
              <w:rPr>
                <w:bCs/>
                <w:color w:val="000000"/>
                <w:sz w:val="16"/>
                <w:szCs w:val="16"/>
              </w:rPr>
              <w:t xml:space="preserve"> год</w:t>
            </w:r>
          </w:p>
        </w:tc>
        <w:tc>
          <w:tcPr>
            <w:tcW w:w="1079" w:type="pct"/>
            <w:gridSpan w:val="2"/>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202</w:t>
            </w:r>
            <w:r w:rsidRPr="00213C81">
              <w:rPr>
                <w:bCs/>
                <w:color w:val="000000"/>
                <w:sz w:val="16"/>
                <w:szCs w:val="16"/>
                <w:lang w:val="en-US"/>
              </w:rPr>
              <w:t>3</w:t>
            </w:r>
            <w:r w:rsidRPr="00213C81">
              <w:rPr>
                <w:bCs/>
                <w:color w:val="000000"/>
                <w:sz w:val="16"/>
                <w:szCs w:val="16"/>
              </w:rPr>
              <w:t xml:space="preserve"> год</w:t>
            </w:r>
          </w:p>
        </w:tc>
        <w:tc>
          <w:tcPr>
            <w:tcW w:w="1222" w:type="pct"/>
            <w:gridSpan w:val="2"/>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202</w:t>
            </w:r>
            <w:r w:rsidRPr="00213C81">
              <w:rPr>
                <w:bCs/>
                <w:color w:val="000000"/>
                <w:sz w:val="16"/>
                <w:szCs w:val="16"/>
                <w:lang w:val="en-US"/>
              </w:rPr>
              <w:t>4</w:t>
            </w:r>
            <w:r w:rsidRPr="00213C81">
              <w:rPr>
                <w:bCs/>
                <w:color w:val="000000"/>
                <w:sz w:val="16"/>
                <w:szCs w:val="16"/>
              </w:rPr>
              <w:t xml:space="preserve"> год</w:t>
            </w:r>
          </w:p>
        </w:tc>
      </w:tr>
      <w:tr w:rsidR="008D6B5D" w:rsidRPr="00213C81" w:rsidTr="008D6B5D">
        <w:trPr>
          <w:trHeight w:val="173"/>
          <w:tblHeader/>
        </w:trPr>
        <w:tc>
          <w:tcPr>
            <w:tcW w:w="1101" w:type="pct"/>
            <w:vMerge/>
            <w:vAlign w:val="center"/>
            <w:hideMark/>
          </w:tcPr>
          <w:p w:rsidR="008D6B5D" w:rsidRPr="00213C81" w:rsidRDefault="008D6B5D" w:rsidP="00556866">
            <w:pPr>
              <w:rPr>
                <w:bCs/>
                <w:color w:val="000000"/>
                <w:sz w:val="16"/>
                <w:szCs w:val="16"/>
              </w:rPr>
            </w:pPr>
          </w:p>
        </w:tc>
        <w:tc>
          <w:tcPr>
            <w:tcW w:w="528" w:type="pct"/>
            <w:vMerge/>
            <w:shd w:val="clear" w:color="auto" w:fill="auto"/>
            <w:vAlign w:val="center"/>
            <w:hideMark/>
          </w:tcPr>
          <w:p w:rsidR="008D6B5D" w:rsidRPr="00213C81" w:rsidRDefault="008D6B5D" w:rsidP="00556866">
            <w:pPr>
              <w:jc w:val="center"/>
              <w:rPr>
                <w:bCs/>
                <w:color w:val="000000"/>
                <w:sz w:val="16"/>
                <w:szCs w:val="16"/>
              </w:rPr>
            </w:pPr>
          </w:p>
        </w:tc>
        <w:tc>
          <w:tcPr>
            <w:tcW w:w="526" w:type="pct"/>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Прогноз</w:t>
            </w:r>
          </w:p>
        </w:tc>
        <w:tc>
          <w:tcPr>
            <w:tcW w:w="544" w:type="pct"/>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 xml:space="preserve">Отклонение </w:t>
            </w:r>
          </w:p>
          <w:p w:rsidR="008D6B5D" w:rsidRPr="00213C81" w:rsidRDefault="008D6B5D" w:rsidP="00556866">
            <w:pPr>
              <w:jc w:val="center"/>
              <w:rPr>
                <w:bCs/>
                <w:color w:val="000000"/>
                <w:sz w:val="16"/>
                <w:szCs w:val="16"/>
              </w:rPr>
            </w:pPr>
            <w:r w:rsidRPr="00213C81">
              <w:rPr>
                <w:bCs/>
                <w:color w:val="000000"/>
                <w:sz w:val="16"/>
                <w:szCs w:val="16"/>
              </w:rPr>
              <w:t>(год к году)</w:t>
            </w:r>
          </w:p>
        </w:tc>
        <w:tc>
          <w:tcPr>
            <w:tcW w:w="526" w:type="pct"/>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Прогноз</w:t>
            </w:r>
          </w:p>
        </w:tc>
        <w:tc>
          <w:tcPr>
            <w:tcW w:w="553" w:type="pct"/>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Отклонение</w:t>
            </w:r>
          </w:p>
          <w:p w:rsidR="008D6B5D" w:rsidRPr="00213C81" w:rsidRDefault="008D6B5D" w:rsidP="00556866">
            <w:pPr>
              <w:jc w:val="center"/>
              <w:rPr>
                <w:bCs/>
                <w:color w:val="000000"/>
                <w:sz w:val="16"/>
                <w:szCs w:val="16"/>
              </w:rPr>
            </w:pPr>
            <w:r w:rsidRPr="00213C81">
              <w:rPr>
                <w:bCs/>
                <w:color w:val="000000"/>
                <w:sz w:val="16"/>
                <w:szCs w:val="16"/>
              </w:rPr>
              <w:t>(год к году)</w:t>
            </w:r>
          </w:p>
        </w:tc>
        <w:tc>
          <w:tcPr>
            <w:tcW w:w="664" w:type="pct"/>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Прогноз</w:t>
            </w:r>
          </w:p>
        </w:tc>
        <w:tc>
          <w:tcPr>
            <w:tcW w:w="558" w:type="pct"/>
            <w:shd w:val="clear" w:color="auto" w:fill="auto"/>
            <w:vAlign w:val="center"/>
            <w:hideMark/>
          </w:tcPr>
          <w:p w:rsidR="008D6B5D" w:rsidRPr="00213C81" w:rsidRDefault="008D6B5D" w:rsidP="00556866">
            <w:pPr>
              <w:jc w:val="center"/>
              <w:rPr>
                <w:bCs/>
                <w:color w:val="000000"/>
                <w:sz w:val="16"/>
                <w:szCs w:val="16"/>
              </w:rPr>
            </w:pPr>
            <w:r w:rsidRPr="00213C81">
              <w:rPr>
                <w:bCs/>
                <w:color w:val="000000"/>
                <w:sz w:val="16"/>
                <w:szCs w:val="16"/>
              </w:rPr>
              <w:t>Отклонение</w:t>
            </w:r>
          </w:p>
          <w:p w:rsidR="008D6B5D" w:rsidRPr="00213C81" w:rsidRDefault="008D6B5D" w:rsidP="00556866">
            <w:pPr>
              <w:jc w:val="center"/>
              <w:rPr>
                <w:bCs/>
                <w:color w:val="000000"/>
                <w:sz w:val="16"/>
                <w:szCs w:val="16"/>
              </w:rPr>
            </w:pPr>
            <w:r w:rsidRPr="00213C81">
              <w:rPr>
                <w:bCs/>
                <w:color w:val="000000"/>
                <w:sz w:val="16"/>
                <w:szCs w:val="16"/>
              </w:rPr>
              <w:t>(год к году)</w:t>
            </w:r>
          </w:p>
        </w:tc>
      </w:tr>
      <w:tr w:rsidR="00F104E7" w:rsidRPr="00213C81" w:rsidTr="008D6B5D">
        <w:trPr>
          <w:trHeight w:val="60"/>
          <w:tblHeader/>
        </w:trPr>
        <w:tc>
          <w:tcPr>
            <w:tcW w:w="1101" w:type="pct"/>
            <w:shd w:val="clear" w:color="auto" w:fill="auto"/>
            <w:vAlign w:val="center"/>
            <w:hideMark/>
          </w:tcPr>
          <w:p w:rsidR="00F104E7" w:rsidRPr="00213C81" w:rsidRDefault="00F104E7" w:rsidP="00556866">
            <w:pPr>
              <w:jc w:val="center"/>
              <w:rPr>
                <w:bCs/>
                <w:color w:val="000000"/>
                <w:sz w:val="16"/>
                <w:szCs w:val="16"/>
              </w:rPr>
            </w:pPr>
            <w:r w:rsidRPr="00213C81">
              <w:rPr>
                <w:bCs/>
                <w:color w:val="000000"/>
                <w:sz w:val="16"/>
                <w:szCs w:val="16"/>
              </w:rPr>
              <w:t>1</w:t>
            </w:r>
          </w:p>
        </w:tc>
        <w:tc>
          <w:tcPr>
            <w:tcW w:w="528" w:type="pct"/>
            <w:shd w:val="clear" w:color="auto" w:fill="auto"/>
            <w:vAlign w:val="center"/>
            <w:hideMark/>
          </w:tcPr>
          <w:p w:rsidR="00F104E7" w:rsidRPr="00213C81" w:rsidRDefault="00F104E7" w:rsidP="00556866">
            <w:pPr>
              <w:jc w:val="center"/>
              <w:rPr>
                <w:bCs/>
                <w:color w:val="000000"/>
                <w:sz w:val="16"/>
                <w:szCs w:val="16"/>
              </w:rPr>
            </w:pPr>
            <w:r w:rsidRPr="00213C81">
              <w:rPr>
                <w:bCs/>
                <w:color w:val="000000"/>
                <w:sz w:val="16"/>
                <w:szCs w:val="16"/>
              </w:rPr>
              <w:t>2</w:t>
            </w:r>
          </w:p>
        </w:tc>
        <w:tc>
          <w:tcPr>
            <w:tcW w:w="526" w:type="pct"/>
            <w:shd w:val="clear" w:color="auto" w:fill="auto"/>
            <w:vAlign w:val="center"/>
            <w:hideMark/>
          </w:tcPr>
          <w:p w:rsidR="00F104E7" w:rsidRPr="00213C81" w:rsidRDefault="00F104E7" w:rsidP="00556866">
            <w:pPr>
              <w:jc w:val="center"/>
              <w:rPr>
                <w:bCs/>
                <w:color w:val="000000"/>
                <w:sz w:val="16"/>
                <w:szCs w:val="16"/>
              </w:rPr>
            </w:pPr>
            <w:r w:rsidRPr="00213C81">
              <w:rPr>
                <w:bCs/>
                <w:color w:val="000000"/>
                <w:sz w:val="16"/>
                <w:szCs w:val="16"/>
              </w:rPr>
              <w:t>3</w:t>
            </w:r>
          </w:p>
        </w:tc>
        <w:tc>
          <w:tcPr>
            <w:tcW w:w="544" w:type="pct"/>
            <w:shd w:val="clear" w:color="auto" w:fill="auto"/>
            <w:vAlign w:val="center"/>
            <w:hideMark/>
          </w:tcPr>
          <w:p w:rsidR="00F104E7" w:rsidRPr="00213C81" w:rsidRDefault="00F104E7" w:rsidP="00556866">
            <w:pPr>
              <w:jc w:val="center"/>
              <w:rPr>
                <w:bCs/>
                <w:color w:val="000000"/>
                <w:sz w:val="16"/>
                <w:szCs w:val="16"/>
              </w:rPr>
            </w:pPr>
            <w:r w:rsidRPr="00213C81">
              <w:rPr>
                <w:bCs/>
                <w:color w:val="000000"/>
                <w:sz w:val="16"/>
                <w:szCs w:val="16"/>
              </w:rPr>
              <w:t>4=3–2</w:t>
            </w:r>
          </w:p>
        </w:tc>
        <w:tc>
          <w:tcPr>
            <w:tcW w:w="526" w:type="pct"/>
            <w:shd w:val="clear" w:color="auto" w:fill="auto"/>
            <w:vAlign w:val="center"/>
            <w:hideMark/>
          </w:tcPr>
          <w:p w:rsidR="00F104E7" w:rsidRPr="00213C81" w:rsidRDefault="00F104E7" w:rsidP="00556866">
            <w:pPr>
              <w:jc w:val="center"/>
              <w:rPr>
                <w:bCs/>
                <w:color w:val="000000"/>
                <w:sz w:val="16"/>
                <w:szCs w:val="16"/>
              </w:rPr>
            </w:pPr>
            <w:r w:rsidRPr="00213C81">
              <w:rPr>
                <w:bCs/>
                <w:color w:val="000000"/>
                <w:sz w:val="16"/>
                <w:szCs w:val="16"/>
              </w:rPr>
              <w:t>5</w:t>
            </w:r>
          </w:p>
        </w:tc>
        <w:tc>
          <w:tcPr>
            <w:tcW w:w="553" w:type="pct"/>
            <w:shd w:val="clear" w:color="auto" w:fill="auto"/>
            <w:vAlign w:val="center"/>
            <w:hideMark/>
          </w:tcPr>
          <w:p w:rsidR="00F104E7" w:rsidRPr="00213C81" w:rsidRDefault="00F104E7" w:rsidP="00556866">
            <w:pPr>
              <w:jc w:val="center"/>
              <w:rPr>
                <w:bCs/>
                <w:color w:val="000000"/>
                <w:sz w:val="16"/>
                <w:szCs w:val="16"/>
              </w:rPr>
            </w:pPr>
            <w:r w:rsidRPr="00213C81">
              <w:rPr>
                <w:bCs/>
                <w:color w:val="000000"/>
                <w:sz w:val="16"/>
                <w:szCs w:val="16"/>
              </w:rPr>
              <w:t>6=5–3</w:t>
            </w:r>
          </w:p>
        </w:tc>
        <w:tc>
          <w:tcPr>
            <w:tcW w:w="664" w:type="pct"/>
            <w:shd w:val="clear" w:color="auto" w:fill="auto"/>
            <w:vAlign w:val="center"/>
            <w:hideMark/>
          </w:tcPr>
          <w:p w:rsidR="00F104E7" w:rsidRPr="00213C81" w:rsidRDefault="00F104E7" w:rsidP="00556866">
            <w:pPr>
              <w:jc w:val="center"/>
              <w:rPr>
                <w:bCs/>
                <w:color w:val="000000"/>
                <w:sz w:val="16"/>
                <w:szCs w:val="16"/>
              </w:rPr>
            </w:pPr>
            <w:r w:rsidRPr="00213C81">
              <w:rPr>
                <w:bCs/>
                <w:color w:val="000000"/>
                <w:sz w:val="16"/>
                <w:szCs w:val="16"/>
              </w:rPr>
              <w:t>7</w:t>
            </w:r>
          </w:p>
        </w:tc>
        <w:tc>
          <w:tcPr>
            <w:tcW w:w="558" w:type="pct"/>
            <w:shd w:val="clear" w:color="auto" w:fill="auto"/>
            <w:vAlign w:val="center"/>
            <w:hideMark/>
          </w:tcPr>
          <w:p w:rsidR="00F104E7" w:rsidRPr="00213C81" w:rsidRDefault="00F104E7" w:rsidP="00556866">
            <w:pPr>
              <w:jc w:val="center"/>
              <w:rPr>
                <w:bCs/>
                <w:color w:val="000000"/>
                <w:sz w:val="16"/>
                <w:szCs w:val="16"/>
              </w:rPr>
            </w:pPr>
            <w:r w:rsidRPr="00213C81">
              <w:rPr>
                <w:bCs/>
                <w:color w:val="000000"/>
                <w:sz w:val="16"/>
                <w:szCs w:val="16"/>
              </w:rPr>
              <w:t>8=7–5</w:t>
            </w:r>
          </w:p>
        </w:tc>
      </w:tr>
      <w:tr w:rsidR="00F104E7" w:rsidRPr="00213C81" w:rsidTr="008D6B5D">
        <w:trPr>
          <w:trHeight w:val="284"/>
        </w:trPr>
        <w:tc>
          <w:tcPr>
            <w:tcW w:w="1101" w:type="pct"/>
            <w:shd w:val="clear" w:color="auto" w:fill="auto"/>
            <w:vAlign w:val="center"/>
            <w:hideMark/>
          </w:tcPr>
          <w:p w:rsidR="00F104E7" w:rsidRPr="00213C81" w:rsidRDefault="00F104E7" w:rsidP="00556866">
            <w:pPr>
              <w:rPr>
                <w:b/>
                <w:bCs/>
                <w:color w:val="000000"/>
                <w:sz w:val="18"/>
                <w:szCs w:val="18"/>
              </w:rPr>
            </w:pPr>
            <w:r w:rsidRPr="00213C81">
              <w:rPr>
                <w:b/>
                <w:bCs/>
                <w:color w:val="000000"/>
                <w:sz w:val="18"/>
                <w:szCs w:val="18"/>
              </w:rPr>
              <w:t xml:space="preserve">Доходы, всего </w:t>
            </w:r>
          </w:p>
        </w:tc>
        <w:tc>
          <w:tcPr>
            <w:tcW w:w="528" w:type="pct"/>
            <w:shd w:val="clear" w:color="auto" w:fill="auto"/>
            <w:vAlign w:val="center"/>
            <w:hideMark/>
          </w:tcPr>
          <w:p w:rsidR="00F104E7" w:rsidRPr="00213C81" w:rsidRDefault="00F104E7" w:rsidP="00556866">
            <w:pPr>
              <w:jc w:val="center"/>
              <w:rPr>
                <w:b/>
                <w:sz w:val="18"/>
                <w:szCs w:val="18"/>
              </w:rPr>
            </w:pPr>
            <w:r w:rsidRPr="00213C81">
              <w:rPr>
                <w:b/>
                <w:sz w:val="18"/>
                <w:szCs w:val="18"/>
              </w:rPr>
              <w:t>23 782,3</w:t>
            </w:r>
          </w:p>
        </w:tc>
        <w:tc>
          <w:tcPr>
            <w:tcW w:w="526" w:type="pct"/>
            <w:shd w:val="clear" w:color="auto" w:fill="auto"/>
            <w:vAlign w:val="center"/>
            <w:hideMark/>
          </w:tcPr>
          <w:p w:rsidR="00F104E7" w:rsidRPr="00213C81" w:rsidRDefault="00F104E7" w:rsidP="00556866">
            <w:pPr>
              <w:jc w:val="center"/>
              <w:rPr>
                <w:b/>
                <w:sz w:val="18"/>
                <w:szCs w:val="18"/>
              </w:rPr>
            </w:pPr>
            <w:r w:rsidRPr="00213C81">
              <w:rPr>
                <w:b/>
                <w:sz w:val="18"/>
                <w:szCs w:val="18"/>
              </w:rPr>
              <w:t>25 021,9</w:t>
            </w:r>
          </w:p>
        </w:tc>
        <w:tc>
          <w:tcPr>
            <w:tcW w:w="544" w:type="pct"/>
            <w:shd w:val="clear" w:color="auto" w:fill="auto"/>
            <w:vAlign w:val="center"/>
            <w:hideMark/>
          </w:tcPr>
          <w:p w:rsidR="00F104E7" w:rsidRPr="00213C81" w:rsidRDefault="00F104E7" w:rsidP="00556866">
            <w:pPr>
              <w:jc w:val="center"/>
              <w:rPr>
                <w:b/>
                <w:sz w:val="18"/>
                <w:szCs w:val="18"/>
              </w:rPr>
            </w:pPr>
            <w:r w:rsidRPr="00213C81">
              <w:rPr>
                <w:b/>
                <w:sz w:val="18"/>
                <w:szCs w:val="18"/>
              </w:rPr>
              <w:t>1 239,6</w:t>
            </w:r>
          </w:p>
        </w:tc>
        <w:tc>
          <w:tcPr>
            <w:tcW w:w="526" w:type="pct"/>
            <w:shd w:val="clear" w:color="auto" w:fill="auto"/>
            <w:vAlign w:val="center"/>
            <w:hideMark/>
          </w:tcPr>
          <w:p w:rsidR="00F104E7" w:rsidRPr="00213C81" w:rsidRDefault="00F104E7" w:rsidP="00556866">
            <w:pPr>
              <w:jc w:val="center"/>
              <w:rPr>
                <w:b/>
                <w:sz w:val="18"/>
                <w:szCs w:val="18"/>
              </w:rPr>
            </w:pPr>
            <w:r w:rsidRPr="00213C81">
              <w:rPr>
                <w:b/>
                <w:sz w:val="18"/>
                <w:szCs w:val="18"/>
              </w:rPr>
              <w:t>25 540,2</w:t>
            </w:r>
          </w:p>
        </w:tc>
        <w:tc>
          <w:tcPr>
            <w:tcW w:w="553" w:type="pct"/>
            <w:shd w:val="clear" w:color="auto" w:fill="auto"/>
            <w:vAlign w:val="center"/>
            <w:hideMark/>
          </w:tcPr>
          <w:p w:rsidR="00F104E7" w:rsidRPr="00213C81" w:rsidRDefault="00F104E7" w:rsidP="00556866">
            <w:pPr>
              <w:jc w:val="center"/>
              <w:rPr>
                <w:b/>
                <w:sz w:val="18"/>
                <w:szCs w:val="18"/>
              </w:rPr>
            </w:pPr>
            <w:r w:rsidRPr="00213C81">
              <w:rPr>
                <w:b/>
                <w:sz w:val="18"/>
                <w:szCs w:val="18"/>
              </w:rPr>
              <w:t>518,3</w:t>
            </w:r>
          </w:p>
        </w:tc>
        <w:tc>
          <w:tcPr>
            <w:tcW w:w="664" w:type="pct"/>
            <w:shd w:val="clear" w:color="auto" w:fill="auto"/>
            <w:vAlign w:val="center"/>
            <w:hideMark/>
          </w:tcPr>
          <w:p w:rsidR="00F104E7" w:rsidRPr="00213C81" w:rsidRDefault="00F104E7" w:rsidP="00556866">
            <w:pPr>
              <w:jc w:val="center"/>
              <w:rPr>
                <w:b/>
                <w:sz w:val="18"/>
                <w:szCs w:val="18"/>
              </w:rPr>
            </w:pPr>
            <w:r w:rsidRPr="00213C81">
              <w:rPr>
                <w:b/>
                <w:sz w:val="18"/>
                <w:szCs w:val="18"/>
              </w:rPr>
              <w:t>25 831,8</w:t>
            </w:r>
          </w:p>
        </w:tc>
        <w:tc>
          <w:tcPr>
            <w:tcW w:w="558" w:type="pct"/>
            <w:shd w:val="clear" w:color="auto" w:fill="auto"/>
            <w:vAlign w:val="center"/>
            <w:hideMark/>
          </w:tcPr>
          <w:p w:rsidR="00F104E7" w:rsidRPr="00213C81" w:rsidRDefault="00F104E7" w:rsidP="00556866">
            <w:pPr>
              <w:jc w:val="center"/>
              <w:rPr>
                <w:b/>
                <w:sz w:val="18"/>
                <w:szCs w:val="18"/>
              </w:rPr>
            </w:pPr>
            <w:r w:rsidRPr="00213C81">
              <w:rPr>
                <w:b/>
                <w:sz w:val="18"/>
                <w:szCs w:val="18"/>
              </w:rPr>
              <w:t>291,6</w:t>
            </w:r>
          </w:p>
        </w:tc>
      </w:tr>
      <w:tr w:rsidR="00F104E7" w:rsidRPr="00213C81" w:rsidTr="008D6B5D">
        <w:trPr>
          <w:trHeight w:val="284"/>
        </w:trPr>
        <w:tc>
          <w:tcPr>
            <w:tcW w:w="1101" w:type="pct"/>
            <w:shd w:val="clear" w:color="auto" w:fill="auto"/>
            <w:vAlign w:val="center"/>
            <w:hideMark/>
          </w:tcPr>
          <w:p w:rsidR="00F104E7" w:rsidRPr="00213C81" w:rsidRDefault="00F104E7" w:rsidP="00556866">
            <w:pPr>
              <w:rPr>
                <w:i/>
                <w:iCs/>
                <w:color w:val="000000"/>
                <w:sz w:val="18"/>
                <w:szCs w:val="18"/>
              </w:rPr>
            </w:pPr>
            <w:r w:rsidRPr="00213C81">
              <w:rPr>
                <w:i/>
                <w:iCs/>
                <w:color w:val="000000"/>
                <w:sz w:val="18"/>
                <w:szCs w:val="18"/>
              </w:rPr>
              <w:t>в %% к ВВП</w:t>
            </w:r>
          </w:p>
        </w:tc>
        <w:tc>
          <w:tcPr>
            <w:tcW w:w="528" w:type="pct"/>
            <w:shd w:val="clear" w:color="auto" w:fill="auto"/>
            <w:vAlign w:val="center"/>
            <w:hideMark/>
          </w:tcPr>
          <w:p w:rsidR="00F104E7" w:rsidRPr="00213C81" w:rsidRDefault="00F104E7" w:rsidP="00556866">
            <w:pPr>
              <w:jc w:val="center"/>
              <w:rPr>
                <w:i/>
                <w:sz w:val="18"/>
                <w:szCs w:val="18"/>
              </w:rPr>
            </w:pPr>
            <w:r w:rsidRPr="00213C81">
              <w:rPr>
                <w:i/>
                <w:sz w:val="18"/>
                <w:szCs w:val="18"/>
              </w:rPr>
              <w:t>19,1</w:t>
            </w:r>
          </w:p>
        </w:tc>
        <w:tc>
          <w:tcPr>
            <w:tcW w:w="526" w:type="pct"/>
            <w:shd w:val="clear" w:color="auto" w:fill="auto"/>
            <w:vAlign w:val="center"/>
            <w:hideMark/>
          </w:tcPr>
          <w:p w:rsidR="00F104E7" w:rsidRPr="00213C81" w:rsidRDefault="00F104E7" w:rsidP="00556866">
            <w:pPr>
              <w:jc w:val="center"/>
              <w:rPr>
                <w:i/>
                <w:sz w:val="18"/>
                <w:szCs w:val="18"/>
              </w:rPr>
            </w:pPr>
            <w:r w:rsidRPr="00213C81">
              <w:rPr>
                <w:i/>
                <w:sz w:val="18"/>
                <w:szCs w:val="18"/>
              </w:rPr>
              <w:t>18,8</w:t>
            </w:r>
          </w:p>
        </w:tc>
        <w:tc>
          <w:tcPr>
            <w:tcW w:w="544" w:type="pct"/>
            <w:shd w:val="clear" w:color="auto" w:fill="auto"/>
            <w:vAlign w:val="center"/>
            <w:hideMark/>
          </w:tcPr>
          <w:p w:rsidR="00F104E7" w:rsidRPr="00213C81" w:rsidRDefault="00F104E7" w:rsidP="00556866">
            <w:pPr>
              <w:jc w:val="center"/>
              <w:rPr>
                <w:i/>
                <w:sz w:val="18"/>
                <w:szCs w:val="18"/>
              </w:rPr>
            </w:pPr>
            <w:r w:rsidRPr="00213C81">
              <w:rPr>
                <w:i/>
                <w:sz w:val="18"/>
                <w:szCs w:val="18"/>
              </w:rPr>
              <w:t>-0,3</w:t>
            </w:r>
          </w:p>
        </w:tc>
        <w:tc>
          <w:tcPr>
            <w:tcW w:w="526" w:type="pct"/>
            <w:shd w:val="clear" w:color="auto" w:fill="auto"/>
            <w:vAlign w:val="center"/>
            <w:hideMark/>
          </w:tcPr>
          <w:p w:rsidR="00F104E7" w:rsidRPr="00213C81" w:rsidRDefault="00F104E7" w:rsidP="00556866">
            <w:pPr>
              <w:jc w:val="center"/>
              <w:rPr>
                <w:i/>
                <w:sz w:val="18"/>
                <w:szCs w:val="18"/>
              </w:rPr>
            </w:pPr>
            <w:r w:rsidRPr="00213C81">
              <w:rPr>
                <w:i/>
                <w:sz w:val="18"/>
                <w:szCs w:val="18"/>
              </w:rPr>
              <w:t>18,0</w:t>
            </w:r>
          </w:p>
        </w:tc>
        <w:tc>
          <w:tcPr>
            <w:tcW w:w="553" w:type="pct"/>
            <w:shd w:val="clear" w:color="auto" w:fill="auto"/>
            <w:vAlign w:val="center"/>
            <w:hideMark/>
          </w:tcPr>
          <w:p w:rsidR="00F104E7" w:rsidRPr="00213C81" w:rsidRDefault="00F104E7" w:rsidP="00556866">
            <w:pPr>
              <w:jc w:val="center"/>
              <w:rPr>
                <w:i/>
                <w:sz w:val="18"/>
                <w:szCs w:val="18"/>
              </w:rPr>
            </w:pPr>
            <w:r w:rsidRPr="00213C81">
              <w:rPr>
                <w:i/>
                <w:sz w:val="18"/>
                <w:szCs w:val="18"/>
              </w:rPr>
              <w:t>-0,8</w:t>
            </w:r>
          </w:p>
        </w:tc>
        <w:tc>
          <w:tcPr>
            <w:tcW w:w="664" w:type="pct"/>
            <w:shd w:val="clear" w:color="auto" w:fill="auto"/>
            <w:vAlign w:val="center"/>
            <w:hideMark/>
          </w:tcPr>
          <w:p w:rsidR="00F104E7" w:rsidRPr="00213C81" w:rsidRDefault="00F104E7" w:rsidP="00556866">
            <w:pPr>
              <w:jc w:val="center"/>
              <w:rPr>
                <w:i/>
                <w:sz w:val="18"/>
                <w:szCs w:val="18"/>
              </w:rPr>
            </w:pPr>
            <w:r w:rsidRPr="00213C81">
              <w:rPr>
                <w:i/>
                <w:sz w:val="18"/>
                <w:szCs w:val="18"/>
              </w:rPr>
              <w:t>17,0</w:t>
            </w:r>
          </w:p>
        </w:tc>
        <w:tc>
          <w:tcPr>
            <w:tcW w:w="558" w:type="pct"/>
            <w:shd w:val="clear" w:color="auto" w:fill="auto"/>
            <w:vAlign w:val="center"/>
            <w:hideMark/>
          </w:tcPr>
          <w:p w:rsidR="00F104E7" w:rsidRPr="00213C81" w:rsidRDefault="00F104E7" w:rsidP="00556866">
            <w:pPr>
              <w:jc w:val="center"/>
              <w:rPr>
                <w:i/>
                <w:sz w:val="18"/>
                <w:szCs w:val="18"/>
              </w:rPr>
            </w:pPr>
            <w:r w:rsidRPr="00213C81">
              <w:rPr>
                <w:i/>
                <w:sz w:val="18"/>
                <w:szCs w:val="18"/>
              </w:rPr>
              <w:t>-1,0</w:t>
            </w:r>
          </w:p>
        </w:tc>
      </w:tr>
      <w:tr w:rsidR="00F104E7" w:rsidRPr="00213C81" w:rsidTr="008D6B5D">
        <w:trPr>
          <w:trHeight w:val="284"/>
        </w:trPr>
        <w:tc>
          <w:tcPr>
            <w:tcW w:w="1101" w:type="pct"/>
            <w:shd w:val="clear" w:color="auto" w:fill="auto"/>
            <w:vAlign w:val="center"/>
            <w:hideMark/>
          </w:tcPr>
          <w:p w:rsidR="00F104E7" w:rsidRPr="00213C81" w:rsidRDefault="00F104E7" w:rsidP="00556866">
            <w:pPr>
              <w:rPr>
                <w:i/>
                <w:iCs/>
                <w:color w:val="000000"/>
                <w:sz w:val="18"/>
                <w:szCs w:val="18"/>
              </w:rPr>
            </w:pPr>
            <w:r w:rsidRPr="00213C81">
              <w:rPr>
                <w:i/>
                <w:iCs/>
                <w:color w:val="000000"/>
                <w:sz w:val="18"/>
                <w:szCs w:val="18"/>
              </w:rPr>
              <w:t xml:space="preserve"> в том числе:</w:t>
            </w:r>
          </w:p>
        </w:tc>
        <w:tc>
          <w:tcPr>
            <w:tcW w:w="528" w:type="pct"/>
            <w:shd w:val="clear" w:color="auto" w:fill="auto"/>
            <w:vAlign w:val="center"/>
            <w:hideMark/>
          </w:tcPr>
          <w:p w:rsidR="00F104E7" w:rsidRPr="00213C81" w:rsidRDefault="00F104E7" w:rsidP="00556866">
            <w:pPr>
              <w:jc w:val="center"/>
              <w:rPr>
                <w:sz w:val="18"/>
                <w:szCs w:val="18"/>
              </w:rPr>
            </w:pPr>
          </w:p>
        </w:tc>
        <w:tc>
          <w:tcPr>
            <w:tcW w:w="526" w:type="pct"/>
            <w:shd w:val="clear" w:color="auto" w:fill="auto"/>
            <w:vAlign w:val="center"/>
            <w:hideMark/>
          </w:tcPr>
          <w:p w:rsidR="00F104E7" w:rsidRPr="00213C81" w:rsidRDefault="00F104E7" w:rsidP="00556866">
            <w:pPr>
              <w:jc w:val="center"/>
              <w:rPr>
                <w:sz w:val="18"/>
                <w:szCs w:val="18"/>
              </w:rPr>
            </w:pPr>
          </w:p>
        </w:tc>
        <w:tc>
          <w:tcPr>
            <w:tcW w:w="544" w:type="pct"/>
            <w:shd w:val="clear" w:color="auto" w:fill="auto"/>
            <w:vAlign w:val="center"/>
            <w:hideMark/>
          </w:tcPr>
          <w:p w:rsidR="00F104E7" w:rsidRPr="00213C81" w:rsidRDefault="00F104E7" w:rsidP="00556866">
            <w:pPr>
              <w:jc w:val="center"/>
              <w:rPr>
                <w:sz w:val="18"/>
                <w:szCs w:val="18"/>
              </w:rPr>
            </w:pPr>
          </w:p>
        </w:tc>
        <w:tc>
          <w:tcPr>
            <w:tcW w:w="526" w:type="pct"/>
            <w:shd w:val="clear" w:color="auto" w:fill="auto"/>
            <w:vAlign w:val="center"/>
            <w:hideMark/>
          </w:tcPr>
          <w:p w:rsidR="00F104E7" w:rsidRPr="00213C81" w:rsidRDefault="00F104E7" w:rsidP="00556866">
            <w:pPr>
              <w:jc w:val="center"/>
              <w:rPr>
                <w:sz w:val="18"/>
                <w:szCs w:val="18"/>
              </w:rPr>
            </w:pPr>
          </w:p>
        </w:tc>
        <w:tc>
          <w:tcPr>
            <w:tcW w:w="553" w:type="pct"/>
            <w:shd w:val="clear" w:color="auto" w:fill="auto"/>
            <w:vAlign w:val="center"/>
            <w:hideMark/>
          </w:tcPr>
          <w:p w:rsidR="00F104E7" w:rsidRPr="00213C81" w:rsidRDefault="00F104E7" w:rsidP="00556866">
            <w:pPr>
              <w:jc w:val="center"/>
              <w:rPr>
                <w:sz w:val="18"/>
                <w:szCs w:val="18"/>
              </w:rPr>
            </w:pPr>
          </w:p>
        </w:tc>
        <w:tc>
          <w:tcPr>
            <w:tcW w:w="664" w:type="pct"/>
            <w:shd w:val="clear" w:color="auto" w:fill="auto"/>
            <w:vAlign w:val="center"/>
            <w:hideMark/>
          </w:tcPr>
          <w:p w:rsidR="00F104E7" w:rsidRPr="00213C81" w:rsidRDefault="00F104E7" w:rsidP="00556866">
            <w:pPr>
              <w:jc w:val="center"/>
              <w:rPr>
                <w:sz w:val="18"/>
                <w:szCs w:val="18"/>
              </w:rPr>
            </w:pPr>
          </w:p>
        </w:tc>
        <w:tc>
          <w:tcPr>
            <w:tcW w:w="558" w:type="pct"/>
            <w:shd w:val="clear" w:color="auto" w:fill="auto"/>
            <w:vAlign w:val="center"/>
            <w:hideMark/>
          </w:tcPr>
          <w:p w:rsidR="00F104E7" w:rsidRPr="00213C81" w:rsidRDefault="00F104E7" w:rsidP="00556866">
            <w:pPr>
              <w:jc w:val="center"/>
              <w:rPr>
                <w:sz w:val="18"/>
                <w:szCs w:val="18"/>
              </w:rPr>
            </w:pP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23" w:firstLine="41"/>
              <w:rPr>
                <w:b/>
                <w:bCs/>
                <w:color w:val="000000"/>
                <w:sz w:val="18"/>
                <w:szCs w:val="18"/>
              </w:rPr>
            </w:pPr>
            <w:r w:rsidRPr="00213C81">
              <w:rPr>
                <w:b/>
                <w:bCs/>
                <w:color w:val="000000"/>
                <w:sz w:val="18"/>
                <w:szCs w:val="18"/>
              </w:rPr>
              <w:t>Нефтегазовые доходы</w:t>
            </w:r>
          </w:p>
        </w:tc>
        <w:tc>
          <w:tcPr>
            <w:tcW w:w="528" w:type="pct"/>
            <w:shd w:val="clear" w:color="auto" w:fill="auto"/>
            <w:vAlign w:val="center"/>
            <w:hideMark/>
          </w:tcPr>
          <w:p w:rsidR="00F104E7" w:rsidRPr="00213C81" w:rsidRDefault="00F104E7" w:rsidP="00556866">
            <w:pPr>
              <w:jc w:val="center"/>
              <w:rPr>
                <w:b/>
                <w:sz w:val="18"/>
                <w:szCs w:val="18"/>
              </w:rPr>
            </w:pPr>
            <w:r w:rsidRPr="00213C81">
              <w:rPr>
                <w:b/>
                <w:sz w:val="18"/>
                <w:szCs w:val="18"/>
              </w:rPr>
              <w:t>8 466,3</w:t>
            </w:r>
          </w:p>
        </w:tc>
        <w:tc>
          <w:tcPr>
            <w:tcW w:w="526" w:type="pct"/>
            <w:shd w:val="clear" w:color="auto" w:fill="auto"/>
            <w:vAlign w:val="center"/>
            <w:hideMark/>
          </w:tcPr>
          <w:p w:rsidR="00F104E7" w:rsidRPr="00213C81" w:rsidRDefault="00F104E7" w:rsidP="00556866">
            <w:pPr>
              <w:jc w:val="center"/>
              <w:rPr>
                <w:b/>
                <w:sz w:val="18"/>
                <w:szCs w:val="18"/>
              </w:rPr>
            </w:pPr>
            <w:r w:rsidRPr="00213C81">
              <w:rPr>
                <w:b/>
                <w:sz w:val="18"/>
                <w:szCs w:val="18"/>
              </w:rPr>
              <w:t>9 542,6</w:t>
            </w:r>
          </w:p>
        </w:tc>
        <w:tc>
          <w:tcPr>
            <w:tcW w:w="544" w:type="pct"/>
            <w:shd w:val="clear" w:color="auto" w:fill="auto"/>
            <w:vAlign w:val="center"/>
            <w:hideMark/>
          </w:tcPr>
          <w:p w:rsidR="00F104E7" w:rsidRPr="00213C81" w:rsidRDefault="00F104E7" w:rsidP="00556866">
            <w:pPr>
              <w:jc w:val="center"/>
              <w:rPr>
                <w:b/>
                <w:sz w:val="18"/>
                <w:szCs w:val="18"/>
              </w:rPr>
            </w:pPr>
            <w:r w:rsidRPr="00213C81">
              <w:rPr>
                <w:b/>
                <w:sz w:val="18"/>
                <w:szCs w:val="18"/>
              </w:rPr>
              <w:t>1 076,4</w:t>
            </w:r>
          </w:p>
        </w:tc>
        <w:tc>
          <w:tcPr>
            <w:tcW w:w="526" w:type="pct"/>
            <w:shd w:val="clear" w:color="auto" w:fill="auto"/>
            <w:vAlign w:val="center"/>
            <w:hideMark/>
          </w:tcPr>
          <w:p w:rsidR="00F104E7" w:rsidRPr="00213C81" w:rsidRDefault="00F104E7" w:rsidP="00556866">
            <w:pPr>
              <w:jc w:val="center"/>
              <w:rPr>
                <w:b/>
                <w:sz w:val="18"/>
                <w:szCs w:val="18"/>
              </w:rPr>
            </w:pPr>
            <w:r w:rsidRPr="00213C81">
              <w:rPr>
                <w:b/>
                <w:sz w:val="18"/>
                <w:szCs w:val="18"/>
              </w:rPr>
              <w:t>9 194,6</w:t>
            </w:r>
          </w:p>
        </w:tc>
        <w:tc>
          <w:tcPr>
            <w:tcW w:w="553" w:type="pct"/>
            <w:shd w:val="clear" w:color="auto" w:fill="auto"/>
            <w:vAlign w:val="center"/>
            <w:hideMark/>
          </w:tcPr>
          <w:p w:rsidR="00F104E7" w:rsidRPr="00213C81" w:rsidRDefault="00F104E7" w:rsidP="00556866">
            <w:pPr>
              <w:jc w:val="center"/>
              <w:rPr>
                <w:b/>
                <w:sz w:val="18"/>
                <w:szCs w:val="18"/>
              </w:rPr>
            </w:pPr>
            <w:r w:rsidRPr="00213C81">
              <w:rPr>
                <w:b/>
                <w:sz w:val="18"/>
                <w:szCs w:val="18"/>
              </w:rPr>
              <w:t>-348,0</w:t>
            </w:r>
          </w:p>
        </w:tc>
        <w:tc>
          <w:tcPr>
            <w:tcW w:w="664" w:type="pct"/>
            <w:shd w:val="clear" w:color="auto" w:fill="auto"/>
            <w:vAlign w:val="center"/>
            <w:hideMark/>
          </w:tcPr>
          <w:p w:rsidR="00F104E7" w:rsidRPr="00213C81" w:rsidRDefault="00F104E7" w:rsidP="00556866">
            <w:pPr>
              <w:jc w:val="center"/>
              <w:rPr>
                <w:b/>
                <w:sz w:val="18"/>
                <w:szCs w:val="18"/>
              </w:rPr>
            </w:pPr>
            <w:r w:rsidRPr="00213C81">
              <w:rPr>
                <w:b/>
                <w:sz w:val="18"/>
                <w:szCs w:val="18"/>
              </w:rPr>
              <w:t>8 564,6</w:t>
            </w:r>
          </w:p>
        </w:tc>
        <w:tc>
          <w:tcPr>
            <w:tcW w:w="558" w:type="pct"/>
            <w:shd w:val="clear" w:color="auto" w:fill="auto"/>
            <w:vAlign w:val="center"/>
            <w:hideMark/>
          </w:tcPr>
          <w:p w:rsidR="00F104E7" w:rsidRPr="00213C81" w:rsidRDefault="00F104E7" w:rsidP="00556866">
            <w:pPr>
              <w:jc w:val="center"/>
              <w:rPr>
                <w:b/>
                <w:sz w:val="18"/>
                <w:szCs w:val="18"/>
              </w:rPr>
            </w:pPr>
            <w:r w:rsidRPr="00213C81">
              <w:rPr>
                <w:b/>
                <w:sz w:val="18"/>
                <w:szCs w:val="18"/>
              </w:rPr>
              <w:t>-630,0</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i/>
                <w:iCs/>
                <w:color w:val="000000"/>
                <w:sz w:val="18"/>
                <w:szCs w:val="18"/>
              </w:rPr>
            </w:pPr>
            <w:r w:rsidRPr="00213C81">
              <w:rPr>
                <w:i/>
                <w:iCs/>
                <w:color w:val="000000"/>
                <w:sz w:val="18"/>
                <w:szCs w:val="18"/>
              </w:rPr>
              <w:t>в %% к ВВП</w:t>
            </w:r>
          </w:p>
        </w:tc>
        <w:tc>
          <w:tcPr>
            <w:tcW w:w="528" w:type="pct"/>
            <w:shd w:val="clear" w:color="auto" w:fill="auto"/>
            <w:vAlign w:val="center"/>
            <w:hideMark/>
          </w:tcPr>
          <w:p w:rsidR="00F104E7" w:rsidRPr="00213C81" w:rsidRDefault="00F104E7" w:rsidP="00556866">
            <w:pPr>
              <w:jc w:val="center"/>
              <w:rPr>
                <w:i/>
                <w:sz w:val="18"/>
                <w:szCs w:val="18"/>
              </w:rPr>
            </w:pPr>
            <w:r w:rsidRPr="00213C81">
              <w:rPr>
                <w:i/>
                <w:sz w:val="18"/>
                <w:szCs w:val="18"/>
              </w:rPr>
              <w:t>6,8</w:t>
            </w:r>
          </w:p>
        </w:tc>
        <w:tc>
          <w:tcPr>
            <w:tcW w:w="526" w:type="pct"/>
            <w:shd w:val="clear" w:color="auto" w:fill="auto"/>
            <w:vAlign w:val="center"/>
            <w:hideMark/>
          </w:tcPr>
          <w:p w:rsidR="00F104E7" w:rsidRPr="00213C81" w:rsidRDefault="00F104E7" w:rsidP="00556866">
            <w:pPr>
              <w:jc w:val="center"/>
              <w:rPr>
                <w:i/>
                <w:sz w:val="18"/>
                <w:szCs w:val="18"/>
              </w:rPr>
            </w:pPr>
            <w:r w:rsidRPr="00213C81">
              <w:rPr>
                <w:i/>
                <w:sz w:val="18"/>
                <w:szCs w:val="18"/>
              </w:rPr>
              <w:t>7,2</w:t>
            </w:r>
          </w:p>
        </w:tc>
        <w:tc>
          <w:tcPr>
            <w:tcW w:w="544" w:type="pct"/>
            <w:shd w:val="clear" w:color="auto" w:fill="auto"/>
            <w:vAlign w:val="center"/>
            <w:hideMark/>
          </w:tcPr>
          <w:p w:rsidR="00F104E7" w:rsidRPr="00213C81" w:rsidRDefault="00F104E7" w:rsidP="00556866">
            <w:pPr>
              <w:jc w:val="center"/>
              <w:rPr>
                <w:i/>
                <w:sz w:val="18"/>
                <w:szCs w:val="18"/>
              </w:rPr>
            </w:pPr>
            <w:r w:rsidRPr="00213C81">
              <w:rPr>
                <w:i/>
                <w:sz w:val="18"/>
                <w:szCs w:val="18"/>
              </w:rPr>
              <w:t>0,4</w:t>
            </w:r>
          </w:p>
        </w:tc>
        <w:tc>
          <w:tcPr>
            <w:tcW w:w="526" w:type="pct"/>
            <w:shd w:val="clear" w:color="auto" w:fill="auto"/>
            <w:vAlign w:val="center"/>
            <w:hideMark/>
          </w:tcPr>
          <w:p w:rsidR="00F104E7" w:rsidRPr="00213C81" w:rsidRDefault="00F104E7" w:rsidP="00556866">
            <w:pPr>
              <w:jc w:val="center"/>
              <w:rPr>
                <w:i/>
                <w:sz w:val="18"/>
                <w:szCs w:val="18"/>
              </w:rPr>
            </w:pPr>
            <w:r w:rsidRPr="00213C81">
              <w:rPr>
                <w:i/>
                <w:sz w:val="18"/>
                <w:szCs w:val="18"/>
              </w:rPr>
              <w:t>6,5</w:t>
            </w:r>
          </w:p>
        </w:tc>
        <w:tc>
          <w:tcPr>
            <w:tcW w:w="553" w:type="pct"/>
            <w:shd w:val="clear" w:color="auto" w:fill="auto"/>
            <w:vAlign w:val="center"/>
            <w:hideMark/>
          </w:tcPr>
          <w:p w:rsidR="00F104E7" w:rsidRPr="00213C81" w:rsidRDefault="00F104E7" w:rsidP="00556866">
            <w:pPr>
              <w:jc w:val="center"/>
              <w:rPr>
                <w:i/>
                <w:sz w:val="18"/>
                <w:szCs w:val="18"/>
              </w:rPr>
            </w:pPr>
            <w:r w:rsidRPr="00213C81">
              <w:rPr>
                <w:i/>
                <w:sz w:val="18"/>
                <w:szCs w:val="18"/>
              </w:rPr>
              <w:t>-0,7</w:t>
            </w:r>
          </w:p>
        </w:tc>
        <w:tc>
          <w:tcPr>
            <w:tcW w:w="664" w:type="pct"/>
            <w:shd w:val="clear" w:color="auto" w:fill="auto"/>
            <w:vAlign w:val="center"/>
            <w:hideMark/>
          </w:tcPr>
          <w:p w:rsidR="00F104E7" w:rsidRPr="00213C81" w:rsidRDefault="00F104E7" w:rsidP="00556866">
            <w:pPr>
              <w:jc w:val="center"/>
              <w:rPr>
                <w:i/>
                <w:sz w:val="18"/>
                <w:szCs w:val="18"/>
              </w:rPr>
            </w:pPr>
            <w:r w:rsidRPr="00213C81">
              <w:rPr>
                <w:i/>
                <w:sz w:val="18"/>
                <w:szCs w:val="18"/>
              </w:rPr>
              <w:t>5,7</w:t>
            </w:r>
          </w:p>
        </w:tc>
        <w:tc>
          <w:tcPr>
            <w:tcW w:w="558" w:type="pct"/>
            <w:shd w:val="clear" w:color="auto" w:fill="auto"/>
            <w:vAlign w:val="center"/>
            <w:hideMark/>
          </w:tcPr>
          <w:p w:rsidR="00F104E7" w:rsidRPr="00213C81" w:rsidRDefault="00F104E7" w:rsidP="00556866">
            <w:pPr>
              <w:jc w:val="center"/>
              <w:rPr>
                <w:i/>
                <w:sz w:val="18"/>
                <w:szCs w:val="18"/>
              </w:rPr>
            </w:pPr>
            <w:r w:rsidRPr="00213C81">
              <w:rPr>
                <w:i/>
                <w:sz w:val="18"/>
                <w:szCs w:val="18"/>
              </w:rPr>
              <w:t>-0,8</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left="184"/>
              <w:rPr>
                <w:b/>
                <w:bCs/>
                <w:i/>
                <w:iCs/>
                <w:color w:val="000000"/>
                <w:sz w:val="18"/>
                <w:szCs w:val="18"/>
              </w:rPr>
            </w:pPr>
            <w:r w:rsidRPr="00213C81">
              <w:rPr>
                <w:b/>
                <w:bCs/>
                <w:i/>
                <w:iCs/>
                <w:color w:val="000000"/>
                <w:sz w:val="18"/>
                <w:szCs w:val="18"/>
              </w:rPr>
              <w:t>из них базовые нефтегазовые доходы</w:t>
            </w:r>
          </w:p>
        </w:tc>
        <w:tc>
          <w:tcPr>
            <w:tcW w:w="528"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5 893,2</w:t>
            </w:r>
          </w:p>
        </w:tc>
        <w:tc>
          <w:tcPr>
            <w:tcW w:w="526"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6 145,0</w:t>
            </w:r>
          </w:p>
        </w:tc>
        <w:tc>
          <w:tcPr>
            <w:tcW w:w="544"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251,7</w:t>
            </w:r>
          </w:p>
        </w:tc>
        <w:tc>
          <w:tcPr>
            <w:tcW w:w="526"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6 483,8</w:t>
            </w:r>
          </w:p>
        </w:tc>
        <w:tc>
          <w:tcPr>
            <w:tcW w:w="553"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338,8</w:t>
            </w:r>
          </w:p>
        </w:tc>
        <w:tc>
          <w:tcPr>
            <w:tcW w:w="664"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6 467,9</w:t>
            </w:r>
          </w:p>
        </w:tc>
        <w:tc>
          <w:tcPr>
            <w:tcW w:w="558"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-15,9</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23" w:firstLine="41"/>
              <w:rPr>
                <w:b/>
                <w:bCs/>
                <w:color w:val="000000"/>
                <w:sz w:val="18"/>
                <w:szCs w:val="18"/>
              </w:rPr>
            </w:pPr>
            <w:r w:rsidRPr="00213C81">
              <w:rPr>
                <w:b/>
                <w:bCs/>
                <w:color w:val="000000"/>
                <w:sz w:val="18"/>
                <w:szCs w:val="18"/>
              </w:rPr>
              <w:t>Ненефтегазовые доходы</w:t>
            </w:r>
          </w:p>
        </w:tc>
        <w:tc>
          <w:tcPr>
            <w:tcW w:w="528" w:type="pct"/>
            <w:shd w:val="clear" w:color="auto" w:fill="auto"/>
            <w:vAlign w:val="center"/>
            <w:hideMark/>
          </w:tcPr>
          <w:p w:rsidR="00F104E7" w:rsidRPr="00213C81" w:rsidRDefault="00F104E7" w:rsidP="00556866">
            <w:pPr>
              <w:jc w:val="center"/>
              <w:rPr>
                <w:b/>
                <w:sz w:val="18"/>
                <w:szCs w:val="18"/>
              </w:rPr>
            </w:pPr>
            <w:r w:rsidRPr="00213C81">
              <w:rPr>
                <w:b/>
                <w:sz w:val="18"/>
                <w:szCs w:val="18"/>
              </w:rPr>
              <w:t>15 316,1</w:t>
            </w:r>
          </w:p>
        </w:tc>
        <w:tc>
          <w:tcPr>
            <w:tcW w:w="526" w:type="pct"/>
            <w:shd w:val="clear" w:color="auto" w:fill="auto"/>
            <w:vAlign w:val="center"/>
            <w:hideMark/>
          </w:tcPr>
          <w:p w:rsidR="00F104E7" w:rsidRPr="00213C81" w:rsidRDefault="00F104E7" w:rsidP="00556866">
            <w:pPr>
              <w:jc w:val="center"/>
              <w:rPr>
                <w:b/>
                <w:sz w:val="18"/>
                <w:szCs w:val="18"/>
              </w:rPr>
            </w:pPr>
            <w:r w:rsidRPr="00213C81">
              <w:rPr>
                <w:b/>
                <w:sz w:val="18"/>
                <w:szCs w:val="18"/>
              </w:rPr>
              <w:t>15 479,3</w:t>
            </w:r>
          </w:p>
        </w:tc>
        <w:tc>
          <w:tcPr>
            <w:tcW w:w="544" w:type="pct"/>
            <w:shd w:val="clear" w:color="auto" w:fill="auto"/>
            <w:vAlign w:val="center"/>
            <w:hideMark/>
          </w:tcPr>
          <w:p w:rsidR="00F104E7" w:rsidRPr="00213C81" w:rsidRDefault="00F104E7" w:rsidP="00556866">
            <w:pPr>
              <w:jc w:val="center"/>
              <w:rPr>
                <w:b/>
                <w:sz w:val="18"/>
                <w:szCs w:val="18"/>
              </w:rPr>
            </w:pPr>
            <w:r w:rsidRPr="00213C81">
              <w:rPr>
                <w:b/>
                <w:sz w:val="18"/>
                <w:szCs w:val="18"/>
              </w:rPr>
              <w:t>163,2</w:t>
            </w:r>
          </w:p>
        </w:tc>
        <w:tc>
          <w:tcPr>
            <w:tcW w:w="526" w:type="pct"/>
            <w:shd w:val="clear" w:color="auto" w:fill="auto"/>
            <w:vAlign w:val="center"/>
            <w:hideMark/>
          </w:tcPr>
          <w:p w:rsidR="00F104E7" w:rsidRPr="00213C81" w:rsidRDefault="00F104E7" w:rsidP="00556866">
            <w:pPr>
              <w:jc w:val="center"/>
              <w:rPr>
                <w:b/>
                <w:sz w:val="18"/>
                <w:szCs w:val="18"/>
              </w:rPr>
            </w:pPr>
            <w:r w:rsidRPr="00213C81">
              <w:rPr>
                <w:b/>
                <w:sz w:val="18"/>
                <w:szCs w:val="18"/>
              </w:rPr>
              <w:t>16 345,6</w:t>
            </w:r>
          </w:p>
        </w:tc>
        <w:tc>
          <w:tcPr>
            <w:tcW w:w="553" w:type="pct"/>
            <w:shd w:val="clear" w:color="auto" w:fill="auto"/>
            <w:vAlign w:val="center"/>
            <w:hideMark/>
          </w:tcPr>
          <w:p w:rsidR="00F104E7" w:rsidRPr="00213C81" w:rsidRDefault="00F104E7" w:rsidP="00556866">
            <w:pPr>
              <w:jc w:val="center"/>
              <w:rPr>
                <w:b/>
                <w:sz w:val="18"/>
                <w:szCs w:val="18"/>
              </w:rPr>
            </w:pPr>
            <w:r w:rsidRPr="00213C81">
              <w:rPr>
                <w:b/>
                <w:sz w:val="18"/>
                <w:szCs w:val="18"/>
              </w:rPr>
              <w:t>866,3</w:t>
            </w:r>
          </w:p>
        </w:tc>
        <w:tc>
          <w:tcPr>
            <w:tcW w:w="664" w:type="pct"/>
            <w:shd w:val="clear" w:color="auto" w:fill="auto"/>
            <w:vAlign w:val="center"/>
            <w:hideMark/>
          </w:tcPr>
          <w:p w:rsidR="00F104E7" w:rsidRPr="00213C81" w:rsidRDefault="00F104E7" w:rsidP="00556866">
            <w:pPr>
              <w:jc w:val="center"/>
              <w:rPr>
                <w:b/>
                <w:sz w:val="18"/>
                <w:szCs w:val="18"/>
              </w:rPr>
            </w:pPr>
            <w:r w:rsidRPr="00213C81">
              <w:rPr>
                <w:b/>
                <w:sz w:val="18"/>
                <w:szCs w:val="18"/>
              </w:rPr>
              <w:t>17 267,2</w:t>
            </w:r>
          </w:p>
        </w:tc>
        <w:tc>
          <w:tcPr>
            <w:tcW w:w="558" w:type="pct"/>
            <w:shd w:val="clear" w:color="auto" w:fill="auto"/>
            <w:vAlign w:val="center"/>
            <w:hideMark/>
          </w:tcPr>
          <w:p w:rsidR="00F104E7" w:rsidRPr="00213C81" w:rsidRDefault="00F104E7" w:rsidP="00556866">
            <w:pPr>
              <w:jc w:val="center"/>
              <w:rPr>
                <w:b/>
                <w:sz w:val="18"/>
                <w:szCs w:val="18"/>
              </w:rPr>
            </w:pPr>
            <w:r w:rsidRPr="00213C81">
              <w:rPr>
                <w:b/>
                <w:sz w:val="18"/>
                <w:szCs w:val="18"/>
              </w:rPr>
              <w:t>921,6</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i/>
                <w:iCs/>
                <w:color w:val="000000"/>
                <w:sz w:val="18"/>
                <w:szCs w:val="18"/>
              </w:rPr>
            </w:pPr>
            <w:r w:rsidRPr="00213C81">
              <w:rPr>
                <w:i/>
                <w:iCs/>
                <w:color w:val="000000"/>
                <w:sz w:val="18"/>
                <w:szCs w:val="18"/>
              </w:rPr>
              <w:t>в %% к ВВП</w:t>
            </w:r>
          </w:p>
        </w:tc>
        <w:tc>
          <w:tcPr>
            <w:tcW w:w="528" w:type="pct"/>
            <w:shd w:val="clear" w:color="auto" w:fill="auto"/>
            <w:vAlign w:val="center"/>
            <w:hideMark/>
          </w:tcPr>
          <w:p w:rsidR="00F104E7" w:rsidRPr="00213C81" w:rsidRDefault="00F104E7" w:rsidP="00556866">
            <w:pPr>
              <w:jc w:val="center"/>
              <w:rPr>
                <w:i/>
                <w:sz w:val="18"/>
                <w:szCs w:val="18"/>
              </w:rPr>
            </w:pPr>
            <w:r w:rsidRPr="00213C81">
              <w:rPr>
                <w:i/>
                <w:sz w:val="18"/>
                <w:szCs w:val="18"/>
              </w:rPr>
              <w:t>12,3</w:t>
            </w:r>
          </w:p>
        </w:tc>
        <w:tc>
          <w:tcPr>
            <w:tcW w:w="526" w:type="pct"/>
            <w:shd w:val="clear" w:color="auto" w:fill="auto"/>
            <w:vAlign w:val="center"/>
            <w:hideMark/>
          </w:tcPr>
          <w:p w:rsidR="00F104E7" w:rsidRPr="00213C81" w:rsidRDefault="00F104E7" w:rsidP="00556866">
            <w:pPr>
              <w:jc w:val="center"/>
              <w:rPr>
                <w:i/>
                <w:sz w:val="18"/>
                <w:szCs w:val="18"/>
              </w:rPr>
            </w:pPr>
            <w:r w:rsidRPr="00213C81">
              <w:rPr>
                <w:i/>
                <w:sz w:val="18"/>
                <w:szCs w:val="18"/>
              </w:rPr>
              <w:t>11,6</w:t>
            </w:r>
          </w:p>
        </w:tc>
        <w:tc>
          <w:tcPr>
            <w:tcW w:w="544" w:type="pct"/>
            <w:shd w:val="clear" w:color="auto" w:fill="auto"/>
            <w:vAlign w:val="center"/>
            <w:hideMark/>
          </w:tcPr>
          <w:p w:rsidR="00F104E7" w:rsidRPr="00213C81" w:rsidRDefault="00F104E7" w:rsidP="00556866">
            <w:pPr>
              <w:jc w:val="center"/>
              <w:rPr>
                <w:i/>
                <w:sz w:val="18"/>
                <w:szCs w:val="18"/>
              </w:rPr>
            </w:pPr>
            <w:r w:rsidRPr="00213C81">
              <w:rPr>
                <w:i/>
                <w:sz w:val="18"/>
                <w:szCs w:val="18"/>
              </w:rPr>
              <w:t>-0,7</w:t>
            </w:r>
          </w:p>
        </w:tc>
        <w:tc>
          <w:tcPr>
            <w:tcW w:w="526" w:type="pct"/>
            <w:shd w:val="clear" w:color="auto" w:fill="auto"/>
            <w:vAlign w:val="center"/>
            <w:hideMark/>
          </w:tcPr>
          <w:p w:rsidR="00F104E7" w:rsidRPr="00213C81" w:rsidRDefault="00F104E7" w:rsidP="00556866">
            <w:pPr>
              <w:jc w:val="center"/>
              <w:rPr>
                <w:i/>
                <w:sz w:val="18"/>
                <w:szCs w:val="18"/>
              </w:rPr>
            </w:pPr>
            <w:r w:rsidRPr="00213C81">
              <w:rPr>
                <w:i/>
                <w:sz w:val="18"/>
                <w:szCs w:val="18"/>
              </w:rPr>
              <w:t>11,5</w:t>
            </w:r>
          </w:p>
        </w:tc>
        <w:tc>
          <w:tcPr>
            <w:tcW w:w="553" w:type="pct"/>
            <w:shd w:val="clear" w:color="auto" w:fill="auto"/>
            <w:vAlign w:val="center"/>
            <w:hideMark/>
          </w:tcPr>
          <w:p w:rsidR="00F104E7" w:rsidRPr="00213C81" w:rsidRDefault="00F104E7" w:rsidP="00556866">
            <w:pPr>
              <w:jc w:val="center"/>
              <w:rPr>
                <w:i/>
                <w:sz w:val="18"/>
                <w:szCs w:val="18"/>
              </w:rPr>
            </w:pPr>
            <w:r w:rsidRPr="00213C81">
              <w:rPr>
                <w:i/>
                <w:sz w:val="18"/>
                <w:szCs w:val="18"/>
              </w:rPr>
              <w:t>-0,1</w:t>
            </w:r>
          </w:p>
        </w:tc>
        <w:tc>
          <w:tcPr>
            <w:tcW w:w="664" w:type="pct"/>
            <w:shd w:val="clear" w:color="auto" w:fill="auto"/>
            <w:vAlign w:val="center"/>
            <w:hideMark/>
          </w:tcPr>
          <w:p w:rsidR="00F104E7" w:rsidRPr="00213C81" w:rsidRDefault="00F104E7" w:rsidP="00556866">
            <w:pPr>
              <w:jc w:val="center"/>
              <w:rPr>
                <w:i/>
                <w:sz w:val="18"/>
                <w:szCs w:val="18"/>
              </w:rPr>
            </w:pPr>
            <w:r w:rsidRPr="00213C81">
              <w:rPr>
                <w:i/>
                <w:sz w:val="18"/>
                <w:szCs w:val="18"/>
              </w:rPr>
              <w:t>11,4</w:t>
            </w:r>
          </w:p>
        </w:tc>
        <w:tc>
          <w:tcPr>
            <w:tcW w:w="558" w:type="pct"/>
            <w:shd w:val="clear" w:color="auto" w:fill="auto"/>
            <w:vAlign w:val="center"/>
            <w:hideMark/>
          </w:tcPr>
          <w:p w:rsidR="00F104E7" w:rsidRPr="00213C81" w:rsidRDefault="00F104E7" w:rsidP="00556866">
            <w:pPr>
              <w:jc w:val="center"/>
              <w:rPr>
                <w:i/>
                <w:sz w:val="18"/>
                <w:szCs w:val="18"/>
              </w:rPr>
            </w:pPr>
            <w:r w:rsidRPr="00213C81">
              <w:rPr>
                <w:i/>
                <w:sz w:val="18"/>
                <w:szCs w:val="18"/>
              </w:rPr>
              <w:t>-0,1</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left="184"/>
              <w:rPr>
                <w:b/>
                <w:bCs/>
                <w:i/>
                <w:iCs/>
                <w:color w:val="000000"/>
                <w:sz w:val="18"/>
                <w:szCs w:val="18"/>
              </w:rPr>
            </w:pPr>
            <w:r w:rsidRPr="00213C81">
              <w:rPr>
                <w:b/>
                <w:bCs/>
                <w:i/>
                <w:iCs/>
                <w:color w:val="000000"/>
                <w:sz w:val="18"/>
                <w:szCs w:val="18"/>
              </w:rPr>
              <w:t>Связанные с внутренним производством</w:t>
            </w:r>
          </w:p>
        </w:tc>
        <w:tc>
          <w:tcPr>
            <w:tcW w:w="528"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7 729,2</w:t>
            </w:r>
          </w:p>
        </w:tc>
        <w:tc>
          <w:tcPr>
            <w:tcW w:w="526"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7 929,3</w:t>
            </w:r>
          </w:p>
        </w:tc>
        <w:tc>
          <w:tcPr>
            <w:tcW w:w="544"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200,1</w:t>
            </w:r>
          </w:p>
        </w:tc>
        <w:tc>
          <w:tcPr>
            <w:tcW w:w="526"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8 525,4</w:t>
            </w:r>
          </w:p>
        </w:tc>
        <w:tc>
          <w:tcPr>
            <w:tcW w:w="553"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596,1</w:t>
            </w:r>
          </w:p>
        </w:tc>
        <w:tc>
          <w:tcPr>
            <w:tcW w:w="664"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9 150,1</w:t>
            </w:r>
          </w:p>
        </w:tc>
        <w:tc>
          <w:tcPr>
            <w:tcW w:w="558"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624,6</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color w:val="000000"/>
                <w:sz w:val="18"/>
                <w:szCs w:val="18"/>
              </w:rPr>
            </w:pPr>
            <w:r w:rsidRPr="00213C81">
              <w:rPr>
                <w:color w:val="000000"/>
                <w:sz w:val="18"/>
                <w:szCs w:val="18"/>
              </w:rPr>
              <w:t xml:space="preserve">   НДС внутренний</w:t>
            </w:r>
            <w:r w:rsidRPr="00213C81">
              <w:rPr>
                <w:color w:val="000000"/>
                <w:sz w:val="18"/>
                <w:szCs w:val="18"/>
                <w:vertAlign w:val="superscript"/>
              </w:rPr>
              <w:footnoteReference w:id="1"/>
            </w:r>
          </w:p>
        </w:tc>
        <w:tc>
          <w:tcPr>
            <w:tcW w:w="528" w:type="pct"/>
            <w:shd w:val="clear" w:color="auto" w:fill="auto"/>
            <w:vAlign w:val="center"/>
            <w:hideMark/>
          </w:tcPr>
          <w:p w:rsidR="00F104E7" w:rsidRPr="00213C81" w:rsidRDefault="00F104E7" w:rsidP="00556866">
            <w:pPr>
              <w:jc w:val="center"/>
              <w:rPr>
                <w:sz w:val="18"/>
                <w:szCs w:val="18"/>
              </w:rPr>
            </w:pPr>
            <w:r w:rsidRPr="00213C81">
              <w:rPr>
                <w:sz w:val="18"/>
                <w:szCs w:val="18"/>
              </w:rPr>
              <w:t>5 326,7</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5 308,2</w:t>
            </w:r>
          </w:p>
        </w:tc>
        <w:tc>
          <w:tcPr>
            <w:tcW w:w="544" w:type="pct"/>
            <w:shd w:val="clear" w:color="auto" w:fill="auto"/>
            <w:vAlign w:val="center"/>
            <w:hideMark/>
          </w:tcPr>
          <w:p w:rsidR="00F104E7" w:rsidRPr="00213C81" w:rsidRDefault="00F104E7" w:rsidP="00556866">
            <w:pPr>
              <w:jc w:val="center"/>
              <w:rPr>
                <w:sz w:val="18"/>
                <w:szCs w:val="18"/>
              </w:rPr>
            </w:pPr>
            <w:r w:rsidRPr="00213C81">
              <w:rPr>
                <w:sz w:val="18"/>
                <w:szCs w:val="18"/>
              </w:rPr>
              <w:t>-18,5</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5 824,4</w:t>
            </w:r>
          </w:p>
        </w:tc>
        <w:tc>
          <w:tcPr>
            <w:tcW w:w="553" w:type="pct"/>
            <w:shd w:val="clear" w:color="auto" w:fill="auto"/>
            <w:vAlign w:val="center"/>
            <w:hideMark/>
          </w:tcPr>
          <w:p w:rsidR="00F104E7" w:rsidRPr="00213C81" w:rsidRDefault="00F104E7" w:rsidP="00556866">
            <w:pPr>
              <w:jc w:val="center"/>
              <w:rPr>
                <w:sz w:val="18"/>
                <w:szCs w:val="18"/>
              </w:rPr>
            </w:pPr>
            <w:r w:rsidRPr="00213C81">
              <w:rPr>
                <w:sz w:val="18"/>
                <w:szCs w:val="18"/>
              </w:rPr>
              <w:t>516,2</w:t>
            </w:r>
          </w:p>
        </w:tc>
        <w:tc>
          <w:tcPr>
            <w:tcW w:w="664" w:type="pct"/>
            <w:shd w:val="clear" w:color="auto" w:fill="auto"/>
            <w:vAlign w:val="center"/>
            <w:hideMark/>
          </w:tcPr>
          <w:p w:rsidR="00F104E7" w:rsidRPr="00213C81" w:rsidRDefault="00F104E7" w:rsidP="00556866">
            <w:pPr>
              <w:jc w:val="center"/>
              <w:rPr>
                <w:sz w:val="18"/>
                <w:szCs w:val="18"/>
              </w:rPr>
            </w:pPr>
            <w:r w:rsidRPr="00213C81">
              <w:rPr>
                <w:sz w:val="18"/>
                <w:szCs w:val="18"/>
              </w:rPr>
              <w:t>6 346,4</w:t>
            </w:r>
          </w:p>
        </w:tc>
        <w:tc>
          <w:tcPr>
            <w:tcW w:w="558" w:type="pct"/>
            <w:shd w:val="clear" w:color="auto" w:fill="auto"/>
            <w:vAlign w:val="center"/>
            <w:hideMark/>
          </w:tcPr>
          <w:p w:rsidR="00F104E7" w:rsidRPr="00213C81" w:rsidRDefault="00F104E7" w:rsidP="00556866">
            <w:pPr>
              <w:jc w:val="center"/>
              <w:rPr>
                <w:sz w:val="18"/>
                <w:szCs w:val="18"/>
              </w:rPr>
            </w:pPr>
            <w:r w:rsidRPr="00213C81">
              <w:rPr>
                <w:sz w:val="18"/>
                <w:szCs w:val="18"/>
              </w:rPr>
              <w:t>522,0</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color w:val="000000"/>
                <w:sz w:val="18"/>
                <w:szCs w:val="18"/>
              </w:rPr>
            </w:pPr>
            <w:r w:rsidRPr="00213C81">
              <w:rPr>
                <w:color w:val="000000"/>
                <w:sz w:val="18"/>
                <w:szCs w:val="18"/>
              </w:rPr>
              <w:t xml:space="preserve">   Акцизы</w:t>
            </w:r>
          </w:p>
        </w:tc>
        <w:tc>
          <w:tcPr>
            <w:tcW w:w="528" w:type="pct"/>
            <w:shd w:val="clear" w:color="auto" w:fill="auto"/>
            <w:vAlign w:val="center"/>
            <w:hideMark/>
          </w:tcPr>
          <w:p w:rsidR="00F104E7" w:rsidRPr="00213C81" w:rsidRDefault="00F104E7" w:rsidP="00556866">
            <w:pPr>
              <w:jc w:val="center"/>
              <w:rPr>
                <w:sz w:val="18"/>
                <w:szCs w:val="18"/>
              </w:rPr>
            </w:pPr>
            <w:r w:rsidRPr="00213C81">
              <w:rPr>
                <w:sz w:val="18"/>
                <w:szCs w:val="18"/>
              </w:rPr>
              <w:t>982,0</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986,8</w:t>
            </w:r>
          </w:p>
        </w:tc>
        <w:tc>
          <w:tcPr>
            <w:tcW w:w="544" w:type="pct"/>
            <w:shd w:val="clear" w:color="auto" w:fill="auto"/>
            <w:vAlign w:val="center"/>
            <w:hideMark/>
          </w:tcPr>
          <w:p w:rsidR="00F104E7" w:rsidRPr="00213C81" w:rsidRDefault="00F104E7" w:rsidP="00556866">
            <w:pPr>
              <w:jc w:val="center"/>
              <w:rPr>
                <w:sz w:val="18"/>
                <w:szCs w:val="18"/>
              </w:rPr>
            </w:pPr>
            <w:r w:rsidRPr="00213C81">
              <w:rPr>
                <w:sz w:val="18"/>
                <w:szCs w:val="18"/>
              </w:rPr>
              <w:t>4,7</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1 000,4</w:t>
            </w:r>
          </w:p>
        </w:tc>
        <w:tc>
          <w:tcPr>
            <w:tcW w:w="553" w:type="pct"/>
            <w:shd w:val="clear" w:color="auto" w:fill="auto"/>
            <w:vAlign w:val="center"/>
            <w:hideMark/>
          </w:tcPr>
          <w:p w:rsidR="00F104E7" w:rsidRPr="00213C81" w:rsidRDefault="00F104E7" w:rsidP="00556866">
            <w:pPr>
              <w:jc w:val="center"/>
              <w:rPr>
                <w:sz w:val="18"/>
                <w:szCs w:val="18"/>
              </w:rPr>
            </w:pPr>
            <w:r w:rsidRPr="00213C81">
              <w:rPr>
                <w:sz w:val="18"/>
                <w:szCs w:val="18"/>
              </w:rPr>
              <w:t>13,7</w:t>
            </w:r>
          </w:p>
        </w:tc>
        <w:tc>
          <w:tcPr>
            <w:tcW w:w="664" w:type="pct"/>
            <w:shd w:val="clear" w:color="auto" w:fill="auto"/>
            <w:vAlign w:val="center"/>
            <w:hideMark/>
          </w:tcPr>
          <w:p w:rsidR="00F104E7" w:rsidRPr="00213C81" w:rsidRDefault="00F104E7" w:rsidP="00556866">
            <w:pPr>
              <w:jc w:val="center"/>
              <w:rPr>
                <w:sz w:val="18"/>
                <w:szCs w:val="18"/>
              </w:rPr>
            </w:pPr>
            <w:r w:rsidRPr="00213C81">
              <w:rPr>
                <w:sz w:val="18"/>
                <w:szCs w:val="18"/>
              </w:rPr>
              <w:t>1 009,0</w:t>
            </w:r>
          </w:p>
        </w:tc>
        <w:tc>
          <w:tcPr>
            <w:tcW w:w="558" w:type="pct"/>
            <w:shd w:val="clear" w:color="auto" w:fill="auto"/>
            <w:vAlign w:val="center"/>
            <w:hideMark/>
          </w:tcPr>
          <w:p w:rsidR="00F104E7" w:rsidRPr="00213C81" w:rsidRDefault="00F104E7" w:rsidP="00556866">
            <w:pPr>
              <w:jc w:val="center"/>
              <w:rPr>
                <w:sz w:val="18"/>
                <w:szCs w:val="18"/>
              </w:rPr>
            </w:pPr>
            <w:r w:rsidRPr="00213C81">
              <w:rPr>
                <w:sz w:val="18"/>
                <w:szCs w:val="18"/>
              </w:rPr>
              <w:t>8,6</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color w:val="000000"/>
                <w:sz w:val="18"/>
                <w:szCs w:val="18"/>
              </w:rPr>
            </w:pPr>
            <w:r w:rsidRPr="00213C81">
              <w:rPr>
                <w:color w:val="000000"/>
                <w:sz w:val="18"/>
                <w:szCs w:val="18"/>
              </w:rPr>
              <w:t xml:space="preserve">   Налог на прибыль</w:t>
            </w:r>
          </w:p>
        </w:tc>
        <w:tc>
          <w:tcPr>
            <w:tcW w:w="528" w:type="pct"/>
            <w:shd w:val="clear" w:color="auto" w:fill="auto"/>
            <w:vAlign w:val="center"/>
            <w:hideMark/>
          </w:tcPr>
          <w:p w:rsidR="00F104E7" w:rsidRPr="00213C81" w:rsidRDefault="00F104E7" w:rsidP="00556866">
            <w:pPr>
              <w:jc w:val="center"/>
              <w:rPr>
                <w:sz w:val="18"/>
                <w:szCs w:val="18"/>
              </w:rPr>
            </w:pPr>
            <w:r w:rsidRPr="00213C81">
              <w:rPr>
                <w:sz w:val="18"/>
                <w:szCs w:val="18"/>
              </w:rPr>
              <w:t>1 339,1</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1 447,4</w:t>
            </w:r>
          </w:p>
        </w:tc>
        <w:tc>
          <w:tcPr>
            <w:tcW w:w="544" w:type="pct"/>
            <w:shd w:val="clear" w:color="auto" w:fill="auto"/>
            <w:vAlign w:val="center"/>
            <w:hideMark/>
          </w:tcPr>
          <w:p w:rsidR="00F104E7" w:rsidRPr="00213C81" w:rsidRDefault="00F104E7" w:rsidP="00556866">
            <w:pPr>
              <w:jc w:val="center"/>
              <w:rPr>
                <w:sz w:val="18"/>
                <w:szCs w:val="18"/>
              </w:rPr>
            </w:pPr>
            <w:r w:rsidRPr="00213C81">
              <w:rPr>
                <w:sz w:val="18"/>
                <w:szCs w:val="18"/>
              </w:rPr>
              <w:t>108,3</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1 505,1</w:t>
            </w:r>
          </w:p>
        </w:tc>
        <w:tc>
          <w:tcPr>
            <w:tcW w:w="553" w:type="pct"/>
            <w:shd w:val="clear" w:color="auto" w:fill="auto"/>
            <w:vAlign w:val="center"/>
            <w:hideMark/>
          </w:tcPr>
          <w:p w:rsidR="00F104E7" w:rsidRPr="00213C81" w:rsidRDefault="00F104E7" w:rsidP="00556866">
            <w:pPr>
              <w:jc w:val="center"/>
              <w:rPr>
                <w:sz w:val="18"/>
                <w:szCs w:val="18"/>
              </w:rPr>
            </w:pPr>
            <w:r w:rsidRPr="00213C81">
              <w:rPr>
                <w:sz w:val="18"/>
                <w:szCs w:val="18"/>
              </w:rPr>
              <w:t>57,6</w:t>
            </w:r>
          </w:p>
        </w:tc>
        <w:tc>
          <w:tcPr>
            <w:tcW w:w="664" w:type="pct"/>
            <w:shd w:val="clear" w:color="auto" w:fill="auto"/>
            <w:vAlign w:val="center"/>
            <w:hideMark/>
          </w:tcPr>
          <w:p w:rsidR="00F104E7" w:rsidRPr="00213C81" w:rsidRDefault="00F104E7" w:rsidP="00556866">
            <w:pPr>
              <w:jc w:val="center"/>
              <w:rPr>
                <w:sz w:val="18"/>
                <w:szCs w:val="18"/>
              </w:rPr>
            </w:pPr>
            <w:r w:rsidRPr="00213C81">
              <w:rPr>
                <w:sz w:val="18"/>
                <w:szCs w:val="18"/>
              </w:rPr>
              <w:t>1 589,9</w:t>
            </w:r>
          </w:p>
        </w:tc>
        <w:tc>
          <w:tcPr>
            <w:tcW w:w="558" w:type="pct"/>
            <w:shd w:val="clear" w:color="auto" w:fill="auto"/>
            <w:vAlign w:val="center"/>
            <w:hideMark/>
          </w:tcPr>
          <w:p w:rsidR="00F104E7" w:rsidRPr="00213C81" w:rsidRDefault="00F104E7" w:rsidP="00556866">
            <w:pPr>
              <w:jc w:val="center"/>
              <w:rPr>
                <w:sz w:val="18"/>
                <w:szCs w:val="18"/>
              </w:rPr>
            </w:pPr>
            <w:r w:rsidRPr="00213C81">
              <w:rPr>
                <w:sz w:val="18"/>
                <w:szCs w:val="18"/>
              </w:rPr>
              <w:t>84,8</w:t>
            </w:r>
          </w:p>
        </w:tc>
      </w:tr>
      <w:tr w:rsidR="00F104E7" w:rsidRPr="00213C81" w:rsidTr="008D6B5D">
        <w:trPr>
          <w:trHeight w:val="284"/>
        </w:trPr>
        <w:tc>
          <w:tcPr>
            <w:tcW w:w="1101" w:type="pct"/>
            <w:shd w:val="clear" w:color="auto" w:fill="auto"/>
            <w:vAlign w:val="center"/>
          </w:tcPr>
          <w:p w:rsidR="00F104E7" w:rsidRPr="00213C81" w:rsidRDefault="00F104E7" w:rsidP="00556866">
            <w:pPr>
              <w:ind w:firstLineChars="100" w:firstLine="180"/>
              <w:rPr>
                <w:b/>
                <w:bCs/>
                <w:i/>
                <w:iCs/>
                <w:color w:val="000000"/>
                <w:sz w:val="18"/>
                <w:szCs w:val="18"/>
              </w:rPr>
            </w:pPr>
            <w:r w:rsidRPr="00213C81">
              <w:rPr>
                <w:color w:val="000000"/>
                <w:sz w:val="18"/>
                <w:szCs w:val="18"/>
              </w:rPr>
              <w:t xml:space="preserve">   НДФЛ</w:t>
            </w:r>
          </w:p>
        </w:tc>
        <w:tc>
          <w:tcPr>
            <w:tcW w:w="528" w:type="pct"/>
            <w:shd w:val="clear" w:color="auto" w:fill="auto"/>
            <w:vAlign w:val="center"/>
          </w:tcPr>
          <w:p w:rsidR="00F104E7" w:rsidRPr="00213C81" w:rsidRDefault="00F104E7" w:rsidP="00556866">
            <w:pPr>
              <w:jc w:val="center"/>
              <w:rPr>
                <w:sz w:val="18"/>
                <w:szCs w:val="18"/>
              </w:rPr>
            </w:pPr>
            <w:r w:rsidRPr="00213C81">
              <w:rPr>
                <w:sz w:val="18"/>
                <w:szCs w:val="18"/>
              </w:rPr>
              <w:t>81,4</w:t>
            </w:r>
          </w:p>
        </w:tc>
        <w:tc>
          <w:tcPr>
            <w:tcW w:w="526" w:type="pct"/>
            <w:shd w:val="clear" w:color="auto" w:fill="auto"/>
            <w:vAlign w:val="center"/>
          </w:tcPr>
          <w:p w:rsidR="00F104E7" w:rsidRPr="00213C81" w:rsidRDefault="00F104E7" w:rsidP="00556866">
            <w:pPr>
              <w:jc w:val="center"/>
              <w:rPr>
                <w:sz w:val="18"/>
                <w:szCs w:val="18"/>
              </w:rPr>
            </w:pPr>
            <w:r w:rsidRPr="00213C81">
              <w:rPr>
                <w:sz w:val="18"/>
                <w:szCs w:val="18"/>
              </w:rPr>
              <w:t>186,9</w:t>
            </w:r>
          </w:p>
        </w:tc>
        <w:tc>
          <w:tcPr>
            <w:tcW w:w="544" w:type="pct"/>
            <w:shd w:val="clear" w:color="auto" w:fill="auto"/>
            <w:vAlign w:val="center"/>
          </w:tcPr>
          <w:p w:rsidR="00F104E7" w:rsidRPr="00213C81" w:rsidRDefault="00F104E7" w:rsidP="00556866">
            <w:pPr>
              <w:jc w:val="center"/>
              <w:rPr>
                <w:sz w:val="18"/>
                <w:szCs w:val="18"/>
              </w:rPr>
            </w:pPr>
            <w:r w:rsidRPr="00213C81">
              <w:rPr>
                <w:sz w:val="18"/>
                <w:szCs w:val="18"/>
              </w:rPr>
              <w:t>105,6</w:t>
            </w:r>
          </w:p>
        </w:tc>
        <w:tc>
          <w:tcPr>
            <w:tcW w:w="526" w:type="pct"/>
            <w:shd w:val="clear" w:color="auto" w:fill="auto"/>
            <w:vAlign w:val="center"/>
          </w:tcPr>
          <w:p w:rsidR="00F104E7" w:rsidRPr="00213C81" w:rsidRDefault="00F104E7" w:rsidP="00556866">
            <w:pPr>
              <w:jc w:val="center"/>
              <w:rPr>
                <w:sz w:val="18"/>
                <w:szCs w:val="18"/>
              </w:rPr>
            </w:pPr>
            <w:r w:rsidRPr="00213C81">
              <w:rPr>
                <w:sz w:val="18"/>
                <w:szCs w:val="18"/>
              </w:rPr>
              <w:t>195,5</w:t>
            </w:r>
          </w:p>
        </w:tc>
        <w:tc>
          <w:tcPr>
            <w:tcW w:w="553" w:type="pct"/>
            <w:shd w:val="clear" w:color="auto" w:fill="auto"/>
            <w:vAlign w:val="center"/>
          </w:tcPr>
          <w:p w:rsidR="00F104E7" w:rsidRPr="00213C81" w:rsidRDefault="00F104E7" w:rsidP="00556866">
            <w:pPr>
              <w:jc w:val="center"/>
              <w:rPr>
                <w:sz w:val="18"/>
                <w:szCs w:val="18"/>
              </w:rPr>
            </w:pPr>
            <w:r w:rsidRPr="00213C81">
              <w:rPr>
                <w:sz w:val="18"/>
                <w:szCs w:val="18"/>
              </w:rPr>
              <w:t>8,6</w:t>
            </w:r>
          </w:p>
        </w:tc>
        <w:tc>
          <w:tcPr>
            <w:tcW w:w="664" w:type="pct"/>
            <w:shd w:val="clear" w:color="auto" w:fill="auto"/>
            <w:vAlign w:val="center"/>
          </w:tcPr>
          <w:p w:rsidR="00F104E7" w:rsidRPr="00213C81" w:rsidRDefault="00F104E7" w:rsidP="00556866">
            <w:pPr>
              <w:jc w:val="center"/>
              <w:rPr>
                <w:sz w:val="18"/>
                <w:szCs w:val="18"/>
              </w:rPr>
            </w:pPr>
            <w:r w:rsidRPr="00213C81">
              <w:rPr>
                <w:sz w:val="18"/>
                <w:szCs w:val="18"/>
              </w:rPr>
              <w:t>204,8</w:t>
            </w:r>
          </w:p>
        </w:tc>
        <w:tc>
          <w:tcPr>
            <w:tcW w:w="558" w:type="pct"/>
            <w:shd w:val="clear" w:color="auto" w:fill="auto"/>
            <w:vAlign w:val="center"/>
          </w:tcPr>
          <w:p w:rsidR="00F104E7" w:rsidRPr="00213C81" w:rsidRDefault="00F104E7" w:rsidP="00556866">
            <w:pPr>
              <w:jc w:val="center"/>
              <w:rPr>
                <w:sz w:val="18"/>
                <w:szCs w:val="18"/>
              </w:rPr>
            </w:pPr>
            <w:r w:rsidRPr="00213C81">
              <w:rPr>
                <w:sz w:val="18"/>
                <w:szCs w:val="18"/>
              </w:rPr>
              <w:t>9,2</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left="190"/>
              <w:rPr>
                <w:b/>
                <w:bCs/>
                <w:i/>
                <w:iCs/>
                <w:color w:val="000000"/>
                <w:sz w:val="18"/>
                <w:szCs w:val="18"/>
              </w:rPr>
            </w:pPr>
            <w:r w:rsidRPr="00213C81">
              <w:rPr>
                <w:b/>
                <w:bCs/>
                <w:i/>
                <w:iCs/>
                <w:color w:val="000000"/>
                <w:sz w:val="18"/>
                <w:szCs w:val="18"/>
              </w:rPr>
              <w:t>Связанные с импортом</w:t>
            </w:r>
          </w:p>
        </w:tc>
        <w:tc>
          <w:tcPr>
            <w:tcW w:w="528"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4 565,7</w:t>
            </w:r>
          </w:p>
        </w:tc>
        <w:tc>
          <w:tcPr>
            <w:tcW w:w="526"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4 647,0</w:t>
            </w:r>
          </w:p>
        </w:tc>
        <w:tc>
          <w:tcPr>
            <w:tcW w:w="544"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81,3</w:t>
            </w:r>
          </w:p>
        </w:tc>
        <w:tc>
          <w:tcPr>
            <w:tcW w:w="526"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4 892,1</w:t>
            </w:r>
          </w:p>
        </w:tc>
        <w:tc>
          <w:tcPr>
            <w:tcW w:w="553"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245,2</w:t>
            </w:r>
          </w:p>
        </w:tc>
        <w:tc>
          <w:tcPr>
            <w:tcW w:w="664"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5 146,0</w:t>
            </w:r>
          </w:p>
        </w:tc>
        <w:tc>
          <w:tcPr>
            <w:tcW w:w="558"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253,9</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color w:val="000000"/>
                <w:sz w:val="18"/>
                <w:szCs w:val="18"/>
              </w:rPr>
            </w:pPr>
            <w:r w:rsidRPr="00213C81">
              <w:rPr>
                <w:color w:val="000000"/>
                <w:sz w:val="18"/>
                <w:szCs w:val="18"/>
              </w:rPr>
              <w:t xml:space="preserve">   НДС ввозной</w:t>
            </w:r>
            <w:r w:rsidRPr="00213C81">
              <w:rPr>
                <w:color w:val="000000"/>
                <w:sz w:val="18"/>
                <w:szCs w:val="18"/>
                <w:vertAlign w:val="superscript"/>
              </w:rPr>
              <w:footnoteReference w:id="2"/>
            </w:r>
          </w:p>
        </w:tc>
        <w:tc>
          <w:tcPr>
            <w:tcW w:w="528" w:type="pct"/>
            <w:shd w:val="clear" w:color="auto" w:fill="auto"/>
            <w:vAlign w:val="center"/>
            <w:hideMark/>
          </w:tcPr>
          <w:p w:rsidR="00F104E7" w:rsidRPr="00213C81" w:rsidRDefault="00F104E7" w:rsidP="00556866">
            <w:pPr>
              <w:jc w:val="center"/>
              <w:rPr>
                <w:sz w:val="18"/>
                <w:szCs w:val="18"/>
              </w:rPr>
            </w:pPr>
            <w:r w:rsidRPr="00213C81">
              <w:rPr>
                <w:sz w:val="18"/>
                <w:szCs w:val="18"/>
              </w:rPr>
              <w:t>3 611,2</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3 673,2</w:t>
            </w:r>
          </w:p>
        </w:tc>
        <w:tc>
          <w:tcPr>
            <w:tcW w:w="544" w:type="pct"/>
            <w:shd w:val="clear" w:color="auto" w:fill="auto"/>
            <w:vAlign w:val="center"/>
            <w:hideMark/>
          </w:tcPr>
          <w:p w:rsidR="00F104E7" w:rsidRPr="00213C81" w:rsidRDefault="00F104E7" w:rsidP="00556866">
            <w:pPr>
              <w:jc w:val="center"/>
              <w:rPr>
                <w:sz w:val="18"/>
                <w:szCs w:val="18"/>
              </w:rPr>
            </w:pPr>
            <w:r w:rsidRPr="00213C81">
              <w:rPr>
                <w:sz w:val="18"/>
                <w:szCs w:val="18"/>
              </w:rPr>
              <w:t>62,1</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3 868,4</w:t>
            </w:r>
          </w:p>
        </w:tc>
        <w:tc>
          <w:tcPr>
            <w:tcW w:w="553" w:type="pct"/>
            <w:shd w:val="clear" w:color="auto" w:fill="auto"/>
            <w:vAlign w:val="center"/>
            <w:hideMark/>
          </w:tcPr>
          <w:p w:rsidR="00F104E7" w:rsidRPr="00213C81" w:rsidRDefault="00F104E7" w:rsidP="00556866">
            <w:pPr>
              <w:jc w:val="center"/>
              <w:rPr>
                <w:sz w:val="18"/>
                <w:szCs w:val="18"/>
              </w:rPr>
            </w:pPr>
            <w:r w:rsidRPr="00213C81">
              <w:rPr>
                <w:sz w:val="18"/>
                <w:szCs w:val="18"/>
              </w:rPr>
              <w:t>195,2</w:t>
            </w:r>
          </w:p>
        </w:tc>
        <w:tc>
          <w:tcPr>
            <w:tcW w:w="664" w:type="pct"/>
            <w:shd w:val="clear" w:color="auto" w:fill="auto"/>
            <w:vAlign w:val="center"/>
            <w:hideMark/>
          </w:tcPr>
          <w:p w:rsidR="00F104E7" w:rsidRPr="00213C81" w:rsidRDefault="00F104E7" w:rsidP="00556866">
            <w:pPr>
              <w:jc w:val="center"/>
              <w:rPr>
                <w:sz w:val="18"/>
                <w:szCs w:val="18"/>
              </w:rPr>
            </w:pPr>
            <w:r w:rsidRPr="00213C81">
              <w:rPr>
                <w:sz w:val="18"/>
                <w:szCs w:val="18"/>
              </w:rPr>
              <w:t>4 071,2</w:t>
            </w:r>
          </w:p>
        </w:tc>
        <w:tc>
          <w:tcPr>
            <w:tcW w:w="558" w:type="pct"/>
            <w:shd w:val="clear" w:color="auto" w:fill="auto"/>
            <w:vAlign w:val="center"/>
            <w:hideMark/>
          </w:tcPr>
          <w:p w:rsidR="00F104E7" w:rsidRPr="00213C81" w:rsidRDefault="00F104E7" w:rsidP="00556866">
            <w:pPr>
              <w:jc w:val="center"/>
              <w:rPr>
                <w:sz w:val="18"/>
                <w:szCs w:val="18"/>
              </w:rPr>
            </w:pPr>
            <w:r w:rsidRPr="00213C81">
              <w:rPr>
                <w:sz w:val="18"/>
                <w:szCs w:val="18"/>
              </w:rPr>
              <w:t>202,7</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color w:val="000000"/>
                <w:sz w:val="18"/>
                <w:szCs w:val="18"/>
              </w:rPr>
            </w:pPr>
            <w:r w:rsidRPr="00213C81">
              <w:rPr>
                <w:color w:val="000000"/>
                <w:sz w:val="18"/>
                <w:szCs w:val="18"/>
              </w:rPr>
              <w:t xml:space="preserve">   Акцизы</w:t>
            </w:r>
          </w:p>
        </w:tc>
        <w:tc>
          <w:tcPr>
            <w:tcW w:w="528" w:type="pct"/>
            <w:shd w:val="clear" w:color="auto" w:fill="auto"/>
            <w:vAlign w:val="center"/>
            <w:hideMark/>
          </w:tcPr>
          <w:p w:rsidR="00F104E7" w:rsidRPr="00213C81" w:rsidRDefault="00F104E7" w:rsidP="00556866">
            <w:pPr>
              <w:jc w:val="center"/>
              <w:rPr>
                <w:sz w:val="18"/>
                <w:szCs w:val="18"/>
              </w:rPr>
            </w:pPr>
            <w:r w:rsidRPr="00213C81">
              <w:rPr>
                <w:sz w:val="18"/>
                <w:szCs w:val="18"/>
              </w:rPr>
              <w:t>128,0</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144,5</w:t>
            </w:r>
          </w:p>
        </w:tc>
        <w:tc>
          <w:tcPr>
            <w:tcW w:w="544" w:type="pct"/>
            <w:shd w:val="clear" w:color="auto" w:fill="auto"/>
            <w:vAlign w:val="center"/>
            <w:hideMark/>
          </w:tcPr>
          <w:p w:rsidR="00F104E7" w:rsidRPr="00213C81" w:rsidRDefault="00F104E7" w:rsidP="00556866">
            <w:pPr>
              <w:jc w:val="center"/>
              <w:rPr>
                <w:sz w:val="18"/>
                <w:szCs w:val="18"/>
              </w:rPr>
            </w:pPr>
            <w:r w:rsidRPr="00213C81">
              <w:rPr>
                <w:sz w:val="18"/>
                <w:szCs w:val="18"/>
              </w:rPr>
              <w:t>16,5</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150,6</w:t>
            </w:r>
          </w:p>
        </w:tc>
        <w:tc>
          <w:tcPr>
            <w:tcW w:w="553" w:type="pct"/>
            <w:shd w:val="clear" w:color="auto" w:fill="auto"/>
            <w:vAlign w:val="center"/>
            <w:hideMark/>
          </w:tcPr>
          <w:p w:rsidR="00F104E7" w:rsidRPr="00213C81" w:rsidRDefault="00F104E7" w:rsidP="00556866">
            <w:pPr>
              <w:jc w:val="center"/>
              <w:rPr>
                <w:sz w:val="18"/>
                <w:szCs w:val="18"/>
              </w:rPr>
            </w:pPr>
            <w:r w:rsidRPr="00213C81">
              <w:rPr>
                <w:sz w:val="18"/>
                <w:szCs w:val="18"/>
              </w:rPr>
              <w:t>6,1</w:t>
            </w:r>
          </w:p>
        </w:tc>
        <w:tc>
          <w:tcPr>
            <w:tcW w:w="664" w:type="pct"/>
            <w:shd w:val="clear" w:color="auto" w:fill="auto"/>
            <w:vAlign w:val="center"/>
            <w:hideMark/>
          </w:tcPr>
          <w:p w:rsidR="00F104E7" w:rsidRPr="00213C81" w:rsidRDefault="00F104E7" w:rsidP="00556866">
            <w:pPr>
              <w:jc w:val="center"/>
              <w:rPr>
                <w:sz w:val="18"/>
                <w:szCs w:val="18"/>
              </w:rPr>
            </w:pPr>
            <w:r w:rsidRPr="00213C81">
              <w:rPr>
                <w:sz w:val="18"/>
                <w:szCs w:val="18"/>
              </w:rPr>
              <w:t>156,7</w:t>
            </w:r>
          </w:p>
        </w:tc>
        <w:tc>
          <w:tcPr>
            <w:tcW w:w="558" w:type="pct"/>
            <w:shd w:val="clear" w:color="auto" w:fill="auto"/>
            <w:vAlign w:val="center"/>
            <w:hideMark/>
          </w:tcPr>
          <w:p w:rsidR="00F104E7" w:rsidRPr="00213C81" w:rsidRDefault="00F104E7" w:rsidP="00556866">
            <w:pPr>
              <w:jc w:val="center"/>
              <w:rPr>
                <w:sz w:val="18"/>
                <w:szCs w:val="18"/>
              </w:rPr>
            </w:pPr>
            <w:r w:rsidRPr="00213C81">
              <w:rPr>
                <w:sz w:val="18"/>
                <w:szCs w:val="18"/>
              </w:rPr>
              <w:t>6,1</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color w:val="000000"/>
                <w:sz w:val="18"/>
                <w:szCs w:val="18"/>
              </w:rPr>
            </w:pPr>
            <w:r w:rsidRPr="00213C81">
              <w:rPr>
                <w:color w:val="000000"/>
                <w:sz w:val="18"/>
                <w:szCs w:val="18"/>
              </w:rPr>
              <w:t xml:space="preserve">   Ввозные пошлины</w:t>
            </w:r>
          </w:p>
        </w:tc>
        <w:tc>
          <w:tcPr>
            <w:tcW w:w="528" w:type="pct"/>
            <w:shd w:val="clear" w:color="auto" w:fill="auto"/>
            <w:vAlign w:val="center"/>
            <w:hideMark/>
          </w:tcPr>
          <w:p w:rsidR="00F104E7" w:rsidRPr="00213C81" w:rsidRDefault="00F104E7" w:rsidP="00556866">
            <w:pPr>
              <w:jc w:val="center"/>
              <w:rPr>
                <w:sz w:val="18"/>
                <w:szCs w:val="18"/>
              </w:rPr>
            </w:pPr>
            <w:r w:rsidRPr="00213C81">
              <w:rPr>
                <w:sz w:val="18"/>
                <w:szCs w:val="18"/>
              </w:rPr>
              <w:t>826,5</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829,2</w:t>
            </w:r>
          </w:p>
        </w:tc>
        <w:tc>
          <w:tcPr>
            <w:tcW w:w="544" w:type="pct"/>
            <w:shd w:val="clear" w:color="auto" w:fill="auto"/>
            <w:vAlign w:val="center"/>
            <w:hideMark/>
          </w:tcPr>
          <w:p w:rsidR="00F104E7" w:rsidRPr="00213C81" w:rsidRDefault="00F104E7" w:rsidP="00556866">
            <w:pPr>
              <w:jc w:val="center"/>
              <w:rPr>
                <w:sz w:val="18"/>
                <w:szCs w:val="18"/>
              </w:rPr>
            </w:pPr>
            <w:r w:rsidRPr="00213C81">
              <w:rPr>
                <w:sz w:val="18"/>
                <w:szCs w:val="18"/>
              </w:rPr>
              <w:t>2,7</w:t>
            </w:r>
          </w:p>
        </w:tc>
        <w:tc>
          <w:tcPr>
            <w:tcW w:w="526" w:type="pct"/>
            <w:shd w:val="clear" w:color="auto" w:fill="auto"/>
            <w:vAlign w:val="center"/>
            <w:hideMark/>
          </w:tcPr>
          <w:p w:rsidR="00F104E7" w:rsidRPr="00213C81" w:rsidRDefault="00F104E7" w:rsidP="00556866">
            <w:pPr>
              <w:jc w:val="center"/>
              <w:rPr>
                <w:sz w:val="18"/>
                <w:szCs w:val="18"/>
              </w:rPr>
            </w:pPr>
            <w:r w:rsidRPr="00213C81">
              <w:rPr>
                <w:sz w:val="18"/>
                <w:szCs w:val="18"/>
              </w:rPr>
              <w:t>873,1</w:t>
            </w:r>
          </w:p>
        </w:tc>
        <w:tc>
          <w:tcPr>
            <w:tcW w:w="553" w:type="pct"/>
            <w:shd w:val="clear" w:color="auto" w:fill="auto"/>
            <w:vAlign w:val="center"/>
            <w:hideMark/>
          </w:tcPr>
          <w:p w:rsidR="00F104E7" w:rsidRPr="00213C81" w:rsidRDefault="00F104E7" w:rsidP="00556866">
            <w:pPr>
              <w:jc w:val="center"/>
              <w:rPr>
                <w:sz w:val="18"/>
                <w:szCs w:val="18"/>
              </w:rPr>
            </w:pPr>
            <w:r w:rsidRPr="00213C81">
              <w:rPr>
                <w:sz w:val="18"/>
                <w:szCs w:val="18"/>
              </w:rPr>
              <w:t>43,9</w:t>
            </w:r>
          </w:p>
        </w:tc>
        <w:tc>
          <w:tcPr>
            <w:tcW w:w="664" w:type="pct"/>
            <w:shd w:val="clear" w:color="auto" w:fill="auto"/>
            <w:vAlign w:val="center"/>
            <w:hideMark/>
          </w:tcPr>
          <w:p w:rsidR="00F104E7" w:rsidRPr="00213C81" w:rsidRDefault="00F104E7" w:rsidP="00556866">
            <w:pPr>
              <w:jc w:val="center"/>
              <w:rPr>
                <w:sz w:val="18"/>
                <w:szCs w:val="18"/>
              </w:rPr>
            </w:pPr>
            <w:r w:rsidRPr="00213C81">
              <w:rPr>
                <w:sz w:val="18"/>
                <w:szCs w:val="18"/>
              </w:rPr>
              <w:t>918,2</w:t>
            </w:r>
          </w:p>
        </w:tc>
        <w:tc>
          <w:tcPr>
            <w:tcW w:w="558" w:type="pct"/>
            <w:shd w:val="clear" w:color="auto" w:fill="auto"/>
            <w:vAlign w:val="center"/>
            <w:hideMark/>
          </w:tcPr>
          <w:p w:rsidR="00F104E7" w:rsidRPr="00213C81" w:rsidRDefault="00F104E7" w:rsidP="00556866">
            <w:pPr>
              <w:jc w:val="center"/>
              <w:rPr>
                <w:sz w:val="18"/>
                <w:szCs w:val="18"/>
              </w:rPr>
            </w:pPr>
            <w:r w:rsidRPr="00213C81">
              <w:rPr>
                <w:sz w:val="18"/>
                <w:szCs w:val="18"/>
              </w:rPr>
              <w:t>45,1</w:t>
            </w:r>
          </w:p>
        </w:tc>
      </w:tr>
      <w:tr w:rsidR="00F104E7" w:rsidRPr="00213C81" w:rsidTr="008D6B5D">
        <w:trPr>
          <w:trHeight w:val="284"/>
        </w:trPr>
        <w:tc>
          <w:tcPr>
            <w:tcW w:w="1101" w:type="pct"/>
            <w:shd w:val="clear" w:color="auto" w:fill="auto"/>
            <w:vAlign w:val="center"/>
            <w:hideMark/>
          </w:tcPr>
          <w:p w:rsidR="00F104E7" w:rsidRPr="00213C81" w:rsidRDefault="00F104E7" w:rsidP="00556866">
            <w:pPr>
              <w:ind w:firstLineChars="100" w:firstLine="180"/>
              <w:rPr>
                <w:b/>
                <w:bCs/>
                <w:i/>
                <w:iCs/>
                <w:color w:val="000000"/>
                <w:sz w:val="18"/>
                <w:szCs w:val="18"/>
              </w:rPr>
            </w:pPr>
            <w:r w:rsidRPr="00213C81">
              <w:rPr>
                <w:b/>
                <w:bCs/>
                <w:i/>
                <w:iCs/>
                <w:color w:val="000000"/>
                <w:sz w:val="18"/>
                <w:szCs w:val="18"/>
              </w:rPr>
              <w:t xml:space="preserve"> Прочее</w:t>
            </w:r>
          </w:p>
        </w:tc>
        <w:tc>
          <w:tcPr>
            <w:tcW w:w="528"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3 021,1</w:t>
            </w:r>
          </w:p>
        </w:tc>
        <w:tc>
          <w:tcPr>
            <w:tcW w:w="526"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2 903,0</w:t>
            </w:r>
          </w:p>
        </w:tc>
        <w:tc>
          <w:tcPr>
            <w:tcW w:w="544"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-118,2</w:t>
            </w:r>
          </w:p>
        </w:tc>
        <w:tc>
          <w:tcPr>
            <w:tcW w:w="526"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2 928,1</w:t>
            </w:r>
          </w:p>
        </w:tc>
        <w:tc>
          <w:tcPr>
            <w:tcW w:w="553"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25,1</w:t>
            </w:r>
          </w:p>
        </w:tc>
        <w:tc>
          <w:tcPr>
            <w:tcW w:w="664"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2 971,1</w:t>
            </w:r>
          </w:p>
        </w:tc>
        <w:tc>
          <w:tcPr>
            <w:tcW w:w="558" w:type="pct"/>
            <w:shd w:val="clear" w:color="auto" w:fill="auto"/>
            <w:vAlign w:val="center"/>
            <w:hideMark/>
          </w:tcPr>
          <w:p w:rsidR="00F104E7" w:rsidRPr="00213C81" w:rsidRDefault="00F104E7" w:rsidP="00556866">
            <w:pPr>
              <w:jc w:val="center"/>
              <w:rPr>
                <w:b/>
                <w:i/>
                <w:sz w:val="18"/>
                <w:szCs w:val="18"/>
              </w:rPr>
            </w:pPr>
            <w:r w:rsidRPr="00213C81">
              <w:rPr>
                <w:b/>
                <w:i/>
                <w:sz w:val="18"/>
                <w:szCs w:val="18"/>
              </w:rPr>
              <w:t>43,0</w:t>
            </w:r>
          </w:p>
        </w:tc>
      </w:tr>
    </w:tbl>
    <w:p w:rsidR="008D6B5D" w:rsidRPr="00213C81" w:rsidRDefault="008D6B5D" w:rsidP="00556866">
      <w:pPr>
        <w:autoSpaceDE w:val="0"/>
        <w:autoSpaceDN w:val="0"/>
        <w:adjustRightInd w:val="0"/>
        <w:spacing w:line="360" w:lineRule="auto"/>
        <w:ind w:firstLine="709"/>
        <w:jc w:val="both"/>
      </w:pPr>
    </w:p>
    <w:p w:rsidR="00F104E7" w:rsidRPr="00213C81" w:rsidRDefault="00F104E7" w:rsidP="00556866">
      <w:pPr>
        <w:autoSpaceDE w:val="0"/>
        <w:autoSpaceDN w:val="0"/>
        <w:adjustRightInd w:val="0"/>
        <w:spacing w:line="360" w:lineRule="auto"/>
        <w:ind w:firstLine="709"/>
        <w:jc w:val="both"/>
      </w:pPr>
      <w:r w:rsidRPr="00213C81">
        <w:t>Основные факторы, повлиявшие на прогнозируемую динамику доходов федерального бюджета в рассматриваемом периоде, приведены в таблице 3.2.</w:t>
      </w:r>
    </w:p>
    <w:p w:rsidR="00F104E7" w:rsidRPr="00213C81" w:rsidRDefault="00F104E7" w:rsidP="00556866">
      <w:pPr>
        <w:autoSpaceDE w:val="0"/>
        <w:autoSpaceDN w:val="0"/>
        <w:adjustRightInd w:val="0"/>
        <w:jc w:val="center"/>
        <w:rPr>
          <w:b/>
        </w:rPr>
      </w:pPr>
    </w:p>
    <w:p w:rsidR="008D6B5D" w:rsidRPr="00213C81" w:rsidRDefault="008D6B5D" w:rsidP="00556866">
      <w:pPr>
        <w:rPr>
          <w:b/>
        </w:rPr>
      </w:pPr>
      <w:r w:rsidRPr="00213C81">
        <w:rPr>
          <w:b/>
        </w:rPr>
        <w:br w:type="page"/>
      </w:r>
    </w:p>
    <w:p w:rsidR="00F104E7" w:rsidRPr="00213C81" w:rsidRDefault="00F104E7" w:rsidP="00556866">
      <w:pPr>
        <w:autoSpaceDE w:val="0"/>
        <w:autoSpaceDN w:val="0"/>
        <w:adjustRightInd w:val="0"/>
        <w:jc w:val="center"/>
        <w:rPr>
          <w:b/>
        </w:rPr>
      </w:pPr>
      <w:r w:rsidRPr="00213C81">
        <w:rPr>
          <w:b/>
        </w:rPr>
        <w:lastRenderedPageBreak/>
        <w:t>Факторный анализ изменения доходов федерального бюджета</w:t>
      </w:r>
      <w:r w:rsidRPr="00213C81">
        <w:rPr>
          <w:b/>
        </w:rPr>
        <w:br/>
        <w:t>в 2022-2024 годах (год к году)</w:t>
      </w:r>
    </w:p>
    <w:p w:rsidR="00F104E7" w:rsidRPr="00213C81" w:rsidRDefault="00F104E7" w:rsidP="00556866">
      <w:pPr>
        <w:autoSpaceDE w:val="0"/>
        <w:autoSpaceDN w:val="0"/>
        <w:adjustRightInd w:val="0"/>
        <w:jc w:val="center"/>
        <w:rPr>
          <w:b/>
          <w:szCs w:val="28"/>
        </w:rPr>
      </w:pPr>
    </w:p>
    <w:p w:rsidR="00F104E7" w:rsidRPr="00213C81" w:rsidRDefault="00F104E7" w:rsidP="00556866">
      <w:pPr>
        <w:jc w:val="right"/>
        <w:rPr>
          <w:bCs/>
          <w:szCs w:val="28"/>
        </w:rPr>
      </w:pPr>
      <w:r w:rsidRPr="00213C81">
        <w:rPr>
          <w:bCs/>
          <w:szCs w:val="28"/>
        </w:rPr>
        <w:t>Таблица 3.</w:t>
      </w:r>
      <w:r w:rsidRPr="00213C81">
        <w:rPr>
          <w:bCs/>
          <w:szCs w:val="28"/>
        </w:rPr>
        <w:fldChar w:fldCharType="begin"/>
      </w:r>
      <w:r w:rsidRPr="00213C81">
        <w:rPr>
          <w:bCs/>
          <w:szCs w:val="28"/>
        </w:rPr>
        <w:instrText xml:space="preserve"> SEQ Таблица_3. \* ARABIC </w:instrText>
      </w:r>
      <w:r w:rsidRPr="00213C81">
        <w:rPr>
          <w:bCs/>
          <w:szCs w:val="28"/>
        </w:rPr>
        <w:fldChar w:fldCharType="separate"/>
      </w:r>
      <w:r w:rsidR="00E628D7">
        <w:rPr>
          <w:bCs/>
          <w:noProof/>
          <w:szCs w:val="28"/>
        </w:rPr>
        <w:t>2</w:t>
      </w:r>
      <w:r w:rsidRPr="00213C81">
        <w:rPr>
          <w:bCs/>
          <w:szCs w:val="28"/>
        </w:rPr>
        <w:fldChar w:fldCharType="end"/>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5"/>
        <w:gridCol w:w="1385"/>
        <w:gridCol w:w="1385"/>
        <w:gridCol w:w="1354"/>
      </w:tblGrid>
      <w:tr w:rsidR="00F104E7" w:rsidRPr="00213C81" w:rsidTr="008D6B5D">
        <w:trPr>
          <w:trHeight w:val="70"/>
          <w:tblHeader/>
        </w:trPr>
        <w:tc>
          <w:tcPr>
            <w:tcW w:w="2859" w:type="pct"/>
            <w:vAlign w:val="center"/>
          </w:tcPr>
          <w:p w:rsidR="00F104E7" w:rsidRPr="00213C81" w:rsidRDefault="00F104E7" w:rsidP="00556866">
            <w:pPr>
              <w:jc w:val="center"/>
              <w:rPr>
                <w:bCs/>
                <w:color w:val="000000"/>
                <w:sz w:val="20"/>
              </w:rPr>
            </w:pPr>
            <w:r w:rsidRPr="00213C81">
              <w:rPr>
                <w:bCs/>
                <w:color w:val="000000"/>
                <w:sz w:val="20"/>
              </w:rPr>
              <w:t>Фактор</w:t>
            </w:r>
          </w:p>
        </w:tc>
        <w:tc>
          <w:tcPr>
            <w:tcW w:w="719" w:type="pct"/>
            <w:vAlign w:val="center"/>
          </w:tcPr>
          <w:p w:rsidR="00F104E7" w:rsidRPr="00213C81" w:rsidRDefault="00F104E7" w:rsidP="00556866">
            <w:pPr>
              <w:jc w:val="center"/>
              <w:rPr>
                <w:sz w:val="20"/>
              </w:rPr>
            </w:pPr>
            <w:r w:rsidRPr="00213C81">
              <w:rPr>
                <w:bCs/>
                <w:color w:val="000000"/>
                <w:sz w:val="20"/>
              </w:rPr>
              <w:t>2022 год</w:t>
            </w:r>
          </w:p>
        </w:tc>
        <w:tc>
          <w:tcPr>
            <w:tcW w:w="719" w:type="pct"/>
            <w:vAlign w:val="center"/>
          </w:tcPr>
          <w:p w:rsidR="00F104E7" w:rsidRPr="00213C81" w:rsidRDefault="00F104E7" w:rsidP="00556866">
            <w:pPr>
              <w:jc w:val="center"/>
              <w:rPr>
                <w:sz w:val="20"/>
              </w:rPr>
            </w:pPr>
            <w:r w:rsidRPr="00213C81">
              <w:rPr>
                <w:bCs/>
                <w:color w:val="000000"/>
                <w:sz w:val="20"/>
              </w:rPr>
              <w:t>2023 год</w:t>
            </w:r>
          </w:p>
        </w:tc>
        <w:tc>
          <w:tcPr>
            <w:tcW w:w="703" w:type="pct"/>
            <w:vAlign w:val="center"/>
          </w:tcPr>
          <w:p w:rsidR="00F104E7" w:rsidRPr="00213C81" w:rsidRDefault="00F104E7" w:rsidP="00556866">
            <w:pPr>
              <w:jc w:val="center"/>
              <w:rPr>
                <w:sz w:val="20"/>
              </w:rPr>
            </w:pPr>
            <w:r w:rsidRPr="00213C81">
              <w:rPr>
                <w:bCs/>
                <w:color w:val="000000"/>
                <w:sz w:val="20"/>
              </w:rPr>
              <w:t>2024 год</w:t>
            </w:r>
          </w:p>
        </w:tc>
      </w:tr>
      <w:tr w:rsidR="00F104E7" w:rsidRPr="00213C81" w:rsidTr="008D6B5D">
        <w:trPr>
          <w:trHeight w:val="71"/>
          <w:tblHeader/>
        </w:trPr>
        <w:tc>
          <w:tcPr>
            <w:tcW w:w="2859" w:type="pct"/>
            <w:vAlign w:val="center"/>
          </w:tcPr>
          <w:p w:rsidR="00F104E7" w:rsidRPr="00213C81" w:rsidRDefault="00F104E7" w:rsidP="00556866">
            <w:pPr>
              <w:jc w:val="center"/>
              <w:rPr>
                <w:bCs/>
                <w:color w:val="000000"/>
                <w:sz w:val="16"/>
                <w:szCs w:val="16"/>
              </w:rPr>
            </w:pPr>
            <w:r w:rsidRPr="00213C81">
              <w:rPr>
                <w:bCs/>
                <w:color w:val="000000"/>
                <w:sz w:val="16"/>
                <w:szCs w:val="16"/>
              </w:rPr>
              <w:t>1</w:t>
            </w:r>
          </w:p>
        </w:tc>
        <w:tc>
          <w:tcPr>
            <w:tcW w:w="719" w:type="pct"/>
            <w:vAlign w:val="center"/>
          </w:tcPr>
          <w:p w:rsidR="00F104E7" w:rsidRPr="00213C81" w:rsidRDefault="00F104E7" w:rsidP="00556866">
            <w:pPr>
              <w:jc w:val="center"/>
              <w:rPr>
                <w:bCs/>
                <w:color w:val="000000"/>
                <w:sz w:val="16"/>
                <w:szCs w:val="16"/>
              </w:rPr>
            </w:pPr>
            <w:r w:rsidRPr="00213C81">
              <w:rPr>
                <w:bCs/>
                <w:color w:val="000000"/>
                <w:sz w:val="16"/>
                <w:szCs w:val="16"/>
              </w:rPr>
              <w:t>2</w:t>
            </w:r>
          </w:p>
        </w:tc>
        <w:tc>
          <w:tcPr>
            <w:tcW w:w="719" w:type="pct"/>
            <w:vAlign w:val="center"/>
          </w:tcPr>
          <w:p w:rsidR="00F104E7" w:rsidRPr="00213C81" w:rsidRDefault="00F104E7" w:rsidP="00556866">
            <w:pPr>
              <w:jc w:val="center"/>
              <w:rPr>
                <w:bCs/>
                <w:color w:val="000000"/>
                <w:sz w:val="16"/>
                <w:szCs w:val="16"/>
              </w:rPr>
            </w:pPr>
            <w:r w:rsidRPr="00213C81">
              <w:rPr>
                <w:bCs/>
                <w:color w:val="000000"/>
                <w:sz w:val="16"/>
                <w:szCs w:val="16"/>
              </w:rPr>
              <w:t>3</w:t>
            </w:r>
          </w:p>
        </w:tc>
        <w:tc>
          <w:tcPr>
            <w:tcW w:w="703" w:type="pct"/>
            <w:vAlign w:val="center"/>
          </w:tcPr>
          <w:p w:rsidR="00F104E7" w:rsidRPr="00213C81" w:rsidRDefault="00F104E7" w:rsidP="00556866">
            <w:pPr>
              <w:jc w:val="center"/>
              <w:rPr>
                <w:bCs/>
                <w:color w:val="000000"/>
                <w:sz w:val="16"/>
                <w:szCs w:val="16"/>
              </w:rPr>
            </w:pPr>
            <w:r w:rsidRPr="00213C81">
              <w:rPr>
                <w:bCs/>
                <w:color w:val="000000"/>
                <w:sz w:val="16"/>
                <w:szCs w:val="16"/>
              </w:rPr>
              <w:t>4</w:t>
            </w:r>
          </w:p>
        </w:tc>
      </w:tr>
      <w:tr w:rsidR="00F104E7" w:rsidRPr="00213C81" w:rsidTr="00F104E7">
        <w:trPr>
          <w:trHeight w:val="284"/>
        </w:trPr>
        <w:tc>
          <w:tcPr>
            <w:tcW w:w="2859" w:type="pct"/>
            <w:vAlign w:val="center"/>
          </w:tcPr>
          <w:p w:rsidR="00F104E7" w:rsidRPr="00213C81" w:rsidRDefault="00F104E7" w:rsidP="00556866">
            <w:pPr>
              <w:jc w:val="both"/>
              <w:rPr>
                <w:b/>
                <w:bCs/>
                <w:color w:val="000000"/>
                <w:sz w:val="22"/>
                <w:szCs w:val="22"/>
              </w:rPr>
            </w:pPr>
            <w:r w:rsidRPr="00213C81">
              <w:rPr>
                <w:b/>
                <w:bCs/>
                <w:color w:val="000000"/>
                <w:sz w:val="22"/>
                <w:szCs w:val="22"/>
              </w:rPr>
              <w:t>Прогноз</w:t>
            </w:r>
          </w:p>
        </w:tc>
        <w:tc>
          <w:tcPr>
            <w:tcW w:w="719" w:type="pct"/>
            <w:vAlign w:val="center"/>
          </w:tcPr>
          <w:p w:rsidR="00F104E7" w:rsidRPr="00213C81" w:rsidRDefault="00F104E7" w:rsidP="00556866">
            <w:pPr>
              <w:jc w:val="center"/>
              <w:rPr>
                <w:b/>
                <w:bCs/>
                <w:color w:val="000000"/>
                <w:sz w:val="22"/>
                <w:szCs w:val="22"/>
              </w:rPr>
            </w:pPr>
            <w:r w:rsidRPr="00213C81">
              <w:rPr>
                <w:b/>
                <w:bCs/>
                <w:color w:val="000000"/>
                <w:sz w:val="22"/>
                <w:szCs w:val="22"/>
              </w:rPr>
              <w:t>25 021 905,1</w:t>
            </w:r>
          </w:p>
        </w:tc>
        <w:tc>
          <w:tcPr>
            <w:tcW w:w="719" w:type="pct"/>
            <w:vAlign w:val="center"/>
          </w:tcPr>
          <w:p w:rsidR="00F104E7" w:rsidRPr="00213C81" w:rsidRDefault="00F104E7" w:rsidP="00556866">
            <w:pPr>
              <w:jc w:val="center"/>
              <w:rPr>
                <w:b/>
                <w:bCs/>
                <w:color w:val="000000"/>
                <w:sz w:val="22"/>
                <w:szCs w:val="22"/>
              </w:rPr>
            </w:pPr>
            <w:r w:rsidRPr="00213C81">
              <w:rPr>
                <w:b/>
                <w:bCs/>
                <w:color w:val="000000"/>
                <w:sz w:val="22"/>
                <w:szCs w:val="22"/>
              </w:rPr>
              <w:t>25 540 184,3</w:t>
            </w:r>
          </w:p>
        </w:tc>
        <w:tc>
          <w:tcPr>
            <w:tcW w:w="703" w:type="pct"/>
            <w:vAlign w:val="center"/>
          </w:tcPr>
          <w:p w:rsidR="00F104E7" w:rsidRPr="00213C81" w:rsidRDefault="00F104E7" w:rsidP="00556866">
            <w:pPr>
              <w:ind w:left="-57" w:right="-57"/>
              <w:jc w:val="center"/>
              <w:rPr>
                <w:b/>
                <w:bCs/>
                <w:color w:val="000000"/>
                <w:sz w:val="22"/>
                <w:szCs w:val="22"/>
              </w:rPr>
            </w:pPr>
            <w:r w:rsidRPr="00213C81">
              <w:rPr>
                <w:b/>
                <w:bCs/>
                <w:color w:val="000000"/>
                <w:sz w:val="22"/>
                <w:szCs w:val="22"/>
              </w:rPr>
              <w:t>25 831 751,2</w:t>
            </w:r>
          </w:p>
        </w:tc>
      </w:tr>
      <w:tr w:rsidR="00F104E7" w:rsidRPr="00213C81" w:rsidTr="00F104E7">
        <w:trPr>
          <w:trHeight w:val="284"/>
        </w:trPr>
        <w:tc>
          <w:tcPr>
            <w:tcW w:w="2859" w:type="pct"/>
            <w:vAlign w:val="center"/>
          </w:tcPr>
          <w:p w:rsidR="00F104E7" w:rsidRPr="00213C81" w:rsidRDefault="00F104E7" w:rsidP="00556866">
            <w:pPr>
              <w:ind w:firstLine="1"/>
              <w:jc w:val="both"/>
              <w:rPr>
                <w:b/>
                <w:bCs/>
                <w:color w:val="000000"/>
                <w:sz w:val="22"/>
                <w:szCs w:val="22"/>
              </w:rPr>
            </w:pPr>
            <w:r w:rsidRPr="00213C81">
              <w:rPr>
                <w:b/>
                <w:bCs/>
                <w:color w:val="000000"/>
                <w:sz w:val="22"/>
                <w:szCs w:val="22"/>
              </w:rPr>
              <w:t>Отклонение от предыдущего года</w:t>
            </w:r>
          </w:p>
        </w:tc>
        <w:tc>
          <w:tcPr>
            <w:tcW w:w="719" w:type="pct"/>
            <w:vAlign w:val="center"/>
          </w:tcPr>
          <w:p w:rsidR="00F104E7" w:rsidRPr="00213C81" w:rsidRDefault="00F104E7" w:rsidP="00556866">
            <w:pPr>
              <w:jc w:val="center"/>
              <w:rPr>
                <w:b/>
                <w:bCs/>
                <w:color w:val="000000"/>
                <w:sz w:val="22"/>
                <w:szCs w:val="22"/>
              </w:rPr>
            </w:pPr>
            <w:r w:rsidRPr="00213C81">
              <w:rPr>
                <w:b/>
                <w:bCs/>
                <w:color w:val="000000"/>
                <w:sz w:val="22"/>
                <w:szCs w:val="22"/>
              </w:rPr>
              <w:t>1 239 594,3</w:t>
            </w:r>
          </w:p>
        </w:tc>
        <w:tc>
          <w:tcPr>
            <w:tcW w:w="719" w:type="pct"/>
            <w:vAlign w:val="center"/>
          </w:tcPr>
          <w:p w:rsidR="00F104E7" w:rsidRPr="00213C81" w:rsidRDefault="00F104E7" w:rsidP="00556866">
            <w:pPr>
              <w:jc w:val="center"/>
              <w:rPr>
                <w:b/>
                <w:bCs/>
                <w:color w:val="000000"/>
                <w:sz w:val="22"/>
                <w:szCs w:val="22"/>
              </w:rPr>
            </w:pPr>
            <w:r w:rsidRPr="00213C81">
              <w:rPr>
                <w:b/>
                <w:bCs/>
                <w:color w:val="000000"/>
                <w:sz w:val="22"/>
                <w:szCs w:val="22"/>
              </w:rPr>
              <w:t>518 279,2</w:t>
            </w:r>
          </w:p>
        </w:tc>
        <w:tc>
          <w:tcPr>
            <w:tcW w:w="703" w:type="pct"/>
            <w:vAlign w:val="center"/>
          </w:tcPr>
          <w:p w:rsidR="00F104E7" w:rsidRPr="00213C81" w:rsidRDefault="00F104E7" w:rsidP="00556866">
            <w:pPr>
              <w:jc w:val="center"/>
              <w:rPr>
                <w:b/>
                <w:bCs/>
                <w:color w:val="000000"/>
                <w:sz w:val="22"/>
                <w:szCs w:val="22"/>
              </w:rPr>
            </w:pPr>
            <w:r w:rsidRPr="00213C81">
              <w:rPr>
                <w:b/>
                <w:bCs/>
                <w:color w:val="000000"/>
                <w:sz w:val="22"/>
                <w:szCs w:val="22"/>
              </w:rPr>
              <w:t>291 566,9</w:t>
            </w:r>
          </w:p>
        </w:tc>
      </w:tr>
      <w:tr w:rsidR="00F104E7" w:rsidRPr="00213C81" w:rsidTr="00F104E7">
        <w:trPr>
          <w:trHeight w:val="284"/>
        </w:trPr>
        <w:tc>
          <w:tcPr>
            <w:tcW w:w="2859" w:type="pct"/>
            <w:vAlign w:val="center"/>
          </w:tcPr>
          <w:p w:rsidR="00F104E7" w:rsidRPr="00213C81" w:rsidRDefault="00F104E7" w:rsidP="00556866">
            <w:pPr>
              <w:ind w:firstLine="1"/>
              <w:jc w:val="both"/>
              <w:rPr>
                <w:b/>
                <w:bCs/>
                <w:color w:val="000000"/>
                <w:sz w:val="22"/>
                <w:szCs w:val="22"/>
              </w:rPr>
            </w:pPr>
            <w:r w:rsidRPr="00213C81">
              <w:rPr>
                <w:b/>
                <w:bCs/>
                <w:color w:val="000000"/>
                <w:sz w:val="22"/>
                <w:szCs w:val="22"/>
              </w:rPr>
              <w:t>Нефтегазовые доходы</w:t>
            </w:r>
          </w:p>
        </w:tc>
        <w:tc>
          <w:tcPr>
            <w:tcW w:w="719" w:type="pct"/>
            <w:vAlign w:val="center"/>
          </w:tcPr>
          <w:p w:rsidR="00F104E7" w:rsidRPr="00213C81" w:rsidRDefault="00F104E7" w:rsidP="00556866">
            <w:pPr>
              <w:jc w:val="center"/>
              <w:rPr>
                <w:b/>
                <w:bCs/>
                <w:color w:val="000000"/>
                <w:sz w:val="22"/>
                <w:szCs w:val="22"/>
              </w:rPr>
            </w:pPr>
            <w:r w:rsidRPr="00213C81">
              <w:rPr>
                <w:b/>
                <w:bCs/>
                <w:color w:val="000000"/>
                <w:sz w:val="22"/>
                <w:szCs w:val="22"/>
              </w:rPr>
              <w:t>1 076 372,1</w:t>
            </w:r>
          </w:p>
        </w:tc>
        <w:tc>
          <w:tcPr>
            <w:tcW w:w="719" w:type="pct"/>
            <w:vAlign w:val="center"/>
          </w:tcPr>
          <w:p w:rsidR="00F104E7" w:rsidRPr="00213C81" w:rsidRDefault="00F104E7" w:rsidP="00556866">
            <w:pPr>
              <w:jc w:val="center"/>
              <w:rPr>
                <w:b/>
                <w:bCs/>
                <w:color w:val="000000"/>
                <w:sz w:val="22"/>
                <w:szCs w:val="22"/>
              </w:rPr>
            </w:pPr>
            <w:r w:rsidRPr="00213C81">
              <w:rPr>
                <w:b/>
                <w:bCs/>
                <w:color w:val="000000"/>
                <w:sz w:val="22"/>
                <w:szCs w:val="22"/>
              </w:rPr>
              <w:t>-348 049,5</w:t>
            </w:r>
          </w:p>
        </w:tc>
        <w:tc>
          <w:tcPr>
            <w:tcW w:w="703" w:type="pct"/>
            <w:vAlign w:val="center"/>
          </w:tcPr>
          <w:p w:rsidR="00F104E7" w:rsidRPr="00213C81" w:rsidRDefault="00F104E7" w:rsidP="00556866">
            <w:pPr>
              <w:jc w:val="center"/>
              <w:rPr>
                <w:b/>
                <w:bCs/>
                <w:color w:val="000000"/>
                <w:sz w:val="22"/>
                <w:szCs w:val="22"/>
              </w:rPr>
            </w:pPr>
            <w:r w:rsidRPr="00213C81">
              <w:rPr>
                <w:b/>
                <w:bCs/>
                <w:color w:val="000000"/>
                <w:sz w:val="22"/>
                <w:szCs w:val="22"/>
              </w:rPr>
              <w:t>-630 020,1</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u w:val="single"/>
              </w:rPr>
            </w:pPr>
            <w:r w:rsidRPr="00213C81">
              <w:rPr>
                <w:b/>
                <w:bCs/>
                <w:i/>
                <w:iCs/>
                <w:color w:val="000000"/>
                <w:sz w:val="22"/>
                <w:szCs w:val="22"/>
                <w:u w:val="single"/>
              </w:rPr>
              <w:t>Влияние законодательства</w:t>
            </w:r>
          </w:p>
        </w:tc>
        <w:tc>
          <w:tcPr>
            <w:tcW w:w="719"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219 540,4</w:t>
            </w:r>
          </w:p>
        </w:tc>
        <w:tc>
          <w:tcPr>
            <w:tcW w:w="719"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111 320,2</w:t>
            </w:r>
          </w:p>
        </w:tc>
        <w:tc>
          <w:tcPr>
            <w:tcW w:w="703"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-194 850,0</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rPr>
            </w:pPr>
            <w:r w:rsidRPr="00213C81">
              <w:rPr>
                <w:b/>
                <w:bCs/>
                <w:i/>
                <w:iCs/>
                <w:color w:val="000000"/>
                <w:sz w:val="22"/>
                <w:szCs w:val="22"/>
              </w:rPr>
              <w:t>Эффект "завершения налогового маневра"</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95 992,9</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111 320,2</w:t>
            </w:r>
          </w:p>
        </w:tc>
        <w:tc>
          <w:tcPr>
            <w:tcW w:w="703"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12 947,6</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Поэтапное повышение НДПИ на нефть и газовый конденсат в рамках "завершения налогового маневра"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691 783,7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650 646,5</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594 846,8</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Поэтапное снижение вывозной таможенной пошлины на нефть и нефтепродукты в рамках "завершения налогового маневра" (с учетом сложившейся помесячной динамики 2021 года, а также с учетом обнуления ставки вывозной таможенной пошлины в 2024 году)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-439 750,3</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-368 808,5</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-380 968,3</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Поэтапное повышение отрицательного акциза на нефтяное сырье, направленное на переработку, в рамках "завершения налогового маневра"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-174 412,6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-163 005,3</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-166 386,7</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Ежегодное изменение условных цен оптового рынка и ставок акцизов на нефтепродукты, используемых при расчете демпфирующей компоненты акциза на нефтяное сырье, направленное на переработку, а также дополнительное изменение условных цен оптового рынка в мае 2021 года (увеличивают возмещение акциза на нефтяное сырье, а также поступление НДПИ за счет изменения коэффициента Кабдт в ставке НДПИ на нефть)</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18 372,2</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-7 512,5</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-34 544,2</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rPr>
            </w:pPr>
            <w:r w:rsidRPr="00213C81">
              <w:rPr>
                <w:b/>
                <w:bCs/>
                <w:i/>
                <w:iCs/>
                <w:color w:val="000000"/>
                <w:sz w:val="22"/>
                <w:szCs w:val="22"/>
              </w:rPr>
              <w:t>Прочие изменения законодательства</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123 547,5</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0,0</w:t>
            </w:r>
          </w:p>
        </w:tc>
        <w:tc>
          <w:tcPr>
            <w:tcW w:w="703"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-207 797,7</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ставки НДПИ при добыче нефти на участках недр, облагаемых НДД, на коэффициент Кабдт (с июля 2021 года)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86 409,1</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НДПИ на нефть в результате начала применения с 2024 года вычета при добыче нефти на участках недр, облагаемых НДД, со степенью выработанности запасов больше или равной 0,8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-207 797,7</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Зачисление НДПИ, уплачиваемого при добыче нефти на континентальном шельфе Российской Федерации, с 2022 года на КБК нефтегазовых доходов федерального бюджета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24 684,8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 xml:space="preserve">Изменение демпфирующей компоненты акциза на нефтяное сырье, направленное на переработку, в результате отмены с мая 2021 года дальневосточной надбавки в демпфирующей компоненте </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12 453,6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u w:val="single"/>
              </w:rPr>
            </w:pPr>
            <w:r w:rsidRPr="00213C81">
              <w:rPr>
                <w:b/>
                <w:bCs/>
                <w:i/>
                <w:iCs/>
                <w:color w:val="000000"/>
                <w:sz w:val="22"/>
                <w:szCs w:val="22"/>
                <w:u w:val="single"/>
              </w:rPr>
              <w:t>Влияние макроэкономической ситуации:</w:t>
            </w:r>
          </w:p>
        </w:tc>
        <w:tc>
          <w:tcPr>
            <w:tcW w:w="719"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856 831,7</w:t>
            </w:r>
          </w:p>
        </w:tc>
        <w:tc>
          <w:tcPr>
            <w:tcW w:w="719"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-459 369,7</w:t>
            </w:r>
          </w:p>
        </w:tc>
        <w:tc>
          <w:tcPr>
            <w:tcW w:w="703"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-435 170,1</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rPr>
            </w:pPr>
            <w:r w:rsidRPr="00213C81">
              <w:rPr>
                <w:b/>
                <w:bCs/>
                <w:i/>
                <w:iCs/>
                <w:color w:val="000000"/>
                <w:sz w:val="22"/>
                <w:szCs w:val="22"/>
              </w:rPr>
              <w:t>Изменение цен на энергоносители и обменного курса</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-105 596,0</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-600 172,8</w:t>
            </w:r>
          </w:p>
        </w:tc>
        <w:tc>
          <w:tcPr>
            <w:tcW w:w="703"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-336 348,9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Влияние изменения мировой цены на нефть марки "Юралс", в т.ч.:</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-686,0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-587 362,0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-337 851,0</w:t>
            </w:r>
          </w:p>
        </w:tc>
      </w:tr>
      <w:tr w:rsidR="00F104E7" w:rsidRPr="00213C81" w:rsidTr="00F104E7">
        <w:trPr>
          <w:trHeight w:val="284"/>
        </w:trPr>
        <w:tc>
          <w:tcPr>
            <w:tcW w:w="2859" w:type="pct"/>
            <w:vAlign w:val="center"/>
          </w:tcPr>
          <w:p w:rsidR="00F104E7" w:rsidRPr="00213C81" w:rsidRDefault="00F104E7" w:rsidP="00556866">
            <w:pPr>
              <w:jc w:val="both"/>
              <w:rPr>
                <w:i/>
                <w:iCs/>
                <w:color w:val="000000"/>
                <w:sz w:val="22"/>
                <w:szCs w:val="22"/>
              </w:rPr>
            </w:pPr>
            <w:r w:rsidRPr="00213C81">
              <w:rPr>
                <w:i/>
                <w:iCs/>
                <w:color w:val="000000"/>
                <w:sz w:val="22"/>
                <w:szCs w:val="22"/>
              </w:rPr>
              <w:t>- на НДПИ и вывозную таможенную пошлину</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-225 938,1</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-695 542,2</w:t>
            </w:r>
          </w:p>
        </w:tc>
        <w:tc>
          <w:tcPr>
            <w:tcW w:w="703" w:type="pct"/>
            <w:vAlign w:val="center"/>
          </w:tcPr>
          <w:p w:rsidR="00F104E7" w:rsidRPr="00213C81" w:rsidRDefault="00F104E7" w:rsidP="00556866">
            <w:pPr>
              <w:jc w:val="center"/>
              <w:rPr>
                <w:i/>
                <w:iCs/>
                <w:color w:val="000000"/>
                <w:sz w:val="22"/>
                <w:szCs w:val="22"/>
              </w:rPr>
            </w:pPr>
            <w:r w:rsidRPr="00213C81">
              <w:rPr>
                <w:i/>
                <w:iCs/>
                <w:color w:val="000000"/>
                <w:sz w:val="22"/>
                <w:szCs w:val="22"/>
              </w:rPr>
              <w:t>-442 612,3</w:t>
            </w:r>
          </w:p>
        </w:tc>
      </w:tr>
      <w:tr w:rsidR="00F104E7" w:rsidRPr="00213C81" w:rsidTr="00F104E7">
        <w:trPr>
          <w:trHeight w:val="284"/>
        </w:trPr>
        <w:tc>
          <w:tcPr>
            <w:tcW w:w="2859" w:type="pct"/>
            <w:vAlign w:val="center"/>
          </w:tcPr>
          <w:p w:rsidR="00F104E7" w:rsidRPr="00213C81" w:rsidRDefault="00F104E7" w:rsidP="00556866">
            <w:pPr>
              <w:jc w:val="both"/>
              <w:rPr>
                <w:i/>
                <w:iCs/>
                <w:color w:val="000000"/>
                <w:sz w:val="22"/>
                <w:szCs w:val="22"/>
              </w:rPr>
            </w:pPr>
            <w:r w:rsidRPr="00213C81">
              <w:rPr>
                <w:i/>
                <w:iCs/>
                <w:color w:val="000000"/>
                <w:sz w:val="22"/>
                <w:szCs w:val="22"/>
              </w:rPr>
              <w:t>- на акциз на нефтяное сырье, направленное на переработку</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155 290,5</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198 149,6</w:t>
            </w:r>
          </w:p>
        </w:tc>
        <w:tc>
          <w:tcPr>
            <w:tcW w:w="703" w:type="pct"/>
            <w:vAlign w:val="center"/>
          </w:tcPr>
          <w:p w:rsidR="00F104E7" w:rsidRPr="00213C81" w:rsidRDefault="00F104E7" w:rsidP="00556866">
            <w:pPr>
              <w:jc w:val="center"/>
              <w:rPr>
                <w:i/>
                <w:iCs/>
                <w:color w:val="000000"/>
                <w:sz w:val="22"/>
                <w:szCs w:val="22"/>
              </w:rPr>
            </w:pPr>
            <w:r w:rsidRPr="00213C81">
              <w:rPr>
                <w:i/>
                <w:iCs/>
                <w:color w:val="000000"/>
                <w:sz w:val="22"/>
                <w:szCs w:val="22"/>
              </w:rPr>
              <w:t>147 245,0</w:t>
            </w:r>
          </w:p>
        </w:tc>
      </w:tr>
      <w:tr w:rsidR="00F104E7" w:rsidRPr="00213C81" w:rsidTr="00F104E7">
        <w:trPr>
          <w:trHeight w:val="284"/>
        </w:trPr>
        <w:tc>
          <w:tcPr>
            <w:tcW w:w="2859" w:type="pct"/>
            <w:vAlign w:val="center"/>
          </w:tcPr>
          <w:p w:rsidR="00F104E7" w:rsidRPr="00213C81" w:rsidRDefault="00F104E7" w:rsidP="00556866">
            <w:pPr>
              <w:jc w:val="both"/>
              <w:rPr>
                <w:i/>
                <w:iCs/>
                <w:color w:val="000000"/>
                <w:sz w:val="22"/>
                <w:szCs w:val="22"/>
              </w:rPr>
            </w:pPr>
            <w:r w:rsidRPr="00213C81">
              <w:rPr>
                <w:i/>
                <w:iCs/>
                <w:color w:val="000000"/>
                <w:sz w:val="22"/>
                <w:szCs w:val="22"/>
              </w:rPr>
              <w:lastRenderedPageBreak/>
              <w:t>- на НДД (с учетом влияния на отклонение в 2022 году уплаты налога по итогам IV квартала 2021 года)</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69 961,6</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-89 969,5</w:t>
            </w:r>
          </w:p>
        </w:tc>
        <w:tc>
          <w:tcPr>
            <w:tcW w:w="703" w:type="pct"/>
            <w:vAlign w:val="center"/>
          </w:tcPr>
          <w:p w:rsidR="00F104E7" w:rsidRPr="00213C81" w:rsidRDefault="00F104E7" w:rsidP="00556866">
            <w:pPr>
              <w:jc w:val="center"/>
              <w:rPr>
                <w:i/>
                <w:iCs/>
                <w:color w:val="000000"/>
                <w:sz w:val="22"/>
                <w:szCs w:val="22"/>
              </w:rPr>
            </w:pPr>
            <w:r w:rsidRPr="00213C81">
              <w:rPr>
                <w:i/>
                <w:iCs/>
                <w:color w:val="000000"/>
                <w:sz w:val="22"/>
                <w:szCs w:val="22"/>
              </w:rPr>
              <w:t>-42 483,6</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Влияние изменения курса доллара США по отношению к рублю, в т.ч.:</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-176 097,7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47 992,2</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70 088,3</w:t>
            </w:r>
          </w:p>
        </w:tc>
      </w:tr>
      <w:tr w:rsidR="00F104E7" w:rsidRPr="00213C81" w:rsidTr="00F104E7">
        <w:trPr>
          <w:trHeight w:val="284"/>
        </w:trPr>
        <w:tc>
          <w:tcPr>
            <w:tcW w:w="2859" w:type="pct"/>
            <w:vAlign w:val="center"/>
          </w:tcPr>
          <w:p w:rsidR="00F104E7" w:rsidRPr="00213C81" w:rsidRDefault="00F104E7" w:rsidP="00556866">
            <w:pPr>
              <w:jc w:val="both"/>
              <w:rPr>
                <w:i/>
                <w:iCs/>
                <w:color w:val="000000"/>
                <w:sz w:val="22"/>
                <w:szCs w:val="22"/>
              </w:rPr>
            </w:pPr>
            <w:r w:rsidRPr="00213C81">
              <w:rPr>
                <w:i/>
                <w:iCs/>
                <w:color w:val="000000"/>
                <w:sz w:val="22"/>
                <w:szCs w:val="22"/>
              </w:rPr>
              <w:t>- на НДПИ и вывозную таможенную пошлину</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-189 516,8</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62 007,8</w:t>
            </w:r>
          </w:p>
        </w:tc>
        <w:tc>
          <w:tcPr>
            <w:tcW w:w="703" w:type="pct"/>
            <w:vAlign w:val="center"/>
          </w:tcPr>
          <w:p w:rsidR="00F104E7" w:rsidRPr="00213C81" w:rsidRDefault="00F104E7" w:rsidP="00556866">
            <w:pPr>
              <w:jc w:val="center"/>
              <w:rPr>
                <w:i/>
                <w:iCs/>
                <w:color w:val="000000"/>
                <w:sz w:val="22"/>
                <w:szCs w:val="22"/>
              </w:rPr>
            </w:pPr>
            <w:r w:rsidRPr="00213C81">
              <w:rPr>
                <w:i/>
                <w:iCs/>
                <w:color w:val="000000"/>
                <w:sz w:val="22"/>
                <w:szCs w:val="22"/>
              </w:rPr>
              <w:t>92 801,1</w:t>
            </w:r>
          </w:p>
        </w:tc>
      </w:tr>
      <w:tr w:rsidR="00F104E7" w:rsidRPr="00213C81" w:rsidTr="00F104E7">
        <w:trPr>
          <w:trHeight w:val="284"/>
        </w:trPr>
        <w:tc>
          <w:tcPr>
            <w:tcW w:w="2859" w:type="pct"/>
            <w:vAlign w:val="center"/>
          </w:tcPr>
          <w:p w:rsidR="00F104E7" w:rsidRPr="00213C81" w:rsidRDefault="00F104E7" w:rsidP="00556866">
            <w:pPr>
              <w:jc w:val="both"/>
              <w:rPr>
                <w:i/>
                <w:iCs/>
                <w:color w:val="000000"/>
                <w:sz w:val="22"/>
                <w:szCs w:val="22"/>
              </w:rPr>
            </w:pPr>
            <w:r w:rsidRPr="00213C81">
              <w:rPr>
                <w:i/>
                <w:iCs/>
                <w:color w:val="000000"/>
                <w:sz w:val="22"/>
                <w:szCs w:val="22"/>
              </w:rPr>
              <w:t>- на акциз на нефтяное сырье, направленное на переработку</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59 263,1</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-22 109,6</w:t>
            </w:r>
          </w:p>
        </w:tc>
        <w:tc>
          <w:tcPr>
            <w:tcW w:w="703" w:type="pct"/>
            <w:vAlign w:val="center"/>
          </w:tcPr>
          <w:p w:rsidR="00F104E7" w:rsidRPr="00213C81" w:rsidRDefault="00F104E7" w:rsidP="00556866">
            <w:pPr>
              <w:jc w:val="center"/>
              <w:rPr>
                <w:i/>
                <w:iCs/>
                <w:color w:val="000000"/>
                <w:sz w:val="22"/>
                <w:szCs w:val="22"/>
              </w:rPr>
            </w:pPr>
            <w:r w:rsidRPr="00213C81">
              <w:rPr>
                <w:i/>
                <w:iCs/>
                <w:color w:val="000000"/>
                <w:sz w:val="22"/>
                <w:szCs w:val="22"/>
              </w:rPr>
              <w:t>-32 853,4</w:t>
            </w:r>
          </w:p>
        </w:tc>
      </w:tr>
      <w:tr w:rsidR="00F104E7" w:rsidRPr="00213C81" w:rsidTr="00F104E7">
        <w:trPr>
          <w:trHeight w:val="284"/>
        </w:trPr>
        <w:tc>
          <w:tcPr>
            <w:tcW w:w="2859" w:type="pct"/>
            <w:vAlign w:val="center"/>
          </w:tcPr>
          <w:p w:rsidR="00F104E7" w:rsidRPr="00213C81" w:rsidRDefault="00F104E7" w:rsidP="00556866">
            <w:pPr>
              <w:jc w:val="both"/>
              <w:rPr>
                <w:i/>
                <w:iCs/>
                <w:color w:val="000000"/>
                <w:sz w:val="22"/>
                <w:szCs w:val="22"/>
              </w:rPr>
            </w:pPr>
            <w:r w:rsidRPr="00213C81">
              <w:rPr>
                <w:i/>
                <w:iCs/>
                <w:color w:val="000000"/>
                <w:sz w:val="22"/>
                <w:szCs w:val="22"/>
              </w:rPr>
              <w:t>- на НДД (с учетом влияния на отклонение в 2022 году уплаты налога по итогам IV квартала 2021 года)</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-45 844,0</w:t>
            </w:r>
          </w:p>
        </w:tc>
        <w:tc>
          <w:tcPr>
            <w:tcW w:w="719" w:type="pct"/>
            <w:vAlign w:val="center"/>
          </w:tcPr>
          <w:p w:rsidR="00F104E7" w:rsidRPr="00213C81" w:rsidRDefault="00F104E7" w:rsidP="00556866">
            <w:pPr>
              <w:jc w:val="center"/>
              <w:rPr>
                <w:i/>
                <w:iCs/>
                <w:color w:val="000000"/>
                <w:sz w:val="22"/>
                <w:szCs w:val="22"/>
              </w:rPr>
            </w:pPr>
            <w:r w:rsidRPr="00213C81">
              <w:rPr>
                <w:i/>
                <w:iCs/>
                <w:color w:val="000000"/>
                <w:sz w:val="22"/>
                <w:szCs w:val="22"/>
              </w:rPr>
              <w:t>8 094,1</w:t>
            </w:r>
          </w:p>
        </w:tc>
        <w:tc>
          <w:tcPr>
            <w:tcW w:w="703" w:type="pct"/>
            <w:vAlign w:val="center"/>
          </w:tcPr>
          <w:p w:rsidR="00F104E7" w:rsidRPr="00213C81" w:rsidRDefault="00F104E7" w:rsidP="00556866">
            <w:pPr>
              <w:jc w:val="center"/>
              <w:rPr>
                <w:i/>
                <w:iCs/>
                <w:color w:val="000000"/>
                <w:sz w:val="22"/>
                <w:szCs w:val="22"/>
              </w:rPr>
            </w:pPr>
            <w:r w:rsidRPr="00213C81">
              <w:rPr>
                <w:i/>
                <w:iCs/>
                <w:color w:val="000000"/>
                <w:sz w:val="22"/>
                <w:szCs w:val="22"/>
              </w:rPr>
              <w:t>10 140,6</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Влияние изменения экспортных цен на газ природный на поступления вывозной таможенной пошлины</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-22 781,7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-37 201,5</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-55 742,1</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Влияние изменения расчетных цен на газ природный, в соответствии с налоговым законодательством используемых при определении суммы НДПИ на газ и газовый конденсат, на поступления соответствующего налога (с учетом факта 2021 года)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93 969,4</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-23 601,4</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-12 844,2</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rPr>
            </w:pPr>
            <w:r w:rsidRPr="00213C81">
              <w:rPr>
                <w:b/>
                <w:bCs/>
                <w:i/>
                <w:iCs/>
                <w:color w:val="000000"/>
                <w:sz w:val="22"/>
                <w:szCs w:val="22"/>
              </w:rPr>
              <w:t>Изменение объемов добычи, переработки и экспорта</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962 427,7</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140 803,0</w:t>
            </w:r>
          </w:p>
        </w:tc>
        <w:tc>
          <w:tcPr>
            <w:tcW w:w="703"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-98 821,2</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НДПИ на нефть в результате изменения условий сделки ОПЕК+ по добыче нефти сырой и прекращения ее действия с сентября 2022 года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213 089,7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27 291,0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структуры объемов добычи нефти, облагаемых НДПИ (с учетом фактических поступлений за 2021 год, а также с учетом ожидаемого дополнительного перехода в 2024 году ряда месторождений в 3 группу НДД в результате начала применения вычета по НДПИ)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294 796,9</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-138 151,3</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-345 661,3</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структуры налоговой базы и объемов добычи нефти, облагаемых НДД, с учетом квартального сдвига в уплате налога (в I квартале 2021 года поступил налог, начисленный за IV квартал 2020 года, то есть до перехода на режим НДД части плательщиков, пользовавшихся ранее льготами по НДПИ, отмененными с 2021 года; в 2024 году ожидается перевод ряда месторождений в 3 группу НДД в реультате начала применения вычета по НДПИ)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94 559,5</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17 915,6</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136 966,9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структуры и объемов налогооблагаемой добычи газа природного и газового конденсата (с учетом фактической динамики поступлений за 2021 год)</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-34 604,3</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64 568,5</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3 571,7</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структуры и объемов экспорта нефти сырой (в 2024 году в связи с завершением "налогового маневра" обнуляются ставки вывозной таможеной пошлины на нефть и товары, выработанные из нефти)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255 622,7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44 503,9</w:t>
            </w:r>
          </w:p>
        </w:tc>
        <w:tc>
          <w:tcPr>
            <w:tcW w:w="703" w:type="pct"/>
            <w:vAlign w:val="center"/>
          </w:tcPr>
          <w:p w:rsidR="00F104E7" w:rsidRPr="00213C81" w:rsidRDefault="00F104E7" w:rsidP="00556866">
            <w:pPr>
              <w:jc w:val="center"/>
              <w:rPr>
                <w:color w:val="000000"/>
                <w:sz w:val="22"/>
                <w:szCs w:val="22"/>
              </w:rPr>
            </w:pP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объемов экспорта газа природного</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99 610,0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48 004,7</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4 507,5</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объемов экспорта товаров, выработанных из нефти сырой (в 2024 году в связи с завершением "налогового маневра" обнуляются ставки вывозной таможеной пошлины на нефть и товары, выработанные из нефти)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-5 252,8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-4 547,7</w:t>
            </w:r>
          </w:p>
        </w:tc>
        <w:tc>
          <w:tcPr>
            <w:tcW w:w="703" w:type="pct"/>
            <w:vAlign w:val="center"/>
          </w:tcPr>
          <w:p w:rsidR="00F104E7" w:rsidRPr="00213C81" w:rsidRDefault="00F104E7" w:rsidP="00556866">
            <w:pPr>
              <w:jc w:val="center"/>
              <w:rPr>
                <w:color w:val="000000"/>
                <w:sz w:val="22"/>
                <w:szCs w:val="22"/>
              </w:rPr>
            </w:pP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суммы возмещения акциза на нефтяное сырье, направленное на переработку, в результате изменения структуры и объемов нефтяного сырья и выработанных из него нефтепродуктов</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44 605,9</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81 218,2</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101 793,9</w:t>
            </w:r>
          </w:p>
        </w:tc>
      </w:tr>
      <w:tr w:rsidR="00F104E7" w:rsidRPr="00213C81" w:rsidTr="00F104E7">
        <w:trPr>
          <w:trHeight w:val="284"/>
        </w:trPr>
        <w:tc>
          <w:tcPr>
            <w:tcW w:w="2859" w:type="pct"/>
            <w:vAlign w:val="center"/>
          </w:tcPr>
          <w:p w:rsidR="00F104E7" w:rsidRPr="00213C81" w:rsidRDefault="00F104E7" w:rsidP="00556866">
            <w:pPr>
              <w:ind w:firstLine="1"/>
              <w:jc w:val="both"/>
              <w:rPr>
                <w:b/>
                <w:bCs/>
                <w:color w:val="000000"/>
                <w:sz w:val="22"/>
                <w:szCs w:val="22"/>
              </w:rPr>
            </w:pPr>
            <w:r w:rsidRPr="00213C81">
              <w:rPr>
                <w:b/>
                <w:bCs/>
                <w:color w:val="000000"/>
                <w:sz w:val="22"/>
                <w:szCs w:val="22"/>
              </w:rPr>
              <w:t>Ненефтегазовые доходы</w:t>
            </w:r>
          </w:p>
        </w:tc>
        <w:tc>
          <w:tcPr>
            <w:tcW w:w="719" w:type="pct"/>
            <w:vAlign w:val="center"/>
          </w:tcPr>
          <w:p w:rsidR="00F104E7" w:rsidRPr="00213C81" w:rsidRDefault="00F104E7" w:rsidP="00556866">
            <w:pPr>
              <w:jc w:val="center"/>
              <w:rPr>
                <w:b/>
                <w:bCs/>
                <w:color w:val="000000"/>
                <w:sz w:val="22"/>
                <w:szCs w:val="22"/>
              </w:rPr>
            </w:pPr>
            <w:r w:rsidRPr="00213C81">
              <w:rPr>
                <w:b/>
                <w:bCs/>
                <w:color w:val="000000"/>
                <w:sz w:val="22"/>
                <w:szCs w:val="22"/>
              </w:rPr>
              <w:t>163 222,2</w:t>
            </w:r>
          </w:p>
        </w:tc>
        <w:tc>
          <w:tcPr>
            <w:tcW w:w="719" w:type="pct"/>
            <w:vAlign w:val="center"/>
          </w:tcPr>
          <w:p w:rsidR="00F104E7" w:rsidRPr="00213C81" w:rsidRDefault="00F104E7" w:rsidP="00556866">
            <w:pPr>
              <w:jc w:val="center"/>
              <w:rPr>
                <w:b/>
                <w:bCs/>
                <w:color w:val="000000"/>
                <w:sz w:val="22"/>
                <w:szCs w:val="22"/>
              </w:rPr>
            </w:pPr>
            <w:r w:rsidRPr="00213C81">
              <w:rPr>
                <w:b/>
                <w:bCs/>
                <w:color w:val="000000"/>
                <w:sz w:val="22"/>
                <w:szCs w:val="22"/>
              </w:rPr>
              <w:t>866 328,7</w:t>
            </w:r>
          </w:p>
        </w:tc>
        <w:tc>
          <w:tcPr>
            <w:tcW w:w="703" w:type="pct"/>
            <w:vAlign w:val="center"/>
          </w:tcPr>
          <w:p w:rsidR="00F104E7" w:rsidRPr="00213C81" w:rsidRDefault="00F104E7" w:rsidP="00556866">
            <w:pPr>
              <w:jc w:val="center"/>
              <w:rPr>
                <w:b/>
                <w:bCs/>
                <w:color w:val="000000"/>
                <w:sz w:val="22"/>
                <w:szCs w:val="22"/>
              </w:rPr>
            </w:pPr>
            <w:r w:rsidRPr="00213C81">
              <w:rPr>
                <w:b/>
                <w:bCs/>
                <w:color w:val="000000"/>
                <w:sz w:val="22"/>
                <w:szCs w:val="22"/>
              </w:rPr>
              <w:t>921 587,0</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u w:val="single"/>
              </w:rPr>
            </w:pPr>
            <w:r w:rsidRPr="00213C81">
              <w:rPr>
                <w:b/>
                <w:bCs/>
                <w:i/>
                <w:iCs/>
                <w:color w:val="000000"/>
                <w:sz w:val="22"/>
                <w:szCs w:val="22"/>
                <w:u w:val="single"/>
              </w:rPr>
              <w:t>Влияние законодательства и разовых факторов</w:t>
            </w:r>
          </w:p>
        </w:tc>
        <w:tc>
          <w:tcPr>
            <w:tcW w:w="719"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-471 053,9</w:t>
            </w:r>
          </w:p>
        </w:tc>
        <w:tc>
          <w:tcPr>
            <w:tcW w:w="719"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-42 731,7</w:t>
            </w:r>
          </w:p>
        </w:tc>
        <w:tc>
          <w:tcPr>
            <w:tcW w:w="703"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27 517,3</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rPr>
            </w:pPr>
            <w:r w:rsidRPr="00213C81">
              <w:rPr>
                <w:b/>
                <w:bCs/>
                <w:i/>
                <w:iCs/>
                <w:color w:val="000000"/>
                <w:sz w:val="22"/>
                <w:szCs w:val="22"/>
              </w:rPr>
              <w:lastRenderedPageBreak/>
              <w:t>Налоговые и таможенные платежи</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110 232,9</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7 278,0</w:t>
            </w:r>
          </w:p>
        </w:tc>
        <w:tc>
          <w:tcPr>
            <w:tcW w:w="703"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41 014,9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Начало поступлений в федеральный бюджет НДФЛ в части обложения депозитов и процентов (с 2022 года, в связи с особенностями уплаты налога)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100 000,0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внутреннего НДС за счет освобождения от уплаты НДС услуг общественного питания с 2022 года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-38 746,7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внутреннего и ввозного НДС за счет окончания действия освобождения от уплаты НДС реализации племенного скота с 2023 года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5 878,4</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поступлений внутренних и ввозных акцизов на табачную и никотинсодержащую продукцию, электронные системы доставки никотина в результате ежегодной индексации ставок</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27 224,6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27 692,9</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28 217,9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Дополнительное поступление акцизов на табачную и никотинсодержащую продукцию за счет корректировки параметров налогообложения и расширения перечня подакцизной продукции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28 600,0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поступления внутренних акцизов на средние дистилляты за счет их передачи в федеральный бюджет по нормативу 100% с учетом фактической динамики 2020-2021 годов</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1 427,5</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Снижение норматива зачисления в федеральный бюджет внутренних акцизов на алкогольную продукцию с объемной долей этилового спирта свыше 9 процентов, направленное на компенсацию выпадающих доходов бюджетов субъектов РФ в связи с передачей 50 процентов акцизов на средние дистилляты в федеральный бюджет</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-9 011,1</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Введение возвратного акциза на этан и сжиженные углеводородные газы с 1 января 2022 года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-20 776,4</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поступления внутренних и ввозных акцизов (за исключением акцизов на табачную и никотинсодержащую продукции) за счет индексации ставок</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14 487,9</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13 563,9</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12 797,0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 xml:space="preserve">Дополнительные поступления НДПИ при добыче прочих полезных ископаемых за счет корректировки условий налогообложения ряда отраслей </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100 000,0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Зачисление НДПИ, уплачиваемого при добыче нефти на континентальном шельфе Российской Федерации, c 2022 года на КБК нефтегазовых доходов федерального бюджета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-24 714,4</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Разовое увеличение в 2021 году поступлений вывозной таможенной пошлины на некоторые товары черной и цветной металлургии в результате временного повышения ставок (Постановление Правительства РФ от 25.06.2021 № 988, действует до 31.12.2021)</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-100 975,6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Разовое увеличение в 2021 году поступлений вывозной таможенной пошлины на некоторые товары из древесины в результате временного повышения ставок (Постановление Правительства РФ от 15.05.2021 №737, действует до 31.12.2021)</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-6 479,7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 xml:space="preserve">Изменение поступлений вывозной таможенной пошлины на масло подсолнечное, в связи с временным </w:t>
            </w:r>
            <w:r w:rsidRPr="00213C81">
              <w:rPr>
                <w:color w:val="000000"/>
                <w:sz w:val="22"/>
                <w:szCs w:val="22"/>
              </w:rPr>
              <w:lastRenderedPageBreak/>
              <w:t>повышением ставки с 01.09.2021 до 31.08.2021 (Постановление Правительства РФ от 06.04.2021 №547)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lastRenderedPageBreak/>
              <w:t>29 403,2</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-39 857,3</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вывозной таможенной пошлины на некоторые зерновые культуры, в связи с поэтапным повышением ставок с 15.02.2021 (Постановление Правительства РФ от 06.02.2021 №117)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9 793,6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rPr>
            </w:pPr>
            <w:r w:rsidRPr="00213C81">
              <w:rPr>
                <w:b/>
                <w:bCs/>
                <w:i/>
                <w:iCs/>
                <w:color w:val="000000"/>
                <w:sz w:val="22"/>
                <w:szCs w:val="22"/>
              </w:rPr>
              <w:t>Прочие доходы</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-581 286,8</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-50 009,7</w:t>
            </w:r>
          </w:p>
        </w:tc>
        <w:tc>
          <w:tcPr>
            <w:tcW w:w="703"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-13 497,6</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поступления дивидендов (включая дивиденды ПАО "Сбербанк" и дивиденды по привилегированным акциям Банка ВТБ) в результате отдельных решений относительно 2021 и 2022 годов</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-72 304,8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-10 532,7</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аренды в результате разовых решений</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6 408,6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-6 570,2</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19,5</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Снижение доходов от перечисления части прибыли, остающейся после уплаты налогов и иных обязательных платежей федеральных государственных унитарных предприятий, в результате планирующегося перевода части таких предприятий в акционерные общества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-1 221,2</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-1 261,9</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-1 304,7</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Снижение разовых платежей за пользование недрами в результате крупных разовых платежей в 2021 году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-23 211,7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Повышение платы за пользование водными объектами в результате ежегодной индексации ставок</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1 570,3</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2 188,9</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2 521,1</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Снижение поступлений доходов от продажи на аукционе права на заключение договора о закреплении долей квот добычи (вылова) водных биологических ресурсов в результате разовых поступлений в 2021 году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-4 841,4</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поступлений доходов от оказания услуг в результате внесения изменений в Постановление Правительства РФ от 11.08.1995 № 804 "О военных представительствах Министерства обороны Российской Федерации"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8 911,7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доходов от компенсации затрат федерального бюджета в результате разовых решений</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-61 794,6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5 518,7</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-9 227,5</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доходов от реализации имущества в результате планируемых крупных поступлений в отдельных годах, связанных с разовыми решениями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-4 497,0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1 239,2</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-9 103,9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 xml:space="preserve">Изменение поступления доходов от выпуска материальных ценностей из государственного резерва в целях освежения запасов государственного материального резерва </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13 840,5</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-29 329,8</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208,7</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Поступление в 2021 году платежа по искам о возмещении ущерба, причиненного водным объектам от АО "НТЭК"</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-146 577,3</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Крупные разовые поступления в 2021 году штрафов и платежей в возмещение ущерба, связанные с налоговыми правонарушениями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-14 396,7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-21,6</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-11,5</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доходов от штрафов и иных принудительных взысканий, за исключением связанных с налоговыми правонарушениями, преимущественно связанное с разовыми поступлениями в 2021 году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-8 581,1</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1 696,3</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2 821,3</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Перечисление в 2021 году Банком России части средств, связанных с покупкой обыкновенных акций ПАО «Сбербанк»</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-200 000,0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lastRenderedPageBreak/>
              <w:t>Изменение объема поступления трансферта из бюджета Москвы на строительство Киевского направления Московской железной дороги</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-37 263,7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-10 836,3</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0,0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объемов перечисления субсидий в федеральный бюджет, в том числе прекращение перечисления отдельных субсидий в 2022 и 2023 годах</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-2 956,9</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-2 205,2</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161,9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поступления доходов федерального бюджета от возврата остатков субсидий, субвенций и иных межбюджетных трансфертов, имеющих целевое назначение, прошлых лет, преимущественно в результате крупных разовых возвратов в 2021 году, связанных с "карантином" в 2020 году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-33 124,8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40,1</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404,4</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Прочие факторы</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-1 246,8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64,9</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13,0</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u w:val="single"/>
              </w:rPr>
            </w:pPr>
            <w:r w:rsidRPr="00213C81">
              <w:rPr>
                <w:b/>
                <w:bCs/>
                <w:i/>
                <w:iCs/>
                <w:color w:val="000000"/>
                <w:sz w:val="22"/>
                <w:szCs w:val="22"/>
                <w:u w:val="single"/>
              </w:rPr>
              <w:t>Влияние динамики макроэкономических показателей:</w:t>
            </w:r>
          </w:p>
        </w:tc>
        <w:tc>
          <w:tcPr>
            <w:tcW w:w="719"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634 276,1</w:t>
            </w:r>
          </w:p>
        </w:tc>
        <w:tc>
          <w:tcPr>
            <w:tcW w:w="719"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909 060,4</w:t>
            </w:r>
          </w:p>
        </w:tc>
        <w:tc>
          <w:tcPr>
            <w:tcW w:w="703" w:type="pct"/>
            <w:vAlign w:val="center"/>
          </w:tcPr>
          <w:p w:rsidR="00F104E7" w:rsidRPr="00213C81" w:rsidRDefault="00F104E7" w:rsidP="00556866">
            <w:pPr>
              <w:jc w:val="center"/>
              <w:rPr>
                <w:b/>
                <w:bCs/>
                <w:i/>
                <w:iCs/>
                <w:color w:val="000000"/>
                <w:sz w:val="22"/>
                <w:szCs w:val="22"/>
                <w:u w:val="single"/>
              </w:rPr>
            </w:pPr>
            <w:r w:rsidRPr="00213C81">
              <w:rPr>
                <w:b/>
                <w:bCs/>
                <w:i/>
                <w:iCs/>
                <w:color w:val="000000"/>
                <w:sz w:val="22"/>
                <w:szCs w:val="22"/>
                <w:u w:val="single"/>
              </w:rPr>
              <w:t>894 069,8</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rPr>
            </w:pPr>
            <w:r w:rsidRPr="00213C81">
              <w:rPr>
                <w:b/>
                <w:bCs/>
                <w:i/>
                <w:iCs/>
                <w:color w:val="000000"/>
                <w:sz w:val="22"/>
                <w:szCs w:val="22"/>
              </w:rPr>
              <w:t>Налоговые и таможенные платежи</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188 421,2</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804 945,9</w:t>
            </w:r>
          </w:p>
        </w:tc>
        <w:tc>
          <w:tcPr>
            <w:tcW w:w="703"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849 513,9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 xml:space="preserve">Изменение поступлений налога на прибыль по основной ставке в результате роста прибыли прибыльных организаций </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28 512,7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41 570,1</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60 413,1</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налога на прибыль организаций при выполнении соглашений о разделе продукции, преимущественно в результате динамики цены на нефть и курса доллара США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15 029,4</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-13 966,0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-11 949,6</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 xml:space="preserve">Рост поступлений налога на прибыль с доходов, полученных в виде дивидендов, процентов и иных видов доходов на фоне роста соответствующей налоговой базы, в том числе на фоне роста прибыли прибыльных организаций предшествующего года </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64 797,5</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30 020,6</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36 376,1</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НДФЛ по ставке 15% (федеральная часть), а также в части обложения депозитов и процентов в связи с ростом налоговой базы (в части депозитов изменение налоговой базы оказывает эффект с 2023 года в связи с началом поступлений налога с 2022 года)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5 559,1</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8 635,4</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9 206,9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внутреннего НДС при увеличении номинального объема ВВП, изменении структуры налоговой базы и росте сумм налоговых вычетов по внешнеэкономической деятельности (с учетом разового роста поступлений в 2021 году, связанного с дополнительными выплатами населению и всплеском внутреннего потребления на фоне "закрытых" границ)</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20 198,6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513 385,4</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522 027,0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поступлений ввозного НДС за счет увеличения объемов импорта и изменения его структуры, с учетом фактической динамики поступлений 2021 года и отрицательного влияния курса доллара США по отношению к рублю в 2022 году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62 057,8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192 091,9</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202 741,2</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Снижение поступлений акциза на природный газ, поставляемый по газопроводу "Голубой поток" в результате уменьшения объемов экспорта газа (на фоне увеличения объемов поставки газа в 2021 году) и изменения цены на газ, поставляемый по газопроводу в Турецкую Республику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-20 070,6</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-76,9</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-2 463,3</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 xml:space="preserve">Изменение поступлений акцизов (за исключением акциза на природный газ, акциза на этан и сжиженный </w:t>
            </w:r>
            <w:r w:rsidRPr="00213C81">
              <w:rPr>
                <w:color w:val="000000"/>
                <w:sz w:val="22"/>
                <w:szCs w:val="22"/>
              </w:rPr>
              <w:lastRenderedPageBreak/>
              <w:t>углеводородный газ) за счет изменения прогнозируемых объемов их производства и ввоза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lastRenderedPageBreak/>
              <w:t>-590,8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-13 078,0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-9 742,0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суммы возвратного акциза на этан и сжиженные углеводородные газы в связи с ожидаемой динамикой объемов их производства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0,0</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-8 343,8</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-14 145,1</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поступлений НДПИ при добыче прочих полезных ископаемых (в результате роста налогооблагаемых объемов)</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3 749,9</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1 584,0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2 489,7</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поступления регулярных платежей за добычу полезных ископаемых (роялти) при выполнении СРП в виде углеводородного сырья на фоне динамики цены на нефть и курса доллара США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-10 447,4</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-2 662,3</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-743,9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ввозных таможенных пошлин за счет увеличения объемов импорта и изменения его структуры с учетом динамики фактических поступлений 2021 года и отрицательного влияния курса доллара США по отношению к рублю в 2022 году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2 924,4</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43 312,7</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44 496,0</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прочих таможенных пошлин и сборов и таможенных пошлин, уплачиваемых физическими лицами, в основном за счет роста экспорта, при умеренном росте импорта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14 398,8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10 975,3</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9 062,3</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Прочие факторы</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2 301,8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1 497,5</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1 745,4</w:t>
            </w:r>
          </w:p>
        </w:tc>
      </w:tr>
      <w:tr w:rsidR="00F104E7" w:rsidRPr="00213C81" w:rsidTr="00F104E7">
        <w:trPr>
          <w:trHeight w:val="284"/>
        </w:trPr>
        <w:tc>
          <w:tcPr>
            <w:tcW w:w="2859" w:type="pct"/>
            <w:vAlign w:val="center"/>
          </w:tcPr>
          <w:p w:rsidR="00F104E7" w:rsidRPr="00213C81" w:rsidRDefault="00F104E7" w:rsidP="00556866">
            <w:pPr>
              <w:ind w:firstLine="1"/>
              <w:jc w:val="both"/>
              <w:rPr>
                <w:b/>
                <w:bCs/>
                <w:i/>
                <w:iCs/>
                <w:color w:val="000000"/>
                <w:sz w:val="22"/>
                <w:szCs w:val="22"/>
              </w:rPr>
            </w:pPr>
            <w:r w:rsidRPr="00213C81">
              <w:rPr>
                <w:b/>
                <w:bCs/>
                <w:i/>
                <w:iCs/>
                <w:color w:val="000000"/>
                <w:sz w:val="22"/>
                <w:szCs w:val="22"/>
              </w:rPr>
              <w:t>Прочие доходы</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445 854,9</w:t>
            </w:r>
          </w:p>
        </w:tc>
        <w:tc>
          <w:tcPr>
            <w:tcW w:w="719"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104 114,5</w:t>
            </w:r>
          </w:p>
        </w:tc>
        <w:tc>
          <w:tcPr>
            <w:tcW w:w="703" w:type="pct"/>
            <w:vAlign w:val="center"/>
          </w:tcPr>
          <w:p w:rsidR="00F104E7" w:rsidRPr="00213C81" w:rsidRDefault="00F104E7" w:rsidP="00556866">
            <w:pPr>
              <w:jc w:val="center"/>
              <w:rPr>
                <w:b/>
                <w:bCs/>
                <w:i/>
                <w:iCs/>
                <w:color w:val="000000"/>
                <w:sz w:val="22"/>
                <w:szCs w:val="22"/>
              </w:rPr>
            </w:pPr>
            <w:r w:rsidRPr="00213C81">
              <w:rPr>
                <w:b/>
                <w:bCs/>
                <w:i/>
                <w:iCs/>
                <w:color w:val="000000"/>
                <w:sz w:val="22"/>
                <w:szCs w:val="22"/>
              </w:rPr>
              <w:t>44 555,8</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поступления дивидендов (включая дивиденды ПАО "Сбербанк" и дивиденды по привилегированным акциям Банка ВТБ) за счет изменения чистой прибыли компаний в предшествующем году</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507 920,9</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78 079,7</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19 712,2</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поступления доходов от управления средствами ФНБ (за исключением поступления дивидендов ПАО "Сбербанк" и дивидендов по привилегированным акциям Банка ВТБ) с учетом динамики использования/пополнения фонда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11 206,3</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4 817,8</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4 633,7</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поступления доходов по остаткам средств на счетах федерального бюджета, кроме ФНБ, на фоне ожидаемой динамики свободных остатков на счетах</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-83 499,8</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-212,6</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6 709,9</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Снижение поступления средств от правительств иностранных государств в уплату процентов по кредитам (в связи со снижением ожидаемого объема долга)</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-3 099,5</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-3 520,7</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-1 768,4</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поступления платы за пользование лесами за счет прогнозируемого роста объемов использования лесов</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4 349,1</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2 484,5</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1 173,4</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Рост поступлений утилизационного сбора, уплачиваемого за колесные транспортные средства (шасси) и самоходные машины за счет роста объемов и изменения структуры производства и ввоза транспортных средств</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17 138,5</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22 840,6</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10 425,1</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Изменение поступлений доходов в виде доли прибыльной продукции государства при выполнении СРП (с учетом динамики объемов добычи, затрат по проекту и цен на углеводородное сырье)</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-9 239,7</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-3 763,9</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-69,3</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Увеличение поступлений исполнительского сбора с учетом ожидаемого улучшения качества взыскания</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2 322,3</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2 534,1</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2 765,2</w:t>
            </w:r>
          </w:p>
        </w:tc>
      </w:tr>
      <w:tr w:rsidR="00F104E7" w:rsidRPr="00213C81" w:rsidTr="00F104E7">
        <w:trPr>
          <w:trHeight w:val="284"/>
        </w:trPr>
        <w:tc>
          <w:tcPr>
            <w:tcW w:w="2859" w:type="pct"/>
            <w:vAlign w:val="center"/>
          </w:tcPr>
          <w:p w:rsidR="00F104E7" w:rsidRPr="00213C81" w:rsidRDefault="00F104E7" w:rsidP="00556866">
            <w:pPr>
              <w:jc w:val="both"/>
              <w:rPr>
                <w:color w:val="000000"/>
                <w:sz w:val="22"/>
                <w:szCs w:val="22"/>
              </w:rPr>
            </w:pPr>
            <w:r w:rsidRPr="00213C81">
              <w:rPr>
                <w:color w:val="000000"/>
                <w:sz w:val="22"/>
                <w:szCs w:val="22"/>
              </w:rPr>
              <w:t>Прочие факторы</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-1 243,2</w:t>
            </w:r>
          </w:p>
        </w:tc>
        <w:tc>
          <w:tcPr>
            <w:tcW w:w="719" w:type="pct"/>
            <w:vAlign w:val="center"/>
          </w:tcPr>
          <w:p w:rsidR="00F104E7" w:rsidRPr="00213C81" w:rsidRDefault="00F104E7" w:rsidP="00556866">
            <w:pPr>
              <w:jc w:val="center"/>
              <w:rPr>
                <w:color w:val="000000"/>
                <w:sz w:val="22"/>
                <w:szCs w:val="22"/>
              </w:rPr>
            </w:pPr>
            <w:r w:rsidRPr="00213C81">
              <w:rPr>
                <w:color w:val="000000"/>
                <w:sz w:val="22"/>
                <w:szCs w:val="22"/>
              </w:rPr>
              <w:t>855,0</w:t>
            </w:r>
          </w:p>
        </w:tc>
        <w:tc>
          <w:tcPr>
            <w:tcW w:w="703" w:type="pct"/>
            <w:vAlign w:val="center"/>
          </w:tcPr>
          <w:p w:rsidR="00F104E7" w:rsidRPr="00213C81" w:rsidRDefault="00F104E7" w:rsidP="00556866">
            <w:pPr>
              <w:jc w:val="center"/>
              <w:rPr>
                <w:color w:val="000000"/>
                <w:sz w:val="22"/>
                <w:szCs w:val="22"/>
              </w:rPr>
            </w:pPr>
            <w:r w:rsidRPr="00213C81">
              <w:rPr>
                <w:color w:val="000000"/>
                <w:sz w:val="22"/>
                <w:szCs w:val="22"/>
              </w:rPr>
              <w:t>974,1</w:t>
            </w:r>
          </w:p>
        </w:tc>
      </w:tr>
    </w:tbl>
    <w:p w:rsidR="00F104E7" w:rsidRPr="00213C81" w:rsidRDefault="00F104E7" w:rsidP="00556866">
      <w:pPr>
        <w:autoSpaceDE w:val="0"/>
        <w:autoSpaceDN w:val="0"/>
        <w:adjustRightInd w:val="0"/>
        <w:jc w:val="center"/>
        <w:rPr>
          <w:b/>
        </w:rPr>
      </w:pPr>
    </w:p>
    <w:p w:rsidR="00F104E7" w:rsidRPr="00213C81" w:rsidRDefault="00F104E7" w:rsidP="00556866">
      <w:pPr>
        <w:autoSpaceDE w:val="0"/>
        <w:autoSpaceDN w:val="0"/>
        <w:adjustRightInd w:val="0"/>
        <w:jc w:val="center"/>
        <w:rPr>
          <w:b/>
        </w:rPr>
      </w:pPr>
      <w:r w:rsidRPr="00213C81">
        <w:rPr>
          <w:b/>
        </w:rPr>
        <w:t>Особенности расчетов поступлений доходов в федеральный бюджет по основным доходным источникам на 2022 год и на плановый период</w:t>
      </w:r>
      <w:r w:rsidRPr="00213C81">
        <w:rPr>
          <w:b/>
        </w:rPr>
        <w:br/>
        <w:t>2023 и 2024 годов</w:t>
      </w:r>
    </w:p>
    <w:p w:rsidR="00F104E7" w:rsidRPr="00213C81" w:rsidRDefault="00F104E7" w:rsidP="00556866">
      <w:pPr>
        <w:autoSpaceDE w:val="0"/>
        <w:autoSpaceDN w:val="0"/>
        <w:adjustRightInd w:val="0"/>
        <w:spacing w:line="360" w:lineRule="auto"/>
        <w:jc w:val="center"/>
        <w:rPr>
          <w:b/>
        </w:rPr>
      </w:pPr>
    </w:p>
    <w:p w:rsidR="00F104E7" w:rsidRPr="00213C81" w:rsidRDefault="00F104E7" w:rsidP="00556866">
      <w:pPr>
        <w:autoSpaceDE w:val="0"/>
        <w:autoSpaceDN w:val="0"/>
        <w:adjustRightInd w:val="0"/>
        <w:spacing w:line="360" w:lineRule="auto"/>
        <w:jc w:val="center"/>
        <w:rPr>
          <w:b/>
        </w:rPr>
      </w:pPr>
      <w:r w:rsidRPr="00213C81">
        <w:rPr>
          <w:b/>
        </w:rPr>
        <w:t>Нефтегазовые доходы</w:t>
      </w:r>
    </w:p>
    <w:p w:rsidR="00F104E7" w:rsidRPr="00213C81" w:rsidRDefault="00F104E7" w:rsidP="00556866">
      <w:pPr>
        <w:autoSpaceDE w:val="0"/>
        <w:autoSpaceDN w:val="0"/>
        <w:adjustRightInd w:val="0"/>
        <w:spacing w:line="336" w:lineRule="auto"/>
        <w:ind w:firstLine="709"/>
        <w:jc w:val="both"/>
        <w:rPr>
          <w:szCs w:val="22"/>
        </w:rPr>
      </w:pPr>
      <w:r w:rsidRPr="00213C81">
        <w:rPr>
          <w:szCs w:val="22"/>
        </w:rPr>
        <w:t>Поступление нефтегазовых доходов в федеральный бюджет на 2022 – 2024 годы прогнозируется в следующих объемах.</w:t>
      </w:r>
    </w:p>
    <w:p w:rsidR="00F104E7" w:rsidRPr="00213C81" w:rsidRDefault="00F104E7" w:rsidP="00556866">
      <w:pPr>
        <w:jc w:val="right"/>
        <w:rPr>
          <w:bCs/>
          <w:szCs w:val="28"/>
        </w:rPr>
      </w:pPr>
      <w:r w:rsidRPr="00213C81">
        <w:rPr>
          <w:bCs/>
          <w:szCs w:val="28"/>
        </w:rPr>
        <w:t>Таблица 3.3</w:t>
      </w:r>
    </w:p>
    <w:p w:rsidR="00F104E7" w:rsidRPr="00213C81" w:rsidRDefault="00F104E7" w:rsidP="00556866">
      <w:pPr>
        <w:autoSpaceDE w:val="0"/>
        <w:autoSpaceDN w:val="0"/>
        <w:adjustRightInd w:val="0"/>
        <w:ind w:firstLine="709"/>
        <w:jc w:val="right"/>
        <w:rPr>
          <w:sz w:val="24"/>
          <w:szCs w:val="24"/>
        </w:rPr>
      </w:pPr>
      <w:r w:rsidRPr="00213C81">
        <w:rPr>
          <w:sz w:val="24"/>
          <w:szCs w:val="24"/>
        </w:rPr>
        <w:t>млн рублей</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03"/>
        <w:gridCol w:w="1397"/>
        <w:gridCol w:w="1393"/>
        <w:gridCol w:w="1533"/>
        <w:gridCol w:w="1393"/>
      </w:tblGrid>
      <w:tr w:rsidR="00F104E7" w:rsidRPr="00213C81" w:rsidTr="008D6B5D">
        <w:trPr>
          <w:trHeight w:val="307"/>
        </w:trPr>
        <w:tc>
          <w:tcPr>
            <w:tcW w:w="2029" w:type="pct"/>
            <w:shd w:val="clear" w:color="auto" w:fill="auto"/>
            <w:vAlign w:val="center"/>
            <w:hideMark/>
          </w:tcPr>
          <w:p w:rsidR="00F104E7" w:rsidRPr="00213C81" w:rsidRDefault="00F104E7" w:rsidP="00556866">
            <w:pPr>
              <w:jc w:val="center"/>
              <w:rPr>
                <w:bCs/>
                <w:sz w:val="20"/>
              </w:rPr>
            </w:pPr>
            <w:r w:rsidRPr="00213C81">
              <w:rPr>
                <w:bCs/>
                <w:sz w:val="20"/>
              </w:rPr>
              <w:t>Показатель</w:t>
            </w:r>
          </w:p>
        </w:tc>
        <w:tc>
          <w:tcPr>
            <w:tcW w:w="726"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2021 год (оценка)</w:t>
            </w:r>
          </w:p>
        </w:tc>
        <w:tc>
          <w:tcPr>
            <w:tcW w:w="724"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97"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24"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8D6B5D">
        <w:trPr>
          <w:trHeight w:val="60"/>
        </w:trPr>
        <w:tc>
          <w:tcPr>
            <w:tcW w:w="2029"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1</w:t>
            </w:r>
          </w:p>
        </w:tc>
        <w:tc>
          <w:tcPr>
            <w:tcW w:w="726"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w:t>
            </w:r>
          </w:p>
        </w:tc>
        <w:tc>
          <w:tcPr>
            <w:tcW w:w="724"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3</w:t>
            </w:r>
          </w:p>
        </w:tc>
        <w:tc>
          <w:tcPr>
            <w:tcW w:w="797"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4</w:t>
            </w:r>
          </w:p>
        </w:tc>
        <w:tc>
          <w:tcPr>
            <w:tcW w:w="724"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5</w:t>
            </w:r>
          </w:p>
        </w:tc>
      </w:tr>
      <w:tr w:rsidR="00F104E7" w:rsidRPr="00213C81" w:rsidTr="00F104E7">
        <w:trPr>
          <w:trHeight w:val="315"/>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Цены на нефть марки "Юралс" долл./барр.</w:t>
            </w:r>
          </w:p>
        </w:tc>
        <w:tc>
          <w:tcPr>
            <w:tcW w:w="726" w:type="pct"/>
            <w:shd w:val="clear" w:color="auto" w:fill="auto"/>
            <w:vAlign w:val="center"/>
            <w:hideMark/>
          </w:tcPr>
          <w:p w:rsidR="00F104E7" w:rsidRPr="00213C81" w:rsidRDefault="00F104E7" w:rsidP="00556866">
            <w:pPr>
              <w:jc w:val="center"/>
              <w:rPr>
                <w:color w:val="000000"/>
                <w:sz w:val="20"/>
              </w:rPr>
            </w:pPr>
            <w:r w:rsidRPr="00213C81">
              <w:rPr>
                <w:color w:val="000000"/>
                <w:sz w:val="20"/>
              </w:rPr>
              <w:t>66,0</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62,2</w:t>
            </w:r>
          </w:p>
        </w:tc>
        <w:tc>
          <w:tcPr>
            <w:tcW w:w="797" w:type="pct"/>
            <w:shd w:val="clear" w:color="auto" w:fill="auto"/>
            <w:vAlign w:val="center"/>
            <w:hideMark/>
          </w:tcPr>
          <w:p w:rsidR="00F104E7" w:rsidRPr="00213C81" w:rsidRDefault="00F104E7" w:rsidP="00556866">
            <w:pPr>
              <w:jc w:val="center"/>
              <w:rPr>
                <w:color w:val="000000"/>
                <w:sz w:val="20"/>
              </w:rPr>
            </w:pPr>
            <w:r w:rsidRPr="00213C81">
              <w:rPr>
                <w:color w:val="000000"/>
                <w:sz w:val="20"/>
              </w:rPr>
              <w:t>58,4</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55,7</w:t>
            </w:r>
          </w:p>
        </w:tc>
      </w:tr>
      <w:tr w:rsidR="00F104E7" w:rsidRPr="00213C81" w:rsidTr="00F104E7">
        <w:trPr>
          <w:trHeight w:val="430"/>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Курс рубля к доллару США, руб./долл. США</w:t>
            </w:r>
          </w:p>
        </w:tc>
        <w:tc>
          <w:tcPr>
            <w:tcW w:w="726" w:type="pct"/>
            <w:shd w:val="clear" w:color="auto" w:fill="auto"/>
            <w:vAlign w:val="center"/>
            <w:hideMark/>
          </w:tcPr>
          <w:p w:rsidR="00F104E7" w:rsidRPr="00213C81" w:rsidRDefault="00F104E7" w:rsidP="00556866">
            <w:pPr>
              <w:jc w:val="center"/>
              <w:rPr>
                <w:color w:val="000000"/>
                <w:sz w:val="20"/>
              </w:rPr>
            </w:pPr>
            <w:r w:rsidRPr="00213C81">
              <w:rPr>
                <w:color w:val="000000"/>
                <w:sz w:val="20"/>
              </w:rPr>
              <w:t>73,6</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72,1</w:t>
            </w:r>
          </w:p>
        </w:tc>
        <w:tc>
          <w:tcPr>
            <w:tcW w:w="797" w:type="pct"/>
            <w:shd w:val="clear" w:color="auto" w:fill="auto"/>
            <w:vAlign w:val="center"/>
            <w:hideMark/>
          </w:tcPr>
          <w:p w:rsidR="00F104E7" w:rsidRPr="00213C81" w:rsidRDefault="00F104E7" w:rsidP="00556866">
            <w:pPr>
              <w:jc w:val="center"/>
              <w:rPr>
                <w:color w:val="000000"/>
                <w:sz w:val="20"/>
              </w:rPr>
            </w:pPr>
            <w:r w:rsidRPr="00213C81">
              <w:rPr>
                <w:color w:val="000000"/>
                <w:sz w:val="20"/>
              </w:rPr>
              <w:t>72,7</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73,6</w:t>
            </w:r>
          </w:p>
        </w:tc>
      </w:tr>
      <w:tr w:rsidR="00F104E7" w:rsidRPr="00213C81" w:rsidTr="00F104E7">
        <w:trPr>
          <w:trHeight w:val="270"/>
        </w:trPr>
        <w:tc>
          <w:tcPr>
            <w:tcW w:w="2029"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Нефтегазовые доходы, всего</w:t>
            </w:r>
          </w:p>
        </w:tc>
        <w:tc>
          <w:tcPr>
            <w:tcW w:w="726"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8 432 027,2</w:t>
            </w:r>
          </w:p>
        </w:tc>
        <w:tc>
          <w:tcPr>
            <w:tcW w:w="724"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9 536 730,6</w:t>
            </w:r>
          </w:p>
        </w:tc>
        <w:tc>
          <w:tcPr>
            <w:tcW w:w="797"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9 191 889,9</w:t>
            </w:r>
          </w:p>
        </w:tc>
        <w:tc>
          <w:tcPr>
            <w:tcW w:w="724"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8 564 555,2</w:t>
            </w:r>
          </w:p>
        </w:tc>
      </w:tr>
      <w:tr w:rsidR="00F104E7" w:rsidRPr="00213C81" w:rsidTr="00F104E7">
        <w:trPr>
          <w:trHeight w:val="270"/>
        </w:trPr>
        <w:tc>
          <w:tcPr>
            <w:tcW w:w="2029" w:type="pct"/>
            <w:shd w:val="clear" w:color="auto" w:fill="auto"/>
            <w:vAlign w:val="center"/>
            <w:hideMark/>
          </w:tcPr>
          <w:p w:rsidR="00F104E7" w:rsidRPr="00213C81" w:rsidRDefault="00F104E7" w:rsidP="00556866">
            <w:pPr>
              <w:jc w:val="both"/>
              <w:rPr>
                <w:i/>
                <w:iCs/>
                <w:color w:val="000000"/>
                <w:sz w:val="20"/>
              </w:rPr>
            </w:pPr>
            <w:r w:rsidRPr="00213C81">
              <w:rPr>
                <w:i/>
                <w:iCs/>
                <w:color w:val="000000"/>
                <w:sz w:val="20"/>
              </w:rPr>
              <w:t>в %% к ВВП</w:t>
            </w:r>
          </w:p>
        </w:tc>
        <w:tc>
          <w:tcPr>
            <w:tcW w:w="726"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6,8</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7,2</w:t>
            </w:r>
          </w:p>
        </w:tc>
        <w:tc>
          <w:tcPr>
            <w:tcW w:w="797"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6,5</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5,7</w:t>
            </w:r>
          </w:p>
        </w:tc>
      </w:tr>
      <w:tr w:rsidR="00F104E7" w:rsidRPr="00213C81" w:rsidTr="00F104E7">
        <w:trPr>
          <w:trHeight w:val="270"/>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в том числе:</w:t>
            </w:r>
          </w:p>
        </w:tc>
        <w:tc>
          <w:tcPr>
            <w:tcW w:w="726" w:type="pct"/>
            <w:shd w:val="clear" w:color="auto" w:fill="auto"/>
            <w:vAlign w:val="center"/>
            <w:hideMark/>
          </w:tcPr>
          <w:p w:rsidR="00F104E7" w:rsidRPr="00213C81" w:rsidRDefault="00F104E7" w:rsidP="00556866">
            <w:pPr>
              <w:jc w:val="center"/>
              <w:rPr>
                <w:color w:val="000000"/>
                <w:sz w:val="18"/>
                <w:szCs w:val="18"/>
              </w:rPr>
            </w:pPr>
          </w:p>
        </w:tc>
        <w:tc>
          <w:tcPr>
            <w:tcW w:w="724" w:type="pct"/>
            <w:shd w:val="clear" w:color="auto" w:fill="auto"/>
            <w:vAlign w:val="center"/>
            <w:hideMark/>
          </w:tcPr>
          <w:p w:rsidR="00F104E7" w:rsidRPr="00213C81" w:rsidRDefault="00F104E7" w:rsidP="00556866">
            <w:pPr>
              <w:jc w:val="center"/>
              <w:rPr>
                <w:color w:val="000000"/>
                <w:sz w:val="18"/>
                <w:szCs w:val="18"/>
              </w:rPr>
            </w:pPr>
          </w:p>
        </w:tc>
        <w:tc>
          <w:tcPr>
            <w:tcW w:w="797" w:type="pct"/>
            <w:shd w:val="clear" w:color="auto" w:fill="auto"/>
            <w:vAlign w:val="center"/>
            <w:hideMark/>
          </w:tcPr>
          <w:p w:rsidR="00F104E7" w:rsidRPr="00213C81" w:rsidRDefault="00F104E7" w:rsidP="00556866">
            <w:pPr>
              <w:jc w:val="center"/>
              <w:rPr>
                <w:color w:val="000000"/>
                <w:sz w:val="18"/>
                <w:szCs w:val="18"/>
              </w:rPr>
            </w:pPr>
          </w:p>
        </w:tc>
        <w:tc>
          <w:tcPr>
            <w:tcW w:w="724" w:type="pct"/>
            <w:shd w:val="clear" w:color="auto" w:fill="auto"/>
            <w:vAlign w:val="center"/>
            <w:hideMark/>
          </w:tcPr>
          <w:p w:rsidR="00F104E7" w:rsidRPr="00213C81" w:rsidRDefault="00F104E7" w:rsidP="00556866">
            <w:pPr>
              <w:jc w:val="center"/>
              <w:rPr>
                <w:color w:val="000000"/>
                <w:sz w:val="18"/>
                <w:szCs w:val="18"/>
              </w:rPr>
            </w:pPr>
          </w:p>
        </w:tc>
      </w:tr>
      <w:tr w:rsidR="00F104E7" w:rsidRPr="00213C81" w:rsidTr="00F104E7">
        <w:trPr>
          <w:trHeight w:val="270"/>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НДПИ </w:t>
            </w:r>
          </w:p>
        </w:tc>
        <w:tc>
          <w:tcPr>
            <w:tcW w:w="726"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6 711 189,8</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7 761 369,9</w:t>
            </w:r>
          </w:p>
        </w:tc>
        <w:tc>
          <w:tcPr>
            <w:tcW w:w="797"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7 801 630,2</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7 502 760,5</w:t>
            </w:r>
          </w:p>
        </w:tc>
      </w:tr>
      <w:tr w:rsidR="00F104E7" w:rsidRPr="00213C81" w:rsidTr="00F104E7">
        <w:trPr>
          <w:trHeight w:val="270"/>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Вывозные таможенные пошлины</w:t>
            </w:r>
          </w:p>
        </w:tc>
        <w:tc>
          <w:tcPr>
            <w:tcW w:w="726"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1 805 902,2</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1 658 808,8</w:t>
            </w:r>
          </w:p>
        </w:tc>
        <w:tc>
          <w:tcPr>
            <w:tcW w:w="797"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1 281 470,8</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862 455,5</w:t>
            </w:r>
          </w:p>
        </w:tc>
      </w:tr>
      <w:tr w:rsidR="00F104E7" w:rsidRPr="00213C81" w:rsidTr="00F104E7">
        <w:trPr>
          <w:trHeight w:val="465"/>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Акциз на нефтяное сырье, направленное на переработку в том числе:</w:t>
            </w:r>
          </w:p>
        </w:tc>
        <w:tc>
          <w:tcPr>
            <w:tcW w:w="726" w:type="pct"/>
            <w:shd w:val="clear" w:color="auto" w:fill="auto"/>
            <w:vAlign w:val="center"/>
            <w:hideMark/>
          </w:tcPr>
          <w:p w:rsidR="00F104E7" w:rsidRPr="00213C81" w:rsidRDefault="00F104E7" w:rsidP="00556866">
            <w:pPr>
              <w:jc w:val="center"/>
              <w:rPr>
                <w:color w:val="000000"/>
                <w:sz w:val="18"/>
                <w:szCs w:val="18"/>
              </w:rPr>
            </w:pPr>
            <w:r w:rsidRPr="00213C81">
              <w:rPr>
                <w:sz w:val="18"/>
                <w:szCs w:val="18"/>
              </w:rPr>
              <w:t>-1 022 744,0</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sz w:val="18"/>
                <w:szCs w:val="18"/>
              </w:rPr>
              <w:t>-940 085,6</w:t>
            </w:r>
          </w:p>
        </w:tc>
        <w:tc>
          <w:tcPr>
            <w:tcW w:w="797" w:type="pct"/>
            <w:shd w:val="clear" w:color="auto" w:fill="auto"/>
            <w:vAlign w:val="center"/>
            <w:hideMark/>
          </w:tcPr>
          <w:p w:rsidR="00F104E7" w:rsidRPr="00213C81" w:rsidRDefault="00F104E7" w:rsidP="00556866">
            <w:pPr>
              <w:jc w:val="center"/>
              <w:rPr>
                <w:color w:val="000000"/>
                <w:sz w:val="18"/>
                <w:szCs w:val="18"/>
              </w:rPr>
            </w:pPr>
            <w:r w:rsidRPr="00213C81">
              <w:rPr>
                <w:sz w:val="18"/>
                <w:szCs w:val="18"/>
              </w:rPr>
              <w:t>-883 888,8</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sz w:val="18"/>
                <w:szCs w:val="18"/>
              </w:rPr>
              <w:t>-897 962,5</w:t>
            </w:r>
          </w:p>
        </w:tc>
      </w:tr>
      <w:tr w:rsidR="00F104E7" w:rsidRPr="00213C81" w:rsidTr="00F104E7">
        <w:trPr>
          <w:trHeight w:val="325"/>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  Демпфирующая компонента (Кдемп)</w:t>
            </w:r>
          </w:p>
        </w:tc>
        <w:tc>
          <w:tcPr>
            <w:tcW w:w="726"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-469 527,0</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-252 429,1</w:t>
            </w:r>
          </w:p>
        </w:tc>
        <w:tc>
          <w:tcPr>
            <w:tcW w:w="797"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-76 173,3</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42 866,5</w:t>
            </w:r>
          </w:p>
        </w:tc>
      </w:tr>
      <w:tr w:rsidR="00F104E7" w:rsidRPr="00213C81" w:rsidTr="00F104E7">
        <w:trPr>
          <w:trHeight w:val="270"/>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  Инвестиционный вычет (Кинв)</w:t>
            </w:r>
          </w:p>
        </w:tc>
        <w:tc>
          <w:tcPr>
            <w:tcW w:w="726"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-42 043,9</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-59 785,0</w:t>
            </w:r>
          </w:p>
        </w:tc>
        <w:tc>
          <w:tcPr>
            <w:tcW w:w="797"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-69 992,0</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-81 421,0</w:t>
            </w:r>
          </w:p>
        </w:tc>
      </w:tr>
      <w:tr w:rsidR="00F104E7" w:rsidRPr="00213C81" w:rsidTr="00F104E7">
        <w:trPr>
          <w:trHeight w:val="270"/>
        </w:trPr>
        <w:tc>
          <w:tcPr>
            <w:tcW w:w="2029" w:type="pct"/>
            <w:shd w:val="clear" w:color="auto" w:fill="auto"/>
            <w:vAlign w:val="center"/>
            <w:hideMark/>
          </w:tcPr>
          <w:p w:rsidR="00F104E7" w:rsidRPr="00213C81" w:rsidRDefault="00F104E7" w:rsidP="00556866">
            <w:pPr>
              <w:jc w:val="both"/>
              <w:rPr>
                <w:color w:val="000000"/>
                <w:sz w:val="20"/>
              </w:rPr>
            </w:pPr>
            <w:r w:rsidRPr="00213C81">
              <w:rPr>
                <w:color w:val="000000"/>
                <w:sz w:val="20"/>
              </w:rPr>
              <w:t>НДД</w:t>
            </w:r>
          </w:p>
        </w:tc>
        <w:tc>
          <w:tcPr>
            <w:tcW w:w="726"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937 673,4</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1 056 637,6</w:t>
            </w:r>
          </w:p>
        </w:tc>
        <w:tc>
          <w:tcPr>
            <w:tcW w:w="797"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992 677,8</w:t>
            </w:r>
          </w:p>
        </w:tc>
        <w:tc>
          <w:tcPr>
            <w:tcW w:w="724" w:type="pct"/>
            <w:shd w:val="clear" w:color="auto" w:fill="auto"/>
            <w:vAlign w:val="center"/>
            <w:hideMark/>
          </w:tcPr>
          <w:p w:rsidR="00F104E7" w:rsidRPr="00213C81" w:rsidRDefault="00F104E7" w:rsidP="00556866">
            <w:pPr>
              <w:jc w:val="center"/>
              <w:rPr>
                <w:color w:val="000000"/>
                <w:sz w:val="18"/>
                <w:szCs w:val="18"/>
              </w:rPr>
            </w:pPr>
            <w:r w:rsidRPr="00213C81">
              <w:rPr>
                <w:color w:val="000000"/>
                <w:sz w:val="18"/>
                <w:szCs w:val="18"/>
              </w:rPr>
              <w:t>1 097 301,7</w:t>
            </w:r>
          </w:p>
        </w:tc>
      </w:tr>
      <w:tr w:rsidR="00F104E7" w:rsidRPr="00213C81" w:rsidTr="00F104E7">
        <w:trPr>
          <w:trHeight w:val="270"/>
        </w:trPr>
        <w:tc>
          <w:tcPr>
            <w:tcW w:w="2029"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Базовые нефтегазовые доходы</w:t>
            </w:r>
          </w:p>
        </w:tc>
        <w:tc>
          <w:tcPr>
            <w:tcW w:w="726"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5 907 699,6</w:t>
            </w:r>
            <w:r w:rsidRPr="00213C81">
              <w:rPr>
                <w:rStyle w:val="ad"/>
                <w:b/>
                <w:bCs/>
                <w:color w:val="000000"/>
                <w:sz w:val="18"/>
                <w:szCs w:val="18"/>
              </w:rPr>
              <w:footnoteReference w:id="3"/>
            </w:r>
          </w:p>
        </w:tc>
        <w:tc>
          <w:tcPr>
            <w:tcW w:w="724"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6 125 567,0</w:t>
            </w:r>
          </w:p>
        </w:tc>
        <w:tc>
          <w:tcPr>
            <w:tcW w:w="797"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6 471 264,0</w:t>
            </w:r>
          </w:p>
        </w:tc>
        <w:tc>
          <w:tcPr>
            <w:tcW w:w="724"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6 458 208,9</w:t>
            </w:r>
          </w:p>
        </w:tc>
      </w:tr>
      <w:tr w:rsidR="00F104E7" w:rsidRPr="00213C81" w:rsidTr="00F104E7">
        <w:trPr>
          <w:trHeight w:val="325"/>
        </w:trPr>
        <w:tc>
          <w:tcPr>
            <w:tcW w:w="2029"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Дополнительные нефтегазовые доходы</w:t>
            </w:r>
          </w:p>
        </w:tc>
        <w:tc>
          <w:tcPr>
            <w:tcW w:w="726"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2 524 327,6</w:t>
            </w:r>
          </w:p>
        </w:tc>
        <w:tc>
          <w:tcPr>
            <w:tcW w:w="724"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3 411 163,6</w:t>
            </w:r>
          </w:p>
        </w:tc>
        <w:tc>
          <w:tcPr>
            <w:tcW w:w="797"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2 720 626,0</w:t>
            </w:r>
          </w:p>
        </w:tc>
        <w:tc>
          <w:tcPr>
            <w:tcW w:w="724" w:type="pct"/>
            <w:shd w:val="clear" w:color="auto" w:fill="auto"/>
            <w:vAlign w:val="center"/>
            <w:hideMark/>
          </w:tcPr>
          <w:p w:rsidR="00F104E7" w:rsidRPr="00213C81" w:rsidRDefault="00F104E7" w:rsidP="00556866">
            <w:pPr>
              <w:jc w:val="center"/>
              <w:rPr>
                <w:b/>
                <w:bCs/>
                <w:color w:val="000000"/>
                <w:sz w:val="18"/>
                <w:szCs w:val="18"/>
              </w:rPr>
            </w:pPr>
            <w:r w:rsidRPr="00213C81">
              <w:rPr>
                <w:b/>
                <w:bCs/>
                <w:color w:val="000000"/>
                <w:sz w:val="18"/>
                <w:szCs w:val="18"/>
              </w:rPr>
              <w:t>2 106 346,3</w:t>
            </w:r>
          </w:p>
        </w:tc>
      </w:tr>
    </w:tbl>
    <w:p w:rsidR="00F104E7" w:rsidRPr="00213C81" w:rsidRDefault="00F104E7" w:rsidP="00556866">
      <w:pPr>
        <w:autoSpaceDE w:val="0"/>
        <w:autoSpaceDN w:val="0"/>
        <w:adjustRightInd w:val="0"/>
        <w:ind w:firstLine="709"/>
        <w:jc w:val="right"/>
        <w:rPr>
          <w:sz w:val="24"/>
          <w:szCs w:val="24"/>
        </w:rPr>
      </w:pPr>
    </w:p>
    <w:p w:rsidR="00F104E7" w:rsidRPr="00213C81" w:rsidRDefault="00F104E7" w:rsidP="00556866">
      <w:pPr>
        <w:autoSpaceDE w:val="0"/>
        <w:autoSpaceDN w:val="0"/>
        <w:adjustRightInd w:val="0"/>
        <w:ind w:firstLine="709"/>
        <w:jc w:val="right"/>
        <w:rPr>
          <w:sz w:val="24"/>
          <w:szCs w:val="24"/>
        </w:rPr>
      </w:pPr>
    </w:p>
    <w:p w:rsidR="00F104E7" w:rsidRPr="00213C81" w:rsidRDefault="00F104E7" w:rsidP="00556866">
      <w:pPr>
        <w:autoSpaceDE w:val="0"/>
        <w:autoSpaceDN w:val="0"/>
        <w:adjustRightInd w:val="0"/>
        <w:ind w:firstLine="720"/>
        <w:jc w:val="center"/>
        <w:rPr>
          <w:b/>
          <w:i/>
        </w:rPr>
      </w:pPr>
      <w:r w:rsidRPr="00213C81">
        <w:rPr>
          <w:b/>
          <w:i/>
        </w:rPr>
        <w:t>Налог на добычу полезных ископаемых в виде углеводородного сырья</w:t>
      </w:r>
    </w:p>
    <w:p w:rsidR="00F104E7" w:rsidRPr="00213C81" w:rsidRDefault="00F104E7" w:rsidP="00556866">
      <w:pPr>
        <w:autoSpaceDE w:val="0"/>
        <w:autoSpaceDN w:val="0"/>
        <w:adjustRightInd w:val="0"/>
        <w:spacing w:line="360" w:lineRule="auto"/>
        <w:ind w:firstLine="709"/>
        <w:jc w:val="both"/>
        <w:rPr>
          <w:rFonts w:cs="Arial"/>
          <w:lang w:eastAsia="en-US"/>
        </w:rPr>
      </w:pPr>
    </w:p>
    <w:p w:rsidR="00F104E7" w:rsidRPr="00213C81" w:rsidRDefault="00F104E7" w:rsidP="00556866">
      <w:pPr>
        <w:autoSpaceDE w:val="0"/>
        <w:autoSpaceDN w:val="0"/>
        <w:adjustRightInd w:val="0"/>
        <w:spacing w:line="360" w:lineRule="auto"/>
        <w:ind w:firstLine="709"/>
        <w:jc w:val="both"/>
        <w:rPr>
          <w:rFonts w:cs="Arial"/>
          <w:lang w:eastAsia="en-US"/>
        </w:rPr>
      </w:pPr>
      <w:r w:rsidRPr="00213C81">
        <w:rPr>
          <w:rFonts w:cs="Arial"/>
          <w:lang w:eastAsia="en-US"/>
        </w:rPr>
        <w:t>Динамика поступлений НДПИ на углеводородное сырье в федеральный бюджет в 2022-2024 годах представлена в таблице 3.4.</w:t>
      </w:r>
    </w:p>
    <w:p w:rsidR="000A35FD" w:rsidRPr="00213C81" w:rsidRDefault="000A35FD" w:rsidP="00556866">
      <w:pPr>
        <w:rPr>
          <w:rFonts w:cs="Arial"/>
          <w:lang w:eastAsia="en-US"/>
        </w:rPr>
      </w:pPr>
      <w:r w:rsidRPr="00213C81">
        <w:rPr>
          <w:rFonts w:cs="Arial"/>
          <w:lang w:eastAsia="en-US"/>
        </w:rPr>
        <w:br w:type="page"/>
      </w:r>
    </w:p>
    <w:p w:rsidR="00F104E7" w:rsidRPr="00213C81" w:rsidRDefault="00F104E7" w:rsidP="00556866">
      <w:pPr>
        <w:autoSpaceDE w:val="0"/>
        <w:autoSpaceDN w:val="0"/>
        <w:adjustRightInd w:val="0"/>
        <w:ind w:firstLine="709"/>
        <w:jc w:val="right"/>
        <w:rPr>
          <w:rFonts w:cs="Arial"/>
          <w:lang w:eastAsia="en-US"/>
        </w:rPr>
      </w:pPr>
      <w:r w:rsidRPr="00213C81">
        <w:rPr>
          <w:rFonts w:cs="Arial"/>
          <w:lang w:eastAsia="en-US"/>
        </w:rPr>
        <w:lastRenderedPageBreak/>
        <w:t>Таблица 3.4</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7"/>
        <w:gridCol w:w="1258"/>
        <w:gridCol w:w="914"/>
        <w:gridCol w:w="1258"/>
        <w:gridCol w:w="914"/>
        <w:gridCol w:w="1119"/>
        <w:gridCol w:w="914"/>
        <w:gridCol w:w="1071"/>
        <w:gridCol w:w="914"/>
      </w:tblGrid>
      <w:tr w:rsidR="00F104E7" w:rsidRPr="00213C81" w:rsidTr="008D6B5D">
        <w:trPr>
          <w:trHeight w:val="60"/>
          <w:tblHeader/>
        </w:trPr>
        <w:tc>
          <w:tcPr>
            <w:tcW w:w="715" w:type="pct"/>
            <w:vMerge w:val="restart"/>
            <w:shd w:val="clear" w:color="auto" w:fill="auto"/>
            <w:vAlign w:val="center"/>
            <w:hideMark/>
          </w:tcPr>
          <w:p w:rsidR="00F104E7" w:rsidRPr="00213C81" w:rsidRDefault="00F104E7" w:rsidP="00556866">
            <w:pPr>
              <w:rPr>
                <w:color w:val="000000"/>
                <w:sz w:val="18"/>
                <w:szCs w:val="18"/>
              </w:rPr>
            </w:pPr>
            <w:r w:rsidRPr="00213C81">
              <w:rPr>
                <w:color w:val="000000"/>
                <w:sz w:val="18"/>
                <w:szCs w:val="18"/>
              </w:rPr>
              <w:t> </w:t>
            </w:r>
          </w:p>
        </w:tc>
        <w:tc>
          <w:tcPr>
            <w:tcW w:w="1071" w:type="pct"/>
            <w:gridSpan w:val="2"/>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2021 год (оценка)</w:t>
            </w:r>
          </w:p>
        </w:tc>
        <w:tc>
          <w:tcPr>
            <w:tcW w:w="715" w:type="pct"/>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2022 год</w:t>
            </w:r>
          </w:p>
        </w:tc>
        <w:tc>
          <w:tcPr>
            <w:tcW w:w="1000" w:type="pct"/>
            <w:gridSpan w:val="2"/>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2023 год</w:t>
            </w:r>
          </w:p>
        </w:tc>
        <w:tc>
          <w:tcPr>
            <w:tcW w:w="1500" w:type="pct"/>
            <w:gridSpan w:val="3"/>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2024 год</w:t>
            </w:r>
          </w:p>
        </w:tc>
      </w:tr>
      <w:tr w:rsidR="00F104E7" w:rsidRPr="00213C81" w:rsidTr="000A35FD">
        <w:trPr>
          <w:trHeight w:val="286"/>
          <w:tblHeader/>
        </w:trPr>
        <w:tc>
          <w:tcPr>
            <w:tcW w:w="715" w:type="pct"/>
            <w:vMerge/>
            <w:vAlign w:val="center"/>
            <w:hideMark/>
          </w:tcPr>
          <w:p w:rsidR="00F104E7" w:rsidRPr="00213C81" w:rsidRDefault="00F104E7" w:rsidP="00556866">
            <w:pPr>
              <w:rPr>
                <w:color w:val="000000"/>
                <w:sz w:val="18"/>
                <w:szCs w:val="18"/>
              </w:rPr>
            </w:pPr>
          </w:p>
        </w:tc>
        <w:tc>
          <w:tcPr>
            <w:tcW w:w="715"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млн руб.</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 к ВВП</w:t>
            </w:r>
          </w:p>
        </w:tc>
        <w:tc>
          <w:tcPr>
            <w:tcW w:w="715"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млн руб.</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 к ВВП</w:t>
            </w:r>
          </w:p>
        </w:tc>
        <w:tc>
          <w:tcPr>
            <w:tcW w:w="642"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млн руб.</w:t>
            </w:r>
          </w:p>
        </w:tc>
        <w:tc>
          <w:tcPr>
            <w:tcW w:w="500"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 к ВВП</w:t>
            </w:r>
          </w:p>
        </w:tc>
        <w:tc>
          <w:tcPr>
            <w:tcW w:w="642"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млн руб.</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 к ВВП</w:t>
            </w:r>
          </w:p>
        </w:tc>
      </w:tr>
      <w:tr w:rsidR="000A35FD" w:rsidRPr="00213C81" w:rsidTr="000A35FD">
        <w:trPr>
          <w:trHeight w:val="60"/>
        </w:trPr>
        <w:tc>
          <w:tcPr>
            <w:tcW w:w="715" w:type="pct"/>
            <w:shd w:val="clear" w:color="auto" w:fill="auto"/>
            <w:vAlign w:val="center"/>
          </w:tcPr>
          <w:p w:rsidR="000A35FD" w:rsidRPr="00213C81" w:rsidRDefault="000A35FD" w:rsidP="00556866">
            <w:pPr>
              <w:jc w:val="center"/>
              <w:rPr>
                <w:bCs/>
                <w:color w:val="000000"/>
                <w:sz w:val="18"/>
                <w:szCs w:val="18"/>
              </w:rPr>
            </w:pPr>
            <w:r w:rsidRPr="00213C81">
              <w:rPr>
                <w:bCs/>
                <w:color w:val="000000"/>
                <w:sz w:val="18"/>
                <w:szCs w:val="18"/>
              </w:rPr>
              <w:t>1</w:t>
            </w:r>
          </w:p>
        </w:tc>
        <w:tc>
          <w:tcPr>
            <w:tcW w:w="715" w:type="pct"/>
            <w:shd w:val="clear" w:color="auto" w:fill="auto"/>
            <w:noWrap/>
            <w:vAlign w:val="center"/>
          </w:tcPr>
          <w:p w:rsidR="000A35FD" w:rsidRPr="00213C81" w:rsidRDefault="000A35FD" w:rsidP="00556866">
            <w:pPr>
              <w:jc w:val="center"/>
              <w:rPr>
                <w:bCs/>
                <w:color w:val="000000"/>
                <w:sz w:val="18"/>
                <w:szCs w:val="18"/>
              </w:rPr>
            </w:pPr>
            <w:r w:rsidRPr="00213C81">
              <w:rPr>
                <w:bCs/>
                <w:color w:val="000000"/>
                <w:sz w:val="18"/>
                <w:szCs w:val="18"/>
              </w:rPr>
              <w:t>2</w:t>
            </w:r>
          </w:p>
        </w:tc>
        <w:tc>
          <w:tcPr>
            <w:tcW w:w="357" w:type="pct"/>
            <w:shd w:val="clear" w:color="auto" w:fill="auto"/>
            <w:noWrap/>
            <w:vAlign w:val="center"/>
          </w:tcPr>
          <w:p w:rsidR="000A35FD" w:rsidRPr="00213C81" w:rsidRDefault="000A35FD" w:rsidP="00556866">
            <w:pPr>
              <w:jc w:val="center"/>
              <w:rPr>
                <w:bCs/>
                <w:color w:val="000000"/>
                <w:sz w:val="18"/>
                <w:szCs w:val="18"/>
              </w:rPr>
            </w:pPr>
            <w:r w:rsidRPr="00213C81">
              <w:rPr>
                <w:bCs/>
                <w:color w:val="000000"/>
                <w:sz w:val="18"/>
                <w:szCs w:val="18"/>
              </w:rPr>
              <w:t>3</w:t>
            </w:r>
          </w:p>
        </w:tc>
        <w:tc>
          <w:tcPr>
            <w:tcW w:w="715" w:type="pct"/>
            <w:shd w:val="clear" w:color="auto" w:fill="auto"/>
            <w:noWrap/>
            <w:vAlign w:val="center"/>
          </w:tcPr>
          <w:p w:rsidR="000A35FD" w:rsidRPr="00213C81" w:rsidRDefault="000A35FD" w:rsidP="00556866">
            <w:pPr>
              <w:jc w:val="center"/>
              <w:rPr>
                <w:bCs/>
                <w:color w:val="000000"/>
                <w:sz w:val="18"/>
                <w:szCs w:val="18"/>
              </w:rPr>
            </w:pPr>
            <w:r w:rsidRPr="00213C81">
              <w:rPr>
                <w:bCs/>
                <w:color w:val="000000"/>
                <w:sz w:val="18"/>
                <w:szCs w:val="18"/>
              </w:rPr>
              <w:t>4</w:t>
            </w:r>
          </w:p>
        </w:tc>
        <w:tc>
          <w:tcPr>
            <w:tcW w:w="357" w:type="pct"/>
            <w:shd w:val="clear" w:color="auto" w:fill="auto"/>
            <w:noWrap/>
            <w:vAlign w:val="center"/>
          </w:tcPr>
          <w:p w:rsidR="000A35FD" w:rsidRPr="00213C81" w:rsidRDefault="000A35FD" w:rsidP="00556866">
            <w:pPr>
              <w:jc w:val="center"/>
              <w:rPr>
                <w:bCs/>
                <w:color w:val="000000"/>
                <w:sz w:val="18"/>
                <w:szCs w:val="18"/>
              </w:rPr>
            </w:pPr>
            <w:r w:rsidRPr="00213C81">
              <w:rPr>
                <w:bCs/>
                <w:color w:val="000000"/>
                <w:sz w:val="18"/>
                <w:szCs w:val="18"/>
              </w:rPr>
              <w:t>5</w:t>
            </w:r>
          </w:p>
        </w:tc>
        <w:tc>
          <w:tcPr>
            <w:tcW w:w="642" w:type="pct"/>
            <w:shd w:val="clear" w:color="auto" w:fill="auto"/>
            <w:noWrap/>
            <w:vAlign w:val="center"/>
          </w:tcPr>
          <w:p w:rsidR="000A35FD" w:rsidRPr="00213C81" w:rsidRDefault="000A35FD" w:rsidP="00556866">
            <w:pPr>
              <w:jc w:val="center"/>
              <w:rPr>
                <w:bCs/>
                <w:color w:val="000000"/>
                <w:sz w:val="18"/>
                <w:szCs w:val="18"/>
              </w:rPr>
            </w:pPr>
            <w:r w:rsidRPr="00213C81">
              <w:rPr>
                <w:bCs/>
                <w:color w:val="000000"/>
                <w:sz w:val="18"/>
                <w:szCs w:val="18"/>
              </w:rPr>
              <w:t>6</w:t>
            </w:r>
          </w:p>
        </w:tc>
        <w:tc>
          <w:tcPr>
            <w:tcW w:w="500" w:type="pct"/>
            <w:shd w:val="clear" w:color="auto" w:fill="auto"/>
            <w:noWrap/>
            <w:vAlign w:val="center"/>
          </w:tcPr>
          <w:p w:rsidR="000A35FD" w:rsidRPr="00213C81" w:rsidRDefault="000A35FD" w:rsidP="00556866">
            <w:pPr>
              <w:jc w:val="center"/>
              <w:rPr>
                <w:bCs/>
                <w:color w:val="000000"/>
                <w:sz w:val="18"/>
                <w:szCs w:val="18"/>
              </w:rPr>
            </w:pPr>
            <w:r w:rsidRPr="00213C81">
              <w:rPr>
                <w:bCs/>
                <w:color w:val="000000"/>
                <w:sz w:val="18"/>
                <w:szCs w:val="18"/>
              </w:rPr>
              <w:t>7</w:t>
            </w:r>
          </w:p>
        </w:tc>
        <w:tc>
          <w:tcPr>
            <w:tcW w:w="642" w:type="pct"/>
            <w:shd w:val="clear" w:color="auto" w:fill="auto"/>
            <w:noWrap/>
            <w:vAlign w:val="center"/>
          </w:tcPr>
          <w:p w:rsidR="000A35FD" w:rsidRPr="00213C81" w:rsidRDefault="000A35FD" w:rsidP="00556866">
            <w:pPr>
              <w:jc w:val="center"/>
              <w:rPr>
                <w:bCs/>
                <w:color w:val="000000"/>
                <w:sz w:val="18"/>
                <w:szCs w:val="18"/>
              </w:rPr>
            </w:pPr>
            <w:r w:rsidRPr="00213C81">
              <w:rPr>
                <w:bCs/>
                <w:color w:val="000000"/>
                <w:sz w:val="18"/>
                <w:szCs w:val="18"/>
              </w:rPr>
              <w:t>8</w:t>
            </w:r>
          </w:p>
        </w:tc>
        <w:tc>
          <w:tcPr>
            <w:tcW w:w="357" w:type="pct"/>
            <w:shd w:val="clear" w:color="auto" w:fill="auto"/>
            <w:noWrap/>
            <w:vAlign w:val="center"/>
          </w:tcPr>
          <w:p w:rsidR="000A35FD" w:rsidRPr="00213C81" w:rsidRDefault="000A35FD" w:rsidP="00556866">
            <w:pPr>
              <w:jc w:val="center"/>
              <w:rPr>
                <w:bCs/>
                <w:color w:val="000000"/>
                <w:sz w:val="18"/>
                <w:szCs w:val="18"/>
              </w:rPr>
            </w:pPr>
            <w:r w:rsidRPr="00213C81">
              <w:rPr>
                <w:bCs/>
                <w:color w:val="000000"/>
                <w:sz w:val="18"/>
                <w:szCs w:val="18"/>
              </w:rPr>
              <w:t>9</w:t>
            </w:r>
          </w:p>
        </w:tc>
      </w:tr>
      <w:tr w:rsidR="00F104E7" w:rsidRPr="00213C81" w:rsidTr="000A35FD">
        <w:trPr>
          <w:trHeight w:val="463"/>
        </w:trPr>
        <w:tc>
          <w:tcPr>
            <w:tcW w:w="715" w:type="pct"/>
            <w:shd w:val="clear" w:color="auto" w:fill="auto"/>
            <w:vAlign w:val="center"/>
            <w:hideMark/>
          </w:tcPr>
          <w:p w:rsidR="00F104E7" w:rsidRPr="00213C81" w:rsidRDefault="00F104E7" w:rsidP="00556866">
            <w:pPr>
              <w:rPr>
                <w:b/>
                <w:bCs/>
                <w:color w:val="000000"/>
                <w:sz w:val="18"/>
                <w:szCs w:val="18"/>
              </w:rPr>
            </w:pPr>
            <w:r w:rsidRPr="00213C81">
              <w:rPr>
                <w:b/>
                <w:bCs/>
                <w:color w:val="000000"/>
                <w:sz w:val="18"/>
                <w:szCs w:val="18"/>
              </w:rPr>
              <w:t>Всего</w:t>
            </w:r>
          </w:p>
        </w:tc>
        <w:tc>
          <w:tcPr>
            <w:tcW w:w="715" w:type="pct"/>
            <w:shd w:val="clear" w:color="auto" w:fill="auto"/>
            <w:noWrap/>
            <w:vAlign w:val="center"/>
            <w:hideMark/>
          </w:tcPr>
          <w:p w:rsidR="00F104E7" w:rsidRPr="00213C81" w:rsidRDefault="00F104E7" w:rsidP="00556866">
            <w:pPr>
              <w:jc w:val="center"/>
              <w:rPr>
                <w:b/>
                <w:bCs/>
                <w:color w:val="000000"/>
                <w:sz w:val="18"/>
                <w:szCs w:val="18"/>
              </w:rPr>
            </w:pPr>
            <w:r w:rsidRPr="00213C81">
              <w:rPr>
                <w:b/>
                <w:bCs/>
                <w:color w:val="000000"/>
                <w:sz w:val="18"/>
                <w:szCs w:val="18"/>
              </w:rPr>
              <w:t>6 711 147,5</w:t>
            </w:r>
          </w:p>
        </w:tc>
        <w:tc>
          <w:tcPr>
            <w:tcW w:w="357" w:type="pct"/>
            <w:shd w:val="clear" w:color="auto" w:fill="auto"/>
            <w:noWrap/>
            <w:vAlign w:val="center"/>
            <w:hideMark/>
          </w:tcPr>
          <w:p w:rsidR="00F104E7" w:rsidRPr="00213C81" w:rsidRDefault="00F104E7" w:rsidP="00556866">
            <w:pPr>
              <w:jc w:val="center"/>
              <w:rPr>
                <w:b/>
                <w:bCs/>
                <w:color w:val="000000"/>
                <w:sz w:val="18"/>
                <w:szCs w:val="18"/>
              </w:rPr>
            </w:pPr>
            <w:r w:rsidRPr="00213C81">
              <w:rPr>
                <w:b/>
                <w:bCs/>
                <w:color w:val="000000"/>
                <w:sz w:val="18"/>
                <w:szCs w:val="18"/>
              </w:rPr>
              <w:t>5,4</w:t>
            </w:r>
          </w:p>
        </w:tc>
        <w:tc>
          <w:tcPr>
            <w:tcW w:w="715" w:type="pct"/>
            <w:shd w:val="clear" w:color="auto" w:fill="auto"/>
            <w:noWrap/>
            <w:vAlign w:val="center"/>
            <w:hideMark/>
          </w:tcPr>
          <w:p w:rsidR="00F104E7" w:rsidRPr="00213C81" w:rsidRDefault="00F104E7" w:rsidP="00556866">
            <w:pPr>
              <w:jc w:val="center"/>
              <w:rPr>
                <w:b/>
                <w:bCs/>
                <w:color w:val="000000"/>
                <w:sz w:val="18"/>
                <w:szCs w:val="18"/>
              </w:rPr>
            </w:pPr>
            <w:r w:rsidRPr="00213C81">
              <w:rPr>
                <w:b/>
                <w:bCs/>
                <w:color w:val="000000"/>
                <w:sz w:val="18"/>
                <w:szCs w:val="18"/>
              </w:rPr>
              <w:t>7 761 369,9</w:t>
            </w:r>
          </w:p>
        </w:tc>
        <w:tc>
          <w:tcPr>
            <w:tcW w:w="357" w:type="pct"/>
            <w:shd w:val="clear" w:color="auto" w:fill="auto"/>
            <w:noWrap/>
            <w:vAlign w:val="center"/>
            <w:hideMark/>
          </w:tcPr>
          <w:p w:rsidR="00F104E7" w:rsidRPr="00213C81" w:rsidRDefault="00F104E7" w:rsidP="00556866">
            <w:pPr>
              <w:jc w:val="center"/>
              <w:rPr>
                <w:b/>
                <w:bCs/>
                <w:color w:val="000000"/>
                <w:sz w:val="18"/>
                <w:szCs w:val="18"/>
              </w:rPr>
            </w:pPr>
            <w:r w:rsidRPr="00213C81">
              <w:rPr>
                <w:b/>
                <w:bCs/>
                <w:color w:val="000000"/>
                <w:sz w:val="18"/>
                <w:szCs w:val="18"/>
              </w:rPr>
              <w:t>5,8</w:t>
            </w:r>
          </w:p>
        </w:tc>
        <w:tc>
          <w:tcPr>
            <w:tcW w:w="642" w:type="pct"/>
            <w:shd w:val="clear" w:color="auto" w:fill="auto"/>
            <w:noWrap/>
            <w:vAlign w:val="center"/>
            <w:hideMark/>
          </w:tcPr>
          <w:p w:rsidR="00F104E7" w:rsidRPr="00213C81" w:rsidRDefault="00F104E7" w:rsidP="00556866">
            <w:pPr>
              <w:jc w:val="center"/>
              <w:rPr>
                <w:b/>
                <w:bCs/>
                <w:color w:val="000000"/>
                <w:sz w:val="18"/>
                <w:szCs w:val="18"/>
              </w:rPr>
            </w:pPr>
            <w:r w:rsidRPr="00213C81">
              <w:rPr>
                <w:b/>
                <w:bCs/>
                <w:color w:val="000000"/>
                <w:sz w:val="18"/>
                <w:szCs w:val="18"/>
              </w:rPr>
              <w:t>7 801 630,2</w:t>
            </w:r>
          </w:p>
        </w:tc>
        <w:tc>
          <w:tcPr>
            <w:tcW w:w="500" w:type="pct"/>
            <w:shd w:val="clear" w:color="auto" w:fill="auto"/>
            <w:noWrap/>
            <w:vAlign w:val="center"/>
            <w:hideMark/>
          </w:tcPr>
          <w:p w:rsidR="00F104E7" w:rsidRPr="00213C81" w:rsidRDefault="00F104E7" w:rsidP="00556866">
            <w:pPr>
              <w:jc w:val="center"/>
              <w:rPr>
                <w:b/>
                <w:bCs/>
                <w:color w:val="000000"/>
                <w:sz w:val="18"/>
                <w:szCs w:val="18"/>
              </w:rPr>
            </w:pPr>
            <w:r w:rsidRPr="00213C81">
              <w:rPr>
                <w:b/>
                <w:bCs/>
                <w:color w:val="000000"/>
                <w:sz w:val="18"/>
                <w:szCs w:val="18"/>
              </w:rPr>
              <w:t>5,5</w:t>
            </w:r>
          </w:p>
        </w:tc>
        <w:tc>
          <w:tcPr>
            <w:tcW w:w="642" w:type="pct"/>
            <w:shd w:val="clear" w:color="auto" w:fill="auto"/>
            <w:noWrap/>
            <w:vAlign w:val="center"/>
            <w:hideMark/>
          </w:tcPr>
          <w:p w:rsidR="00F104E7" w:rsidRPr="00213C81" w:rsidRDefault="00F104E7" w:rsidP="00556866">
            <w:pPr>
              <w:jc w:val="center"/>
              <w:rPr>
                <w:b/>
                <w:bCs/>
                <w:color w:val="000000"/>
                <w:sz w:val="18"/>
                <w:szCs w:val="18"/>
              </w:rPr>
            </w:pPr>
            <w:r w:rsidRPr="00213C81">
              <w:rPr>
                <w:b/>
                <w:bCs/>
                <w:color w:val="000000"/>
                <w:sz w:val="18"/>
                <w:szCs w:val="18"/>
              </w:rPr>
              <w:t>7 502 760,5</w:t>
            </w:r>
          </w:p>
        </w:tc>
        <w:tc>
          <w:tcPr>
            <w:tcW w:w="357" w:type="pct"/>
            <w:shd w:val="clear" w:color="auto" w:fill="auto"/>
            <w:noWrap/>
            <w:vAlign w:val="center"/>
            <w:hideMark/>
          </w:tcPr>
          <w:p w:rsidR="00F104E7" w:rsidRPr="00213C81" w:rsidRDefault="00F104E7" w:rsidP="00556866">
            <w:pPr>
              <w:jc w:val="center"/>
              <w:rPr>
                <w:b/>
                <w:bCs/>
                <w:color w:val="000000"/>
                <w:sz w:val="18"/>
                <w:szCs w:val="18"/>
              </w:rPr>
            </w:pPr>
            <w:r w:rsidRPr="00213C81">
              <w:rPr>
                <w:b/>
                <w:bCs/>
                <w:color w:val="000000"/>
                <w:sz w:val="18"/>
                <w:szCs w:val="18"/>
              </w:rPr>
              <w:t>5,0</w:t>
            </w:r>
          </w:p>
        </w:tc>
      </w:tr>
      <w:tr w:rsidR="00F104E7" w:rsidRPr="00213C81" w:rsidTr="000A35FD">
        <w:trPr>
          <w:trHeight w:val="398"/>
        </w:trPr>
        <w:tc>
          <w:tcPr>
            <w:tcW w:w="715" w:type="pct"/>
            <w:shd w:val="clear" w:color="auto" w:fill="auto"/>
            <w:vAlign w:val="center"/>
            <w:hideMark/>
          </w:tcPr>
          <w:p w:rsidR="00F104E7" w:rsidRPr="00213C81" w:rsidRDefault="00F104E7" w:rsidP="00556866">
            <w:pPr>
              <w:rPr>
                <w:color w:val="000000"/>
                <w:sz w:val="18"/>
                <w:szCs w:val="18"/>
              </w:rPr>
            </w:pPr>
            <w:r w:rsidRPr="00213C81">
              <w:rPr>
                <w:color w:val="000000"/>
                <w:sz w:val="18"/>
                <w:szCs w:val="18"/>
              </w:rPr>
              <w:t xml:space="preserve">Нефть </w:t>
            </w:r>
          </w:p>
        </w:tc>
        <w:tc>
          <w:tcPr>
            <w:tcW w:w="715"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5 914 855,5</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4,8</w:t>
            </w:r>
          </w:p>
        </w:tc>
        <w:tc>
          <w:tcPr>
            <w:tcW w:w="715"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6 897 718,7</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5,2</w:t>
            </w:r>
          </w:p>
        </w:tc>
        <w:tc>
          <w:tcPr>
            <w:tcW w:w="642"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6 875 234,6</w:t>
            </w:r>
          </w:p>
        </w:tc>
        <w:tc>
          <w:tcPr>
            <w:tcW w:w="500"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4,8</w:t>
            </w:r>
          </w:p>
        </w:tc>
        <w:tc>
          <w:tcPr>
            <w:tcW w:w="642"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6 562 787,3</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4,3</w:t>
            </w:r>
          </w:p>
        </w:tc>
      </w:tr>
      <w:tr w:rsidR="00F104E7" w:rsidRPr="00213C81" w:rsidTr="000A35FD">
        <w:trPr>
          <w:trHeight w:val="546"/>
        </w:trPr>
        <w:tc>
          <w:tcPr>
            <w:tcW w:w="715" w:type="pct"/>
            <w:shd w:val="clear" w:color="auto" w:fill="auto"/>
            <w:vAlign w:val="center"/>
            <w:hideMark/>
          </w:tcPr>
          <w:p w:rsidR="00F104E7" w:rsidRPr="00213C81" w:rsidRDefault="00F104E7" w:rsidP="00556866">
            <w:pPr>
              <w:rPr>
                <w:color w:val="000000"/>
                <w:sz w:val="18"/>
                <w:szCs w:val="18"/>
              </w:rPr>
            </w:pPr>
            <w:r w:rsidRPr="00213C81">
              <w:rPr>
                <w:color w:val="000000"/>
                <w:sz w:val="18"/>
                <w:szCs w:val="18"/>
              </w:rPr>
              <w:t>Газ горючий природный</w:t>
            </w:r>
          </w:p>
        </w:tc>
        <w:tc>
          <w:tcPr>
            <w:tcW w:w="715"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562 396,7</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0,5</w:t>
            </w:r>
          </w:p>
        </w:tc>
        <w:tc>
          <w:tcPr>
            <w:tcW w:w="715"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631 522,4</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0,5</w:t>
            </w:r>
          </w:p>
        </w:tc>
        <w:tc>
          <w:tcPr>
            <w:tcW w:w="642"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619 979,0</w:t>
            </w:r>
          </w:p>
        </w:tc>
        <w:tc>
          <w:tcPr>
            <w:tcW w:w="500"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0,4</w:t>
            </w:r>
          </w:p>
        </w:tc>
        <w:tc>
          <w:tcPr>
            <w:tcW w:w="642"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617 035,2</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0,4</w:t>
            </w:r>
          </w:p>
        </w:tc>
      </w:tr>
      <w:tr w:rsidR="00F104E7" w:rsidRPr="00213C81" w:rsidTr="000A35FD">
        <w:trPr>
          <w:trHeight w:val="554"/>
        </w:trPr>
        <w:tc>
          <w:tcPr>
            <w:tcW w:w="715" w:type="pct"/>
            <w:shd w:val="clear" w:color="auto" w:fill="auto"/>
            <w:vAlign w:val="center"/>
            <w:hideMark/>
          </w:tcPr>
          <w:p w:rsidR="00F104E7" w:rsidRPr="00213C81" w:rsidRDefault="00F104E7" w:rsidP="00556866">
            <w:pPr>
              <w:rPr>
                <w:color w:val="000000"/>
                <w:sz w:val="18"/>
                <w:szCs w:val="18"/>
              </w:rPr>
            </w:pPr>
            <w:r w:rsidRPr="00213C81">
              <w:rPr>
                <w:color w:val="000000"/>
                <w:sz w:val="18"/>
                <w:szCs w:val="18"/>
              </w:rPr>
              <w:t>Газовый конденсат</w:t>
            </w:r>
          </w:p>
        </w:tc>
        <w:tc>
          <w:tcPr>
            <w:tcW w:w="715"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233 895,4</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0,2</w:t>
            </w:r>
          </w:p>
        </w:tc>
        <w:tc>
          <w:tcPr>
            <w:tcW w:w="715"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232 128,7</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0,2</w:t>
            </w:r>
          </w:p>
        </w:tc>
        <w:tc>
          <w:tcPr>
            <w:tcW w:w="642"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306 416,6</w:t>
            </w:r>
          </w:p>
        </w:tc>
        <w:tc>
          <w:tcPr>
            <w:tcW w:w="500"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0,2</w:t>
            </w:r>
          </w:p>
        </w:tc>
        <w:tc>
          <w:tcPr>
            <w:tcW w:w="642"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322 937,9</w:t>
            </w:r>
          </w:p>
        </w:tc>
        <w:tc>
          <w:tcPr>
            <w:tcW w:w="357" w:type="pct"/>
            <w:shd w:val="clear" w:color="auto" w:fill="auto"/>
            <w:noWrap/>
            <w:vAlign w:val="center"/>
            <w:hideMark/>
          </w:tcPr>
          <w:p w:rsidR="00F104E7" w:rsidRPr="00213C81" w:rsidRDefault="00F104E7" w:rsidP="00556866">
            <w:pPr>
              <w:jc w:val="center"/>
              <w:rPr>
                <w:color w:val="000000"/>
                <w:sz w:val="18"/>
                <w:szCs w:val="18"/>
              </w:rPr>
            </w:pPr>
            <w:r w:rsidRPr="00213C81">
              <w:rPr>
                <w:color w:val="000000"/>
                <w:sz w:val="18"/>
                <w:szCs w:val="18"/>
              </w:rPr>
              <w:t>0,2</w:t>
            </w:r>
          </w:p>
        </w:tc>
      </w:tr>
    </w:tbl>
    <w:p w:rsidR="000A35FD" w:rsidRPr="00213C81" w:rsidRDefault="000A35FD" w:rsidP="00556866">
      <w:pPr>
        <w:autoSpaceDE w:val="0"/>
        <w:autoSpaceDN w:val="0"/>
        <w:adjustRightInd w:val="0"/>
        <w:spacing w:line="360" w:lineRule="auto"/>
        <w:ind w:firstLine="709"/>
        <w:jc w:val="both"/>
        <w:rPr>
          <w:rFonts w:cs="Arial"/>
          <w:lang w:eastAsia="en-US"/>
        </w:rPr>
      </w:pPr>
    </w:p>
    <w:p w:rsidR="00F104E7" w:rsidRPr="00213C81" w:rsidRDefault="00F104E7" w:rsidP="00556866">
      <w:pPr>
        <w:autoSpaceDE w:val="0"/>
        <w:autoSpaceDN w:val="0"/>
        <w:adjustRightInd w:val="0"/>
        <w:spacing w:line="360" w:lineRule="auto"/>
        <w:ind w:firstLine="709"/>
        <w:jc w:val="both"/>
        <w:rPr>
          <w:rFonts w:cs="Arial"/>
          <w:lang w:eastAsia="en-US"/>
        </w:rPr>
      </w:pPr>
      <w:r w:rsidRPr="00213C81">
        <w:rPr>
          <w:rFonts w:cs="Arial"/>
          <w:lang w:eastAsia="en-US"/>
        </w:rPr>
        <w:t>Расчеты поступлений НДПИ произведены на основе прогнозируемых объемов добычи полезных ископаемых, уровня цен на полезные ископаемые и среднегодового курса доллара США по отношению к рублю, и учитывают изменения налогового законодательства.</w:t>
      </w:r>
    </w:p>
    <w:p w:rsidR="00F104E7" w:rsidRPr="00213C81" w:rsidRDefault="00F104E7" w:rsidP="00556866">
      <w:pPr>
        <w:spacing w:line="360" w:lineRule="auto"/>
        <w:ind w:firstLine="709"/>
        <w:jc w:val="both"/>
        <w:rPr>
          <w:szCs w:val="28"/>
          <w:lang w:eastAsia="en-US"/>
        </w:rPr>
      </w:pPr>
      <w:r w:rsidRPr="00213C81">
        <w:rPr>
          <w:szCs w:val="28"/>
          <w:lang w:eastAsia="en-US"/>
        </w:rPr>
        <w:t>Поступление доходов от взимания НДПИ по углеводородному сырью рассчитано на основе следующих показателей:</w:t>
      </w:r>
    </w:p>
    <w:p w:rsidR="00F104E7" w:rsidRPr="00213C81" w:rsidRDefault="00F104E7" w:rsidP="00556866">
      <w:pPr>
        <w:spacing w:line="360" w:lineRule="auto"/>
        <w:ind w:firstLine="709"/>
        <w:jc w:val="both"/>
        <w:rPr>
          <w:szCs w:val="28"/>
          <w:lang w:eastAsia="en-US"/>
        </w:rPr>
      </w:pPr>
    </w:p>
    <w:p w:rsidR="00F104E7" w:rsidRPr="00213C81" w:rsidRDefault="00F104E7" w:rsidP="00556866">
      <w:pPr>
        <w:autoSpaceDE w:val="0"/>
        <w:autoSpaceDN w:val="0"/>
        <w:adjustRightInd w:val="0"/>
        <w:jc w:val="center"/>
        <w:rPr>
          <w:b/>
        </w:rPr>
      </w:pPr>
      <w:r w:rsidRPr="00213C81">
        <w:rPr>
          <w:b/>
        </w:rPr>
        <w:t xml:space="preserve">Показатели, используемые для расчета НДПИ </w:t>
      </w:r>
      <w:r w:rsidRPr="00213C81">
        <w:rPr>
          <w:b/>
        </w:rPr>
        <w:br/>
        <w:t xml:space="preserve">по углеводородному сырью в 2022-2024 годах </w:t>
      </w:r>
    </w:p>
    <w:p w:rsidR="00F104E7" w:rsidRPr="00213C81" w:rsidRDefault="00F104E7" w:rsidP="00556866">
      <w:pPr>
        <w:autoSpaceDE w:val="0"/>
        <w:autoSpaceDN w:val="0"/>
        <w:adjustRightInd w:val="0"/>
        <w:jc w:val="center"/>
        <w:rPr>
          <w:b/>
        </w:rPr>
      </w:pPr>
    </w:p>
    <w:p w:rsidR="00F104E7" w:rsidRPr="00213C81" w:rsidRDefault="00F104E7" w:rsidP="00556866">
      <w:pPr>
        <w:ind w:firstLine="709"/>
        <w:jc w:val="right"/>
        <w:rPr>
          <w:szCs w:val="28"/>
          <w:lang w:eastAsia="en-US"/>
        </w:rPr>
      </w:pPr>
      <w:r w:rsidRPr="00213C81">
        <w:rPr>
          <w:szCs w:val="28"/>
          <w:lang w:eastAsia="en-US"/>
        </w:rPr>
        <w:t xml:space="preserve">Таблица 3.5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46"/>
        <w:gridCol w:w="1249"/>
        <w:gridCol w:w="1364"/>
        <w:gridCol w:w="1260"/>
      </w:tblGrid>
      <w:tr w:rsidR="00F104E7" w:rsidRPr="00213C81" w:rsidTr="000A35FD">
        <w:trPr>
          <w:trHeight w:val="60"/>
          <w:tblHeader/>
        </w:trPr>
        <w:tc>
          <w:tcPr>
            <w:tcW w:w="2987"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Показател</w:t>
            </w:r>
            <w:r w:rsidRPr="00213C81">
              <w:rPr>
                <w:color w:val="000000"/>
                <w:sz w:val="20"/>
              </w:rPr>
              <w:t>ь</w:t>
            </w:r>
          </w:p>
        </w:tc>
        <w:tc>
          <w:tcPr>
            <w:tcW w:w="649"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09"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655"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0A35FD" w:rsidRPr="00213C81" w:rsidTr="001E5224">
        <w:trPr>
          <w:trHeight w:val="60"/>
          <w:tblHeader/>
        </w:trPr>
        <w:tc>
          <w:tcPr>
            <w:tcW w:w="2987" w:type="pct"/>
            <w:shd w:val="clear" w:color="auto" w:fill="auto"/>
            <w:noWrap/>
            <w:vAlign w:val="center"/>
          </w:tcPr>
          <w:p w:rsidR="000A35FD" w:rsidRPr="00213C81" w:rsidRDefault="000A35FD" w:rsidP="00556866">
            <w:pPr>
              <w:jc w:val="center"/>
              <w:rPr>
                <w:bCs/>
                <w:color w:val="000000"/>
                <w:sz w:val="20"/>
              </w:rPr>
            </w:pPr>
            <w:r w:rsidRPr="00213C81">
              <w:rPr>
                <w:bCs/>
                <w:color w:val="000000"/>
                <w:sz w:val="20"/>
              </w:rPr>
              <w:t>1</w:t>
            </w:r>
          </w:p>
        </w:tc>
        <w:tc>
          <w:tcPr>
            <w:tcW w:w="649" w:type="pct"/>
            <w:shd w:val="clear" w:color="auto" w:fill="auto"/>
            <w:noWrap/>
            <w:vAlign w:val="center"/>
          </w:tcPr>
          <w:p w:rsidR="000A35FD" w:rsidRPr="00213C81" w:rsidRDefault="000A35FD" w:rsidP="00556866">
            <w:pPr>
              <w:jc w:val="center"/>
              <w:rPr>
                <w:bCs/>
                <w:color w:val="000000"/>
                <w:sz w:val="20"/>
              </w:rPr>
            </w:pPr>
            <w:r w:rsidRPr="00213C81">
              <w:rPr>
                <w:bCs/>
                <w:color w:val="000000"/>
                <w:sz w:val="20"/>
              </w:rPr>
              <w:t>2</w:t>
            </w:r>
          </w:p>
        </w:tc>
        <w:tc>
          <w:tcPr>
            <w:tcW w:w="709" w:type="pct"/>
            <w:shd w:val="clear" w:color="auto" w:fill="auto"/>
            <w:noWrap/>
            <w:vAlign w:val="center"/>
          </w:tcPr>
          <w:p w:rsidR="000A35FD" w:rsidRPr="00213C81" w:rsidRDefault="000A35FD" w:rsidP="00556866">
            <w:pPr>
              <w:jc w:val="center"/>
              <w:rPr>
                <w:bCs/>
                <w:color w:val="000000"/>
                <w:sz w:val="20"/>
              </w:rPr>
            </w:pPr>
            <w:r w:rsidRPr="00213C81">
              <w:rPr>
                <w:bCs/>
                <w:color w:val="000000"/>
                <w:sz w:val="20"/>
              </w:rPr>
              <w:t>3</w:t>
            </w:r>
          </w:p>
        </w:tc>
        <w:tc>
          <w:tcPr>
            <w:tcW w:w="655" w:type="pct"/>
            <w:shd w:val="clear" w:color="auto" w:fill="auto"/>
            <w:noWrap/>
            <w:vAlign w:val="center"/>
          </w:tcPr>
          <w:p w:rsidR="000A35FD" w:rsidRPr="00213C81" w:rsidRDefault="000A35FD" w:rsidP="00556866">
            <w:pPr>
              <w:jc w:val="center"/>
              <w:rPr>
                <w:bCs/>
                <w:color w:val="000000"/>
                <w:sz w:val="20"/>
              </w:rPr>
            </w:pPr>
            <w:r w:rsidRPr="00213C81">
              <w:rPr>
                <w:bCs/>
                <w:color w:val="000000"/>
                <w:sz w:val="20"/>
              </w:rPr>
              <w:t>4</w:t>
            </w:r>
          </w:p>
        </w:tc>
      </w:tr>
      <w:tr w:rsidR="00F104E7" w:rsidRPr="00213C81" w:rsidTr="00F104E7">
        <w:trPr>
          <w:trHeight w:val="330"/>
        </w:trPr>
        <w:tc>
          <w:tcPr>
            <w:tcW w:w="2987"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Нефть</w:t>
            </w:r>
          </w:p>
        </w:tc>
        <w:tc>
          <w:tcPr>
            <w:tcW w:w="649" w:type="pct"/>
            <w:shd w:val="clear" w:color="auto" w:fill="auto"/>
            <w:vAlign w:val="center"/>
            <w:hideMark/>
          </w:tcPr>
          <w:p w:rsidR="00F104E7" w:rsidRPr="00213C81" w:rsidRDefault="00F104E7" w:rsidP="00556866">
            <w:pPr>
              <w:jc w:val="center"/>
              <w:rPr>
                <w:color w:val="000000"/>
                <w:sz w:val="20"/>
              </w:rPr>
            </w:pPr>
          </w:p>
        </w:tc>
        <w:tc>
          <w:tcPr>
            <w:tcW w:w="709" w:type="pct"/>
            <w:shd w:val="clear" w:color="auto" w:fill="auto"/>
            <w:vAlign w:val="center"/>
            <w:hideMark/>
          </w:tcPr>
          <w:p w:rsidR="00F104E7" w:rsidRPr="00213C81" w:rsidRDefault="00F104E7" w:rsidP="00556866">
            <w:pPr>
              <w:jc w:val="center"/>
              <w:rPr>
                <w:color w:val="000000"/>
                <w:sz w:val="20"/>
              </w:rPr>
            </w:pPr>
          </w:p>
        </w:tc>
        <w:tc>
          <w:tcPr>
            <w:tcW w:w="655" w:type="pct"/>
            <w:shd w:val="clear" w:color="auto" w:fill="auto"/>
            <w:vAlign w:val="center"/>
            <w:hideMark/>
          </w:tcPr>
          <w:p w:rsidR="00F104E7" w:rsidRPr="00213C81" w:rsidRDefault="00F104E7" w:rsidP="00556866">
            <w:pPr>
              <w:jc w:val="center"/>
              <w:rPr>
                <w:color w:val="000000"/>
                <w:sz w:val="20"/>
              </w:rPr>
            </w:pPr>
          </w:p>
        </w:tc>
      </w:tr>
      <w:tr w:rsidR="00F104E7" w:rsidRPr="00213C81" w:rsidTr="00F104E7">
        <w:trPr>
          <w:trHeight w:val="330"/>
        </w:trPr>
        <w:tc>
          <w:tcPr>
            <w:tcW w:w="2987" w:type="pct"/>
            <w:shd w:val="clear" w:color="auto" w:fill="auto"/>
            <w:vAlign w:val="center"/>
            <w:hideMark/>
          </w:tcPr>
          <w:p w:rsidR="00F104E7" w:rsidRPr="00213C81" w:rsidRDefault="00F104E7" w:rsidP="00556866">
            <w:pPr>
              <w:jc w:val="both"/>
              <w:rPr>
                <w:color w:val="000000"/>
                <w:sz w:val="20"/>
              </w:rPr>
            </w:pPr>
            <w:r w:rsidRPr="00213C81">
              <w:rPr>
                <w:color w:val="000000"/>
                <w:sz w:val="20"/>
              </w:rPr>
              <w:t>Объем добычи нефти (млн тонн)</w:t>
            </w:r>
          </w:p>
        </w:tc>
        <w:tc>
          <w:tcPr>
            <w:tcW w:w="649" w:type="pct"/>
            <w:shd w:val="clear" w:color="auto" w:fill="auto"/>
            <w:vAlign w:val="center"/>
            <w:hideMark/>
          </w:tcPr>
          <w:p w:rsidR="00F104E7" w:rsidRPr="00213C81" w:rsidRDefault="00F104E7" w:rsidP="00556866">
            <w:pPr>
              <w:jc w:val="center"/>
              <w:rPr>
                <w:color w:val="000000"/>
                <w:sz w:val="20"/>
              </w:rPr>
            </w:pPr>
            <w:r w:rsidRPr="00213C81">
              <w:rPr>
                <w:color w:val="000000"/>
                <w:sz w:val="20"/>
              </w:rPr>
              <w:t>524,85</w:t>
            </w:r>
          </w:p>
        </w:tc>
        <w:tc>
          <w:tcPr>
            <w:tcW w:w="709" w:type="pct"/>
            <w:shd w:val="clear" w:color="auto" w:fill="auto"/>
            <w:vAlign w:val="center"/>
            <w:hideMark/>
          </w:tcPr>
          <w:p w:rsidR="00F104E7" w:rsidRPr="00213C81" w:rsidRDefault="00F104E7" w:rsidP="00556866">
            <w:pPr>
              <w:jc w:val="center"/>
              <w:rPr>
                <w:color w:val="000000"/>
                <w:sz w:val="20"/>
              </w:rPr>
            </w:pPr>
            <w:r w:rsidRPr="00213C81">
              <w:rPr>
                <w:color w:val="000000"/>
                <w:sz w:val="20"/>
              </w:rPr>
              <w:t>519,84</w:t>
            </w:r>
          </w:p>
        </w:tc>
        <w:tc>
          <w:tcPr>
            <w:tcW w:w="655" w:type="pct"/>
            <w:shd w:val="clear" w:color="auto" w:fill="auto"/>
            <w:vAlign w:val="center"/>
            <w:hideMark/>
          </w:tcPr>
          <w:p w:rsidR="00F104E7" w:rsidRPr="00213C81" w:rsidRDefault="00F104E7" w:rsidP="00556866">
            <w:pPr>
              <w:jc w:val="center"/>
              <w:rPr>
                <w:color w:val="000000"/>
                <w:sz w:val="20"/>
              </w:rPr>
            </w:pPr>
            <w:r w:rsidRPr="00213C81">
              <w:rPr>
                <w:color w:val="000000"/>
                <w:sz w:val="20"/>
              </w:rPr>
              <w:t>514,75</w:t>
            </w:r>
          </w:p>
        </w:tc>
      </w:tr>
      <w:tr w:rsidR="00F104E7" w:rsidRPr="00213C81" w:rsidTr="00F104E7">
        <w:trPr>
          <w:trHeight w:val="510"/>
        </w:trPr>
        <w:tc>
          <w:tcPr>
            <w:tcW w:w="2987" w:type="pct"/>
            <w:shd w:val="clear" w:color="auto" w:fill="auto"/>
            <w:vAlign w:val="center"/>
            <w:hideMark/>
          </w:tcPr>
          <w:p w:rsidR="00F104E7" w:rsidRPr="00213C81" w:rsidRDefault="00F104E7" w:rsidP="00556866">
            <w:pPr>
              <w:jc w:val="both"/>
              <w:rPr>
                <w:color w:val="000000"/>
                <w:sz w:val="20"/>
              </w:rPr>
            </w:pPr>
            <w:r w:rsidRPr="00213C81">
              <w:rPr>
                <w:color w:val="000000"/>
                <w:sz w:val="20"/>
              </w:rPr>
              <w:t>Объем добычи нефти, облагаемый НДПИ (в т.ч. в рамках режима НДД) (млн тонн)</w:t>
            </w:r>
          </w:p>
        </w:tc>
        <w:tc>
          <w:tcPr>
            <w:tcW w:w="649" w:type="pct"/>
            <w:shd w:val="clear" w:color="auto" w:fill="auto"/>
            <w:vAlign w:val="center"/>
            <w:hideMark/>
          </w:tcPr>
          <w:p w:rsidR="00F104E7" w:rsidRPr="00213C81" w:rsidRDefault="00F104E7" w:rsidP="00556866">
            <w:pPr>
              <w:jc w:val="center"/>
              <w:rPr>
                <w:color w:val="000000"/>
                <w:sz w:val="20"/>
              </w:rPr>
            </w:pPr>
            <w:r w:rsidRPr="00213C81">
              <w:rPr>
                <w:color w:val="000000"/>
                <w:sz w:val="20"/>
              </w:rPr>
              <w:t>512,34</w:t>
            </w:r>
          </w:p>
        </w:tc>
        <w:tc>
          <w:tcPr>
            <w:tcW w:w="709" w:type="pct"/>
            <w:shd w:val="clear" w:color="auto" w:fill="auto"/>
            <w:vAlign w:val="center"/>
            <w:hideMark/>
          </w:tcPr>
          <w:p w:rsidR="00F104E7" w:rsidRPr="00213C81" w:rsidRDefault="00F104E7" w:rsidP="00556866">
            <w:pPr>
              <w:jc w:val="center"/>
              <w:rPr>
                <w:color w:val="000000"/>
                <w:sz w:val="20"/>
              </w:rPr>
            </w:pPr>
            <w:r w:rsidRPr="00213C81">
              <w:rPr>
                <w:color w:val="000000"/>
                <w:sz w:val="20"/>
              </w:rPr>
              <w:t>507,80</w:t>
            </w:r>
          </w:p>
        </w:tc>
        <w:tc>
          <w:tcPr>
            <w:tcW w:w="655" w:type="pct"/>
            <w:shd w:val="clear" w:color="auto" w:fill="auto"/>
            <w:vAlign w:val="center"/>
            <w:hideMark/>
          </w:tcPr>
          <w:p w:rsidR="00F104E7" w:rsidRPr="00213C81" w:rsidRDefault="00F104E7" w:rsidP="00556866">
            <w:pPr>
              <w:jc w:val="center"/>
              <w:rPr>
                <w:color w:val="000000"/>
                <w:sz w:val="20"/>
              </w:rPr>
            </w:pPr>
            <w:r w:rsidRPr="00213C81">
              <w:rPr>
                <w:color w:val="000000"/>
                <w:sz w:val="20"/>
              </w:rPr>
              <w:t>502,71</w:t>
            </w:r>
          </w:p>
        </w:tc>
      </w:tr>
      <w:tr w:rsidR="00F104E7" w:rsidRPr="00213C81" w:rsidTr="00F104E7">
        <w:trPr>
          <w:trHeight w:val="330"/>
        </w:trPr>
        <w:tc>
          <w:tcPr>
            <w:tcW w:w="2987"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Газ горючий природный</w:t>
            </w:r>
          </w:p>
        </w:tc>
        <w:tc>
          <w:tcPr>
            <w:tcW w:w="649" w:type="pct"/>
            <w:shd w:val="clear" w:color="auto" w:fill="auto"/>
            <w:vAlign w:val="center"/>
            <w:hideMark/>
          </w:tcPr>
          <w:p w:rsidR="00F104E7" w:rsidRPr="00213C81" w:rsidRDefault="00F104E7" w:rsidP="00556866">
            <w:pPr>
              <w:jc w:val="center"/>
              <w:rPr>
                <w:color w:val="000000"/>
                <w:sz w:val="20"/>
              </w:rPr>
            </w:pPr>
          </w:p>
        </w:tc>
        <w:tc>
          <w:tcPr>
            <w:tcW w:w="709" w:type="pct"/>
            <w:shd w:val="clear" w:color="auto" w:fill="auto"/>
            <w:vAlign w:val="center"/>
            <w:hideMark/>
          </w:tcPr>
          <w:p w:rsidR="00F104E7" w:rsidRPr="00213C81" w:rsidRDefault="00F104E7" w:rsidP="00556866">
            <w:pPr>
              <w:jc w:val="center"/>
              <w:rPr>
                <w:color w:val="000000"/>
                <w:sz w:val="20"/>
              </w:rPr>
            </w:pPr>
          </w:p>
        </w:tc>
        <w:tc>
          <w:tcPr>
            <w:tcW w:w="655" w:type="pct"/>
            <w:shd w:val="clear" w:color="auto" w:fill="auto"/>
            <w:vAlign w:val="center"/>
            <w:hideMark/>
          </w:tcPr>
          <w:p w:rsidR="00F104E7" w:rsidRPr="00213C81" w:rsidRDefault="00F104E7" w:rsidP="00556866">
            <w:pPr>
              <w:jc w:val="center"/>
              <w:rPr>
                <w:color w:val="000000"/>
                <w:sz w:val="20"/>
              </w:rPr>
            </w:pPr>
          </w:p>
        </w:tc>
      </w:tr>
      <w:tr w:rsidR="00F104E7" w:rsidRPr="00213C81" w:rsidTr="00F104E7">
        <w:trPr>
          <w:trHeight w:val="340"/>
        </w:trPr>
        <w:tc>
          <w:tcPr>
            <w:tcW w:w="2987" w:type="pct"/>
            <w:shd w:val="clear" w:color="auto" w:fill="auto"/>
            <w:vAlign w:val="center"/>
            <w:hideMark/>
          </w:tcPr>
          <w:p w:rsidR="00F104E7" w:rsidRPr="00213C81" w:rsidRDefault="00F104E7" w:rsidP="00556866">
            <w:pPr>
              <w:jc w:val="both"/>
              <w:rPr>
                <w:color w:val="000000"/>
                <w:sz w:val="20"/>
              </w:rPr>
            </w:pPr>
            <w:r w:rsidRPr="00213C81">
              <w:rPr>
                <w:color w:val="000000"/>
                <w:sz w:val="20"/>
              </w:rPr>
              <w:t>Объем добычи газа горючего природного (млрд.куб.м.)</w:t>
            </w:r>
          </w:p>
        </w:tc>
        <w:tc>
          <w:tcPr>
            <w:tcW w:w="64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653,93</w:t>
            </w:r>
          </w:p>
        </w:tc>
        <w:tc>
          <w:tcPr>
            <w:tcW w:w="70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679,00</w:t>
            </w:r>
          </w:p>
        </w:tc>
        <w:tc>
          <w:tcPr>
            <w:tcW w:w="655"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705,60</w:t>
            </w:r>
          </w:p>
        </w:tc>
      </w:tr>
      <w:tr w:rsidR="00F104E7" w:rsidRPr="00213C81" w:rsidTr="00F104E7">
        <w:trPr>
          <w:trHeight w:val="510"/>
        </w:trPr>
        <w:tc>
          <w:tcPr>
            <w:tcW w:w="2987" w:type="pct"/>
            <w:shd w:val="clear" w:color="auto" w:fill="auto"/>
            <w:vAlign w:val="center"/>
            <w:hideMark/>
          </w:tcPr>
          <w:p w:rsidR="00F104E7" w:rsidRPr="00213C81" w:rsidRDefault="00F104E7" w:rsidP="00556866">
            <w:pPr>
              <w:jc w:val="both"/>
              <w:rPr>
                <w:color w:val="000000"/>
                <w:sz w:val="20"/>
              </w:rPr>
            </w:pPr>
            <w:r w:rsidRPr="00213C81">
              <w:rPr>
                <w:color w:val="000000"/>
                <w:sz w:val="20"/>
              </w:rPr>
              <w:t>Объем добычи газа горючего природного, облагаемый НДПИ  (млрд.куб.м.)</w:t>
            </w:r>
          </w:p>
        </w:tc>
        <w:tc>
          <w:tcPr>
            <w:tcW w:w="64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568,27</w:t>
            </w:r>
          </w:p>
        </w:tc>
        <w:tc>
          <w:tcPr>
            <w:tcW w:w="70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578,34</w:t>
            </w:r>
          </w:p>
        </w:tc>
        <w:tc>
          <w:tcPr>
            <w:tcW w:w="655"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579,24</w:t>
            </w:r>
          </w:p>
        </w:tc>
      </w:tr>
      <w:tr w:rsidR="00F104E7" w:rsidRPr="00213C81" w:rsidTr="00F104E7">
        <w:trPr>
          <w:trHeight w:val="330"/>
        </w:trPr>
        <w:tc>
          <w:tcPr>
            <w:tcW w:w="2987"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 xml:space="preserve">Газовый конденсат </w:t>
            </w:r>
          </w:p>
        </w:tc>
        <w:tc>
          <w:tcPr>
            <w:tcW w:w="649" w:type="pct"/>
            <w:shd w:val="clear" w:color="auto" w:fill="auto"/>
            <w:noWrap/>
            <w:vAlign w:val="center"/>
            <w:hideMark/>
          </w:tcPr>
          <w:p w:rsidR="00F104E7" w:rsidRPr="00213C81" w:rsidRDefault="00F104E7" w:rsidP="00556866">
            <w:pPr>
              <w:jc w:val="center"/>
              <w:rPr>
                <w:color w:val="000000"/>
                <w:sz w:val="20"/>
              </w:rPr>
            </w:pPr>
          </w:p>
        </w:tc>
        <w:tc>
          <w:tcPr>
            <w:tcW w:w="709" w:type="pct"/>
            <w:shd w:val="clear" w:color="auto" w:fill="auto"/>
            <w:noWrap/>
            <w:vAlign w:val="center"/>
            <w:hideMark/>
          </w:tcPr>
          <w:p w:rsidR="00F104E7" w:rsidRPr="00213C81" w:rsidRDefault="00F104E7" w:rsidP="00556866">
            <w:pPr>
              <w:jc w:val="center"/>
              <w:rPr>
                <w:color w:val="000000"/>
                <w:sz w:val="20"/>
              </w:rPr>
            </w:pPr>
          </w:p>
        </w:tc>
        <w:tc>
          <w:tcPr>
            <w:tcW w:w="655" w:type="pct"/>
            <w:shd w:val="clear" w:color="auto" w:fill="auto"/>
            <w:noWrap/>
            <w:vAlign w:val="center"/>
            <w:hideMark/>
          </w:tcPr>
          <w:p w:rsidR="00F104E7" w:rsidRPr="00213C81" w:rsidRDefault="00F104E7" w:rsidP="00556866">
            <w:pPr>
              <w:jc w:val="center"/>
              <w:rPr>
                <w:color w:val="000000"/>
                <w:sz w:val="20"/>
              </w:rPr>
            </w:pPr>
          </w:p>
        </w:tc>
      </w:tr>
      <w:tr w:rsidR="00F104E7" w:rsidRPr="00213C81" w:rsidTr="00F104E7">
        <w:trPr>
          <w:trHeight w:val="340"/>
        </w:trPr>
        <w:tc>
          <w:tcPr>
            <w:tcW w:w="2987" w:type="pct"/>
            <w:shd w:val="clear" w:color="auto" w:fill="auto"/>
            <w:vAlign w:val="center"/>
            <w:hideMark/>
          </w:tcPr>
          <w:p w:rsidR="00F104E7" w:rsidRPr="00213C81" w:rsidRDefault="00F104E7" w:rsidP="00556866">
            <w:pPr>
              <w:jc w:val="both"/>
              <w:rPr>
                <w:color w:val="000000"/>
                <w:sz w:val="20"/>
              </w:rPr>
            </w:pPr>
            <w:r w:rsidRPr="00213C81">
              <w:rPr>
                <w:color w:val="000000"/>
                <w:sz w:val="20"/>
              </w:rPr>
              <w:t>Объем добычи газового конденсата (млн тонн)</w:t>
            </w:r>
          </w:p>
        </w:tc>
        <w:tc>
          <w:tcPr>
            <w:tcW w:w="64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35,08</w:t>
            </w:r>
          </w:p>
        </w:tc>
        <w:tc>
          <w:tcPr>
            <w:tcW w:w="70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42,98</w:t>
            </w:r>
          </w:p>
        </w:tc>
        <w:tc>
          <w:tcPr>
            <w:tcW w:w="655"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42,84</w:t>
            </w:r>
          </w:p>
        </w:tc>
      </w:tr>
      <w:tr w:rsidR="00F104E7" w:rsidRPr="00213C81" w:rsidTr="00F104E7">
        <w:trPr>
          <w:trHeight w:val="454"/>
        </w:trPr>
        <w:tc>
          <w:tcPr>
            <w:tcW w:w="2987" w:type="pct"/>
            <w:shd w:val="clear" w:color="auto" w:fill="auto"/>
            <w:vAlign w:val="center"/>
            <w:hideMark/>
          </w:tcPr>
          <w:p w:rsidR="00F104E7" w:rsidRPr="00213C81" w:rsidRDefault="00F104E7" w:rsidP="00556866">
            <w:pPr>
              <w:jc w:val="both"/>
              <w:rPr>
                <w:color w:val="000000"/>
                <w:sz w:val="20"/>
              </w:rPr>
            </w:pPr>
            <w:r w:rsidRPr="00213C81">
              <w:rPr>
                <w:color w:val="000000"/>
                <w:sz w:val="20"/>
              </w:rPr>
              <w:t>Объем добычи газового конденсата, облагаемый НДПИ (млн тонн)</w:t>
            </w:r>
          </w:p>
        </w:tc>
        <w:tc>
          <w:tcPr>
            <w:tcW w:w="64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31,48</w:t>
            </w:r>
          </w:p>
        </w:tc>
        <w:tc>
          <w:tcPr>
            <w:tcW w:w="70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39,08</w:t>
            </w:r>
          </w:p>
        </w:tc>
        <w:tc>
          <w:tcPr>
            <w:tcW w:w="655"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37,58</w:t>
            </w:r>
          </w:p>
        </w:tc>
      </w:tr>
    </w:tbl>
    <w:p w:rsidR="00F104E7" w:rsidRPr="00213C81" w:rsidRDefault="00F104E7" w:rsidP="00556866">
      <w:pPr>
        <w:spacing w:line="360" w:lineRule="auto"/>
        <w:ind w:firstLine="709"/>
        <w:jc w:val="both"/>
        <w:rPr>
          <w:szCs w:val="28"/>
          <w:lang w:eastAsia="en-US"/>
        </w:rPr>
      </w:pPr>
    </w:p>
    <w:p w:rsidR="00F104E7" w:rsidRPr="00213C81" w:rsidRDefault="00F104E7" w:rsidP="00556866">
      <w:pPr>
        <w:spacing w:line="360" w:lineRule="auto"/>
        <w:ind w:firstLine="709"/>
        <w:jc w:val="both"/>
        <w:rPr>
          <w:szCs w:val="28"/>
          <w:lang w:eastAsia="en-US"/>
        </w:rPr>
      </w:pPr>
      <w:r w:rsidRPr="00213C81">
        <w:rPr>
          <w:szCs w:val="28"/>
          <w:lang w:eastAsia="en-US"/>
        </w:rPr>
        <w:t xml:space="preserve">По сравнению с оценкой поступлений за 2021 год в 2022 году прогнозируется рост </w:t>
      </w:r>
      <w:r w:rsidRPr="00213C81">
        <w:rPr>
          <w:rFonts w:cs="Arial"/>
          <w:lang w:eastAsia="en-US"/>
        </w:rPr>
        <w:t>НДПИ по углеводородному сырью</w:t>
      </w:r>
      <w:r w:rsidRPr="00213C81">
        <w:rPr>
          <w:rFonts w:cs="Arial"/>
          <w:spacing w:val="-4"/>
          <w:lang w:eastAsia="en-US"/>
        </w:rPr>
        <w:t xml:space="preserve"> на</w:t>
      </w:r>
      <w:r w:rsidRPr="00213C81">
        <w:rPr>
          <w:szCs w:val="28"/>
          <w:lang w:eastAsia="en-US"/>
        </w:rPr>
        <w:t xml:space="preserve"> 1 050 168,7 млн рублей (на 15,6%), в 2023 году по сравнению с 2022 годом – на 40 260,3 млн </w:t>
      </w:r>
      <w:r w:rsidRPr="00213C81">
        <w:rPr>
          <w:szCs w:val="28"/>
          <w:lang w:eastAsia="en-US"/>
        </w:rPr>
        <w:lastRenderedPageBreak/>
        <w:t>рублей (на 0,5%), в 2024 году по сравнению с 2023 годом прогнозируется снижение доходов на 298 869,7 млн рублей</w:t>
      </w:r>
      <w:r w:rsidRPr="00213C81">
        <w:t xml:space="preserve"> </w:t>
      </w:r>
      <w:r w:rsidRPr="00213C81">
        <w:rPr>
          <w:szCs w:val="28"/>
          <w:lang w:eastAsia="en-US"/>
        </w:rPr>
        <w:t xml:space="preserve">(на 3,8%). Указанная динамика поступлений доходов обусловлена изменением основных параметров прогноза социально-экономического развития и налогового законодательства </w:t>
      </w:r>
      <w:r w:rsidR="001E5224" w:rsidRPr="00213C81">
        <w:rPr>
          <w:szCs w:val="28"/>
          <w:lang w:eastAsia="en-US"/>
        </w:rPr>
        <w:br/>
      </w:r>
      <w:r w:rsidRPr="00213C81">
        <w:rPr>
          <w:szCs w:val="28"/>
          <w:lang w:eastAsia="en-US"/>
        </w:rPr>
        <w:t>(таблица 3.6):</w:t>
      </w:r>
    </w:p>
    <w:p w:rsidR="00F104E7" w:rsidRPr="00213C81" w:rsidRDefault="00F104E7" w:rsidP="00556866">
      <w:pPr>
        <w:ind w:firstLine="709"/>
        <w:jc w:val="right"/>
        <w:rPr>
          <w:b/>
          <w:szCs w:val="28"/>
        </w:rPr>
      </w:pPr>
      <w:r w:rsidRPr="00213C81">
        <w:rPr>
          <w:szCs w:val="28"/>
        </w:rPr>
        <w:t>Таблица 3.6</w:t>
      </w:r>
    </w:p>
    <w:p w:rsidR="00F104E7" w:rsidRPr="00213C81" w:rsidRDefault="00F104E7" w:rsidP="00556866">
      <w:pPr>
        <w:ind w:firstLine="567"/>
        <w:jc w:val="right"/>
        <w:rPr>
          <w:sz w:val="24"/>
          <w:szCs w:val="32"/>
          <w:lang w:eastAsia="x-none"/>
        </w:rPr>
      </w:pPr>
      <w:r w:rsidRPr="00213C81">
        <w:rPr>
          <w:sz w:val="24"/>
          <w:szCs w:val="32"/>
          <w:lang w:val="x-none" w:eastAsia="x-none"/>
        </w:rPr>
        <w:t>млн руб</w:t>
      </w:r>
      <w:r w:rsidRPr="00213C81">
        <w:rPr>
          <w:sz w:val="24"/>
          <w:szCs w:val="32"/>
          <w:lang w:eastAsia="x-none"/>
        </w:rPr>
        <w:t>лей</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158"/>
        <w:gridCol w:w="1487"/>
        <w:gridCol w:w="1487"/>
        <w:gridCol w:w="1487"/>
      </w:tblGrid>
      <w:tr w:rsidR="00F104E7" w:rsidRPr="00213C81" w:rsidTr="00F104E7">
        <w:trPr>
          <w:trHeight w:val="340"/>
          <w:tblHeader/>
        </w:trPr>
        <w:tc>
          <w:tcPr>
            <w:tcW w:w="2681"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Фактор </w:t>
            </w:r>
          </w:p>
        </w:tc>
        <w:tc>
          <w:tcPr>
            <w:tcW w:w="773"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73"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73"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1E5224">
        <w:trPr>
          <w:trHeight w:val="60"/>
          <w:tblHeader/>
        </w:trPr>
        <w:tc>
          <w:tcPr>
            <w:tcW w:w="2681"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1</w:t>
            </w:r>
          </w:p>
        </w:tc>
        <w:tc>
          <w:tcPr>
            <w:tcW w:w="773"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2</w:t>
            </w:r>
          </w:p>
        </w:tc>
        <w:tc>
          <w:tcPr>
            <w:tcW w:w="773"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3</w:t>
            </w:r>
          </w:p>
        </w:tc>
        <w:tc>
          <w:tcPr>
            <w:tcW w:w="773"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340"/>
        </w:trPr>
        <w:tc>
          <w:tcPr>
            <w:tcW w:w="2681" w:type="pct"/>
            <w:shd w:val="clear" w:color="auto" w:fill="auto"/>
            <w:vAlign w:val="center"/>
            <w:hideMark/>
          </w:tcPr>
          <w:p w:rsidR="00F104E7" w:rsidRPr="00213C81" w:rsidRDefault="00F104E7" w:rsidP="00556866">
            <w:pPr>
              <w:rPr>
                <w:b/>
                <w:bCs/>
                <w:color w:val="000000"/>
                <w:sz w:val="20"/>
              </w:rPr>
            </w:pPr>
            <w:r w:rsidRPr="00213C81">
              <w:rPr>
                <w:b/>
                <w:bCs/>
                <w:color w:val="000000"/>
                <w:sz w:val="20"/>
              </w:rPr>
              <w:t>Отклонение от предыдущего года</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1 050 168,7</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40 260,3</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-298 869,7</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Изменения налогового законодательства </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835 792,0</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681 190,0</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416 377,4</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мировых цен на нефть марки "Юралс"</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-206 263,8</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-630 711,8</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-442 612,3</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курса доллара США по отношению к рублю</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-146 865,5</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59 675,4</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82 299,0</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расчетных цен на газ природный, в соответствии с налоговым законодательством используемых при определении суммы НДПИ на газ и газовый конденсат</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93 969,4</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-23 601,4</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-12 844,2</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Изменение объемов добычи углеводородного сырья </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473 536,6</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-46 291,8</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-342 089,6</w:t>
            </w:r>
          </w:p>
        </w:tc>
      </w:tr>
      <w:tr w:rsidR="00F104E7" w:rsidRPr="00213C81" w:rsidTr="00F104E7">
        <w:trPr>
          <w:trHeight w:val="340"/>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в том числе:</w:t>
            </w:r>
          </w:p>
        </w:tc>
        <w:tc>
          <w:tcPr>
            <w:tcW w:w="773" w:type="pct"/>
            <w:shd w:val="clear" w:color="auto" w:fill="auto"/>
            <w:vAlign w:val="center"/>
            <w:hideMark/>
          </w:tcPr>
          <w:p w:rsidR="00F104E7" w:rsidRPr="00213C81" w:rsidRDefault="00F104E7" w:rsidP="00556866">
            <w:pPr>
              <w:jc w:val="center"/>
              <w:rPr>
                <w:color w:val="000000"/>
                <w:sz w:val="20"/>
              </w:rPr>
            </w:pPr>
          </w:p>
        </w:tc>
        <w:tc>
          <w:tcPr>
            <w:tcW w:w="773" w:type="pct"/>
            <w:shd w:val="clear" w:color="auto" w:fill="auto"/>
            <w:vAlign w:val="center"/>
            <w:hideMark/>
          </w:tcPr>
          <w:p w:rsidR="00F104E7" w:rsidRPr="00213C81" w:rsidRDefault="00F104E7" w:rsidP="00556866">
            <w:pPr>
              <w:jc w:val="center"/>
              <w:rPr>
                <w:color w:val="000000"/>
                <w:sz w:val="20"/>
              </w:rPr>
            </w:pPr>
          </w:p>
        </w:tc>
        <w:tc>
          <w:tcPr>
            <w:tcW w:w="773" w:type="pct"/>
            <w:shd w:val="clear" w:color="auto" w:fill="auto"/>
            <w:vAlign w:val="center"/>
            <w:hideMark/>
          </w:tcPr>
          <w:p w:rsidR="00F104E7" w:rsidRPr="00213C81" w:rsidRDefault="00F104E7" w:rsidP="00556866">
            <w:pPr>
              <w:jc w:val="center"/>
              <w:rPr>
                <w:color w:val="000000"/>
                <w:sz w:val="20"/>
              </w:rPr>
            </w:pPr>
          </w:p>
        </w:tc>
      </w:tr>
      <w:tr w:rsidR="00F104E7" w:rsidRPr="00213C81" w:rsidTr="00F104E7">
        <w:trPr>
          <w:trHeight w:val="340"/>
        </w:trPr>
        <w:tc>
          <w:tcPr>
            <w:tcW w:w="2681" w:type="pct"/>
            <w:shd w:val="clear" w:color="auto" w:fill="auto"/>
            <w:vAlign w:val="center"/>
            <w:hideMark/>
          </w:tcPr>
          <w:p w:rsidR="00F104E7" w:rsidRPr="00213C81" w:rsidRDefault="00F104E7" w:rsidP="00556866">
            <w:pPr>
              <w:rPr>
                <w:b/>
                <w:bCs/>
                <w:i/>
                <w:iCs/>
                <w:color w:val="000000"/>
                <w:sz w:val="20"/>
              </w:rPr>
            </w:pPr>
            <w:r w:rsidRPr="00213C81">
              <w:rPr>
                <w:b/>
                <w:bCs/>
                <w:i/>
                <w:iCs/>
                <w:color w:val="000000"/>
                <w:sz w:val="20"/>
              </w:rPr>
              <w:t>Нефть</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982 863,3</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-22 484,1</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-312 447,3</w:t>
            </w:r>
          </w:p>
        </w:tc>
      </w:tr>
      <w:tr w:rsidR="00F104E7" w:rsidRPr="00213C81" w:rsidTr="00F104E7">
        <w:trPr>
          <w:trHeight w:val="454"/>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Поэтапное повышение НДПИ на нефть в рамках "завершения налогового маневра" </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659 656,7</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614 555,8</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560 976,8</w:t>
            </w:r>
          </w:p>
        </w:tc>
      </w:tr>
      <w:tr w:rsidR="00F104E7" w:rsidRPr="00213C81" w:rsidTr="00F104E7">
        <w:trPr>
          <w:trHeight w:val="118"/>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поступлений НДПИ на нефть в результате начала применения с 2024 года вычета при добыче нефти на участках недр, облагаемых НДД, со степенью выработанности запасов больше или равной 0,8</w:t>
            </w:r>
          </w:p>
        </w:tc>
        <w:tc>
          <w:tcPr>
            <w:tcW w:w="773" w:type="pct"/>
            <w:shd w:val="clear" w:color="auto" w:fill="auto"/>
            <w:vAlign w:val="center"/>
            <w:hideMark/>
          </w:tcPr>
          <w:p w:rsidR="00F104E7" w:rsidRPr="00213C81" w:rsidRDefault="00F104E7" w:rsidP="00556866">
            <w:pPr>
              <w:jc w:val="center"/>
              <w:rPr>
                <w:color w:val="000000"/>
                <w:sz w:val="20"/>
              </w:rPr>
            </w:pPr>
          </w:p>
        </w:tc>
        <w:tc>
          <w:tcPr>
            <w:tcW w:w="773" w:type="pct"/>
            <w:shd w:val="clear" w:color="auto" w:fill="auto"/>
            <w:vAlign w:val="center"/>
            <w:hideMark/>
          </w:tcPr>
          <w:p w:rsidR="00F104E7" w:rsidRPr="00213C81" w:rsidRDefault="00F104E7" w:rsidP="00556866">
            <w:pPr>
              <w:jc w:val="center"/>
              <w:rPr>
                <w:color w:val="000000"/>
                <w:sz w:val="20"/>
              </w:rPr>
            </w:pP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-207 797,7</w:t>
            </w:r>
          </w:p>
        </w:tc>
      </w:tr>
      <w:tr w:rsidR="00F104E7" w:rsidRPr="00213C81" w:rsidTr="00F104E7">
        <w:trPr>
          <w:trHeight w:val="340"/>
        </w:trPr>
        <w:tc>
          <w:tcPr>
            <w:tcW w:w="2681" w:type="pct"/>
            <w:shd w:val="clear" w:color="auto" w:fill="auto"/>
            <w:vAlign w:val="center"/>
          </w:tcPr>
          <w:p w:rsidR="00F104E7" w:rsidRPr="00213C81" w:rsidRDefault="00F104E7" w:rsidP="00556866">
            <w:pPr>
              <w:jc w:val="both"/>
              <w:rPr>
                <w:color w:val="000000"/>
                <w:sz w:val="20"/>
              </w:rPr>
            </w:pPr>
            <w:r w:rsidRPr="00213C81">
              <w:rPr>
                <w:color w:val="000000"/>
                <w:sz w:val="20"/>
              </w:rPr>
              <w:t>Ежегодное изменение условных цен оптового рынка и ставок акцизов на нефтепродукты, используемых при расчете демпфирующей компоненты акциза на нефтяное сырье, направленное на переработку, а также дополнительное изменение условных цен оптового рынка в мае 2021 года (увеличивают поступление НДПИ за счет изменения коэффициента Кабдт в ставке НДПИ на нефть)</w:t>
            </w:r>
          </w:p>
        </w:tc>
        <w:tc>
          <w:tcPr>
            <w:tcW w:w="773" w:type="pct"/>
            <w:shd w:val="clear" w:color="auto" w:fill="auto"/>
            <w:vAlign w:val="center"/>
          </w:tcPr>
          <w:p w:rsidR="00F104E7" w:rsidRPr="00213C81" w:rsidRDefault="00F104E7" w:rsidP="00556866">
            <w:pPr>
              <w:jc w:val="center"/>
              <w:rPr>
                <w:color w:val="000000"/>
                <w:sz w:val="20"/>
              </w:rPr>
            </w:pPr>
            <w:r w:rsidRPr="00213C81">
              <w:rPr>
                <w:color w:val="000000"/>
                <w:sz w:val="20"/>
              </w:rPr>
              <w:t>32 914,4</w:t>
            </w:r>
          </w:p>
        </w:tc>
        <w:tc>
          <w:tcPr>
            <w:tcW w:w="773" w:type="pct"/>
            <w:shd w:val="clear" w:color="auto" w:fill="auto"/>
            <w:vAlign w:val="center"/>
          </w:tcPr>
          <w:p w:rsidR="00F104E7" w:rsidRPr="00213C81" w:rsidRDefault="00F104E7" w:rsidP="00556866">
            <w:pPr>
              <w:jc w:val="center"/>
              <w:rPr>
                <w:color w:val="000000"/>
                <w:sz w:val="20"/>
              </w:rPr>
            </w:pPr>
            <w:r w:rsidRPr="00213C81">
              <w:rPr>
                <w:color w:val="000000"/>
                <w:sz w:val="20"/>
              </w:rPr>
              <w:t>30 543,5</w:t>
            </w:r>
          </w:p>
        </w:tc>
        <w:tc>
          <w:tcPr>
            <w:tcW w:w="773" w:type="pct"/>
            <w:shd w:val="clear" w:color="auto" w:fill="auto"/>
            <w:vAlign w:val="center"/>
          </w:tcPr>
          <w:p w:rsidR="00F104E7" w:rsidRPr="00213C81" w:rsidRDefault="00F104E7" w:rsidP="00556866">
            <w:pPr>
              <w:jc w:val="center"/>
              <w:rPr>
                <w:color w:val="000000"/>
                <w:sz w:val="20"/>
              </w:rPr>
            </w:pPr>
            <w:r w:rsidRPr="00213C81">
              <w:rPr>
                <w:color w:val="000000"/>
                <w:sz w:val="20"/>
              </w:rPr>
              <w:t>29 328,3</w:t>
            </w:r>
          </w:p>
        </w:tc>
      </w:tr>
      <w:tr w:rsidR="00F104E7" w:rsidRPr="00213C81" w:rsidTr="00F104E7">
        <w:trPr>
          <w:trHeight w:val="340"/>
        </w:trPr>
        <w:tc>
          <w:tcPr>
            <w:tcW w:w="2681" w:type="pct"/>
            <w:shd w:val="clear" w:color="auto" w:fill="auto"/>
            <w:vAlign w:val="center"/>
          </w:tcPr>
          <w:p w:rsidR="00F104E7" w:rsidRPr="00213C81" w:rsidRDefault="00F104E7" w:rsidP="00556866">
            <w:pPr>
              <w:jc w:val="both"/>
              <w:rPr>
                <w:color w:val="000000"/>
                <w:sz w:val="20"/>
              </w:rPr>
            </w:pPr>
            <w:r w:rsidRPr="00213C81">
              <w:rPr>
                <w:color w:val="000000"/>
                <w:sz w:val="20"/>
              </w:rPr>
              <w:t>Увеличение ставки НДПИ при добыче нефти на участках недр, облагаемых НДД, на коэффициент Кабдт (с июля 2021 года)</w:t>
            </w:r>
          </w:p>
        </w:tc>
        <w:tc>
          <w:tcPr>
            <w:tcW w:w="773" w:type="pct"/>
            <w:shd w:val="clear" w:color="auto" w:fill="auto"/>
            <w:vAlign w:val="center"/>
          </w:tcPr>
          <w:p w:rsidR="00F104E7" w:rsidRPr="00213C81" w:rsidRDefault="00F104E7" w:rsidP="00556866">
            <w:pPr>
              <w:jc w:val="center"/>
              <w:rPr>
                <w:color w:val="000000"/>
                <w:sz w:val="20"/>
              </w:rPr>
            </w:pPr>
            <w:r w:rsidRPr="00213C81">
              <w:rPr>
                <w:color w:val="000000"/>
                <w:sz w:val="20"/>
              </w:rPr>
              <w:t>86 409,1</w:t>
            </w:r>
          </w:p>
        </w:tc>
        <w:tc>
          <w:tcPr>
            <w:tcW w:w="773" w:type="pct"/>
            <w:shd w:val="clear" w:color="auto" w:fill="auto"/>
            <w:vAlign w:val="center"/>
          </w:tcPr>
          <w:p w:rsidR="00F104E7" w:rsidRPr="00213C81" w:rsidRDefault="00F104E7" w:rsidP="00556866">
            <w:pPr>
              <w:jc w:val="center"/>
              <w:rPr>
                <w:color w:val="000000"/>
                <w:sz w:val="20"/>
              </w:rPr>
            </w:pPr>
          </w:p>
        </w:tc>
        <w:tc>
          <w:tcPr>
            <w:tcW w:w="773" w:type="pct"/>
            <w:shd w:val="clear" w:color="auto" w:fill="auto"/>
            <w:vAlign w:val="center"/>
          </w:tcPr>
          <w:p w:rsidR="00F104E7" w:rsidRPr="00213C81" w:rsidRDefault="00F104E7" w:rsidP="00556866">
            <w:pPr>
              <w:jc w:val="center"/>
              <w:rPr>
                <w:color w:val="000000"/>
                <w:sz w:val="20"/>
              </w:rPr>
            </w:pPr>
          </w:p>
        </w:tc>
      </w:tr>
      <w:tr w:rsidR="00F104E7" w:rsidRPr="00213C81" w:rsidTr="00F104E7">
        <w:trPr>
          <w:trHeight w:val="340"/>
        </w:trPr>
        <w:tc>
          <w:tcPr>
            <w:tcW w:w="2681" w:type="pct"/>
            <w:shd w:val="clear" w:color="auto" w:fill="auto"/>
            <w:vAlign w:val="center"/>
          </w:tcPr>
          <w:p w:rsidR="00F104E7" w:rsidRPr="00213C81" w:rsidRDefault="00F104E7" w:rsidP="00556866">
            <w:pPr>
              <w:jc w:val="both"/>
              <w:rPr>
                <w:color w:val="000000"/>
                <w:sz w:val="20"/>
              </w:rPr>
            </w:pPr>
            <w:r w:rsidRPr="00213C81">
              <w:rPr>
                <w:color w:val="000000"/>
                <w:sz w:val="20"/>
              </w:rPr>
              <w:t>Зачисление НДПИ, уплачиваемого при добыче нефти на континентальном шельфе Российской Федерации, с 2022 года на КБК нефтегазовых доходов федерального бюджета</w:t>
            </w:r>
          </w:p>
        </w:tc>
        <w:tc>
          <w:tcPr>
            <w:tcW w:w="773" w:type="pct"/>
            <w:shd w:val="clear" w:color="auto" w:fill="auto"/>
            <w:vAlign w:val="center"/>
          </w:tcPr>
          <w:p w:rsidR="00F104E7" w:rsidRPr="00213C81" w:rsidRDefault="00F104E7" w:rsidP="00556866">
            <w:pPr>
              <w:jc w:val="center"/>
              <w:rPr>
                <w:color w:val="000000"/>
                <w:sz w:val="20"/>
              </w:rPr>
            </w:pPr>
            <w:r w:rsidRPr="00213C81">
              <w:rPr>
                <w:color w:val="000000"/>
                <w:sz w:val="20"/>
              </w:rPr>
              <w:t>24 684,8</w:t>
            </w:r>
          </w:p>
        </w:tc>
        <w:tc>
          <w:tcPr>
            <w:tcW w:w="773" w:type="pct"/>
            <w:shd w:val="clear" w:color="auto" w:fill="auto"/>
            <w:vAlign w:val="center"/>
          </w:tcPr>
          <w:p w:rsidR="00F104E7" w:rsidRPr="00213C81" w:rsidRDefault="00F104E7" w:rsidP="00556866">
            <w:pPr>
              <w:jc w:val="center"/>
              <w:rPr>
                <w:color w:val="000000"/>
                <w:sz w:val="20"/>
              </w:rPr>
            </w:pPr>
          </w:p>
        </w:tc>
        <w:tc>
          <w:tcPr>
            <w:tcW w:w="773" w:type="pct"/>
            <w:shd w:val="clear" w:color="auto" w:fill="auto"/>
            <w:vAlign w:val="center"/>
          </w:tcPr>
          <w:p w:rsidR="00F104E7" w:rsidRPr="00213C81" w:rsidRDefault="00F104E7" w:rsidP="00556866">
            <w:pPr>
              <w:jc w:val="center"/>
              <w:rPr>
                <w:color w:val="000000"/>
                <w:sz w:val="20"/>
              </w:rPr>
            </w:pPr>
          </w:p>
        </w:tc>
      </w:tr>
      <w:tr w:rsidR="00F104E7" w:rsidRPr="00213C81" w:rsidTr="00F104E7">
        <w:trPr>
          <w:trHeight w:val="340"/>
        </w:trPr>
        <w:tc>
          <w:tcPr>
            <w:tcW w:w="2681" w:type="pct"/>
            <w:shd w:val="clear" w:color="auto" w:fill="auto"/>
            <w:vAlign w:val="center"/>
          </w:tcPr>
          <w:p w:rsidR="00F104E7" w:rsidRPr="00213C81" w:rsidRDefault="00F104E7" w:rsidP="00556866">
            <w:pPr>
              <w:jc w:val="both"/>
              <w:rPr>
                <w:color w:val="000000"/>
                <w:sz w:val="20"/>
              </w:rPr>
            </w:pPr>
            <w:r w:rsidRPr="00213C81">
              <w:rPr>
                <w:color w:val="000000"/>
                <w:sz w:val="20"/>
              </w:rPr>
              <w:t>Изменение мировых цен на нефть марки "Юралс"</w:t>
            </w:r>
          </w:p>
        </w:tc>
        <w:tc>
          <w:tcPr>
            <w:tcW w:w="773" w:type="pct"/>
            <w:shd w:val="clear" w:color="auto" w:fill="auto"/>
            <w:vAlign w:val="center"/>
          </w:tcPr>
          <w:p w:rsidR="00F104E7" w:rsidRPr="00213C81" w:rsidRDefault="00F104E7" w:rsidP="00556866">
            <w:pPr>
              <w:jc w:val="center"/>
              <w:rPr>
                <w:color w:val="000000"/>
                <w:sz w:val="20"/>
              </w:rPr>
            </w:pPr>
            <w:r w:rsidRPr="00213C81">
              <w:rPr>
                <w:color w:val="000000"/>
                <w:sz w:val="20"/>
              </w:rPr>
              <w:t>-185 419,8</w:t>
            </w:r>
          </w:p>
        </w:tc>
        <w:tc>
          <w:tcPr>
            <w:tcW w:w="773" w:type="pct"/>
            <w:shd w:val="clear" w:color="auto" w:fill="auto"/>
            <w:vAlign w:val="center"/>
          </w:tcPr>
          <w:p w:rsidR="00F104E7" w:rsidRPr="00213C81" w:rsidRDefault="00F104E7" w:rsidP="00556866">
            <w:pPr>
              <w:jc w:val="center"/>
              <w:rPr>
                <w:color w:val="000000"/>
                <w:sz w:val="20"/>
              </w:rPr>
            </w:pPr>
            <w:r w:rsidRPr="00213C81">
              <w:rPr>
                <w:color w:val="000000"/>
                <w:sz w:val="20"/>
              </w:rPr>
              <w:t>-613 889,6</w:t>
            </w:r>
          </w:p>
        </w:tc>
        <w:tc>
          <w:tcPr>
            <w:tcW w:w="773" w:type="pct"/>
            <w:shd w:val="clear" w:color="auto" w:fill="auto"/>
            <w:vAlign w:val="center"/>
          </w:tcPr>
          <w:p w:rsidR="00F104E7" w:rsidRPr="00213C81" w:rsidRDefault="00F104E7" w:rsidP="00556866">
            <w:pPr>
              <w:jc w:val="center"/>
              <w:rPr>
                <w:color w:val="000000"/>
                <w:sz w:val="20"/>
              </w:rPr>
            </w:pPr>
            <w:r w:rsidRPr="00213C81">
              <w:rPr>
                <w:color w:val="000000"/>
                <w:sz w:val="20"/>
              </w:rPr>
              <w:t>-429 282,5</w:t>
            </w:r>
          </w:p>
        </w:tc>
      </w:tr>
      <w:tr w:rsidR="00F104E7" w:rsidRPr="00213C81" w:rsidTr="00F104E7">
        <w:trPr>
          <w:trHeight w:val="340"/>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курса доллара США по отношению к рублю</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-143 522,9</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57 166,4</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79 989,1</w:t>
            </w:r>
          </w:p>
        </w:tc>
      </w:tr>
      <w:tr w:rsidR="00F104E7" w:rsidRPr="00213C81" w:rsidTr="00F104E7">
        <w:trPr>
          <w:trHeight w:val="340"/>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поступления НДПИ на нефть в результате изменения условий сделки ОПЕК+ по добыче нефти сырой и прекращения ее действия с сентября 2022 года</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213 089,7</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27 291,0</w:t>
            </w:r>
          </w:p>
        </w:tc>
        <w:tc>
          <w:tcPr>
            <w:tcW w:w="773" w:type="pct"/>
            <w:shd w:val="clear" w:color="auto" w:fill="auto"/>
            <w:vAlign w:val="center"/>
            <w:hideMark/>
          </w:tcPr>
          <w:p w:rsidR="00F104E7" w:rsidRPr="00213C81" w:rsidRDefault="00F104E7" w:rsidP="00556866">
            <w:pPr>
              <w:jc w:val="center"/>
              <w:rPr>
                <w:color w:val="000000"/>
                <w:sz w:val="20"/>
              </w:rPr>
            </w:pPr>
          </w:p>
        </w:tc>
      </w:tr>
      <w:tr w:rsidR="00F104E7" w:rsidRPr="00213C81" w:rsidTr="00F104E7">
        <w:trPr>
          <w:trHeight w:val="340"/>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структуры и объемов добычи нефти, облагаемой НДПИ (с учетом фактических поступлений за 2021 год)</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295 051,3</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-138 151,3</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-345 661,3</w:t>
            </w:r>
          </w:p>
        </w:tc>
      </w:tr>
      <w:tr w:rsidR="00F104E7" w:rsidRPr="00213C81" w:rsidTr="00F104E7">
        <w:trPr>
          <w:trHeight w:val="340"/>
        </w:trPr>
        <w:tc>
          <w:tcPr>
            <w:tcW w:w="2681" w:type="pct"/>
            <w:shd w:val="clear" w:color="auto" w:fill="auto"/>
            <w:vAlign w:val="center"/>
            <w:hideMark/>
          </w:tcPr>
          <w:p w:rsidR="00F104E7" w:rsidRPr="00213C81" w:rsidRDefault="00F104E7" w:rsidP="00556866">
            <w:pPr>
              <w:jc w:val="both"/>
              <w:rPr>
                <w:b/>
                <w:bCs/>
                <w:i/>
                <w:iCs/>
                <w:color w:val="000000"/>
                <w:sz w:val="20"/>
              </w:rPr>
            </w:pPr>
            <w:r w:rsidRPr="00213C81">
              <w:rPr>
                <w:b/>
                <w:bCs/>
                <w:i/>
                <w:iCs/>
                <w:color w:val="000000"/>
                <w:sz w:val="20"/>
              </w:rPr>
              <w:t>Газ горючий природный</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69 072,1</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-11 543,4</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-2 943,8</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мировых цен на нефть марки "Юралс"</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-4 893,1</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-4 752,9</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-3 728,5</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курса доллара США по отношению к рублю</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-785,0</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1 247,6</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408,8</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lastRenderedPageBreak/>
              <w:t>Изменение расчетных цен на газ природный, в соответствии с налоговым законодательством используемых при определении суммы НДПИ на газ (с учетом факта 2021 года)</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83 652,0</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-19 189,9</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-10 596,4</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структуры и объемов добычи газа</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-8 901,8</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11 151,8</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10 972,4</w:t>
            </w:r>
          </w:p>
        </w:tc>
      </w:tr>
      <w:tr w:rsidR="00F104E7" w:rsidRPr="00213C81" w:rsidTr="00F104E7">
        <w:trPr>
          <w:trHeight w:val="340"/>
        </w:trPr>
        <w:tc>
          <w:tcPr>
            <w:tcW w:w="2681" w:type="pct"/>
            <w:shd w:val="clear" w:color="auto" w:fill="auto"/>
            <w:vAlign w:val="center"/>
            <w:hideMark/>
          </w:tcPr>
          <w:p w:rsidR="00F104E7" w:rsidRPr="00213C81" w:rsidRDefault="00F104E7" w:rsidP="00556866">
            <w:pPr>
              <w:jc w:val="both"/>
              <w:rPr>
                <w:b/>
                <w:bCs/>
                <w:i/>
                <w:iCs/>
                <w:color w:val="000000"/>
                <w:sz w:val="20"/>
              </w:rPr>
            </w:pPr>
            <w:r w:rsidRPr="00213C81">
              <w:rPr>
                <w:b/>
                <w:bCs/>
                <w:i/>
                <w:iCs/>
                <w:color w:val="000000"/>
                <w:sz w:val="20"/>
              </w:rPr>
              <w:t>Газовый конденсат</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-1 766,6</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74 287,8</w:t>
            </w:r>
          </w:p>
        </w:tc>
        <w:tc>
          <w:tcPr>
            <w:tcW w:w="773"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16 521,3</w:t>
            </w:r>
          </w:p>
        </w:tc>
      </w:tr>
      <w:tr w:rsidR="00F104E7" w:rsidRPr="00213C81" w:rsidTr="00F104E7">
        <w:trPr>
          <w:trHeight w:val="454"/>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Поэтапное повышение НДПИ на газовый конденсат в рамках "завершения налогового маневра" с учетом переходящих платежей (влияние роста ставки на поступления каждого года начиная с февраля)</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32 127,0</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36 090,7</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33 869,9</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мировых цен на нефть марки "Юралс"</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-15 950,8</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-12 069,4</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-9 601,2</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курса доллара США по отношению к рублю</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-2 557,7</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1 261,4</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1 901,1</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расчетных цен на газ природный, в соответствии с налоговым законодательством используемых при определении суммы НДПИ на газовый конденсат (с учетом факта 2021 года)</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10 317,4</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-4 411,6</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-2 247,8</w:t>
            </w:r>
          </w:p>
        </w:tc>
      </w:tr>
      <w:tr w:rsidR="00F104E7" w:rsidRPr="00213C81" w:rsidTr="00F104E7">
        <w:trPr>
          <w:trHeight w:val="283"/>
        </w:trPr>
        <w:tc>
          <w:tcPr>
            <w:tcW w:w="2681"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структуры и объемов добычи газового конденсата</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-25 702,6</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53 416,7</w:t>
            </w:r>
          </w:p>
        </w:tc>
        <w:tc>
          <w:tcPr>
            <w:tcW w:w="773" w:type="pct"/>
            <w:shd w:val="clear" w:color="auto" w:fill="auto"/>
            <w:vAlign w:val="center"/>
            <w:hideMark/>
          </w:tcPr>
          <w:p w:rsidR="00F104E7" w:rsidRPr="00213C81" w:rsidRDefault="00F104E7" w:rsidP="00556866">
            <w:pPr>
              <w:jc w:val="center"/>
              <w:rPr>
                <w:color w:val="000000"/>
                <w:sz w:val="20"/>
              </w:rPr>
            </w:pPr>
            <w:r w:rsidRPr="00213C81">
              <w:rPr>
                <w:color w:val="000000"/>
                <w:sz w:val="20"/>
              </w:rPr>
              <w:t>-7 400,7</w:t>
            </w:r>
          </w:p>
        </w:tc>
      </w:tr>
    </w:tbl>
    <w:p w:rsidR="00F104E7" w:rsidRPr="00213C81" w:rsidRDefault="00F104E7" w:rsidP="00556866">
      <w:pPr>
        <w:ind w:firstLine="567"/>
        <w:jc w:val="right"/>
        <w:rPr>
          <w:sz w:val="24"/>
          <w:szCs w:val="32"/>
          <w:lang w:eastAsia="x-none"/>
        </w:rPr>
      </w:pPr>
    </w:p>
    <w:p w:rsidR="00F104E7" w:rsidRPr="00213C81" w:rsidRDefault="00F104E7" w:rsidP="00556866">
      <w:pPr>
        <w:keepNext/>
        <w:ind w:right="-1"/>
        <w:jc w:val="center"/>
        <w:outlineLvl w:val="1"/>
        <w:rPr>
          <w:b/>
          <w:bCs/>
          <w:i/>
          <w:szCs w:val="28"/>
        </w:rPr>
      </w:pPr>
      <w:r w:rsidRPr="00213C81">
        <w:rPr>
          <w:b/>
          <w:bCs/>
          <w:i/>
          <w:szCs w:val="28"/>
        </w:rPr>
        <w:t xml:space="preserve">Вывозные таможенные пошлины на нефть, природный газ и нефтепродукты </w:t>
      </w:r>
    </w:p>
    <w:p w:rsidR="00F104E7" w:rsidRPr="00213C81" w:rsidRDefault="00F104E7" w:rsidP="00556866">
      <w:pPr>
        <w:spacing w:line="360" w:lineRule="auto"/>
        <w:ind w:firstLine="709"/>
        <w:jc w:val="both"/>
        <w:rPr>
          <w:szCs w:val="28"/>
          <w:lang w:eastAsia="en-US"/>
        </w:rPr>
      </w:pPr>
    </w:p>
    <w:p w:rsidR="00F104E7" w:rsidRPr="00213C81" w:rsidRDefault="00F104E7" w:rsidP="00556866">
      <w:pPr>
        <w:spacing w:line="360" w:lineRule="auto"/>
        <w:ind w:firstLine="709"/>
        <w:jc w:val="both"/>
        <w:rPr>
          <w:szCs w:val="28"/>
          <w:lang w:eastAsia="en-US"/>
        </w:rPr>
      </w:pPr>
      <w:r w:rsidRPr="00213C81">
        <w:rPr>
          <w:szCs w:val="28"/>
          <w:lang w:eastAsia="en-US"/>
        </w:rPr>
        <w:t xml:space="preserve">Прогноз поступления доходов от взимания вывозных таможенных пошлин на нефть сырую, газ природный и товары, выработанные из нефти, представлен в таблице 3.7. </w:t>
      </w:r>
    </w:p>
    <w:p w:rsidR="00F104E7" w:rsidRPr="00213C81" w:rsidRDefault="00F104E7" w:rsidP="00556866">
      <w:pPr>
        <w:ind w:firstLine="709"/>
        <w:jc w:val="right"/>
        <w:rPr>
          <w:szCs w:val="28"/>
        </w:rPr>
      </w:pPr>
      <w:r w:rsidRPr="00213C81">
        <w:rPr>
          <w:szCs w:val="28"/>
        </w:rPr>
        <w:t>Таблица 3.7</w:t>
      </w:r>
    </w:p>
    <w:p w:rsidR="00F104E7" w:rsidRPr="00213C81" w:rsidRDefault="0030578B" w:rsidP="00556866">
      <w:pPr>
        <w:ind w:firstLine="567"/>
        <w:jc w:val="right"/>
        <w:rPr>
          <w:sz w:val="24"/>
          <w:szCs w:val="32"/>
          <w:lang w:eastAsia="x-none"/>
        </w:rPr>
      </w:pPr>
      <w:r w:rsidRPr="00213C81">
        <w:rPr>
          <w:sz w:val="24"/>
          <w:szCs w:val="32"/>
          <w:lang w:val="x-none" w:eastAsia="x-none"/>
        </w:rPr>
        <w:t>млн</w:t>
      </w:r>
      <w:r w:rsidR="00F104E7" w:rsidRPr="00213C81">
        <w:rPr>
          <w:sz w:val="24"/>
          <w:szCs w:val="32"/>
          <w:lang w:val="x-none" w:eastAsia="x-none"/>
        </w:rPr>
        <w:t xml:space="preserve"> руб</w:t>
      </w:r>
      <w:r w:rsidR="00F104E7" w:rsidRPr="00213C81">
        <w:rPr>
          <w:sz w:val="24"/>
          <w:szCs w:val="32"/>
          <w:lang w:eastAsia="x-none"/>
        </w:rPr>
        <w:t>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1107"/>
        <w:gridCol w:w="693"/>
        <w:gridCol w:w="1246"/>
        <w:gridCol w:w="695"/>
        <w:gridCol w:w="1246"/>
        <w:gridCol w:w="693"/>
        <w:gridCol w:w="1107"/>
        <w:gridCol w:w="657"/>
      </w:tblGrid>
      <w:tr w:rsidR="00F104E7" w:rsidRPr="00213C81" w:rsidTr="00F104E7">
        <w:trPr>
          <w:trHeight w:val="288"/>
          <w:tblHeader/>
          <w:jc w:val="center"/>
        </w:trPr>
        <w:tc>
          <w:tcPr>
            <w:tcW w:w="1134" w:type="pct"/>
            <w:vMerge w:val="restart"/>
            <w:shd w:val="clear" w:color="auto" w:fill="auto"/>
            <w:vAlign w:val="bottom"/>
            <w:hideMark/>
          </w:tcPr>
          <w:p w:rsidR="00F104E7" w:rsidRPr="00213C81" w:rsidRDefault="00F104E7" w:rsidP="00556866">
            <w:pPr>
              <w:jc w:val="center"/>
              <w:rPr>
                <w:color w:val="000000"/>
                <w:sz w:val="20"/>
              </w:rPr>
            </w:pPr>
          </w:p>
        </w:tc>
        <w:tc>
          <w:tcPr>
            <w:tcW w:w="935" w:type="pct"/>
            <w:gridSpan w:val="2"/>
            <w:vAlign w:val="center"/>
          </w:tcPr>
          <w:p w:rsidR="00F104E7" w:rsidRPr="00213C81" w:rsidRDefault="00F104E7" w:rsidP="00556866">
            <w:pPr>
              <w:jc w:val="center"/>
              <w:rPr>
                <w:bCs/>
                <w:color w:val="000000"/>
                <w:sz w:val="20"/>
              </w:rPr>
            </w:pPr>
            <w:r w:rsidRPr="00213C81">
              <w:rPr>
                <w:bCs/>
                <w:color w:val="000000"/>
                <w:sz w:val="20"/>
              </w:rPr>
              <w:t>202</w:t>
            </w:r>
            <w:r w:rsidRPr="00213C81">
              <w:rPr>
                <w:bCs/>
                <w:color w:val="000000"/>
                <w:sz w:val="20"/>
                <w:lang w:val="en-US"/>
              </w:rPr>
              <w:t>1</w:t>
            </w:r>
            <w:r w:rsidRPr="00213C81">
              <w:rPr>
                <w:bCs/>
                <w:color w:val="000000"/>
                <w:sz w:val="20"/>
              </w:rPr>
              <w:t xml:space="preserve"> год (оценка)</w:t>
            </w:r>
          </w:p>
        </w:tc>
        <w:tc>
          <w:tcPr>
            <w:tcW w:w="1008" w:type="pct"/>
            <w:gridSpan w:val="2"/>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w:t>
            </w:r>
            <w:r w:rsidRPr="00213C81">
              <w:rPr>
                <w:bCs/>
                <w:color w:val="000000"/>
                <w:sz w:val="20"/>
                <w:lang w:val="en-US"/>
              </w:rPr>
              <w:t>2</w:t>
            </w:r>
            <w:r w:rsidRPr="00213C81">
              <w:rPr>
                <w:bCs/>
                <w:color w:val="000000"/>
                <w:sz w:val="20"/>
              </w:rPr>
              <w:t xml:space="preserve"> год</w:t>
            </w:r>
          </w:p>
        </w:tc>
        <w:tc>
          <w:tcPr>
            <w:tcW w:w="1007" w:type="pct"/>
            <w:gridSpan w:val="2"/>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w:t>
            </w:r>
            <w:r w:rsidRPr="00213C81">
              <w:rPr>
                <w:bCs/>
                <w:color w:val="000000"/>
                <w:sz w:val="20"/>
                <w:lang w:val="en-US"/>
              </w:rPr>
              <w:t xml:space="preserve">3 </w:t>
            </w:r>
            <w:r w:rsidRPr="00213C81">
              <w:rPr>
                <w:bCs/>
                <w:color w:val="000000"/>
                <w:sz w:val="20"/>
              </w:rPr>
              <w:t>год</w:t>
            </w:r>
          </w:p>
        </w:tc>
        <w:tc>
          <w:tcPr>
            <w:tcW w:w="916" w:type="pct"/>
            <w:gridSpan w:val="2"/>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w:t>
            </w:r>
            <w:r w:rsidRPr="00213C81">
              <w:rPr>
                <w:bCs/>
                <w:color w:val="000000"/>
                <w:sz w:val="20"/>
                <w:lang w:val="en-US"/>
              </w:rPr>
              <w:t>4</w:t>
            </w:r>
            <w:r w:rsidRPr="00213C81">
              <w:rPr>
                <w:bCs/>
                <w:color w:val="000000"/>
                <w:sz w:val="20"/>
              </w:rPr>
              <w:t xml:space="preserve"> год</w:t>
            </w:r>
          </w:p>
        </w:tc>
      </w:tr>
      <w:tr w:rsidR="00F104E7" w:rsidRPr="00213C81" w:rsidTr="00F104E7">
        <w:trPr>
          <w:trHeight w:val="288"/>
          <w:tblHeader/>
          <w:jc w:val="center"/>
        </w:trPr>
        <w:tc>
          <w:tcPr>
            <w:tcW w:w="1134" w:type="pct"/>
            <w:vMerge/>
            <w:vAlign w:val="center"/>
            <w:hideMark/>
          </w:tcPr>
          <w:p w:rsidR="00F104E7" w:rsidRPr="00213C81" w:rsidRDefault="00F104E7" w:rsidP="00556866">
            <w:pPr>
              <w:rPr>
                <w:color w:val="000000"/>
                <w:sz w:val="20"/>
              </w:rPr>
            </w:pPr>
          </w:p>
        </w:tc>
        <w:tc>
          <w:tcPr>
            <w:tcW w:w="575" w:type="pct"/>
            <w:vAlign w:val="center"/>
          </w:tcPr>
          <w:p w:rsidR="00F104E7" w:rsidRPr="00213C81" w:rsidRDefault="0030578B" w:rsidP="00556866">
            <w:pPr>
              <w:autoSpaceDE w:val="0"/>
              <w:autoSpaceDN w:val="0"/>
              <w:adjustRightInd w:val="0"/>
              <w:jc w:val="center"/>
              <w:rPr>
                <w:color w:val="000000"/>
                <w:sz w:val="20"/>
              </w:rPr>
            </w:pPr>
            <w:r w:rsidRPr="00213C81">
              <w:rPr>
                <w:color w:val="000000"/>
                <w:sz w:val="20"/>
              </w:rPr>
              <w:t>млн</w:t>
            </w:r>
            <w:r w:rsidR="00F104E7" w:rsidRPr="00213C81">
              <w:rPr>
                <w:color w:val="000000"/>
                <w:sz w:val="20"/>
              </w:rPr>
              <w:t xml:space="preserve"> руб.</w:t>
            </w:r>
          </w:p>
        </w:tc>
        <w:tc>
          <w:tcPr>
            <w:tcW w:w="360" w:type="pct"/>
            <w:vAlign w:val="center"/>
          </w:tcPr>
          <w:p w:rsidR="00F104E7" w:rsidRPr="00213C81" w:rsidRDefault="00F104E7" w:rsidP="00556866">
            <w:pPr>
              <w:autoSpaceDE w:val="0"/>
              <w:autoSpaceDN w:val="0"/>
              <w:adjustRightInd w:val="0"/>
              <w:jc w:val="center"/>
              <w:rPr>
                <w:color w:val="000000"/>
                <w:sz w:val="20"/>
              </w:rPr>
            </w:pPr>
            <w:r w:rsidRPr="00213C81">
              <w:rPr>
                <w:color w:val="000000"/>
                <w:sz w:val="20"/>
              </w:rPr>
              <w:t>% от ВВП</w:t>
            </w:r>
          </w:p>
        </w:tc>
        <w:tc>
          <w:tcPr>
            <w:tcW w:w="647" w:type="pct"/>
            <w:shd w:val="clear" w:color="auto" w:fill="auto"/>
            <w:noWrap/>
            <w:vAlign w:val="center"/>
            <w:hideMark/>
          </w:tcPr>
          <w:p w:rsidR="00F104E7" w:rsidRPr="00213C81" w:rsidRDefault="0030578B" w:rsidP="00556866">
            <w:pPr>
              <w:autoSpaceDE w:val="0"/>
              <w:autoSpaceDN w:val="0"/>
              <w:adjustRightInd w:val="0"/>
              <w:jc w:val="center"/>
              <w:rPr>
                <w:rFonts w:eastAsia="Calibri"/>
                <w:color w:val="000000"/>
                <w:sz w:val="20"/>
                <w:lang w:eastAsia="en-US"/>
              </w:rPr>
            </w:pPr>
            <w:r w:rsidRPr="00213C81">
              <w:rPr>
                <w:color w:val="000000"/>
                <w:sz w:val="20"/>
              </w:rPr>
              <w:t>млн</w:t>
            </w:r>
            <w:r w:rsidR="00F104E7" w:rsidRPr="00213C81">
              <w:rPr>
                <w:color w:val="000000"/>
                <w:sz w:val="20"/>
              </w:rPr>
              <w:t xml:space="preserve"> руб.</w:t>
            </w:r>
          </w:p>
        </w:tc>
        <w:tc>
          <w:tcPr>
            <w:tcW w:w="361" w:type="pct"/>
            <w:shd w:val="clear" w:color="auto" w:fill="auto"/>
            <w:noWrap/>
            <w:vAlign w:val="center"/>
            <w:hideMark/>
          </w:tcPr>
          <w:p w:rsidR="00F104E7" w:rsidRPr="00213C81" w:rsidRDefault="00F104E7" w:rsidP="00556866">
            <w:pPr>
              <w:autoSpaceDE w:val="0"/>
              <w:autoSpaceDN w:val="0"/>
              <w:adjustRightInd w:val="0"/>
              <w:jc w:val="center"/>
              <w:rPr>
                <w:rFonts w:eastAsia="Calibri"/>
                <w:color w:val="000000"/>
                <w:sz w:val="20"/>
                <w:lang w:eastAsia="en-US"/>
              </w:rPr>
            </w:pPr>
            <w:r w:rsidRPr="00213C81">
              <w:rPr>
                <w:color w:val="000000"/>
                <w:sz w:val="20"/>
              </w:rPr>
              <w:t>% от ВВП</w:t>
            </w:r>
          </w:p>
        </w:tc>
        <w:tc>
          <w:tcPr>
            <w:tcW w:w="647" w:type="pct"/>
            <w:shd w:val="clear" w:color="auto" w:fill="auto"/>
            <w:noWrap/>
            <w:vAlign w:val="center"/>
            <w:hideMark/>
          </w:tcPr>
          <w:p w:rsidR="00F104E7" w:rsidRPr="00213C81" w:rsidRDefault="0030578B" w:rsidP="00556866">
            <w:pPr>
              <w:autoSpaceDE w:val="0"/>
              <w:autoSpaceDN w:val="0"/>
              <w:adjustRightInd w:val="0"/>
              <w:jc w:val="center"/>
              <w:rPr>
                <w:rFonts w:eastAsia="Calibri"/>
                <w:color w:val="000000"/>
                <w:sz w:val="20"/>
                <w:lang w:eastAsia="en-US"/>
              </w:rPr>
            </w:pPr>
            <w:r w:rsidRPr="00213C81">
              <w:rPr>
                <w:color w:val="000000"/>
                <w:sz w:val="20"/>
              </w:rPr>
              <w:t>млн</w:t>
            </w:r>
            <w:r w:rsidR="00F104E7" w:rsidRPr="00213C81">
              <w:rPr>
                <w:color w:val="000000"/>
                <w:sz w:val="20"/>
              </w:rPr>
              <w:t xml:space="preserve"> руб.</w:t>
            </w:r>
          </w:p>
        </w:tc>
        <w:tc>
          <w:tcPr>
            <w:tcW w:w="360" w:type="pct"/>
            <w:shd w:val="clear" w:color="auto" w:fill="auto"/>
            <w:noWrap/>
            <w:vAlign w:val="center"/>
            <w:hideMark/>
          </w:tcPr>
          <w:p w:rsidR="00F104E7" w:rsidRPr="00213C81" w:rsidRDefault="00F104E7" w:rsidP="00556866">
            <w:pPr>
              <w:autoSpaceDE w:val="0"/>
              <w:autoSpaceDN w:val="0"/>
              <w:adjustRightInd w:val="0"/>
              <w:jc w:val="center"/>
              <w:rPr>
                <w:rFonts w:eastAsia="Calibri"/>
                <w:color w:val="000000"/>
                <w:sz w:val="20"/>
                <w:lang w:eastAsia="en-US"/>
              </w:rPr>
            </w:pPr>
            <w:r w:rsidRPr="00213C81">
              <w:rPr>
                <w:color w:val="000000"/>
                <w:sz w:val="20"/>
              </w:rPr>
              <w:t>% от ВВП</w:t>
            </w:r>
          </w:p>
        </w:tc>
        <w:tc>
          <w:tcPr>
            <w:tcW w:w="575" w:type="pct"/>
            <w:shd w:val="clear" w:color="auto" w:fill="auto"/>
            <w:noWrap/>
            <w:vAlign w:val="center"/>
            <w:hideMark/>
          </w:tcPr>
          <w:p w:rsidR="00F104E7" w:rsidRPr="00213C81" w:rsidRDefault="0030578B" w:rsidP="00556866">
            <w:pPr>
              <w:jc w:val="center"/>
              <w:rPr>
                <w:color w:val="000000"/>
                <w:sz w:val="20"/>
              </w:rPr>
            </w:pPr>
            <w:r w:rsidRPr="00213C81">
              <w:rPr>
                <w:color w:val="000000"/>
                <w:sz w:val="20"/>
              </w:rPr>
              <w:t>млн</w:t>
            </w:r>
            <w:r w:rsidR="00F104E7" w:rsidRPr="00213C81">
              <w:rPr>
                <w:color w:val="000000"/>
                <w:sz w:val="20"/>
              </w:rPr>
              <w:t xml:space="preserve"> руб.</w:t>
            </w:r>
          </w:p>
        </w:tc>
        <w:tc>
          <w:tcPr>
            <w:tcW w:w="341"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 от ВВП</w:t>
            </w:r>
          </w:p>
        </w:tc>
      </w:tr>
      <w:tr w:rsidR="001E5224" w:rsidRPr="00213C81" w:rsidTr="001E5224">
        <w:trPr>
          <w:trHeight w:val="70"/>
          <w:jc w:val="center"/>
        </w:trPr>
        <w:tc>
          <w:tcPr>
            <w:tcW w:w="1134" w:type="pct"/>
            <w:shd w:val="clear" w:color="auto" w:fill="auto"/>
            <w:vAlign w:val="bottom"/>
          </w:tcPr>
          <w:p w:rsidR="001E5224" w:rsidRPr="00213C81" w:rsidRDefault="001E5224" w:rsidP="00556866">
            <w:pPr>
              <w:jc w:val="center"/>
              <w:rPr>
                <w:color w:val="000000"/>
                <w:sz w:val="18"/>
                <w:szCs w:val="18"/>
              </w:rPr>
            </w:pPr>
            <w:r w:rsidRPr="00213C81">
              <w:rPr>
                <w:color w:val="000000"/>
                <w:sz w:val="18"/>
                <w:szCs w:val="18"/>
              </w:rPr>
              <w:t>1</w:t>
            </w:r>
          </w:p>
        </w:tc>
        <w:tc>
          <w:tcPr>
            <w:tcW w:w="575" w:type="pct"/>
            <w:vAlign w:val="center"/>
          </w:tcPr>
          <w:p w:rsidR="001E5224" w:rsidRPr="00213C81" w:rsidRDefault="001E5224" w:rsidP="00556866">
            <w:pPr>
              <w:autoSpaceDE w:val="0"/>
              <w:autoSpaceDN w:val="0"/>
              <w:adjustRightInd w:val="0"/>
              <w:ind w:left="-113" w:right="-113"/>
              <w:jc w:val="center"/>
              <w:rPr>
                <w:color w:val="000000"/>
                <w:sz w:val="18"/>
                <w:szCs w:val="18"/>
              </w:rPr>
            </w:pPr>
            <w:r w:rsidRPr="00213C81">
              <w:rPr>
                <w:color w:val="000000"/>
                <w:sz w:val="18"/>
                <w:szCs w:val="18"/>
              </w:rPr>
              <w:t>2</w:t>
            </w:r>
          </w:p>
        </w:tc>
        <w:tc>
          <w:tcPr>
            <w:tcW w:w="360" w:type="pct"/>
            <w:vAlign w:val="center"/>
          </w:tcPr>
          <w:p w:rsidR="001E5224" w:rsidRPr="00213C81" w:rsidRDefault="001E5224" w:rsidP="00556866">
            <w:pPr>
              <w:autoSpaceDE w:val="0"/>
              <w:autoSpaceDN w:val="0"/>
              <w:adjustRightInd w:val="0"/>
              <w:ind w:left="-113" w:right="-113"/>
              <w:jc w:val="center"/>
              <w:rPr>
                <w:color w:val="000000"/>
                <w:sz w:val="18"/>
                <w:szCs w:val="18"/>
              </w:rPr>
            </w:pPr>
            <w:r w:rsidRPr="00213C81">
              <w:rPr>
                <w:color w:val="000000"/>
                <w:sz w:val="18"/>
                <w:szCs w:val="18"/>
              </w:rPr>
              <w:t>3</w:t>
            </w:r>
          </w:p>
        </w:tc>
        <w:tc>
          <w:tcPr>
            <w:tcW w:w="647" w:type="pct"/>
            <w:shd w:val="clear" w:color="auto" w:fill="auto"/>
            <w:noWrap/>
            <w:vAlign w:val="center"/>
          </w:tcPr>
          <w:p w:rsidR="001E5224" w:rsidRPr="00213C81" w:rsidRDefault="001E5224" w:rsidP="00556866">
            <w:pPr>
              <w:autoSpaceDE w:val="0"/>
              <w:autoSpaceDN w:val="0"/>
              <w:adjustRightInd w:val="0"/>
              <w:ind w:left="-113" w:right="-113"/>
              <w:jc w:val="center"/>
              <w:rPr>
                <w:color w:val="000000"/>
                <w:sz w:val="18"/>
                <w:szCs w:val="18"/>
              </w:rPr>
            </w:pPr>
            <w:r w:rsidRPr="00213C81">
              <w:rPr>
                <w:color w:val="000000"/>
                <w:sz w:val="18"/>
                <w:szCs w:val="18"/>
              </w:rPr>
              <w:t>4</w:t>
            </w:r>
          </w:p>
        </w:tc>
        <w:tc>
          <w:tcPr>
            <w:tcW w:w="361" w:type="pct"/>
            <w:shd w:val="clear" w:color="auto" w:fill="auto"/>
            <w:noWrap/>
            <w:vAlign w:val="center"/>
          </w:tcPr>
          <w:p w:rsidR="001E5224" w:rsidRPr="00213C81" w:rsidRDefault="001E5224" w:rsidP="00556866">
            <w:pPr>
              <w:autoSpaceDE w:val="0"/>
              <w:autoSpaceDN w:val="0"/>
              <w:adjustRightInd w:val="0"/>
              <w:ind w:left="-113" w:right="-113"/>
              <w:jc w:val="center"/>
              <w:rPr>
                <w:color w:val="000000"/>
                <w:sz w:val="18"/>
                <w:szCs w:val="18"/>
              </w:rPr>
            </w:pPr>
            <w:r w:rsidRPr="00213C81">
              <w:rPr>
                <w:color w:val="000000"/>
                <w:sz w:val="18"/>
                <w:szCs w:val="18"/>
              </w:rPr>
              <w:t>5</w:t>
            </w:r>
          </w:p>
        </w:tc>
        <w:tc>
          <w:tcPr>
            <w:tcW w:w="647" w:type="pct"/>
            <w:shd w:val="clear" w:color="auto" w:fill="auto"/>
            <w:noWrap/>
            <w:vAlign w:val="center"/>
          </w:tcPr>
          <w:p w:rsidR="001E5224" w:rsidRPr="00213C81" w:rsidRDefault="001E5224" w:rsidP="00556866">
            <w:pPr>
              <w:autoSpaceDE w:val="0"/>
              <w:autoSpaceDN w:val="0"/>
              <w:adjustRightInd w:val="0"/>
              <w:ind w:left="-113" w:right="-113"/>
              <w:jc w:val="center"/>
              <w:rPr>
                <w:color w:val="000000"/>
                <w:sz w:val="18"/>
                <w:szCs w:val="18"/>
              </w:rPr>
            </w:pPr>
            <w:r w:rsidRPr="00213C81">
              <w:rPr>
                <w:color w:val="000000"/>
                <w:sz w:val="18"/>
                <w:szCs w:val="18"/>
              </w:rPr>
              <w:t>6</w:t>
            </w:r>
          </w:p>
        </w:tc>
        <w:tc>
          <w:tcPr>
            <w:tcW w:w="360" w:type="pct"/>
            <w:shd w:val="clear" w:color="auto" w:fill="auto"/>
            <w:noWrap/>
            <w:vAlign w:val="center"/>
          </w:tcPr>
          <w:p w:rsidR="001E5224" w:rsidRPr="00213C81" w:rsidRDefault="001E5224" w:rsidP="00556866">
            <w:pPr>
              <w:autoSpaceDE w:val="0"/>
              <w:autoSpaceDN w:val="0"/>
              <w:adjustRightInd w:val="0"/>
              <w:ind w:left="-113" w:right="-113"/>
              <w:jc w:val="center"/>
              <w:rPr>
                <w:color w:val="000000"/>
                <w:sz w:val="18"/>
                <w:szCs w:val="18"/>
              </w:rPr>
            </w:pPr>
            <w:r w:rsidRPr="00213C81">
              <w:rPr>
                <w:color w:val="000000"/>
                <w:sz w:val="18"/>
                <w:szCs w:val="18"/>
              </w:rPr>
              <w:t>7</w:t>
            </w:r>
          </w:p>
        </w:tc>
        <w:tc>
          <w:tcPr>
            <w:tcW w:w="575" w:type="pct"/>
            <w:shd w:val="clear" w:color="auto" w:fill="auto"/>
            <w:noWrap/>
            <w:vAlign w:val="center"/>
          </w:tcPr>
          <w:p w:rsidR="001E5224" w:rsidRPr="00213C81" w:rsidRDefault="001E5224" w:rsidP="00556866">
            <w:pPr>
              <w:autoSpaceDE w:val="0"/>
              <w:autoSpaceDN w:val="0"/>
              <w:adjustRightInd w:val="0"/>
              <w:ind w:left="-113" w:right="-113"/>
              <w:jc w:val="center"/>
              <w:rPr>
                <w:color w:val="000000"/>
                <w:sz w:val="18"/>
                <w:szCs w:val="18"/>
              </w:rPr>
            </w:pPr>
            <w:r w:rsidRPr="00213C81">
              <w:rPr>
                <w:color w:val="000000"/>
                <w:sz w:val="18"/>
                <w:szCs w:val="18"/>
              </w:rPr>
              <w:t>8</w:t>
            </w:r>
          </w:p>
        </w:tc>
        <w:tc>
          <w:tcPr>
            <w:tcW w:w="341" w:type="pct"/>
            <w:shd w:val="clear" w:color="auto" w:fill="auto"/>
            <w:noWrap/>
            <w:vAlign w:val="center"/>
          </w:tcPr>
          <w:p w:rsidR="001E5224" w:rsidRPr="00213C81" w:rsidRDefault="001E5224" w:rsidP="00556866">
            <w:pPr>
              <w:autoSpaceDE w:val="0"/>
              <w:autoSpaceDN w:val="0"/>
              <w:adjustRightInd w:val="0"/>
              <w:ind w:left="-113" w:right="-113"/>
              <w:jc w:val="center"/>
              <w:rPr>
                <w:color w:val="000000"/>
                <w:sz w:val="18"/>
                <w:szCs w:val="18"/>
              </w:rPr>
            </w:pPr>
            <w:r w:rsidRPr="00213C81">
              <w:rPr>
                <w:color w:val="000000"/>
                <w:sz w:val="18"/>
                <w:szCs w:val="18"/>
              </w:rPr>
              <w:t>9</w:t>
            </w:r>
          </w:p>
        </w:tc>
      </w:tr>
      <w:tr w:rsidR="00F104E7" w:rsidRPr="00213C81" w:rsidTr="001E5224">
        <w:trPr>
          <w:trHeight w:val="439"/>
          <w:jc w:val="center"/>
        </w:trPr>
        <w:tc>
          <w:tcPr>
            <w:tcW w:w="1134" w:type="pct"/>
            <w:shd w:val="clear" w:color="auto" w:fill="auto"/>
            <w:vAlign w:val="center"/>
            <w:hideMark/>
          </w:tcPr>
          <w:p w:rsidR="00F104E7" w:rsidRPr="00213C81" w:rsidRDefault="00F104E7" w:rsidP="00556866">
            <w:pPr>
              <w:rPr>
                <w:b/>
                <w:color w:val="000000"/>
                <w:sz w:val="20"/>
              </w:rPr>
            </w:pPr>
            <w:r w:rsidRPr="00213C81">
              <w:rPr>
                <w:b/>
                <w:color w:val="000000"/>
                <w:sz w:val="20"/>
              </w:rPr>
              <w:t>Всего</w:t>
            </w:r>
          </w:p>
        </w:tc>
        <w:tc>
          <w:tcPr>
            <w:tcW w:w="575" w:type="pct"/>
            <w:vAlign w:val="center"/>
          </w:tcPr>
          <w:p w:rsidR="00F104E7" w:rsidRPr="00213C81" w:rsidRDefault="00F104E7" w:rsidP="00556866">
            <w:pPr>
              <w:autoSpaceDE w:val="0"/>
              <w:autoSpaceDN w:val="0"/>
              <w:adjustRightInd w:val="0"/>
              <w:ind w:left="-113" w:right="-113"/>
              <w:jc w:val="center"/>
              <w:rPr>
                <w:b/>
                <w:color w:val="000000"/>
                <w:sz w:val="20"/>
              </w:rPr>
            </w:pPr>
            <w:r w:rsidRPr="00213C81">
              <w:rPr>
                <w:b/>
                <w:color w:val="000000"/>
                <w:sz w:val="20"/>
              </w:rPr>
              <w:t>1 839 580,7</w:t>
            </w:r>
          </w:p>
        </w:tc>
        <w:tc>
          <w:tcPr>
            <w:tcW w:w="360" w:type="pct"/>
            <w:vAlign w:val="center"/>
          </w:tcPr>
          <w:p w:rsidR="00F104E7" w:rsidRPr="00213C81" w:rsidRDefault="00F104E7" w:rsidP="00556866">
            <w:pPr>
              <w:autoSpaceDE w:val="0"/>
              <w:autoSpaceDN w:val="0"/>
              <w:adjustRightInd w:val="0"/>
              <w:ind w:left="-113" w:right="-113"/>
              <w:jc w:val="center"/>
              <w:rPr>
                <w:b/>
                <w:color w:val="000000"/>
                <w:sz w:val="20"/>
              </w:rPr>
            </w:pPr>
            <w:r w:rsidRPr="00213C81">
              <w:rPr>
                <w:b/>
                <w:color w:val="000000"/>
                <w:sz w:val="20"/>
              </w:rPr>
              <w:t>1,5</w:t>
            </w:r>
          </w:p>
        </w:tc>
        <w:tc>
          <w:tcPr>
            <w:tcW w:w="647" w:type="pct"/>
            <w:shd w:val="clear" w:color="auto" w:fill="auto"/>
            <w:noWrap/>
            <w:vAlign w:val="center"/>
          </w:tcPr>
          <w:p w:rsidR="00F104E7" w:rsidRPr="00213C81" w:rsidRDefault="00F104E7" w:rsidP="00556866">
            <w:pPr>
              <w:autoSpaceDE w:val="0"/>
              <w:autoSpaceDN w:val="0"/>
              <w:adjustRightInd w:val="0"/>
              <w:ind w:left="-113" w:right="-113"/>
              <w:jc w:val="center"/>
              <w:rPr>
                <w:b/>
                <w:color w:val="000000"/>
                <w:sz w:val="20"/>
              </w:rPr>
            </w:pPr>
            <w:r w:rsidRPr="00213C81">
              <w:rPr>
                <w:b/>
                <w:color w:val="000000"/>
                <w:sz w:val="20"/>
              </w:rPr>
              <w:t>1 664 703,1</w:t>
            </w:r>
          </w:p>
        </w:tc>
        <w:tc>
          <w:tcPr>
            <w:tcW w:w="361" w:type="pct"/>
            <w:shd w:val="clear" w:color="auto" w:fill="auto"/>
            <w:noWrap/>
            <w:vAlign w:val="center"/>
          </w:tcPr>
          <w:p w:rsidR="00F104E7" w:rsidRPr="00213C81" w:rsidRDefault="00F104E7" w:rsidP="00556866">
            <w:pPr>
              <w:autoSpaceDE w:val="0"/>
              <w:autoSpaceDN w:val="0"/>
              <w:adjustRightInd w:val="0"/>
              <w:ind w:left="-113" w:right="-113"/>
              <w:jc w:val="center"/>
              <w:rPr>
                <w:b/>
                <w:color w:val="000000"/>
                <w:sz w:val="20"/>
              </w:rPr>
            </w:pPr>
            <w:r w:rsidRPr="00213C81">
              <w:rPr>
                <w:b/>
                <w:color w:val="000000"/>
                <w:sz w:val="20"/>
              </w:rPr>
              <w:t>1,2</w:t>
            </w:r>
          </w:p>
        </w:tc>
        <w:tc>
          <w:tcPr>
            <w:tcW w:w="647" w:type="pct"/>
            <w:shd w:val="clear" w:color="auto" w:fill="auto"/>
            <w:noWrap/>
            <w:vAlign w:val="center"/>
          </w:tcPr>
          <w:p w:rsidR="00F104E7" w:rsidRPr="00213C81" w:rsidRDefault="00F104E7" w:rsidP="00556866">
            <w:pPr>
              <w:autoSpaceDE w:val="0"/>
              <w:autoSpaceDN w:val="0"/>
              <w:adjustRightInd w:val="0"/>
              <w:ind w:left="-113" w:right="-113"/>
              <w:jc w:val="center"/>
              <w:rPr>
                <w:b/>
                <w:color w:val="000000"/>
                <w:sz w:val="20"/>
              </w:rPr>
            </w:pPr>
            <w:r w:rsidRPr="00213C81">
              <w:rPr>
                <w:b/>
                <w:color w:val="000000"/>
                <w:sz w:val="20"/>
              </w:rPr>
              <w:t>1 284 156,2</w:t>
            </w:r>
          </w:p>
        </w:tc>
        <w:tc>
          <w:tcPr>
            <w:tcW w:w="360" w:type="pct"/>
            <w:shd w:val="clear" w:color="auto" w:fill="auto"/>
            <w:noWrap/>
            <w:vAlign w:val="center"/>
          </w:tcPr>
          <w:p w:rsidR="00F104E7" w:rsidRPr="00213C81" w:rsidRDefault="00F104E7" w:rsidP="00556866">
            <w:pPr>
              <w:autoSpaceDE w:val="0"/>
              <w:autoSpaceDN w:val="0"/>
              <w:adjustRightInd w:val="0"/>
              <w:ind w:left="-113" w:right="-113"/>
              <w:jc w:val="center"/>
              <w:rPr>
                <w:b/>
                <w:color w:val="000000"/>
                <w:sz w:val="20"/>
              </w:rPr>
            </w:pPr>
            <w:r w:rsidRPr="00213C81">
              <w:rPr>
                <w:b/>
                <w:color w:val="000000"/>
                <w:sz w:val="20"/>
              </w:rPr>
              <w:t>0,9</w:t>
            </w:r>
          </w:p>
        </w:tc>
        <w:tc>
          <w:tcPr>
            <w:tcW w:w="575" w:type="pct"/>
            <w:shd w:val="clear" w:color="auto" w:fill="auto"/>
            <w:noWrap/>
            <w:vAlign w:val="center"/>
          </w:tcPr>
          <w:p w:rsidR="00F104E7" w:rsidRPr="00213C81" w:rsidRDefault="00F104E7" w:rsidP="00556866">
            <w:pPr>
              <w:autoSpaceDE w:val="0"/>
              <w:autoSpaceDN w:val="0"/>
              <w:adjustRightInd w:val="0"/>
              <w:ind w:left="-113" w:right="-113"/>
              <w:jc w:val="center"/>
              <w:rPr>
                <w:b/>
                <w:color w:val="000000"/>
                <w:sz w:val="20"/>
              </w:rPr>
            </w:pPr>
            <w:r w:rsidRPr="00213C81">
              <w:rPr>
                <w:b/>
                <w:color w:val="000000"/>
                <w:sz w:val="20"/>
              </w:rPr>
              <w:t>862 455,5</w:t>
            </w:r>
          </w:p>
        </w:tc>
        <w:tc>
          <w:tcPr>
            <w:tcW w:w="341" w:type="pct"/>
            <w:shd w:val="clear" w:color="auto" w:fill="auto"/>
            <w:noWrap/>
            <w:vAlign w:val="center"/>
          </w:tcPr>
          <w:p w:rsidR="00F104E7" w:rsidRPr="00213C81" w:rsidRDefault="00F104E7" w:rsidP="00556866">
            <w:pPr>
              <w:autoSpaceDE w:val="0"/>
              <w:autoSpaceDN w:val="0"/>
              <w:adjustRightInd w:val="0"/>
              <w:ind w:left="-113" w:right="-113"/>
              <w:jc w:val="center"/>
              <w:rPr>
                <w:b/>
                <w:color w:val="000000"/>
                <w:sz w:val="20"/>
              </w:rPr>
            </w:pPr>
            <w:r w:rsidRPr="00213C81">
              <w:rPr>
                <w:b/>
                <w:color w:val="000000"/>
                <w:sz w:val="20"/>
              </w:rPr>
              <w:t>0,6</w:t>
            </w:r>
          </w:p>
        </w:tc>
      </w:tr>
      <w:tr w:rsidR="00F104E7" w:rsidRPr="00213C81" w:rsidTr="001E5224">
        <w:trPr>
          <w:trHeight w:val="416"/>
          <w:jc w:val="center"/>
        </w:trPr>
        <w:tc>
          <w:tcPr>
            <w:tcW w:w="1134" w:type="pct"/>
            <w:shd w:val="clear" w:color="auto" w:fill="auto"/>
            <w:vAlign w:val="center"/>
            <w:hideMark/>
          </w:tcPr>
          <w:p w:rsidR="00F104E7" w:rsidRPr="00213C81" w:rsidRDefault="00F104E7" w:rsidP="00556866">
            <w:pPr>
              <w:autoSpaceDE w:val="0"/>
              <w:autoSpaceDN w:val="0"/>
              <w:adjustRightInd w:val="0"/>
              <w:rPr>
                <w:color w:val="000000"/>
                <w:sz w:val="20"/>
              </w:rPr>
            </w:pPr>
            <w:r w:rsidRPr="00213C81">
              <w:rPr>
                <w:color w:val="000000"/>
                <w:sz w:val="20"/>
              </w:rPr>
              <w:t>Нефть сырая</w:t>
            </w:r>
          </w:p>
        </w:tc>
        <w:tc>
          <w:tcPr>
            <w:tcW w:w="575" w:type="pct"/>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653 759,2</w:t>
            </w:r>
          </w:p>
        </w:tc>
        <w:tc>
          <w:tcPr>
            <w:tcW w:w="360" w:type="pct"/>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0,5</w:t>
            </w:r>
          </w:p>
        </w:tc>
        <w:tc>
          <w:tcPr>
            <w:tcW w:w="647"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548 752,2</w:t>
            </w:r>
          </w:p>
        </w:tc>
        <w:tc>
          <w:tcPr>
            <w:tcW w:w="361"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0,4</w:t>
            </w:r>
          </w:p>
        </w:tc>
        <w:tc>
          <w:tcPr>
            <w:tcW w:w="647"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275 840,7</w:t>
            </w:r>
          </w:p>
        </w:tc>
        <w:tc>
          <w:tcPr>
            <w:tcW w:w="360"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0,2</w:t>
            </w:r>
          </w:p>
        </w:tc>
        <w:tc>
          <w:tcPr>
            <w:tcW w:w="575"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p>
        </w:tc>
        <w:tc>
          <w:tcPr>
            <w:tcW w:w="341"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p>
        </w:tc>
      </w:tr>
      <w:tr w:rsidR="00F104E7" w:rsidRPr="00213C81" w:rsidTr="001E5224">
        <w:trPr>
          <w:trHeight w:val="422"/>
          <w:jc w:val="center"/>
        </w:trPr>
        <w:tc>
          <w:tcPr>
            <w:tcW w:w="1134" w:type="pct"/>
            <w:shd w:val="clear" w:color="auto" w:fill="auto"/>
            <w:vAlign w:val="center"/>
            <w:hideMark/>
          </w:tcPr>
          <w:p w:rsidR="00F104E7" w:rsidRPr="00213C81" w:rsidRDefault="00F104E7" w:rsidP="00556866">
            <w:pPr>
              <w:autoSpaceDE w:val="0"/>
              <w:autoSpaceDN w:val="0"/>
              <w:adjustRightInd w:val="0"/>
              <w:rPr>
                <w:color w:val="000000"/>
                <w:sz w:val="20"/>
              </w:rPr>
            </w:pPr>
            <w:r w:rsidRPr="00213C81">
              <w:rPr>
                <w:color w:val="000000"/>
                <w:sz w:val="20"/>
              </w:rPr>
              <w:t>Газ природный</w:t>
            </w:r>
          </w:p>
        </w:tc>
        <w:tc>
          <w:tcPr>
            <w:tcW w:w="575" w:type="pct"/>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824 889,0</w:t>
            </w:r>
          </w:p>
        </w:tc>
        <w:tc>
          <w:tcPr>
            <w:tcW w:w="360" w:type="pct"/>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0,7</w:t>
            </w:r>
          </w:p>
        </w:tc>
        <w:tc>
          <w:tcPr>
            <w:tcW w:w="647"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884 816,6</w:t>
            </w:r>
          </w:p>
        </w:tc>
        <w:tc>
          <w:tcPr>
            <w:tcW w:w="361"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0,7</w:t>
            </w:r>
          </w:p>
        </w:tc>
        <w:tc>
          <w:tcPr>
            <w:tcW w:w="647"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903 188,0</w:t>
            </w:r>
          </w:p>
        </w:tc>
        <w:tc>
          <w:tcPr>
            <w:tcW w:w="360"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0,6</w:t>
            </w:r>
          </w:p>
        </w:tc>
        <w:tc>
          <w:tcPr>
            <w:tcW w:w="575"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862 455,5</w:t>
            </w:r>
          </w:p>
        </w:tc>
        <w:tc>
          <w:tcPr>
            <w:tcW w:w="341"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0,6</w:t>
            </w:r>
          </w:p>
        </w:tc>
      </w:tr>
      <w:tr w:rsidR="00F104E7" w:rsidRPr="00213C81" w:rsidTr="001E5224">
        <w:trPr>
          <w:trHeight w:val="684"/>
          <w:jc w:val="center"/>
        </w:trPr>
        <w:tc>
          <w:tcPr>
            <w:tcW w:w="1134" w:type="pct"/>
            <w:shd w:val="clear" w:color="auto" w:fill="auto"/>
            <w:vAlign w:val="center"/>
            <w:hideMark/>
          </w:tcPr>
          <w:p w:rsidR="00F104E7" w:rsidRPr="00213C81" w:rsidRDefault="00F104E7" w:rsidP="00556866">
            <w:pPr>
              <w:autoSpaceDE w:val="0"/>
              <w:autoSpaceDN w:val="0"/>
              <w:adjustRightInd w:val="0"/>
              <w:ind w:right="-113"/>
              <w:rPr>
                <w:color w:val="000000"/>
                <w:sz w:val="20"/>
              </w:rPr>
            </w:pPr>
            <w:r w:rsidRPr="00213C81">
              <w:rPr>
                <w:color w:val="000000"/>
                <w:sz w:val="20"/>
              </w:rPr>
              <w:t>Товары, выработанные из нефти</w:t>
            </w:r>
          </w:p>
        </w:tc>
        <w:tc>
          <w:tcPr>
            <w:tcW w:w="575" w:type="pct"/>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360 932,5</w:t>
            </w:r>
          </w:p>
        </w:tc>
        <w:tc>
          <w:tcPr>
            <w:tcW w:w="360" w:type="pct"/>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0,3</w:t>
            </w:r>
          </w:p>
        </w:tc>
        <w:tc>
          <w:tcPr>
            <w:tcW w:w="647"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231 134,2</w:t>
            </w:r>
          </w:p>
        </w:tc>
        <w:tc>
          <w:tcPr>
            <w:tcW w:w="361"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0,2</w:t>
            </w:r>
          </w:p>
        </w:tc>
        <w:tc>
          <w:tcPr>
            <w:tcW w:w="647"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105 127,5</w:t>
            </w:r>
          </w:p>
        </w:tc>
        <w:tc>
          <w:tcPr>
            <w:tcW w:w="360"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r w:rsidRPr="00213C81">
              <w:rPr>
                <w:color w:val="000000"/>
                <w:sz w:val="20"/>
              </w:rPr>
              <w:t>0,1</w:t>
            </w:r>
          </w:p>
        </w:tc>
        <w:tc>
          <w:tcPr>
            <w:tcW w:w="575"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rPr>
            </w:pPr>
          </w:p>
        </w:tc>
        <w:tc>
          <w:tcPr>
            <w:tcW w:w="341" w:type="pct"/>
            <w:shd w:val="clear" w:color="auto" w:fill="auto"/>
            <w:noWrap/>
            <w:vAlign w:val="center"/>
          </w:tcPr>
          <w:p w:rsidR="00F104E7" w:rsidRPr="00213C81" w:rsidRDefault="00F104E7" w:rsidP="00556866">
            <w:pPr>
              <w:autoSpaceDE w:val="0"/>
              <w:autoSpaceDN w:val="0"/>
              <w:adjustRightInd w:val="0"/>
              <w:ind w:left="-113" w:right="-113"/>
              <w:jc w:val="center"/>
              <w:rPr>
                <w:color w:val="000000"/>
                <w:sz w:val="20"/>
                <w:lang w:val="en-US"/>
              </w:rPr>
            </w:pPr>
          </w:p>
        </w:tc>
      </w:tr>
    </w:tbl>
    <w:p w:rsidR="00F104E7" w:rsidRPr="00213C81" w:rsidRDefault="00F104E7" w:rsidP="00556866">
      <w:pPr>
        <w:ind w:firstLine="567"/>
        <w:jc w:val="right"/>
        <w:rPr>
          <w:sz w:val="24"/>
          <w:szCs w:val="32"/>
          <w:lang w:eastAsia="x-none"/>
        </w:rPr>
      </w:pPr>
    </w:p>
    <w:p w:rsidR="00F104E7" w:rsidRPr="00213C81" w:rsidRDefault="00F104E7" w:rsidP="00556866">
      <w:pPr>
        <w:ind w:firstLine="567"/>
        <w:jc w:val="right"/>
        <w:rPr>
          <w:sz w:val="24"/>
          <w:szCs w:val="32"/>
          <w:lang w:eastAsia="x-none"/>
        </w:rPr>
      </w:pPr>
    </w:p>
    <w:p w:rsidR="00F104E7" w:rsidRPr="00213C81" w:rsidRDefault="00F104E7" w:rsidP="00556866">
      <w:pPr>
        <w:spacing w:line="360" w:lineRule="auto"/>
        <w:ind w:firstLine="709"/>
        <w:jc w:val="both"/>
        <w:rPr>
          <w:szCs w:val="28"/>
          <w:lang w:eastAsia="en-US"/>
        </w:rPr>
      </w:pPr>
      <w:r w:rsidRPr="00213C81">
        <w:rPr>
          <w:szCs w:val="28"/>
          <w:lang w:eastAsia="en-US"/>
        </w:rPr>
        <w:t xml:space="preserve">Поступление доходов от взимания вывозных таможенных пошлин по углеводородному сырью рассчитано на основе следующих показателей </w:t>
      </w:r>
      <w:r w:rsidR="001E5224" w:rsidRPr="00213C81">
        <w:rPr>
          <w:szCs w:val="28"/>
          <w:lang w:eastAsia="en-US"/>
        </w:rPr>
        <w:br/>
      </w:r>
      <w:r w:rsidRPr="00213C81">
        <w:rPr>
          <w:szCs w:val="28"/>
          <w:lang w:eastAsia="en-US"/>
        </w:rPr>
        <w:t>(таблица 3.8):</w:t>
      </w:r>
    </w:p>
    <w:p w:rsidR="00F104E7" w:rsidRPr="00213C81" w:rsidRDefault="00F104E7" w:rsidP="00556866">
      <w:pPr>
        <w:autoSpaceDE w:val="0"/>
        <w:autoSpaceDN w:val="0"/>
        <w:adjustRightInd w:val="0"/>
        <w:jc w:val="center"/>
        <w:rPr>
          <w:b/>
          <w:sz w:val="24"/>
          <w:szCs w:val="26"/>
        </w:rPr>
      </w:pPr>
    </w:p>
    <w:p w:rsidR="00F104E7" w:rsidRDefault="00F104E7" w:rsidP="00556866">
      <w:pPr>
        <w:autoSpaceDE w:val="0"/>
        <w:autoSpaceDN w:val="0"/>
        <w:adjustRightInd w:val="0"/>
        <w:jc w:val="center"/>
        <w:rPr>
          <w:b/>
          <w:sz w:val="24"/>
          <w:szCs w:val="26"/>
        </w:rPr>
      </w:pPr>
    </w:p>
    <w:p w:rsidR="00556866" w:rsidRPr="00213C81" w:rsidRDefault="00556866" w:rsidP="00556866">
      <w:pPr>
        <w:autoSpaceDE w:val="0"/>
        <w:autoSpaceDN w:val="0"/>
        <w:adjustRightInd w:val="0"/>
        <w:jc w:val="center"/>
        <w:rPr>
          <w:b/>
          <w:sz w:val="24"/>
          <w:szCs w:val="26"/>
        </w:rPr>
      </w:pPr>
    </w:p>
    <w:p w:rsidR="00556866" w:rsidRDefault="00F104E7" w:rsidP="00556866">
      <w:pPr>
        <w:autoSpaceDE w:val="0"/>
        <w:autoSpaceDN w:val="0"/>
        <w:adjustRightInd w:val="0"/>
        <w:jc w:val="center"/>
        <w:rPr>
          <w:b/>
          <w:szCs w:val="26"/>
        </w:rPr>
      </w:pPr>
      <w:r w:rsidRPr="00213C81">
        <w:rPr>
          <w:b/>
          <w:szCs w:val="26"/>
        </w:rPr>
        <w:lastRenderedPageBreak/>
        <w:t xml:space="preserve">Объемные показатели, используемые для расчета </w:t>
      </w:r>
    </w:p>
    <w:p w:rsidR="00556866" w:rsidRDefault="00F104E7" w:rsidP="00556866">
      <w:pPr>
        <w:autoSpaceDE w:val="0"/>
        <w:autoSpaceDN w:val="0"/>
        <w:adjustRightInd w:val="0"/>
        <w:jc w:val="center"/>
        <w:rPr>
          <w:b/>
          <w:szCs w:val="26"/>
        </w:rPr>
      </w:pPr>
      <w:r w:rsidRPr="00213C81">
        <w:rPr>
          <w:b/>
          <w:szCs w:val="26"/>
        </w:rPr>
        <w:t xml:space="preserve">вывозных таможенных пошлин на нефть сырую, газ природный </w:t>
      </w:r>
    </w:p>
    <w:p w:rsidR="00F104E7" w:rsidRPr="00213C81" w:rsidRDefault="00F104E7" w:rsidP="00556866">
      <w:pPr>
        <w:autoSpaceDE w:val="0"/>
        <w:autoSpaceDN w:val="0"/>
        <w:adjustRightInd w:val="0"/>
        <w:jc w:val="center"/>
        <w:rPr>
          <w:b/>
          <w:szCs w:val="26"/>
        </w:rPr>
      </w:pPr>
      <w:r w:rsidRPr="00213C81">
        <w:rPr>
          <w:b/>
          <w:szCs w:val="26"/>
        </w:rPr>
        <w:t>и товары, выработанные из нефти</w:t>
      </w:r>
      <w:r w:rsidRPr="00213C81" w:rsidDel="00336AC6">
        <w:rPr>
          <w:b/>
          <w:szCs w:val="26"/>
        </w:rPr>
        <w:t xml:space="preserve"> </w:t>
      </w:r>
    </w:p>
    <w:p w:rsidR="00F104E7" w:rsidRPr="00213C81" w:rsidRDefault="00F104E7" w:rsidP="00556866">
      <w:pPr>
        <w:autoSpaceDE w:val="0"/>
        <w:autoSpaceDN w:val="0"/>
        <w:adjustRightInd w:val="0"/>
        <w:jc w:val="center"/>
        <w:rPr>
          <w:b/>
          <w:sz w:val="24"/>
        </w:rPr>
      </w:pPr>
    </w:p>
    <w:p w:rsidR="00F104E7" w:rsidRPr="00213C81" w:rsidRDefault="00F104E7" w:rsidP="00556866">
      <w:pPr>
        <w:spacing w:line="276" w:lineRule="auto"/>
        <w:ind w:firstLine="709"/>
        <w:jc w:val="right"/>
        <w:rPr>
          <w:szCs w:val="28"/>
        </w:rPr>
      </w:pPr>
      <w:r w:rsidRPr="00213C81">
        <w:rPr>
          <w:szCs w:val="28"/>
        </w:rPr>
        <w:t>Таблица 3.8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950"/>
        <w:gridCol w:w="950"/>
        <w:gridCol w:w="950"/>
      </w:tblGrid>
      <w:tr w:rsidR="00F104E7" w:rsidRPr="00213C81" w:rsidTr="00F104E7">
        <w:trPr>
          <w:trHeight w:val="284"/>
          <w:tblHeader/>
        </w:trPr>
        <w:tc>
          <w:tcPr>
            <w:tcW w:w="3542" w:type="pct"/>
            <w:shd w:val="clear" w:color="auto" w:fill="auto"/>
            <w:noWrap/>
            <w:vAlign w:val="bottom"/>
            <w:hideMark/>
          </w:tcPr>
          <w:p w:rsidR="00F104E7" w:rsidRPr="00213C81" w:rsidRDefault="00F104E7" w:rsidP="00556866">
            <w:pPr>
              <w:jc w:val="center"/>
              <w:rPr>
                <w:color w:val="000000"/>
                <w:sz w:val="20"/>
              </w:rPr>
            </w:pPr>
            <w:r w:rsidRPr="00213C81">
              <w:rPr>
                <w:color w:val="000000"/>
                <w:sz w:val="20"/>
              </w:rPr>
              <w:t>Показатель</w:t>
            </w:r>
          </w:p>
        </w:tc>
        <w:tc>
          <w:tcPr>
            <w:tcW w:w="486"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w:t>
            </w:r>
            <w:r w:rsidRPr="00213C81">
              <w:rPr>
                <w:bCs/>
                <w:color w:val="000000"/>
                <w:sz w:val="20"/>
                <w:lang w:val="en-US"/>
              </w:rPr>
              <w:t>2</w:t>
            </w:r>
            <w:r w:rsidRPr="00213C81">
              <w:rPr>
                <w:bCs/>
                <w:color w:val="000000"/>
                <w:sz w:val="20"/>
              </w:rPr>
              <w:t xml:space="preserve"> год</w:t>
            </w:r>
          </w:p>
        </w:tc>
        <w:tc>
          <w:tcPr>
            <w:tcW w:w="486"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w:t>
            </w:r>
            <w:r w:rsidRPr="00213C81">
              <w:rPr>
                <w:bCs/>
                <w:color w:val="000000"/>
                <w:sz w:val="20"/>
                <w:lang w:val="en-US"/>
              </w:rPr>
              <w:t>3</w:t>
            </w:r>
            <w:r w:rsidRPr="00213C81">
              <w:rPr>
                <w:bCs/>
                <w:color w:val="000000"/>
                <w:sz w:val="20"/>
              </w:rPr>
              <w:t xml:space="preserve"> год</w:t>
            </w:r>
          </w:p>
        </w:tc>
        <w:tc>
          <w:tcPr>
            <w:tcW w:w="486"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w:t>
            </w:r>
            <w:r w:rsidRPr="00213C81">
              <w:rPr>
                <w:bCs/>
                <w:color w:val="000000"/>
                <w:sz w:val="20"/>
                <w:lang w:val="en-US"/>
              </w:rPr>
              <w:t>4</w:t>
            </w:r>
            <w:r w:rsidRPr="00213C81">
              <w:rPr>
                <w:bCs/>
                <w:color w:val="000000"/>
                <w:sz w:val="20"/>
              </w:rPr>
              <w:t xml:space="preserve"> год</w:t>
            </w:r>
          </w:p>
        </w:tc>
      </w:tr>
      <w:tr w:rsidR="00F104E7" w:rsidRPr="00213C81" w:rsidTr="00F104E7">
        <w:trPr>
          <w:trHeight w:val="284"/>
          <w:tblHeader/>
        </w:trPr>
        <w:tc>
          <w:tcPr>
            <w:tcW w:w="3542" w:type="pct"/>
            <w:shd w:val="clear" w:color="auto" w:fill="auto"/>
            <w:vAlign w:val="center"/>
          </w:tcPr>
          <w:p w:rsidR="00F104E7" w:rsidRPr="00213C81" w:rsidRDefault="00F104E7" w:rsidP="00556866">
            <w:pPr>
              <w:jc w:val="center"/>
              <w:rPr>
                <w:bCs/>
                <w:sz w:val="20"/>
              </w:rPr>
            </w:pPr>
            <w:r w:rsidRPr="00213C81">
              <w:rPr>
                <w:bCs/>
                <w:sz w:val="20"/>
              </w:rPr>
              <w:t>1</w:t>
            </w:r>
          </w:p>
        </w:tc>
        <w:tc>
          <w:tcPr>
            <w:tcW w:w="486" w:type="pct"/>
            <w:shd w:val="clear" w:color="auto" w:fill="auto"/>
            <w:vAlign w:val="center"/>
          </w:tcPr>
          <w:p w:rsidR="00F104E7" w:rsidRPr="00213C81" w:rsidRDefault="00F104E7" w:rsidP="00556866">
            <w:pPr>
              <w:jc w:val="center"/>
              <w:rPr>
                <w:bCs/>
                <w:sz w:val="20"/>
              </w:rPr>
            </w:pPr>
            <w:r w:rsidRPr="00213C81">
              <w:rPr>
                <w:bCs/>
                <w:sz w:val="20"/>
              </w:rPr>
              <w:t>2</w:t>
            </w:r>
          </w:p>
        </w:tc>
        <w:tc>
          <w:tcPr>
            <w:tcW w:w="486" w:type="pct"/>
            <w:shd w:val="clear" w:color="auto" w:fill="auto"/>
            <w:vAlign w:val="center"/>
          </w:tcPr>
          <w:p w:rsidR="00F104E7" w:rsidRPr="00213C81" w:rsidRDefault="00F104E7" w:rsidP="00556866">
            <w:pPr>
              <w:jc w:val="center"/>
              <w:rPr>
                <w:bCs/>
                <w:sz w:val="20"/>
              </w:rPr>
            </w:pPr>
            <w:r w:rsidRPr="00213C81">
              <w:rPr>
                <w:bCs/>
                <w:sz w:val="20"/>
              </w:rPr>
              <w:t>3</w:t>
            </w:r>
          </w:p>
        </w:tc>
        <w:tc>
          <w:tcPr>
            <w:tcW w:w="486" w:type="pct"/>
            <w:shd w:val="clear" w:color="auto" w:fill="auto"/>
            <w:vAlign w:val="center"/>
          </w:tcPr>
          <w:p w:rsidR="00F104E7" w:rsidRPr="00213C81" w:rsidRDefault="00F104E7" w:rsidP="00556866">
            <w:pPr>
              <w:jc w:val="center"/>
              <w:rPr>
                <w:bCs/>
                <w:sz w:val="20"/>
              </w:rPr>
            </w:pPr>
            <w:r w:rsidRPr="00213C81">
              <w:rPr>
                <w:bCs/>
                <w:sz w:val="20"/>
              </w:rPr>
              <w:t>4</w:t>
            </w:r>
          </w:p>
        </w:tc>
      </w:tr>
      <w:tr w:rsidR="00F104E7" w:rsidRPr="00213C81" w:rsidTr="00F104E7">
        <w:trPr>
          <w:trHeight w:val="284"/>
        </w:trPr>
        <w:tc>
          <w:tcPr>
            <w:tcW w:w="3542"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Объем экспорта нефти сырой, облагаемый вывозной таможенной пошлиной, </w:t>
            </w:r>
            <w:r w:rsidR="0030578B" w:rsidRPr="00213C81">
              <w:rPr>
                <w:color w:val="000000"/>
                <w:sz w:val="20"/>
              </w:rPr>
              <w:t>млн</w:t>
            </w:r>
            <w:r w:rsidRPr="00213C81">
              <w:rPr>
                <w:color w:val="000000"/>
                <w:sz w:val="20"/>
              </w:rPr>
              <w:t xml:space="preserve"> тонн</w:t>
            </w:r>
          </w:p>
        </w:tc>
        <w:tc>
          <w:tcPr>
            <w:tcW w:w="486" w:type="pct"/>
            <w:shd w:val="clear" w:color="auto" w:fill="auto"/>
            <w:vAlign w:val="center"/>
            <w:hideMark/>
          </w:tcPr>
          <w:p w:rsidR="00F104E7" w:rsidRPr="00213C81" w:rsidRDefault="00F104E7" w:rsidP="00556866">
            <w:pPr>
              <w:jc w:val="center"/>
              <w:rPr>
                <w:color w:val="000000"/>
                <w:sz w:val="20"/>
              </w:rPr>
            </w:pPr>
            <w:r w:rsidRPr="00213C81">
              <w:rPr>
                <w:color w:val="000000"/>
                <w:sz w:val="20"/>
                <w:lang w:val="en-US"/>
              </w:rPr>
              <w:t>204</w:t>
            </w:r>
            <w:r w:rsidRPr="00213C81">
              <w:rPr>
                <w:color w:val="000000"/>
                <w:sz w:val="20"/>
              </w:rPr>
              <w:t>,</w:t>
            </w:r>
            <w:r w:rsidRPr="00213C81">
              <w:rPr>
                <w:color w:val="000000"/>
                <w:sz w:val="20"/>
                <w:lang w:val="en-US"/>
              </w:rPr>
              <w:t>2</w:t>
            </w:r>
          </w:p>
        </w:tc>
        <w:tc>
          <w:tcPr>
            <w:tcW w:w="486" w:type="pct"/>
            <w:shd w:val="clear" w:color="auto" w:fill="auto"/>
            <w:vAlign w:val="center"/>
            <w:hideMark/>
          </w:tcPr>
          <w:p w:rsidR="00F104E7" w:rsidRPr="00213C81" w:rsidRDefault="00F104E7" w:rsidP="00556866">
            <w:pPr>
              <w:jc w:val="center"/>
              <w:rPr>
                <w:color w:val="000000"/>
                <w:sz w:val="20"/>
              </w:rPr>
            </w:pPr>
            <w:r w:rsidRPr="00213C81">
              <w:rPr>
                <w:color w:val="000000"/>
                <w:sz w:val="20"/>
                <w:lang w:val="en-US"/>
              </w:rPr>
              <w:t>221</w:t>
            </w:r>
            <w:r w:rsidRPr="00213C81">
              <w:rPr>
                <w:color w:val="000000"/>
                <w:sz w:val="20"/>
              </w:rPr>
              <w:t>,</w:t>
            </w:r>
            <w:r w:rsidRPr="00213C81">
              <w:rPr>
                <w:color w:val="000000"/>
                <w:sz w:val="20"/>
                <w:lang w:val="en-US"/>
              </w:rPr>
              <w:t>1</w:t>
            </w:r>
          </w:p>
        </w:tc>
        <w:tc>
          <w:tcPr>
            <w:tcW w:w="486" w:type="pct"/>
            <w:shd w:val="clear" w:color="auto" w:fill="auto"/>
            <w:vAlign w:val="center"/>
            <w:hideMark/>
          </w:tcPr>
          <w:p w:rsidR="00F104E7" w:rsidRPr="00213C81" w:rsidRDefault="00F104E7" w:rsidP="00556866">
            <w:pPr>
              <w:jc w:val="center"/>
              <w:rPr>
                <w:color w:val="000000"/>
                <w:sz w:val="20"/>
              </w:rPr>
            </w:pPr>
            <w:r w:rsidRPr="00213C81">
              <w:rPr>
                <w:color w:val="000000"/>
                <w:sz w:val="20"/>
                <w:lang w:val="en-US"/>
              </w:rPr>
              <w:t>214</w:t>
            </w:r>
            <w:r w:rsidRPr="00213C81">
              <w:rPr>
                <w:color w:val="000000"/>
                <w:sz w:val="20"/>
              </w:rPr>
              <w:t>,</w:t>
            </w:r>
            <w:r w:rsidRPr="00213C81">
              <w:rPr>
                <w:color w:val="000000"/>
                <w:sz w:val="20"/>
                <w:lang w:val="en-US"/>
              </w:rPr>
              <w:t>2</w:t>
            </w:r>
          </w:p>
        </w:tc>
      </w:tr>
      <w:tr w:rsidR="00F104E7" w:rsidRPr="00213C81" w:rsidTr="00F104E7">
        <w:trPr>
          <w:trHeight w:val="284"/>
        </w:trPr>
        <w:tc>
          <w:tcPr>
            <w:tcW w:w="3542" w:type="pct"/>
            <w:shd w:val="clear" w:color="auto" w:fill="auto"/>
            <w:vAlign w:val="center"/>
            <w:hideMark/>
          </w:tcPr>
          <w:p w:rsidR="00F104E7" w:rsidRPr="00213C81" w:rsidRDefault="00F104E7" w:rsidP="00556866">
            <w:pPr>
              <w:jc w:val="both"/>
              <w:rPr>
                <w:color w:val="000000"/>
                <w:sz w:val="20"/>
              </w:rPr>
            </w:pPr>
            <w:r w:rsidRPr="00213C81">
              <w:rPr>
                <w:color w:val="000000"/>
                <w:sz w:val="20"/>
              </w:rPr>
              <w:t>Объем экспорта газа, облагаемый вывозной таможенной пошлиной, млрд. куб. м.</w:t>
            </w:r>
          </w:p>
        </w:tc>
        <w:tc>
          <w:tcPr>
            <w:tcW w:w="486" w:type="pct"/>
            <w:shd w:val="clear" w:color="auto" w:fill="auto"/>
            <w:vAlign w:val="center"/>
            <w:hideMark/>
          </w:tcPr>
          <w:p w:rsidR="00F104E7" w:rsidRPr="00213C81" w:rsidRDefault="00F104E7" w:rsidP="00556866">
            <w:pPr>
              <w:jc w:val="center"/>
              <w:rPr>
                <w:color w:val="000000"/>
                <w:sz w:val="20"/>
              </w:rPr>
            </w:pPr>
            <w:r w:rsidRPr="00213C81">
              <w:rPr>
                <w:color w:val="000000"/>
                <w:sz w:val="20"/>
                <w:lang w:val="en-US"/>
              </w:rPr>
              <w:t>190</w:t>
            </w:r>
            <w:r w:rsidRPr="00213C81">
              <w:rPr>
                <w:color w:val="000000"/>
                <w:sz w:val="20"/>
              </w:rPr>
              <w:t>,5</w:t>
            </w:r>
          </w:p>
        </w:tc>
        <w:tc>
          <w:tcPr>
            <w:tcW w:w="486" w:type="pct"/>
            <w:shd w:val="clear" w:color="auto" w:fill="auto"/>
            <w:vAlign w:val="center"/>
            <w:hideMark/>
          </w:tcPr>
          <w:p w:rsidR="00F104E7" w:rsidRPr="00213C81" w:rsidRDefault="00F104E7" w:rsidP="00556866">
            <w:pPr>
              <w:jc w:val="center"/>
              <w:rPr>
                <w:color w:val="000000"/>
                <w:sz w:val="20"/>
              </w:rPr>
            </w:pPr>
            <w:r w:rsidRPr="00213C81">
              <w:rPr>
                <w:color w:val="000000"/>
                <w:sz w:val="20"/>
              </w:rPr>
              <w:t>200,</w:t>
            </w:r>
            <w:r w:rsidRPr="00213C81">
              <w:rPr>
                <w:color w:val="000000"/>
                <w:sz w:val="20"/>
                <w:lang w:val="en-US"/>
              </w:rPr>
              <w:t>5</w:t>
            </w:r>
          </w:p>
        </w:tc>
        <w:tc>
          <w:tcPr>
            <w:tcW w:w="486" w:type="pct"/>
            <w:shd w:val="clear" w:color="auto" w:fill="auto"/>
            <w:vAlign w:val="center"/>
            <w:hideMark/>
          </w:tcPr>
          <w:p w:rsidR="00F104E7" w:rsidRPr="00213C81" w:rsidRDefault="00F104E7" w:rsidP="00556866">
            <w:pPr>
              <w:jc w:val="center"/>
              <w:rPr>
                <w:color w:val="000000"/>
                <w:sz w:val="20"/>
              </w:rPr>
            </w:pPr>
            <w:r w:rsidRPr="00213C81">
              <w:rPr>
                <w:color w:val="000000"/>
                <w:sz w:val="20"/>
                <w:lang w:val="en-US"/>
              </w:rPr>
              <w:t>201</w:t>
            </w:r>
            <w:r w:rsidRPr="00213C81">
              <w:rPr>
                <w:color w:val="000000"/>
                <w:sz w:val="20"/>
              </w:rPr>
              <w:t>,</w:t>
            </w:r>
            <w:r w:rsidRPr="00213C81">
              <w:rPr>
                <w:color w:val="000000"/>
                <w:sz w:val="20"/>
                <w:lang w:val="en-US"/>
              </w:rPr>
              <w:t>5</w:t>
            </w:r>
          </w:p>
        </w:tc>
      </w:tr>
      <w:tr w:rsidR="00F104E7" w:rsidRPr="00213C81" w:rsidTr="00F104E7">
        <w:trPr>
          <w:trHeight w:val="284"/>
        </w:trPr>
        <w:tc>
          <w:tcPr>
            <w:tcW w:w="3542"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Объем экспорта товаров, выработанных из нефти, облагаемый вывозной таможенной пошлиной, </w:t>
            </w:r>
            <w:r w:rsidR="0030578B" w:rsidRPr="00213C81">
              <w:rPr>
                <w:color w:val="000000"/>
                <w:sz w:val="20"/>
              </w:rPr>
              <w:t>млн</w:t>
            </w:r>
            <w:r w:rsidRPr="00213C81">
              <w:rPr>
                <w:color w:val="000000"/>
                <w:sz w:val="20"/>
              </w:rPr>
              <w:t xml:space="preserve"> тонн</w:t>
            </w:r>
          </w:p>
        </w:tc>
        <w:tc>
          <w:tcPr>
            <w:tcW w:w="486" w:type="pct"/>
            <w:shd w:val="clear" w:color="auto" w:fill="auto"/>
            <w:noWrap/>
            <w:vAlign w:val="center"/>
          </w:tcPr>
          <w:p w:rsidR="00F104E7" w:rsidRPr="00213C81" w:rsidRDefault="00F104E7" w:rsidP="00556866">
            <w:pPr>
              <w:jc w:val="center"/>
              <w:rPr>
                <w:color w:val="000000"/>
                <w:sz w:val="20"/>
                <w:lang w:val="en-US"/>
              </w:rPr>
            </w:pPr>
            <w:r w:rsidRPr="00213C81">
              <w:rPr>
                <w:color w:val="000000"/>
                <w:sz w:val="20"/>
                <w:lang w:val="en-US"/>
              </w:rPr>
              <w:t>143,8</w:t>
            </w:r>
          </w:p>
        </w:tc>
        <w:tc>
          <w:tcPr>
            <w:tcW w:w="486" w:type="pct"/>
            <w:shd w:val="clear" w:color="auto" w:fill="auto"/>
            <w:noWrap/>
            <w:vAlign w:val="center"/>
          </w:tcPr>
          <w:p w:rsidR="00F104E7" w:rsidRPr="00213C81" w:rsidRDefault="00F104E7" w:rsidP="00556866">
            <w:pPr>
              <w:jc w:val="center"/>
              <w:rPr>
                <w:color w:val="000000"/>
                <w:sz w:val="20"/>
                <w:lang w:val="en-US"/>
              </w:rPr>
            </w:pPr>
            <w:r w:rsidRPr="00213C81">
              <w:rPr>
                <w:color w:val="000000"/>
                <w:sz w:val="20"/>
                <w:lang w:val="en-US"/>
              </w:rPr>
              <w:t>143,6</w:t>
            </w:r>
          </w:p>
        </w:tc>
        <w:tc>
          <w:tcPr>
            <w:tcW w:w="486" w:type="pct"/>
            <w:shd w:val="clear" w:color="auto" w:fill="auto"/>
            <w:noWrap/>
            <w:vAlign w:val="center"/>
          </w:tcPr>
          <w:p w:rsidR="00F104E7" w:rsidRPr="00213C81" w:rsidRDefault="00F104E7" w:rsidP="00556866">
            <w:pPr>
              <w:jc w:val="center"/>
              <w:rPr>
                <w:color w:val="000000"/>
                <w:sz w:val="20"/>
                <w:lang w:val="en-US"/>
              </w:rPr>
            </w:pPr>
            <w:r w:rsidRPr="00213C81">
              <w:rPr>
                <w:color w:val="000000"/>
                <w:sz w:val="20"/>
                <w:lang w:val="en-US"/>
              </w:rPr>
              <w:t>137,6</w:t>
            </w:r>
          </w:p>
        </w:tc>
      </w:tr>
    </w:tbl>
    <w:p w:rsidR="00F104E7" w:rsidRPr="00213C81" w:rsidRDefault="00F104E7" w:rsidP="00556866">
      <w:pPr>
        <w:spacing w:line="360" w:lineRule="auto"/>
        <w:jc w:val="both"/>
        <w:rPr>
          <w:szCs w:val="28"/>
        </w:rPr>
      </w:pPr>
    </w:p>
    <w:p w:rsidR="00F104E7" w:rsidRPr="00213C81" w:rsidRDefault="00F104E7" w:rsidP="00556866">
      <w:pPr>
        <w:spacing w:line="360" w:lineRule="auto"/>
        <w:ind w:firstLine="709"/>
        <w:jc w:val="both"/>
        <w:rPr>
          <w:szCs w:val="28"/>
        </w:rPr>
      </w:pPr>
      <w:r w:rsidRPr="00213C81">
        <w:rPr>
          <w:szCs w:val="28"/>
        </w:rPr>
        <w:t xml:space="preserve">Прогноз доходов от взимания </w:t>
      </w:r>
      <w:r w:rsidRPr="00213C81">
        <w:rPr>
          <w:snapToGrid w:val="0"/>
          <w:szCs w:val="28"/>
        </w:rPr>
        <w:t>вывозных таможенных пошлин</w:t>
      </w:r>
      <w:r w:rsidRPr="00213C81">
        <w:rPr>
          <w:szCs w:val="28"/>
        </w:rPr>
        <w:t xml:space="preserve"> на углеводороды в 2022 году на 174 877,7 </w:t>
      </w:r>
      <w:r w:rsidR="0030578B" w:rsidRPr="00213C81">
        <w:rPr>
          <w:szCs w:val="28"/>
        </w:rPr>
        <w:t>млн</w:t>
      </w:r>
      <w:r w:rsidRPr="00213C81">
        <w:rPr>
          <w:szCs w:val="28"/>
        </w:rPr>
        <w:t xml:space="preserve"> рублей или на 9,5% ниже,</w:t>
      </w:r>
      <w:r w:rsidRPr="00213C81">
        <w:rPr>
          <w:szCs w:val="28"/>
        </w:rPr>
        <w:br/>
        <w:t>чем ожидаемое поступление доходов в 2021 году, в 2023 году –</w:t>
      </w:r>
      <w:r w:rsidRPr="00213C81">
        <w:rPr>
          <w:szCs w:val="28"/>
        </w:rPr>
        <w:br/>
        <w:t xml:space="preserve">на 380 546,8 </w:t>
      </w:r>
      <w:r w:rsidR="0030578B" w:rsidRPr="00213C81">
        <w:rPr>
          <w:szCs w:val="28"/>
        </w:rPr>
        <w:t>млн</w:t>
      </w:r>
      <w:r w:rsidRPr="00213C81">
        <w:rPr>
          <w:szCs w:val="28"/>
        </w:rPr>
        <w:t xml:space="preserve"> рублей или на 22,8% меньше, чем сумма доходов по прогнозу на 2022 год, на 2024 год – на 421 700,7 </w:t>
      </w:r>
      <w:r w:rsidR="0030578B" w:rsidRPr="00213C81">
        <w:rPr>
          <w:szCs w:val="28"/>
        </w:rPr>
        <w:t>млн</w:t>
      </w:r>
      <w:r w:rsidRPr="00213C81">
        <w:rPr>
          <w:szCs w:val="28"/>
        </w:rPr>
        <w:t xml:space="preserve"> рублей или на 32,8% меньше, чем сумма доходов по прогнозу на 2023 год. </w:t>
      </w:r>
    </w:p>
    <w:p w:rsidR="00F104E7" w:rsidRPr="00213C81" w:rsidRDefault="00F104E7" w:rsidP="00556866">
      <w:pPr>
        <w:spacing w:line="360" w:lineRule="auto"/>
        <w:ind w:firstLine="709"/>
        <w:jc w:val="both"/>
        <w:rPr>
          <w:szCs w:val="28"/>
        </w:rPr>
      </w:pPr>
      <w:r w:rsidRPr="00213C81">
        <w:rPr>
          <w:szCs w:val="28"/>
        </w:rPr>
        <w:t>Основные факторы отклонения прогноза поступлений год к году представлены в таблице 3.9.</w:t>
      </w:r>
    </w:p>
    <w:p w:rsidR="00F104E7" w:rsidRPr="00213C81" w:rsidRDefault="00F104E7" w:rsidP="00556866">
      <w:pPr>
        <w:autoSpaceDE w:val="0"/>
        <w:autoSpaceDN w:val="0"/>
        <w:adjustRightInd w:val="0"/>
        <w:ind w:firstLine="709"/>
        <w:jc w:val="right"/>
        <w:outlineLvl w:val="2"/>
        <w:rPr>
          <w:szCs w:val="28"/>
        </w:rPr>
      </w:pPr>
      <w:r w:rsidRPr="00213C81">
        <w:rPr>
          <w:szCs w:val="28"/>
        </w:rPr>
        <w:t>Таблица 3.9</w:t>
      </w:r>
    </w:p>
    <w:p w:rsidR="00F104E7" w:rsidRPr="00213C81" w:rsidRDefault="0030578B" w:rsidP="00556866">
      <w:pPr>
        <w:autoSpaceDE w:val="0"/>
        <w:autoSpaceDN w:val="0"/>
        <w:adjustRightInd w:val="0"/>
        <w:jc w:val="right"/>
        <w:outlineLvl w:val="2"/>
        <w:rPr>
          <w:sz w:val="24"/>
          <w:szCs w:val="24"/>
        </w:rPr>
      </w:pPr>
      <w:r w:rsidRPr="00213C81">
        <w:rPr>
          <w:sz w:val="24"/>
          <w:szCs w:val="24"/>
        </w:rPr>
        <w:t>млн</w:t>
      </w:r>
      <w:r w:rsidR="00F104E7" w:rsidRPr="00213C81">
        <w:rPr>
          <w:sz w:val="24"/>
          <w:szCs w:val="24"/>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8"/>
        <w:gridCol w:w="1821"/>
        <w:gridCol w:w="1820"/>
        <w:gridCol w:w="1820"/>
      </w:tblGrid>
      <w:tr w:rsidR="00F104E7" w:rsidRPr="00213C81" w:rsidTr="00F104E7">
        <w:trPr>
          <w:trHeight w:val="284"/>
          <w:tblHeader/>
        </w:trPr>
        <w:tc>
          <w:tcPr>
            <w:tcW w:w="2164" w:type="pct"/>
            <w:shd w:val="clear" w:color="auto" w:fill="auto"/>
            <w:vAlign w:val="center"/>
            <w:hideMark/>
          </w:tcPr>
          <w:p w:rsidR="00F104E7" w:rsidRPr="00213C81" w:rsidRDefault="00F104E7" w:rsidP="00556866">
            <w:pPr>
              <w:jc w:val="center"/>
              <w:rPr>
                <w:bCs/>
                <w:iCs/>
                <w:color w:val="000000"/>
                <w:sz w:val="20"/>
              </w:rPr>
            </w:pPr>
            <w:r w:rsidRPr="00213C81">
              <w:rPr>
                <w:bCs/>
                <w:iCs/>
                <w:color w:val="000000"/>
                <w:sz w:val="20"/>
              </w:rPr>
              <w:t>Фактор </w:t>
            </w:r>
          </w:p>
        </w:tc>
        <w:tc>
          <w:tcPr>
            <w:tcW w:w="945"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945"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945"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1E5224">
        <w:trPr>
          <w:trHeight w:val="70"/>
          <w:tblHeader/>
        </w:trPr>
        <w:tc>
          <w:tcPr>
            <w:tcW w:w="2164" w:type="pct"/>
            <w:shd w:val="clear" w:color="auto" w:fill="auto"/>
            <w:vAlign w:val="center"/>
          </w:tcPr>
          <w:p w:rsidR="00F104E7" w:rsidRPr="00213C81" w:rsidRDefault="00F104E7" w:rsidP="00556866">
            <w:pPr>
              <w:jc w:val="center"/>
              <w:rPr>
                <w:bCs/>
                <w:iCs/>
                <w:color w:val="000000"/>
                <w:sz w:val="18"/>
                <w:szCs w:val="18"/>
              </w:rPr>
            </w:pPr>
            <w:r w:rsidRPr="00213C81">
              <w:rPr>
                <w:bCs/>
                <w:iCs/>
                <w:color w:val="000000"/>
                <w:sz w:val="18"/>
                <w:szCs w:val="18"/>
              </w:rPr>
              <w:t>1</w:t>
            </w:r>
          </w:p>
        </w:tc>
        <w:tc>
          <w:tcPr>
            <w:tcW w:w="945"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2</w:t>
            </w:r>
          </w:p>
        </w:tc>
        <w:tc>
          <w:tcPr>
            <w:tcW w:w="945"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3</w:t>
            </w:r>
          </w:p>
        </w:tc>
        <w:tc>
          <w:tcPr>
            <w:tcW w:w="945"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284"/>
        </w:trPr>
        <w:tc>
          <w:tcPr>
            <w:tcW w:w="2164" w:type="pct"/>
            <w:shd w:val="clear" w:color="auto" w:fill="auto"/>
            <w:vAlign w:val="center"/>
            <w:hideMark/>
          </w:tcPr>
          <w:p w:rsidR="00F104E7" w:rsidRPr="00213C81" w:rsidRDefault="00F104E7" w:rsidP="00556866">
            <w:pPr>
              <w:jc w:val="both"/>
              <w:rPr>
                <w:b/>
                <w:bCs/>
                <w:iCs/>
                <w:color w:val="000000"/>
                <w:sz w:val="20"/>
              </w:rPr>
            </w:pPr>
            <w:r w:rsidRPr="00213C81">
              <w:rPr>
                <w:b/>
                <w:bCs/>
                <w:iCs/>
                <w:color w:val="000000"/>
                <w:sz w:val="20"/>
              </w:rPr>
              <w:t>Отклонение от предыдущего года</w:t>
            </w:r>
          </w:p>
        </w:tc>
        <w:tc>
          <w:tcPr>
            <w:tcW w:w="945" w:type="pct"/>
            <w:shd w:val="clear" w:color="auto" w:fill="auto"/>
            <w:vAlign w:val="center"/>
          </w:tcPr>
          <w:p w:rsidR="00F104E7" w:rsidRPr="00213C81" w:rsidRDefault="00F104E7" w:rsidP="00556866">
            <w:pPr>
              <w:jc w:val="center"/>
              <w:rPr>
                <w:b/>
                <w:sz w:val="20"/>
              </w:rPr>
            </w:pPr>
            <w:r w:rsidRPr="00213C81">
              <w:rPr>
                <w:b/>
                <w:sz w:val="20"/>
              </w:rPr>
              <w:t>-174 877,7</w:t>
            </w:r>
          </w:p>
        </w:tc>
        <w:tc>
          <w:tcPr>
            <w:tcW w:w="945" w:type="pct"/>
            <w:shd w:val="clear" w:color="auto" w:fill="auto"/>
            <w:vAlign w:val="center"/>
          </w:tcPr>
          <w:p w:rsidR="00F104E7" w:rsidRPr="00213C81" w:rsidRDefault="00F104E7" w:rsidP="00556866">
            <w:pPr>
              <w:jc w:val="center"/>
              <w:rPr>
                <w:b/>
                <w:sz w:val="20"/>
              </w:rPr>
            </w:pPr>
            <w:r w:rsidRPr="00213C81">
              <w:rPr>
                <w:b/>
                <w:sz w:val="20"/>
              </w:rPr>
              <w:t>-380 546,8</w:t>
            </w:r>
          </w:p>
        </w:tc>
        <w:tc>
          <w:tcPr>
            <w:tcW w:w="945" w:type="pct"/>
            <w:shd w:val="clear" w:color="auto" w:fill="auto"/>
            <w:vAlign w:val="center"/>
          </w:tcPr>
          <w:p w:rsidR="00F104E7" w:rsidRPr="00213C81" w:rsidRDefault="00F104E7" w:rsidP="00556866">
            <w:pPr>
              <w:jc w:val="center"/>
              <w:rPr>
                <w:b/>
                <w:sz w:val="20"/>
              </w:rPr>
            </w:pPr>
            <w:r w:rsidRPr="00213C81">
              <w:rPr>
                <w:b/>
                <w:sz w:val="20"/>
              </w:rPr>
              <w:t>-421 700,7</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Поэтапное снижение вывозной таможенной пошлины на нефть и нефтепродукты в рамках "завершения налогового маневра" (с учетом сложившейся помесячной динамики 2021 года, а также с учетом обнуления ставки вывозной таможенной пошлины в 2024 году)</w:t>
            </w:r>
          </w:p>
        </w:tc>
        <w:tc>
          <w:tcPr>
            <w:tcW w:w="945" w:type="pct"/>
            <w:shd w:val="clear" w:color="auto" w:fill="auto"/>
            <w:vAlign w:val="center"/>
          </w:tcPr>
          <w:p w:rsidR="00F104E7" w:rsidRPr="00213C81" w:rsidRDefault="00F104E7" w:rsidP="00556866">
            <w:pPr>
              <w:jc w:val="center"/>
              <w:rPr>
                <w:sz w:val="20"/>
              </w:rPr>
            </w:pPr>
            <w:r w:rsidRPr="00213C81">
              <w:rPr>
                <w:sz w:val="20"/>
              </w:rPr>
              <w:t>-439 750,3</w:t>
            </w:r>
          </w:p>
        </w:tc>
        <w:tc>
          <w:tcPr>
            <w:tcW w:w="945" w:type="pct"/>
            <w:shd w:val="clear" w:color="auto" w:fill="auto"/>
            <w:vAlign w:val="center"/>
          </w:tcPr>
          <w:p w:rsidR="00F104E7" w:rsidRPr="00213C81" w:rsidRDefault="00F104E7" w:rsidP="00556866">
            <w:pPr>
              <w:jc w:val="center"/>
              <w:rPr>
                <w:sz w:val="20"/>
              </w:rPr>
            </w:pPr>
            <w:r w:rsidRPr="00213C81">
              <w:rPr>
                <w:sz w:val="20"/>
              </w:rPr>
              <w:t>-368 808,5</w:t>
            </w:r>
          </w:p>
        </w:tc>
        <w:tc>
          <w:tcPr>
            <w:tcW w:w="945" w:type="pct"/>
            <w:shd w:val="clear" w:color="auto" w:fill="auto"/>
            <w:vAlign w:val="center"/>
          </w:tcPr>
          <w:p w:rsidR="00F104E7" w:rsidRPr="00213C81" w:rsidRDefault="00F104E7" w:rsidP="00556866">
            <w:pPr>
              <w:jc w:val="center"/>
              <w:rPr>
                <w:sz w:val="20"/>
              </w:rPr>
            </w:pPr>
            <w:r w:rsidRPr="00213C81">
              <w:rPr>
                <w:sz w:val="20"/>
              </w:rPr>
              <w:t>-380 968,3</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мировых цен на нефть марки "Юралс"</w:t>
            </w:r>
          </w:p>
        </w:tc>
        <w:tc>
          <w:tcPr>
            <w:tcW w:w="945" w:type="pct"/>
            <w:shd w:val="clear" w:color="auto" w:fill="auto"/>
            <w:vAlign w:val="center"/>
          </w:tcPr>
          <w:p w:rsidR="00F104E7" w:rsidRPr="00213C81" w:rsidRDefault="00F104E7" w:rsidP="00556866">
            <w:pPr>
              <w:jc w:val="center"/>
              <w:rPr>
                <w:sz w:val="20"/>
              </w:rPr>
            </w:pPr>
            <w:r w:rsidRPr="00213C81">
              <w:rPr>
                <w:sz w:val="20"/>
              </w:rPr>
              <w:t>-19 674,3</w:t>
            </w:r>
          </w:p>
        </w:tc>
        <w:tc>
          <w:tcPr>
            <w:tcW w:w="945" w:type="pct"/>
            <w:shd w:val="clear" w:color="auto" w:fill="auto"/>
            <w:vAlign w:val="center"/>
          </w:tcPr>
          <w:p w:rsidR="00F104E7" w:rsidRPr="00213C81" w:rsidRDefault="00F104E7" w:rsidP="00556866">
            <w:pPr>
              <w:jc w:val="center"/>
              <w:rPr>
                <w:sz w:val="20"/>
              </w:rPr>
            </w:pPr>
            <w:r w:rsidRPr="00213C81">
              <w:rPr>
                <w:sz w:val="20"/>
              </w:rPr>
              <w:t>-64 830,3</w:t>
            </w:r>
          </w:p>
        </w:tc>
        <w:tc>
          <w:tcPr>
            <w:tcW w:w="945" w:type="pct"/>
            <w:shd w:val="clear" w:color="auto" w:fill="auto"/>
            <w:vAlign w:val="center"/>
          </w:tcPr>
          <w:p w:rsidR="00F104E7" w:rsidRPr="00213C81" w:rsidRDefault="00F104E7" w:rsidP="00556866">
            <w:pPr>
              <w:jc w:val="center"/>
              <w:rPr>
                <w:sz w:val="20"/>
              </w:rPr>
            </w:pP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 xml:space="preserve">Изменение экспортных цен на газ природный </w:t>
            </w:r>
          </w:p>
        </w:tc>
        <w:tc>
          <w:tcPr>
            <w:tcW w:w="945" w:type="pct"/>
            <w:shd w:val="clear" w:color="auto" w:fill="auto"/>
            <w:vAlign w:val="center"/>
          </w:tcPr>
          <w:p w:rsidR="00F104E7" w:rsidRPr="00213C81" w:rsidRDefault="00F104E7" w:rsidP="00556866">
            <w:pPr>
              <w:jc w:val="center"/>
              <w:rPr>
                <w:sz w:val="20"/>
              </w:rPr>
            </w:pPr>
            <w:r w:rsidRPr="00213C81">
              <w:rPr>
                <w:sz w:val="20"/>
              </w:rPr>
              <w:t>-22 781,7</w:t>
            </w:r>
          </w:p>
        </w:tc>
        <w:tc>
          <w:tcPr>
            <w:tcW w:w="945" w:type="pct"/>
            <w:shd w:val="clear" w:color="auto" w:fill="auto"/>
            <w:vAlign w:val="center"/>
          </w:tcPr>
          <w:p w:rsidR="00F104E7" w:rsidRPr="00213C81" w:rsidRDefault="00F104E7" w:rsidP="00556866">
            <w:pPr>
              <w:jc w:val="center"/>
              <w:rPr>
                <w:sz w:val="20"/>
              </w:rPr>
            </w:pPr>
            <w:r w:rsidRPr="00213C81">
              <w:rPr>
                <w:sz w:val="20"/>
              </w:rPr>
              <w:t>-37 201,5</w:t>
            </w:r>
          </w:p>
        </w:tc>
        <w:tc>
          <w:tcPr>
            <w:tcW w:w="945" w:type="pct"/>
            <w:shd w:val="clear" w:color="auto" w:fill="auto"/>
            <w:vAlign w:val="center"/>
          </w:tcPr>
          <w:p w:rsidR="00F104E7" w:rsidRPr="00213C81" w:rsidRDefault="00F104E7" w:rsidP="00556866">
            <w:pPr>
              <w:jc w:val="center"/>
              <w:rPr>
                <w:sz w:val="20"/>
              </w:rPr>
            </w:pPr>
            <w:r w:rsidRPr="00213C81">
              <w:rPr>
                <w:sz w:val="20"/>
              </w:rPr>
              <w:t>-55 742,1</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курса доллара США по отношению к рублю</w:t>
            </w:r>
          </w:p>
        </w:tc>
        <w:tc>
          <w:tcPr>
            <w:tcW w:w="945" w:type="pct"/>
            <w:shd w:val="clear" w:color="auto" w:fill="auto"/>
            <w:vAlign w:val="center"/>
          </w:tcPr>
          <w:p w:rsidR="00F104E7" w:rsidRPr="00213C81" w:rsidRDefault="00F104E7" w:rsidP="00556866">
            <w:pPr>
              <w:jc w:val="center"/>
              <w:rPr>
                <w:sz w:val="20"/>
              </w:rPr>
            </w:pPr>
            <w:r w:rsidRPr="00213C81">
              <w:rPr>
                <w:sz w:val="20"/>
              </w:rPr>
              <w:t>-42 651,2</w:t>
            </w:r>
          </w:p>
        </w:tc>
        <w:tc>
          <w:tcPr>
            <w:tcW w:w="945" w:type="pct"/>
            <w:shd w:val="clear" w:color="auto" w:fill="auto"/>
            <w:vAlign w:val="center"/>
          </w:tcPr>
          <w:p w:rsidR="00F104E7" w:rsidRPr="00213C81" w:rsidRDefault="00F104E7" w:rsidP="00556866">
            <w:pPr>
              <w:jc w:val="center"/>
              <w:rPr>
                <w:sz w:val="20"/>
              </w:rPr>
            </w:pPr>
            <w:r w:rsidRPr="00213C81">
              <w:rPr>
                <w:sz w:val="20"/>
              </w:rPr>
              <w:t>2 332,5</w:t>
            </w:r>
          </w:p>
        </w:tc>
        <w:tc>
          <w:tcPr>
            <w:tcW w:w="945" w:type="pct"/>
            <w:shd w:val="clear" w:color="auto" w:fill="auto"/>
            <w:vAlign w:val="center"/>
          </w:tcPr>
          <w:p w:rsidR="00F104E7" w:rsidRPr="00213C81" w:rsidRDefault="00F104E7" w:rsidP="00556866">
            <w:pPr>
              <w:jc w:val="center"/>
              <w:rPr>
                <w:sz w:val="20"/>
              </w:rPr>
            </w:pPr>
            <w:r w:rsidRPr="00213C81">
              <w:rPr>
                <w:sz w:val="20"/>
              </w:rPr>
              <w:t>10 502,1</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объемов экспорта нефти сырой, товаров, выработанных из нефти сырой, и газа природного</w:t>
            </w:r>
          </w:p>
        </w:tc>
        <w:tc>
          <w:tcPr>
            <w:tcW w:w="945" w:type="pct"/>
            <w:shd w:val="clear" w:color="auto" w:fill="auto"/>
            <w:vAlign w:val="center"/>
          </w:tcPr>
          <w:p w:rsidR="00F104E7" w:rsidRPr="00213C81" w:rsidRDefault="00F104E7" w:rsidP="00556866">
            <w:pPr>
              <w:jc w:val="center"/>
              <w:rPr>
                <w:sz w:val="20"/>
              </w:rPr>
            </w:pPr>
            <w:r w:rsidRPr="00213C81">
              <w:rPr>
                <w:sz w:val="20"/>
              </w:rPr>
              <w:t>349 980,0</w:t>
            </w:r>
          </w:p>
        </w:tc>
        <w:tc>
          <w:tcPr>
            <w:tcW w:w="945" w:type="pct"/>
            <w:shd w:val="clear" w:color="auto" w:fill="auto"/>
            <w:vAlign w:val="center"/>
          </w:tcPr>
          <w:p w:rsidR="00F104E7" w:rsidRPr="00213C81" w:rsidRDefault="00F104E7" w:rsidP="00556866">
            <w:pPr>
              <w:jc w:val="center"/>
              <w:rPr>
                <w:sz w:val="20"/>
              </w:rPr>
            </w:pPr>
            <w:r w:rsidRPr="00213C81">
              <w:rPr>
                <w:sz w:val="20"/>
              </w:rPr>
              <w:t>87 961,0</w:t>
            </w:r>
          </w:p>
        </w:tc>
        <w:tc>
          <w:tcPr>
            <w:tcW w:w="945" w:type="pct"/>
            <w:shd w:val="clear" w:color="auto" w:fill="auto"/>
            <w:vAlign w:val="center"/>
          </w:tcPr>
          <w:p w:rsidR="00F104E7" w:rsidRPr="00213C81" w:rsidRDefault="00F104E7" w:rsidP="00556866">
            <w:pPr>
              <w:jc w:val="center"/>
              <w:rPr>
                <w:sz w:val="20"/>
              </w:rPr>
            </w:pPr>
            <w:r w:rsidRPr="00213C81">
              <w:rPr>
                <w:sz w:val="20"/>
              </w:rPr>
              <w:t>4 507,5</w:t>
            </w:r>
          </w:p>
        </w:tc>
      </w:tr>
      <w:tr w:rsidR="00F104E7" w:rsidRPr="00213C81" w:rsidTr="00F104E7">
        <w:trPr>
          <w:trHeight w:val="284"/>
        </w:trPr>
        <w:tc>
          <w:tcPr>
            <w:tcW w:w="2164"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Нефть сырая</w:t>
            </w:r>
          </w:p>
        </w:tc>
        <w:tc>
          <w:tcPr>
            <w:tcW w:w="945" w:type="pct"/>
            <w:shd w:val="clear" w:color="auto" w:fill="auto"/>
            <w:vAlign w:val="center"/>
          </w:tcPr>
          <w:p w:rsidR="00F104E7" w:rsidRPr="00213C81" w:rsidRDefault="00F104E7" w:rsidP="00556866">
            <w:pPr>
              <w:jc w:val="center"/>
              <w:rPr>
                <w:b/>
                <w:sz w:val="20"/>
              </w:rPr>
            </w:pPr>
            <w:r w:rsidRPr="00213C81">
              <w:rPr>
                <w:b/>
                <w:sz w:val="20"/>
              </w:rPr>
              <w:t>-105 007,0</w:t>
            </w:r>
          </w:p>
        </w:tc>
        <w:tc>
          <w:tcPr>
            <w:tcW w:w="945" w:type="pct"/>
            <w:shd w:val="clear" w:color="auto" w:fill="auto"/>
            <w:vAlign w:val="center"/>
          </w:tcPr>
          <w:p w:rsidR="00F104E7" w:rsidRPr="00213C81" w:rsidRDefault="00F104E7" w:rsidP="00556866">
            <w:pPr>
              <w:jc w:val="center"/>
              <w:rPr>
                <w:b/>
                <w:sz w:val="20"/>
              </w:rPr>
            </w:pPr>
            <w:r w:rsidRPr="00213C81">
              <w:rPr>
                <w:b/>
                <w:sz w:val="20"/>
              </w:rPr>
              <w:t>-272 911,5</w:t>
            </w:r>
          </w:p>
        </w:tc>
        <w:tc>
          <w:tcPr>
            <w:tcW w:w="945" w:type="pct"/>
            <w:shd w:val="clear" w:color="auto" w:fill="auto"/>
            <w:vAlign w:val="center"/>
          </w:tcPr>
          <w:p w:rsidR="00F104E7" w:rsidRPr="00213C81" w:rsidRDefault="00F104E7" w:rsidP="00556866">
            <w:pPr>
              <w:jc w:val="center"/>
              <w:rPr>
                <w:b/>
                <w:sz w:val="20"/>
              </w:rPr>
            </w:pPr>
            <w:r w:rsidRPr="00213C81">
              <w:rPr>
                <w:b/>
                <w:sz w:val="20"/>
              </w:rPr>
              <w:t>-275 840,7</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Поэтапное снижение вывозной таможенной пошлины на нефть в рамках "завершения налогового маневра" (с учетом сложившейся помесячной динамики 2021 года, а также с учетом обнуления ставки вывозной таможенной пошлины в 2024 году)</w:t>
            </w:r>
          </w:p>
        </w:tc>
        <w:tc>
          <w:tcPr>
            <w:tcW w:w="945" w:type="pct"/>
            <w:shd w:val="clear" w:color="auto" w:fill="auto"/>
            <w:vAlign w:val="center"/>
          </w:tcPr>
          <w:p w:rsidR="00F104E7" w:rsidRPr="00213C81" w:rsidRDefault="00F104E7" w:rsidP="00556866">
            <w:pPr>
              <w:jc w:val="center"/>
              <w:rPr>
                <w:sz w:val="20"/>
              </w:rPr>
            </w:pPr>
            <w:r w:rsidRPr="00213C81">
              <w:rPr>
                <w:sz w:val="20"/>
              </w:rPr>
              <w:t>-327 641,2</w:t>
            </w:r>
          </w:p>
        </w:tc>
        <w:tc>
          <w:tcPr>
            <w:tcW w:w="945" w:type="pct"/>
            <w:shd w:val="clear" w:color="auto" w:fill="auto"/>
            <w:vAlign w:val="center"/>
          </w:tcPr>
          <w:p w:rsidR="00F104E7" w:rsidRPr="00213C81" w:rsidRDefault="00F104E7" w:rsidP="00556866">
            <w:pPr>
              <w:jc w:val="center"/>
              <w:rPr>
                <w:sz w:val="20"/>
              </w:rPr>
            </w:pPr>
            <w:r w:rsidRPr="00213C81">
              <w:rPr>
                <w:sz w:val="20"/>
              </w:rPr>
              <w:t>-264 183,7</w:t>
            </w:r>
          </w:p>
        </w:tc>
        <w:tc>
          <w:tcPr>
            <w:tcW w:w="945" w:type="pct"/>
            <w:shd w:val="clear" w:color="auto" w:fill="auto"/>
            <w:vAlign w:val="center"/>
          </w:tcPr>
          <w:p w:rsidR="00F104E7" w:rsidRPr="00213C81" w:rsidRDefault="00F104E7" w:rsidP="00556866">
            <w:pPr>
              <w:jc w:val="center"/>
              <w:rPr>
                <w:sz w:val="20"/>
              </w:rPr>
            </w:pPr>
            <w:r w:rsidRPr="00213C81">
              <w:rPr>
                <w:sz w:val="20"/>
              </w:rPr>
              <w:t>-275 840,7</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lastRenderedPageBreak/>
              <w:t>Изменение мировых цен на нефть марки "Юралс"</w:t>
            </w:r>
          </w:p>
        </w:tc>
        <w:tc>
          <w:tcPr>
            <w:tcW w:w="945" w:type="pct"/>
            <w:shd w:val="clear" w:color="auto" w:fill="auto"/>
            <w:vAlign w:val="center"/>
          </w:tcPr>
          <w:p w:rsidR="00F104E7" w:rsidRPr="00213C81" w:rsidRDefault="00F104E7" w:rsidP="00556866">
            <w:pPr>
              <w:jc w:val="center"/>
              <w:rPr>
                <w:sz w:val="20"/>
              </w:rPr>
            </w:pPr>
            <w:r w:rsidRPr="00213C81">
              <w:rPr>
                <w:sz w:val="20"/>
              </w:rPr>
              <w:t>-14 039,5</w:t>
            </w:r>
          </w:p>
        </w:tc>
        <w:tc>
          <w:tcPr>
            <w:tcW w:w="945" w:type="pct"/>
            <w:shd w:val="clear" w:color="auto" w:fill="auto"/>
            <w:vAlign w:val="center"/>
          </w:tcPr>
          <w:p w:rsidR="00F104E7" w:rsidRPr="00213C81" w:rsidRDefault="00F104E7" w:rsidP="00556866">
            <w:pPr>
              <w:jc w:val="center"/>
              <w:rPr>
                <w:sz w:val="20"/>
              </w:rPr>
            </w:pPr>
            <w:r w:rsidRPr="00213C81">
              <w:rPr>
                <w:sz w:val="20"/>
              </w:rPr>
              <w:t>-46 098,5</w:t>
            </w:r>
          </w:p>
        </w:tc>
        <w:tc>
          <w:tcPr>
            <w:tcW w:w="945" w:type="pct"/>
            <w:shd w:val="clear" w:color="auto" w:fill="auto"/>
            <w:vAlign w:val="center"/>
          </w:tcPr>
          <w:p w:rsidR="00F104E7" w:rsidRPr="00213C81" w:rsidRDefault="00F104E7" w:rsidP="00556866">
            <w:pPr>
              <w:jc w:val="center"/>
              <w:rPr>
                <w:sz w:val="20"/>
              </w:rPr>
            </w:pP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курса доллара США по отношению к рублю</w:t>
            </w:r>
          </w:p>
        </w:tc>
        <w:tc>
          <w:tcPr>
            <w:tcW w:w="945" w:type="pct"/>
            <w:shd w:val="clear" w:color="auto" w:fill="auto"/>
            <w:vAlign w:val="center"/>
          </w:tcPr>
          <w:p w:rsidR="00F104E7" w:rsidRPr="00213C81" w:rsidRDefault="00F104E7" w:rsidP="00556866">
            <w:pPr>
              <w:jc w:val="center"/>
              <w:rPr>
                <w:sz w:val="20"/>
              </w:rPr>
            </w:pPr>
            <w:r w:rsidRPr="00213C81">
              <w:rPr>
                <w:sz w:val="20"/>
              </w:rPr>
              <w:t>-18 949,0</w:t>
            </w:r>
          </w:p>
        </w:tc>
        <w:tc>
          <w:tcPr>
            <w:tcW w:w="945" w:type="pct"/>
            <w:shd w:val="clear" w:color="auto" w:fill="auto"/>
            <w:vAlign w:val="center"/>
          </w:tcPr>
          <w:p w:rsidR="00F104E7" w:rsidRPr="00213C81" w:rsidRDefault="00F104E7" w:rsidP="00556866">
            <w:pPr>
              <w:jc w:val="center"/>
              <w:rPr>
                <w:sz w:val="20"/>
              </w:rPr>
            </w:pPr>
            <w:r w:rsidRPr="00213C81">
              <w:rPr>
                <w:sz w:val="20"/>
              </w:rPr>
              <w:t>-7 133,3</w:t>
            </w:r>
          </w:p>
        </w:tc>
        <w:tc>
          <w:tcPr>
            <w:tcW w:w="945" w:type="pct"/>
            <w:shd w:val="clear" w:color="auto" w:fill="auto"/>
            <w:vAlign w:val="center"/>
          </w:tcPr>
          <w:p w:rsidR="00F104E7" w:rsidRPr="00213C81" w:rsidRDefault="00F104E7" w:rsidP="00556866">
            <w:pPr>
              <w:jc w:val="center"/>
              <w:rPr>
                <w:sz w:val="20"/>
              </w:rPr>
            </w:pP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структуры и объемов экспорта нефти сырой (в 2024 году в связи с завершением "налогового маневра" обнуляются ставки вывозной таможенной пошлины на нефть)</w:t>
            </w:r>
          </w:p>
        </w:tc>
        <w:tc>
          <w:tcPr>
            <w:tcW w:w="945" w:type="pct"/>
            <w:shd w:val="clear" w:color="auto" w:fill="auto"/>
            <w:vAlign w:val="center"/>
          </w:tcPr>
          <w:p w:rsidR="00F104E7" w:rsidRPr="00213C81" w:rsidRDefault="00F104E7" w:rsidP="00556866">
            <w:pPr>
              <w:jc w:val="center"/>
              <w:rPr>
                <w:sz w:val="20"/>
              </w:rPr>
            </w:pPr>
            <w:r w:rsidRPr="00213C81">
              <w:rPr>
                <w:sz w:val="20"/>
              </w:rPr>
              <w:t>255 622,7</w:t>
            </w:r>
          </w:p>
        </w:tc>
        <w:tc>
          <w:tcPr>
            <w:tcW w:w="945" w:type="pct"/>
            <w:shd w:val="clear" w:color="auto" w:fill="auto"/>
            <w:vAlign w:val="center"/>
          </w:tcPr>
          <w:p w:rsidR="00F104E7" w:rsidRPr="00213C81" w:rsidRDefault="00F104E7" w:rsidP="00556866">
            <w:pPr>
              <w:jc w:val="center"/>
              <w:rPr>
                <w:sz w:val="20"/>
              </w:rPr>
            </w:pPr>
            <w:r w:rsidRPr="00213C81">
              <w:rPr>
                <w:sz w:val="20"/>
              </w:rPr>
              <w:t>44 503,9</w:t>
            </w:r>
          </w:p>
        </w:tc>
        <w:tc>
          <w:tcPr>
            <w:tcW w:w="945" w:type="pct"/>
            <w:shd w:val="clear" w:color="auto" w:fill="auto"/>
            <w:vAlign w:val="center"/>
          </w:tcPr>
          <w:p w:rsidR="00F104E7" w:rsidRPr="00213C81" w:rsidRDefault="00F104E7" w:rsidP="00556866">
            <w:pPr>
              <w:jc w:val="center"/>
              <w:rPr>
                <w:sz w:val="20"/>
              </w:rPr>
            </w:pPr>
          </w:p>
        </w:tc>
      </w:tr>
      <w:tr w:rsidR="00F104E7" w:rsidRPr="00213C81" w:rsidTr="00F104E7">
        <w:trPr>
          <w:trHeight w:val="284"/>
        </w:trPr>
        <w:tc>
          <w:tcPr>
            <w:tcW w:w="2164" w:type="pct"/>
            <w:shd w:val="clear" w:color="auto" w:fill="auto"/>
            <w:vAlign w:val="center"/>
            <w:hideMark/>
          </w:tcPr>
          <w:p w:rsidR="00F104E7" w:rsidRPr="00213C81" w:rsidRDefault="00F104E7" w:rsidP="00556866">
            <w:pPr>
              <w:rPr>
                <w:b/>
                <w:bCs/>
                <w:color w:val="000000"/>
                <w:sz w:val="20"/>
              </w:rPr>
            </w:pPr>
            <w:r w:rsidRPr="00213C81">
              <w:rPr>
                <w:b/>
                <w:bCs/>
                <w:color w:val="000000"/>
                <w:sz w:val="20"/>
              </w:rPr>
              <w:t>Газ природный</w:t>
            </w:r>
          </w:p>
        </w:tc>
        <w:tc>
          <w:tcPr>
            <w:tcW w:w="945" w:type="pct"/>
            <w:shd w:val="clear" w:color="auto" w:fill="auto"/>
            <w:vAlign w:val="center"/>
          </w:tcPr>
          <w:p w:rsidR="00F104E7" w:rsidRPr="00213C81" w:rsidRDefault="00F104E7" w:rsidP="00556866">
            <w:pPr>
              <w:jc w:val="center"/>
              <w:rPr>
                <w:b/>
                <w:sz w:val="20"/>
              </w:rPr>
            </w:pPr>
            <w:r w:rsidRPr="00213C81">
              <w:rPr>
                <w:b/>
                <w:sz w:val="20"/>
              </w:rPr>
              <w:t>59 927,6</w:t>
            </w:r>
          </w:p>
        </w:tc>
        <w:tc>
          <w:tcPr>
            <w:tcW w:w="945" w:type="pct"/>
            <w:shd w:val="clear" w:color="auto" w:fill="auto"/>
            <w:vAlign w:val="center"/>
          </w:tcPr>
          <w:p w:rsidR="00F104E7" w:rsidRPr="00213C81" w:rsidRDefault="00F104E7" w:rsidP="00556866">
            <w:pPr>
              <w:jc w:val="center"/>
              <w:rPr>
                <w:b/>
                <w:sz w:val="20"/>
              </w:rPr>
            </w:pPr>
            <w:r w:rsidRPr="00213C81">
              <w:rPr>
                <w:b/>
                <w:sz w:val="20"/>
              </w:rPr>
              <w:t>18 371,3</w:t>
            </w:r>
          </w:p>
        </w:tc>
        <w:tc>
          <w:tcPr>
            <w:tcW w:w="945" w:type="pct"/>
            <w:shd w:val="clear" w:color="auto" w:fill="auto"/>
            <w:vAlign w:val="center"/>
          </w:tcPr>
          <w:p w:rsidR="00F104E7" w:rsidRPr="00213C81" w:rsidRDefault="00F104E7" w:rsidP="00556866">
            <w:pPr>
              <w:jc w:val="center"/>
              <w:rPr>
                <w:b/>
                <w:sz w:val="20"/>
              </w:rPr>
            </w:pPr>
            <w:r w:rsidRPr="00213C81">
              <w:rPr>
                <w:b/>
                <w:sz w:val="20"/>
              </w:rPr>
              <w:t>-40 732,4</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экспортных цен на газ природный</w:t>
            </w:r>
          </w:p>
        </w:tc>
        <w:tc>
          <w:tcPr>
            <w:tcW w:w="945" w:type="pct"/>
            <w:shd w:val="clear" w:color="auto" w:fill="auto"/>
            <w:vAlign w:val="center"/>
          </w:tcPr>
          <w:p w:rsidR="00F104E7" w:rsidRPr="00213C81" w:rsidRDefault="00F104E7" w:rsidP="00556866">
            <w:pPr>
              <w:jc w:val="center"/>
              <w:rPr>
                <w:sz w:val="20"/>
              </w:rPr>
            </w:pPr>
            <w:r w:rsidRPr="00213C81">
              <w:rPr>
                <w:sz w:val="20"/>
              </w:rPr>
              <w:t>-22 781,7</w:t>
            </w:r>
          </w:p>
        </w:tc>
        <w:tc>
          <w:tcPr>
            <w:tcW w:w="945" w:type="pct"/>
            <w:shd w:val="clear" w:color="auto" w:fill="auto"/>
            <w:vAlign w:val="center"/>
          </w:tcPr>
          <w:p w:rsidR="00F104E7" w:rsidRPr="00213C81" w:rsidRDefault="00F104E7" w:rsidP="00556866">
            <w:pPr>
              <w:jc w:val="center"/>
              <w:rPr>
                <w:sz w:val="20"/>
              </w:rPr>
            </w:pPr>
            <w:r w:rsidRPr="00213C81">
              <w:rPr>
                <w:sz w:val="20"/>
              </w:rPr>
              <w:t>-37 201,5</w:t>
            </w:r>
          </w:p>
        </w:tc>
        <w:tc>
          <w:tcPr>
            <w:tcW w:w="945" w:type="pct"/>
            <w:shd w:val="clear" w:color="auto" w:fill="auto"/>
            <w:vAlign w:val="center"/>
          </w:tcPr>
          <w:p w:rsidR="00F104E7" w:rsidRPr="00213C81" w:rsidRDefault="00F104E7" w:rsidP="00556866">
            <w:pPr>
              <w:jc w:val="center"/>
              <w:rPr>
                <w:sz w:val="20"/>
              </w:rPr>
            </w:pPr>
            <w:r w:rsidRPr="00213C81">
              <w:rPr>
                <w:sz w:val="20"/>
              </w:rPr>
              <w:t>-55 742,1</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курса доллара США по отношению к рублю</w:t>
            </w:r>
          </w:p>
        </w:tc>
        <w:tc>
          <w:tcPr>
            <w:tcW w:w="945" w:type="pct"/>
            <w:shd w:val="clear" w:color="auto" w:fill="auto"/>
            <w:vAlign w:val="center"/>
          </w:tcPr>
          <w:p w:rsidR="00F104E7" w:rsidRPr="00213C81" w:rsidRDefault="00F104E7" w:rsidP="00556866">
            <w:pPr>
              <w:jc w:val="center"/>
              <w:rPr>
                <w:sz w:val="20"/>
              </w:rPr>
            </w:pPr>
            <w:r w:rsidRPr="00213C81">
              <w:rPr>
                <w:sz w:val="20"/>
              </w:rPr>
              <w:t>-16 900,7</w:t>
            </w:r>
          </w:p>
        </w:tc>
        <w:tc>
          <w:tcPr>
            <w:tcW w:w="945" w:type="pct"/>
            <w:shd w:val="clear" w:color="auto" w:fill="auto"/>
            <w:vAlign w:val="center"/>
          </w:tcPr>
          <w:p w:rsidR="00F104E7" w:rsidRPr="00213C81" w:rsidRDefault="00F104E7" w:rsidP="00556866">
            <w:pPr>
              <w:jc w:val="center"/>
              <w:rPr>
                <w:sz w:val="20"/>
              </w:rPr>
            </w:pPr>
            <w:r w:rsidRPr="00213C81">
              <w:rPr>
                <w:sz w:val="20"/>
              </w:rPr>
              <w:t>7 568,1</w:t>
            </w:r>
          </w:p>
        </w:tc>
        <w:tc>
          <w:tcPr>
            <w:tcW w:w="945" w:type="pct"/>
            <w:shd w:val="clear" w:color="auto" w:fill="auto"/>
            <w:vAlign w:val="center"/>
          </w:tcPr>
          <w:p w:rsidR="00F104E7" w:rsidRPr="00213C81" w:rsidRDefault="00F104E7" w:rsidP="00556866">
            <w:pPr>
              <w:jc w:val="center"/>
              <w:rPr>
                <w:sz w:val="20"/>
              </w:rPr>
            </w:pPr>
            <w:r w:rsidRPr="00213C81">
              <w:rPr>
                <w:sz w:val="20"/>
              </w:rPr>
              <w:t>10 502,1</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объемов экспорта газа природного</w:t>
            </w:r>
          </w:p>
        </w:tc>
        <w:tc>
          <w:tcPr>
            <w:tcW w:w="945" w:type="pct"/>
            <w:shd w:val="clear" w:color="auto" w:fill="auto"/>
            <w:vAlign w:val="center"/>
          </w:tcPr>
          <w:p w:rsidR="00F104E7" w:rsidRPr="00213C81" w:rsidRDefault="00F104E7" w:rsidP="00556866">
            <w:pPr>
              <w:jc w:val="center"/>
              <w:rPr>
                <w:sz w:val="20"/>
              </w:rPr>
            </w:pPr>
            <w:r w:rsidRPr="00213C81">
              <w:rPr>
                <w:b/>
                <w:sz w:val="20"/>
              </w:rPr>
              <w:t>59 927,6</w:t>
            </w:r>
          </w:p>
        </w:tc>
        <w:tc>
          <w:tcPr>
            <w:tcW w:w="945" w:type="pct"/>
            <w:shd w:val="clear" w:color="auto" w:fill="auto"/>
            <w:vAlign w:val="center"/>
          </w:tcPr>
          <w:p w:rsidR="00F104E7" w:rsidRPr="00213C81" w:rsidRDefault="00F104E7" w:rsidP="00556866">
            <w:pPr>
              <w:jc w:val="center"/>
              <w:rPr>
                <w:sz w:val="20"/>
              </w:rPr>
            </w:pPr>
            <w:r w:rsidRPr="00213C81">
              <w:rPr>
                <w:b/>
                <w:sz w:val="20"/>
              </w:rPr>
              <w:t>18 371,3</w:t>
            </w:r>
          </w:p>
        </w:tc>
        <w:tc>
          <w:tcPr>
            <w:tcW w:w="945" w:type="pct"/>
            <w:shd w:val="clear" w:color="auto" w:fill="auto"/>
            <w:vAlign w:val="center"/>
          </w:tcPr>
          <w:p w:rsidR="00F104E7" w:rsidRPr="00213C81" w:rsidRDefault="00F104E7" w:rsidP="00556866">
            <w:pPr>
              <w:jc w:val="center"/>
              <w:rPr>
                <w:sz w:val="20"/>
              </w:rPr>
            </w:pPr>
            <w:r w:rsidRPr="00213C81">
              <w:rPr>
                <w:b/>
                <w:sz w:val="20"/>
              </w:rPr>
              <w:t>-40 732,4</w:t>
            </w:r>
          </w:p>
        </w:tc>
      </w:tr>
      <w:tr w:rsidR="00F104E7" w:rsidRPr="00213C81" w:rsidTr="00F104E7">
        <w:trPr>
          <w:trHeight w:val="284"/>
        </w:trPr>
        <w:tc>
          <w:tcPr>
            <w:tcW w:w="2164"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Товары, выработанные из нефти</w:t>
            </w:r>
          </w:p>
        </w:tc>
        <w:tc>
          <w:tcPr>
            <w:tcW w:w="945" w:type="pct"/>
            <w:shd w:val="clear" w:color="auto" w:fill="auto"/>
            <w:vAlign w:val="center"/>
          </w:tcPr>
          <w:p w:rsidR="00F104E7" w:rsidRPr="00213C81" w:rsidRDefault="00F104E7" w:rsidP="00556866">
            <w:pPr>
              <w:jc w:val="center"/>
              <w:rPr>
                <w:b/>
                <w:sz w:val="20"/>
              </w:rPr>
            </w:pPr>
            <w:r w:rsidRPr="00213C81">
              <w:rPr>
                <w:b/>
                <w:sz w:val="20"/>
              </w:rPr>
              <w:t>-129 798,3</w:t>
            </w:r>
          </w:p>
        </w:tc>
        <w:tc>
          <w:tcPr>
            <w:tcW w:w="945" w:type="pct"/>
            <w:shd w:val="clear" w:color="auto" w:fill="auto"/>
            <w:vAlign w:val="center"/>
          </w:tcPr>
          <w:p w:rsidR="00F104E7" w:rsidRPr="00213C81" w:rsidRDefault="00F104E7" w:rsidP="00556866">
            <w:pPr>
              <w:jc w:val="center"/>
              <w:rPr>
                <w:b/>
                <w:sz w:val="20"/>
              </w:rPr>
            </w:pPr>
            <w:r w:rsidRPr="00213C81">
              <w:rPr>
                <w:b/>
                <w:sz w:val="20"/>
              </w:rPr>
              <w:t>-126 006,6</w:t>
            </w:r>
          </w:p>
        </w:tc>
        <w:tc>
          <w:tcPr>
            <w:tcW w:w="945" w:type="pct"/>
            <w:shd w:val="clear" w:color="auto" w:fill="auto"/>
            <w:vAlign w:val="center"/>
          </w:tcPr>
          <w:p w:rsidR="00F104E7" w:rsidRPr="00213C81" w:rsidRDefault="00F104E7" w:rsidP="00556866">
            <w:pPr>
              <w:jc w:val="center"/>
              <w:rPr>
                <w:b/>
                <w:sz w:val="20"/>
              </w:rPr>
            </w:pPr>
            <w:r w:rsidRPr="00213C81">
              <w:rPr>
                <w:b/>
                <w:sz w:val="20"/>
              </w:rPr>
              <w:t>-105 127,5</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Поэтапное снижение вывозной таможенной пошлины на нефтепродукты в рамках "завершения налогового маневра" (с учетом сложившейся помесячной динамики 2021 года, а также с учетом обнуления ставки вывозной таможенной пошлины в 2024 году)</w:t>
            </w:r>
          </w:p>
        </w:tc>
        <w:tc>
          <w:tcPr>
            <w:tcW w:w="945" w:type="pct"/>
            <w:shd w:val="clear" w:color="auto" w:fill="auto"/>
            <w:vAlign w:val="center"/>
          </w:tcPr>
          <w:p w:rsidR="00F104E7" w:rsidRPr="00213C81" w:rsidRDefault="00F104E7" w:rsidP="00556866">
            <w:pPr>
              <w:jc w:val="center"/>
              <w:rPr>
                <w:sz w:val="20"/>
              </w:rPr>
            </w:pPr>
            <w:r w:rsidRPr="00213C81">
              <w:rPr>
                <w:sz w:val="20"/>
              </w:rPr>
              <w:t>-112 109,1</w:t>
            </w:r>
          </w:p>
        </w:tc>
        <w:tc>
          <w:tcPr>
            <w:tcW w:w="945" w:type="pct"/>
            <w:shd w:val="clear" w:color="auto" w:fill="auto"/>
            <w:vAlign w:val="center"/>
          </w:tcPr>
          <w:p w:rsidR="00F104E7" w:rsidRPr="00213C81" w:rsidRDefault="00F104E7" w:rsidP="00556866">
            <w:pPr>
              <w:jc w:val="center"/>
              <w:rPr>
                <w:sz w:val="20"/>
              </w:rPr>
            </w:pPr>
            <w:r w:rsidRPr="00213C81">
              <w:rPr>
                <w:sz w:val="20"/>
              </w:rPr>
              <w:t>-104 624,8</w:t>
            </w:r>
          </w:p>
        </w:tc>
        <w:tc>
          <w:tcPr>
            <w:tcW w:w="945" w:type="pct"/>
            <w:shd w:val="clear" w:color="auto" w:fill="auto"/>
            <w:vAlign w:val="center"/>
          </w:tcPr>
          <w:p w:rsidR="00F104E7" w:rsidRPr="00213C81" w:rsidRDefault="00F104E7" w:rsidP="00556866">
            <w:pPr>
              <w:jc w:val="center"/>
              <w:rPr>
                <w:sz w:val="20"/>
              </w:rPr>
            </w:pPr>
            <w:r w:rsidRPr="00213C81">
              <w:rPr>
                <w:sz w:val="20"/>
              </w:rPr>
              <w:t>-105 127,5</w:t>
            </w: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мировых цен на нефть марки "Юралс"</w:t>
            </w:r>
          </w:p>
        </w:tc>
        <w:tc>
          <w:tcPr>
            <w:tcW w:w="945" w:type="pct"/>
            <w:shd w:val="clear" w:color="auto" w:fill="auto"/>
            <w:vAlign w:val="center"/>
          </w:tcPr>
          <w:p w:rsidR="00F104E7" w:rsidRPr="00213C81" w:rsidRDefault="00F104E7" w:rsidP="00556866">
            <w:pPr>
              <w:jc w:val="center"/>
              <w:rPr>
                <w:sz w:val="20"/>
              </w:rPr>
            </w:pPr>
            <w:r w:rsidRPr="00213C81">
              <w:rPr>
                <w:sz w:val="20"/>
              </w:rPr>
              <w:t>-5 634,9</w:t>
            </w:r>
          </w:p>
        </w:tc>
        <w:tc>
          <w:tcPr>
            <w:tcW w:w="945" w:type="pct"/>
            <w:shd w:val="clear" w:color="auto" w:fill="auto"/>
            <w:vAlign w:val="center"/>
          </w:tcPr>
          <w:p w:rsidR="00F104E7" w:rsidRPr="00213C81" w:rsidRDefault="00F104E7" w:rsidP="00556866">
            <w:pPr>
              <w:jc w:val="center"/>
              <w:rPr>
                <w:sz w:val="20"/>
              </w:rPr>
            </w:pPr>
            <w:r w:rsidRPr="00213C81">
              <w:rPr>
                <w:sz w:val="20"/>
              </w:rPr>
              <w:t>-18 731,9</w:t>
            </w:r>
          </w:p>
        </w:tc>
        <w:tc>
          <w:tcPr>
            <w:tcW w:w="945" w:type="pct"/>
            <w:shd w:val="clear" w:color="auto" w:fill="auto"/>
            <w:vAlign w:val="center"/>
          </w:tcPr>
          <w:p w:rsidR="00F104E7" w:rsidRPr="00213C81" w:rsidRDefault="00F104E7" w:rsidP="00556866">
            <w:pPr>
              <w:jc w:val="center"/>
              <w:rPr>
                <w:sz w:val="20"/>
              </w:rPr>
            </w:pP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курса доллара США по отношению к рублю</w:t>
            </w:r>
          </w:p>
        </w:tc>
        <w:tc>
          <w:tcPr>
            <w:tcW w:w="945" w:type="pct"/>
            <w:shd w:val="clear" w:color="auto" w:fill="auto"/>
            <w:vAlign w:val="center"/>
          </w:tcPr>
          <w:p w:rsidR="00F104E7" w:rsidRPr="00213C81" w:rsidRDefault="00F104E7" w:rsidP="00556866">
            <w:pPr>
              <w:jc w:val="center"/>
              <w:rPr>
                <w:sz w:val="20"/>
              </w:rPr>
            </w:pPr>
            <w:r w:rsidRPr="00213C81">
              <w:rPr>
                <w:sz w:val="20"/>
              </w:rPr>
              <w:t>-6 801,6</w:t>
            </w:r>
          </w:p>
        </w:tc>
        <w:tc>
          <w:tcPr>
            <w:tcW w:w="945" w:type="pct"/>
            <w:shd w:val="clear" w:color="auto" w:fill="auto"/>
            <w:vAlign w:val="center"/>
          </w:tcPr>
          <w:p w:rsidR="00F104E7" w:rsidRPr="00213C81" w:rsidRDefault="00F104E7" w:rsidP="00556866">
            <w:pPr>
              <w:jc w:val="center"/>
              <w:rPr>
                <w:sz w:val="20"/>
              </w:rPr>
            </w:pPr>
            <w:r w:rsidRPr="00213C81">
              <w:rPr>
                <w:sz w:val="20"/>
              </w:rPr>
              <w:t>1 897,7</w:t>
            </w:r>
          </w:p>
        </w:tc>
        <w:tc>
          <w:tcPr>
            <w:tcW w:w="945" w:type="pct"/>
            <w:shd w:val="clear" w:color="auto" w:fill="auto"/>
            <w:vAlign w:val="center"/>
          </w:tcPr>
          <w:p w:rsidR="00F104E7" w:rsidRPr="00213C81" w:rsidRDefault="00F104E7" w:rsidP="00556866">
            <w:pPr>
              <w:jc w:val="center"/>
              <w:rPr>
                <w:sz w:val="20"/>
              </w:rPr>
            </w:pPr>
          </w:p>
        </w:tc>
      </w:tr>
      <w:tr w:rsidR="00F104E7" w:rsidRPr="00213C81" w:rsidTr="00F104E7">
        <w:trPr>
          <w:trHeight w:val="284"/>
        </w:trPr>
        <w:tc>
          <w:tcPr>
            <w:tcW w:w="2164" w:type="pct"/>
            <w:shd w:val="clear" w:color="auto" w:fill="auto"/>
          </w:tcPr>
          <w:p w:rsidR="00F104E7" w:rsidRPr="00213C81" w:rsidRDefault="00F104E7" w:rsidP="00556866">
            <w:pPr>
              <w:rPr>
                <w:sz w:val="20"/>
              </w:rPr>
            </w:pPr>
            <w:r w:rsidRPr="00213C81">
              <w:rPr>
                <w:sz w:val="20"/>
              </w:rPr>
              <w:t>Изменение объемов экспорта товаров, выработанных из нефти сырой (в 2024 году в связи с завершением "налогового маневра" обнуляются ставки вывозной таможенной пошлины на товары, выработанные из нефти)</w:t>
            </w:r>
          </w:p>
        </w:tc>
        <w:tc>
          <w:tcPr>
            <w:tcW w:w="945" w:type="pct"/>
            <w:shd w:val="clear" w:color="auto" w:fill="auto"/>
            <w:vAlign w:val="center"/>
          </w:tcPr>
          <w:p w:rsidR="00F104E7" w:rsidRPr="00213C81" w:rsidRDefault="00F104E7" w:rsidP="00556866">
            <w:pPr>
              <w:jc w:val="center"/>
              <w:rPr>
                <w:sz w:val="20"/>
              </w:rPr>
            </w:pPr>
            <w:r w:rsidRPr="00213C81">
              <w:rPr>
                <w:sz w:val="20"/>
              </w:rPr>
              <w:t>-5 252,8</w:t>
            </w:r>
          </w:p>
        </w:tc>
        <w:tc>
          <w:tcPr>
            <w:tcW w:w="945" w:type="pct"/>
            <w:shd w:val="clear" w:color="auto" w:fill="auto"/>
            <w:vAlign w:val="center"/>
          </w:tcPr>
          <w:p w:rsidR="00F104E7" w:rsidRPr="00213C81" w:rsidRDefault="00F104E7" w:rsidP="00556866">
            <w:pPr>
              <w:jc w:val="center"/>
              <w:rPr>
                <w:sz w:val="20"/>
              </w:rPr>
            </w:pPr>
            <w:r w:rsidRPr="00213C81">
              <w:rPr>
                <w:sz w:val="20"/>
              </w:rPr>
              <w:t>-4 547,7</w:t>
            </w:r>
          </w:p>
        </w:tc>
        <w:tc>
          <w:tcPr>
            <w:tcW w:w="945" w:type="pct"/>
            <w:shd w:val="clear" w:color="auto" w:fill="auto"/>
            <w:vAlign w:val="center"/>
          </w:tcPr>
          <w:p w:rsidR="00F104E7" w:rsidRPr="00213C81" w:rsidRDefault="00F104E7" w:rsidP="00556866">
            <w:pPr>
              <w:jc w:val="center"/>
              <w:rPr>
                <w:sz w:val="20"/>
              </w:rPr>
            </w:pPr>
          </w:p>
        </w:tc>
      </w:tr>
    </w:tbl>
    <w:p w:rsidR="00F104E7" w:rsidRPr="00213C81" w:rsidRDefault="00F104E7" w:rsidP="00556866">
      <w:pPr>
        <w:keepNext/>
        <w:tabs>
          <w:tab w:val="left" w:pos="9639"/>
        </w:tabs>
        <w:jc w:val="center"/>
        <w:outlineLvl w:val="1"/>
        <w:rPr>
          <w:b/>
          <w:bCs/>
          <w:i/>
          <w:szCs w:val="28"/>
        </w:rPr>
      </w:pPr>
    </w:p>
    <w:p w:rsidR="00F104E7" w:rsidRPr="00213C81" w:rsidRDefault="00F104E7" w:rsidP="00556866">
      <w:pPr>
        <w:keepNext/>
        <w:tabs>
          <w:tab w:val="left" w:pos="9639"/>
        </w:tabs>
        <w:jc w:val="center"/>
        <w:outlineLvl w:val="1"/>
        <w:rPr>
          <w:b/>
          <w:bCs/>
          <w:i/>
          <w:szCs w:val="28"/>
        </w:rPr>
      </w:pPr>
      <w:r w:rsidRPr="00213C81">
        <w:rPr>
          <w:b/>
          <w:bCs/>
          <w:i/>
          <w:szCs w:val="28"/>
        </w:rPr>
        <w:t>Налог на дополнительный доход от добычи углеводородного сырья</w:t>
      </w:r>
    </w:p>
    <w:p w:rsidR="00F104E7" w:rsidRPr="00213C81" w:rsidRDefault="00F104E7" w:rsidP="00556866">
      <w:pPr>
        <w:autoSpaceDE w:val="0"/>
        <w:autoSpaceDN w:val="0"/>
        <w:adjustRightInd w:val="0"/>
        <w:spacing w:line="360" w:lineRule="auto"/>
        <w:jc w:val="center"/>
        <w:rPr>
          <w:bCs/>
          <w:szCs w:val="28"/>
          <w:lang w:eastAsia="en-US"/>
        </w:rPr>
      </w:pP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rPr>
        <w:t>НДД</w:t>
      </w:r>
      <w:r w:rsidRPr="00213C81">
        <w:rPr>
          <w:bCs/>
          <w:szCs w:val="28"/>
          <w:lang w:eastAsia="en-US"/>
        </w:rPr>
        <w:t xml:space="preserve"> в 2022 году прогнозируются в объеме 1 056 637,6 </w:t>
      </w:r>
      <w:r w:rsidR="0030578B" w:rsidRPr="00213C81">
        <w:rPr>
          <w:bCs/>
          <w:szCs w:val="28"/>
          <w:lang w:eastAsia="en-US"/>
        </w:rPr>
        <w:t>млн</w:t>
      </w:r>
      <w:r w:rsidRPr="00213C81">
        <w:rPr>
          <w:bCs/>
          <w:szCs w:val="28"/>
          <w:lang w:eastAsia="en-US"/>
        </w:rPr>
        <w:t xml:space="preserve"> рублей или 0,8% к ВВП (на 118 677,1 </w:t>
      </w:r>
      <w:r w:rsidR="0030578B" w:rsidRPr="00213C81">
        <w:rPr>
          <w:bCs/>
          <w:szCs w:val="28"/>
          <w:lang w:eastAsia="en-US"/>
        </w:rPr>
        <w:t>млн</w:t>
      </w:r>
      <w:r w:rsidRPr="00213C81">
        <w:rPr>
          <w:bCs/>
          <w:szCs w:val="28"/>
          <w:lang w:eastAsia="en-US"/>
        </w:rPr>
        <w:t xml:space="preserve"> рублей или на 12,7% больше, чем в 2021 году), в 2023 году – 992 677,8 </w:t>
      </w:r>
      <w:r w:rsidR="0030578B" w:rsidRPr="00213C81">
        <w:rPr>
          <w:bCs/>
          <w:szCs w:val="28"/>
          <w:lang w:eastAsia="en-US"/>
        </w:rPr>
        <w:t>млн</w:t>
      </w:r>
      <w:r w:rsidRPr="00213C81">
        <w:rPr>
          <w:bCs/>
          <w:szCs w:val="28"/>
          <w:lang w:eastAsia="en-US"/>
        </w:rPr>
        <w:t xml:space="preserve"> рублей или 0,7% к ВВП (на 63 959,8 </w:t>
      </w:r>
      <w:r w:rsidR="0030578B" w:rsidRPr="00213C81">
        <w:rPr>
          <w:bCs/>
          <w:szCs w:val="28"/>
          <w:lang w:eastAsia="en-US"/>
        </w:rPr>
        <w:t>млн</w:t>
      </w:r>
      <w:r w:rsidRPr="00213C81">
        <w:rPr>
          <w:bCs/>
          <w:szCs w:val="28"/>
          <w:lang w:eastAsia="en-US"/>
        </w:rPr>
        <w:t xml:space="preserve"> рублей или на 6,1% меньше, чем в 2022 году) и в 2024 году – 1 097 301,7 </w:t>
      </w:r>
      <w:r w:rsidR="0030578B" w:rsidRPr="00213C81">
        <w:rPr>
          <w:bCs/>
          <w:szCs w:val="28"/>
          <w:lang w:eastAsia="en-US"/>
        </w:rPr>
        <w:t>млн</w:t>
      </w:r>
      <w:r w:rsidRPr="00213C81">
        <w:rPr>
          <w:bCs/>
          <w:szCs w:val="28"/>
          <w:lang w:eastAsia="en-US"/>
        </w:rPr>
        <w:t xml:space="preserve"> рублей или 0,7% к ВВП (на 104 623,9 </w:t>
      </w:r>
      <w:r w:rsidR="0030578B" w:rsidRPr="00213C81">
        <w:rPr>
          <w:bCs/>
          <w:szCs w:val="28"/>
          <w:lang w:eastAsia="en-US"/>
        </w:rPr>
        <w:t>млн</w:t>
      </w:r>
      <w:r w:rsidRPr="00213C81">
        <w:rPr>
          <w:bCs/>
          <w:szCs w:val="28"/>
          <w:lang w:eastAsia="en-US"/>
        </w:rPr>
        <w:t xml:space="preserve"> рублей или на 10,5% больше, чем в 2023 году)</w:t>
      </w:r>
      <w:r w:rsidRPr="00213C81">
        <w:rPr>
          <w:szCs w:val="28"/>
        </w:rPr>
        <w:t>.</w:t>
      </w: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lang w:eastAsia="en-US"/>
        </w:rPr>
        <w:t xml:space="preserve">Основные факторы, влияющие на динамику прогноза доходов федерального бюджета от уплаты </w:t>
      </w:r>
      <w:r w:rsidRPr="00213C81">
        <w:rPr>
          <w:bCs/>
          <w:szCs w:val="28"/>
        </w:rPr>
        <w:t>НДД</w:t>
      </w:r>
      <w:r w:rsidRPr="00213C81">
        <w:rPr>
          <w:bCs/>
          <w:szCs w:val="28"/>
          <w:lang w:eastAsia="en-US"/>
        </w:rPr>
        <w:t xml:space="preserve"> на каждый из рассматриваемых годов, приведены в таблице 3.10.</w:t>
      </w:r>
    </w:p>
    <w:p w:rsidR="001E5224" w:rsidRPr="00213C81" w:rsidRDefault="001E5224" w:rsidP="00556866">
      <w:pPr>
        <w:rPr>
          <w:szCs w:val="28"/>
        </w:rPr>
      </w:pPr>
      <w:r w:rsidRPr="00213C81">
        <w:rPr>
          <w:szCs w:val="28"/>
        </w:rPr>
        <w:br w:type="page"/>
      </w:r>
    </w:p>
    <w:p w:rsidR="00F104E7" w:rsidRPr="00213C81" w:rsidRDefault="00F104E7" w:rsidP="00556866">
      <w:pPr>
        <w:ind w:firstLine="709"/>
        <w:jc w:val="right"/>
        <w:rPr>
          <w:szCs w:val="28"/>
        </w:rPr>
      </w:pPr>
      <w:r w:rsidRPr="00213C81">
        <w:rPr>
          <w:szCs w:val="28"/>
        </w:rPr>
        <w:lastRenderedPageBreak/>
        <w:t>Таблица 3.10</w:t>
      </w:r>
    </w:p>
    <w:p w:rsidR="00F104E7" w:rsidRPr="00213C81" w:rsidRDefault="0030578B" w:rsidP="00556866">
      <w:pPr>
        <w:autoSpaceDE w:val="0"/>
        <w:autoSpaceDN w:val="0"/>
        <w:adjustRightInd w:val="0"/>
        <w:jc w:val="right"/>
        <w:rPr>
          <w:sz w:val="24"/>
          <w:szCs w:val="24"/>
        </w:rPr>
      </w:pPr>
      <w:r w:rsidRPr="00213C81">
        <w:rPr>
          <w:sz w:val="24"/>
          <w:szCs w:val="24"/>
        </w:rPr>
        <w:t>млн</w:t>
      </w:r>
      <w:r w:rsidR="00F104E7" w:rsidRPr="00213C81">
        <w:rPr>
          <w:sz w:val="24"/>
          <w:szCs w:val="24"/>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6"/>
        <w:gridCol w:w="1109"/>
        <w:gridCol w:w="969"/>
        <w:gridCol w:w="1075"/>
      </w:tblGrid>
      <w:tr w:rsidR="00F104E7" w:rsidRPr="00213C81" w:rsidTr="00F104E7">
        <w:trPr>
          <w:trHeight w:val="284"/>
          <w:tblHeader/>
        </w:trPr>
        <w:tc>
          <w:tcPr>
            <w:tcW w:w="3363" w:type="pct"/>
            <w:vAlign w:val="center"/>
            <w:hideMark/>
          </w:tcPr>
          <w:p w:rsidR="00F104E7" w:rsidRPr="00213C81" w:rsidRDefault="00F104E7" w:rsidP="00556866">
            <w:pPr>
              <w:jc w:val="center"/>
              <w:rPr>
                <w:bCs/>
                <w:iCs/>
                <w:color w:val="000000"/>
                <w:sz w:val="20"/>
              </w:rPr>
            </w:pPr>
            <w:r w:rsidRPr="00213C81">
              <w:rPr>
                <w:bCs/>
                <w:iCs/>
                <w:color w:val="000000"/>
                <w:sz w:val="20"/>
              </w:rPr>
              <w:t> Фактор</w:t>
            </w:r>
          </w:p>
        </w:tc>
        <w:tc>
          <w:tcPr>
            <w:tcW w:w="576" w:type="pct"/>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503" w:type="pct"/>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558" w:type="pct"/>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F104E7">
        <w:trPr>
          <w:trHeight w:val="284"/>
          <w:tblHeader/>
        </w:trPr>
        <w:tc>
          <w:tcPr>
            <w:tcW w:w="3363" w:type="pct"/>
            <w:vAlign w:val="center"/>
            <w:hideMark/>
          </w:tcPr>
          <w:p w:rsidR="00F104E7" w:rsidRPr="00213C81" w:rsidRDefault="00F104E7" w:rsidP="00556866">
            <w:pPr>
              <w:jc w:val="center"/>
              <w:rPr>
                <w:bCs/>
                <w:iCs/>
                <w:color w:val="000000"/>
                <w:sz w:val="18"/>
                <w:szCs w:val="18"/>
              </w:rPr>
            </w:pPr>
            <w:r w:rsidRPr="00213C81">
              <w:rPr>
                <w:bCs/>
                <w:iCs/>
                <w:color w:val="000000"/>
                <w:sz w:val="18"/>
                <w:szCs w:val="18"/>
              </w:rPr>
              <w:t>1</w:t>
            </w:r>
          </w:p>
        </w:tc>
        <w:tc>
          <w:tcPr>
            <w:tcW w:w="576" w:type="pct"/>
            <w:vAlign w:val="center"/>
            <w:hideMark/>
          </w:tcPr>
          <w:p w:rsidR="00F104E7" w:rsidRPr="00213C81" w:rsidRDefault="00F104E7" w:rsidP="00556866">
            <w:pPr>
              <w:jc w:val="center"/>
              <w:rPr>
                <w:bCs/>
                <w:color w:val="000000"/>
                <w:sz w:val="18"/>
                <w:szCs w:val="18"/>
              </w:rPr>
            </w:pPr>
            <w:r w:rsidRPr="00213C81">
              <w:rPr>
                <w:bCs/>
                <w:color w:val="000000"/>
                <w:sz w:val="18"/>
                <w:szCs w:val="18"/>
              </w:rPr>
              <w:t>2</w:t>
            </w:r>
          </w:p>
        </w:tc>
        <w:tc>
          <w:tcPr>
            <w:tcW w:w="503" w:type="pct"/>
            <w:vAlign w:val="center"/>
            <w:hideMark/>
          </w:tcPr>
          <w:p w:rsidR="00F104E7" w:rsidRPr="00213C81" w:rsidRDefault="00F104E7" w:rsidP="00556866">
            <w:pPr>
              <w:jc w:val="center"/>
              <w:rPr>
                <w:bCs/>
                <w:color w:val="000000"/>
                <w:sz w:val="18"/>
                <w:szCs w:val="18"/>
              </w:rPr>
            </w:pPr>
            <w:r w:rsidRPr="00213C81">
              <w:rPr>
                <w:bCs/>
                <w:color w:val="000000"/>
                <w:sz w:val="18"/>
                <w:szCs w:val="18"/>
              </w:rPr>
              <w:t>3</w:t>
            </w:r>
          </w:p>
        </w:tc>
        <w:tc>
          <w:tcPr>
            <w:tcW w:w="558" w:type="pct"/>
            <w:vAlign w:val="center"/>
            <w:hideMark/>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284"/>
        </w:trPr>
        <w:tc>
          <w:tcPr>
            <w:tcW w:w="3363" w:type="pct"/>
            <w:vAlign w:val="center"/>
            <w:hideMark/>
          </w:tcPr>
          <w:p w:rsidR="00F104E7" w:rsidRPr="00213C81" w:rsidRDefault="00F104E7" w:rsidP="00556866">
            <w:pPr>
              <w:rPr>
                <w:b/>
                <w:bCs/>
                <w:iCs/>
                <w:color w:val="000000"/>
                <w:sz w:val="20"/>
              </w:rPr>
            </w:pPr>
            <w:r w:rsidRPr="00213C81">
              <w:rPr>
                <w:b/>
                <w:bCs/>
                <w:iCs/>
                <w:color w:val="000000"/>
                <w:sz w:val="20"/>
              </w:rPr>
              <w:t>Отклонение от предыдущего года</w:t>
            </w:r>
          </w:p>
        </w:tc>
        <w:tc>
          <w:tcPr>
            <w:tcW w:w="576" w:type="pct"/>
            <w:shd w:val="clear" w:color="auto" w:fill="auto"/>
            <w:vAlign w:val="center"/>
          </w:tcPr>
          <w:p w:rsidR="00F104E7" w:rsidRPr="00213C81" w:rsidRDefault="00F104E7" w:rsidP="00556866">
            <w:pPr>
              <w:ind w:left="-57" w:right="-57"/>
              <w:jc w:val="center"/>
              <w:rPr>
                <w:b/>
                <w:sz w:val="20"/>
              </w:rPr>
            </w:pPr>
            <w:r w:rsidRPr="00213C81">
              <w:rPr>
                <w:b/>
                <w:sz w:val="20"/>
              </w:rPr>
              <w:t>118 677,1</w:t>
            </w:r>
          </w:p>
        </w:tc>
        <w:tc>
          <w:tcPr>
            <w:tcW w:w="503" w:type="pct"/>
            <w:shd w:val="clear" w:color="auto" w:fill="auto"/>
            <w:vAlign w:val="center"/>
          </w:tcPr>
          <w:p w:rsidR="00F104E7" w:rsidRPr="00213C81" w:rsidRDefault="00F104E7" w:rsidP="00556866">
            <w:pPr>
              <w:ind w:left="-57" w:right="-57"/>
              <w:jc w:val="center"/>
              <w:rPr>
                <w:b/>
                <w:sz w:val="20"/>
              </w:rPr>
            </w:pPr>
            <w:r w:rsidRPr="00213C81">
              <w:rPr>
                <w:b/>
                <w:sz w:val="20"/>
              </w:rPr>
              <w:t>-63 959,8</w:t>
            </w:r>
          </w:p>
        </w:tc>
        <w:tc>
          <w:tcPr>
            <w:tcW w:w="558" w:type="pct"/>
            <w:shd w:val="clear" w:color="auto" w:fill="auto"/>
            <w:vAlign w:val="center"/>
          </w:tcPr>
          <w:p w:rsidR="00F104E7" w:rsidRPr="00213C81" w:rsidRDefault="00F104E7" w:rsidP="00556866">
            <w:pPr>
              <w:ind w:left="-57" w:right="-57"/>
              <w:jc w:val="center"/>
              <w:rPr>
                <w:b/>
                <w:sz w:val="20"/>
              </w:rPr>
            </w:pPr>
            <w:r w:rsidRPr="00213C81">
              <w:rPr>
                <w:b/>
                <w:sz w:val="20"/>
              </w:rPr>
              <w:t>104 623,9</w:t>
            </w:r>
          </w:p>
        </w:tc>
      </w:tr>
      <w:tr w:rsidR="00F104E7" w:rsidRPr="00213C81" w:rsidTr="00F104E7">
        <w:trPr>
          <w:trHeight w:val="284"/>
        </w:trPr>
        <w:tc>
          <w:tcPr>
            <w:tcW w:w="3363" w:type="pct"/>
            <w:shd w:val="clear" w:color="auto" w:fill="auto"/>
          </w:tcPr>
          <w:p w:rsidR="00F104E7" w:rsidRPr="00213C81" w:rsidRDefault="00F104E7" w:rsidP="00556866">
            <w:pPr>
              <w:jc w:val="both"/>
              <w:rPr>
                <w:sz w:val="20"/>
              </w:rPr>
            </w:pPr>
            <w:r w:rsidRPr="00213C81">
              <w:rPr>
                <w:sz w:val="20"/>
              </w:rPr>
              <w:t>Изменение структуры налоговой базы и объемов добычи нефти, облагаемых НДД, с учетом поквартальной уплаты налога (в I квартале 2021 года поступил налог, начисленный за IV квартал 2020 года, то есть до перехода на режим НДД части плательщиков, пользовавшихся льготами по НДПИ, отмененными с 2021 года; в 2024 году ожидается перевод ряда месторождений в 3 группу НДД в целях получения вычета по НДПИ)</w:t>
            </w:r>
          </w:p>
        </w:tc>
        <w:tc>
          <w:tcPr>
            <w:tcW w:w="576" w:type="pct"/>
            <w:shd w:val="clear" w:color="auto" w:fill="auto"/>
            <w:vAlign w:val="center"/>
          </w:tcPr>
          <w:p w:rsidR="00F104E7" w:rsidRPr="00213C81" w:rsidRDefault="00F104E7" w:rsidP="00556866">
            <w:pPr>
              <w:ind w:left="-57" w:right="-57"/>
              <w:jc w:val="center"/>
              <w:rPr>
                <w:sz w:val="20"/>
              </w:rPr>
            </w:pPr>
            <w:r w:rsidRPr="00213C81">
              <w:rPr>
                <w:sz w:val="20"/>
              </w:rPr>
              <w:t>95 309,5</w:t>
            </w:r>
          </w:p>
        </w:tc>
        <w:tc>
          <w:tcPr>
            <w:tcW w:w="503" w:type="pct"/>
            <w:shd w:val="clear" w:color="auto" w:fill="auto"/>
            <w:vAlign w:val="center"/>
          </w:tcPr>
          <w:p w:rsidR="00F104E7" w:rsidRPr="00213C81" w:rsidRDefault="00F104E7" w:rsidP="00556866">
            <w:pPr>
              <w:ind w:left="-57" w:right="-57"/>
              <w:jc w:val="center"/>
              <w:rPr>
                <w:sz w:val="20"/>
              </w:rPr>
            </w:pPr>
            <w:r w:rsidRPr="00213C81">
              <w:rPr>
                <w:sz w:val="20"/>
              </w:rPr>
              <w:t>17 915,6</w:t>
            </w:r>
          </w:p>
        </w:tc>
        <w:tc>
          <w:tcPr>
            <w:tcW w:w="558" w:type="pct"/>
            <w:shd w:val="clear" w:color="auto" w:fill="auto"/>
            <w:vAlign w:val="center"/>
          </w:tcPr>
          <w:p w:rsidR="00F104E7" w:rsidRPr="00213C81" w:rsidRDefault="00F104E7" w:rsidP="00556866">
            <w:pPr>
              <w:ind w:left="-57" w:right="-57"/>
              <w:jc w:val="center"/>
              <w:rPr>
                <w:sz w:val="20"/>
              </w:rPr>
            </w:pPr>
            <w:r w:rsidRPr="00213C81">
              <w:rPr>
                <w:sz w:val="20"/>
              </w:rPr>
              <w:t>136 966,9</w:t>
            </w:r>
          </w:p>
        </w:tc>
      </w:tr>
      <w:tr w:rsidR="00F104E7" w:rsidRPr="00213C81" w:rsidTr="00F104E7">
        <w:trPr>
          <w:trHeight w:val="284"/>
        </w:trPr>
        <w:tc>
          <w:tcPr>
            <w:tcW w:w="3363" w:type="pct"/>
            <w:shd w:val="clear" w:color="auto" w:fill="auto"/>
          </w:tcPr>
          <w:p w:rsidR="00F104E7" w:rsidRPr="00213C81" w:rsidRDefault="00F104E7" w:rsidP="00556866">
            <w:pPr>
              <w:jc w:val="both"/>
              <w:rPr>
                <w:sz w:val="20"/>
              </w:rPr>
            </w:pPr>
            <w:r w:rsidRPr="00213C81">
              <w:rPr>
                <w:sz w:val="20"/>
              </w:rPr>
              <w:t>Изменение мировых цен на нефть марки "Юралс"(с учетом особенностей уплаты налога эффект рассчитывается с корректировкой на переходящие платежи)</w:t>
            </w:r>
          </w:p>
        </w:tc>
        <w:tc>
          <w:tcPr>
            <w:tcW w:w="576" w:type="pct"/>
            <w:shd w:val="clear" w:color="auto" w:fill="auto"/>
            <w:vAlign w:val="center"/>
          </w:tcPr>
          <w:p w:rsidR="00F104E7" w:rsidRPr="00213C81" w:rsidRDefault="00F104E7" w:rsidP="00556866">
            <w:pPr>
              <w:ind w:left="-57" w:right="-57"/>
              <w:jc w:val="center"/>
              <w:rPr>
                <w:sz w:val="20"/>
              </w:rPr>
            </w:pPr>
            <w:r w:rsidRPr="00213C81">
              <w:rPr>
                <w:sz w:val="20"/>
              </w:rPr>
              <w:t>69 186,1</w:t>
            </w:r>
          </w:p>
        </w:tc>
        <w:tc>
          <w:tcPr>
            <w:tcW w:w="503" w:type="pct"/>
            <w:shd w:val="clear" w:color="auto" w:fill="auto"/>
            <w:vAlign w:val="center"/>
          </w:tcPr>
          <w:p w:rsidR="00F104E7" w:rsidRPr="00213C81" w:rsidRDefault="00F104E7" w:rsidP="00556866">
            <w:pPr>
              <w:ind w:left="-57" w:right="-57"/>
              <w:jc w:val="center"/>
              <w:rPr>
                <w:sz w:val="20"/>
              </w:rPr>
            </w:pPr>
            <w:r w:rsidRPr="00213C81">
              <w:rPr>
                <w:sz w:val="20"/>
              </w:rPr>
              <w:t>-89 969,5</w:t>
            </w:r>
          </w:p>
        </w:tc>
        <w:tc>
          <w:tcPr>
            <w:tcW w:w="558" w:type="pct"/>
            <w:shd w:val="clear" w:color="auto" w:fill="auto"/>
            <w:vAlign w:val="center"/>
          </w:tcPr>
          <w:p w:rsidR="00F104E7" w:rsidRPr="00213C81" w:rsidRDefault="00F104E7" w:rsidP="00556866">
            <w:pPr>
              <w:ind w:left="-57" w:right="-57"/>
              <w:jc w:val="center"/>
              <w:rPr>
                <w:sz w:val="20"/>
              </w:rPr>
            </w:pPr>
            <w:r w:rsidRPr="00213C81">
              <w:rPr>
                <w:sz w:val="20"/>
              </w:rPr>
              <w:t>-42 483,6</w:t>
            </w:r>
          </w:p>
        </w:tc>
      </w:tr>
      <w:tr w:rsidR="00F104E7" w:rsidRPr="00213C81" w:rsidTr="00F104E7">
        <w:trPr>
          <w:trHeight w:val="284"/>
        </w:trPr>
        <w:tc>
          <w:tcPr>
            <w:tcW w:w="3363" w:type="pct"/>
            <w:shd w:val="clear" w:color="auto" w:fill="auto"/>
          </w:tcPr>
          <w:p w:rsidR="00F104E7" w:rsidRPr="00213C81" w:rsidRDefault="00F104E7" w:rsidP="00556866">
            <w:pPr>
              <w:jc w:val="both"/>
              <w:rPr>
                <w:sz w:val="20"/>
              </w:rPr>
            </w:pPr>
            <w:r w:rsidRPr="00213C81">
              <w:rPr>
                <w:sz w:val="20"/>
              </w:rPr>
              <w:t>Изменение курса доллара США по отношению к рублю (с учетом особенностей уплаты налога эффект рассчитывается с корректировкой на переходящие платежи)</w:t>
            </w:r>
          </w:p>
        </w:tc>
        <w:tc>
          <w:tcPr>
            <w:tcW w:w="576" w:type="pct"/>
            <w:shd w:val="clear" w:color="auto" w:fill="auto"/>
            <w:vAlign w:val="center"/>
          </w:tcPr>
          <w:p w:rsidR="00F104E7" w:rsidRPr="00213C81" w:rsidRDefault="00F104E7" w:rsidP="00556866">
            <w:pPr>
              <w:ind w:left="-57" w:right="-57"/>
              <w:jc w:val="center"/>
              <w:rPr>
                <w:sz w:val="20"/>
              </w:rPr>
            </w:pPr>
            <w:r w:rsidRPr="00213C81">
              <w:rPr>
                <w:sz w:val="20"/>
              </w:rPr>
              <w:t>-45 818,5</w:t>
            </w:r>
          </w:p>
        </w:tc>
        <w:tc>
          <w:tcPr>
            <w:tcW w:w="503" w:type="pct"/>
            <w:shd w:val="clear" w:color="auto" w:fill="auto"/>
            <w:vAlign w:val="center"/>
          </w:tcPr>
          <w:p w:rsidR="00F104E7" w:rsidRPr="00213C81" w:rsidRDefault="00F104E7" w:rsidP="00556866">
            <w:pPr>
              <w:ind w:left="-57" w:right="-57"/>
              <w:jc w:val="center"/>
              <w:rPr>
                <w:sz w:val="20"/>
              </w:rPr>
            </w:pPr>
            <w:r w:rsidRPr="00213C81">
              <w:rPr>
                <w:sz w:val="20"/>
              </w:rPr>
              <w:t>8 094,1</w:t>
            </w:r>
          </w:p>
        </w:tc>
        <w:tc>
          <w:tcPr>
            <w:tcW w:w="558" w:type="pct"/>
            <w:shd w:val="clear" w:color="auto" w:fill="auto"/>
            <w:vAlign w:val="center"/>
          </w:tcPr>
          <w:p w:rsidR="00F104E7" w:rsidRPr="00213C81" w:rsidRDefault="00F104E7" w:rsidP="00556866">
            <w:pPr>
              <w:ind w:left="-57" w:right="-57"/>
              <w:jc w:val="center"/>
              <w:rPr>
                <w:sz w:val="20"/>
              </w:rPr>
            </w:pPr>
            <w:r w:rsidRPr="00213C81">
              <w:rPr>
                <w:sz w:val="20"/>
              </w:rPr>
              <w:t>10 140,6</w:t>
            </w:r>
          </w:p>
        </w:tc>
      </w:tr>
    </w:tbl>
    <w:p w:rsidR="00F104E7" w:rsidRPr="00213C81" w:rsidRDefault="00F104E7" w:rsidP="00556866">
      <w:pPr>
        <w:autoSpaceDE w:val="0"/>
        <w:autoSpaceDN w:val="0"/>
        <w:adjustRightInd w:val="0"/>
        <w:spacing w:line="360" w:lineRule="auto"/>
        <w:rPr>
          <w:bCs/>
          <w:szCs w:val="28"/>
          <w:lang w:eastAsia="en-US"/>
        </w:rPr>
      </w:pPr>
    </w:p>
    <w:p w:rsidR="00F104E7" w:rsidRPr="00213C81" w:rsidRDefault="00F104E7" w:rsidP="00556866">
      <w:pPr>
        <w:keepNext/>
        <w:tabs>
          <w:tab w:val="left" w:pos="9639"/>
        </w:tabs>
        <w:spacing w:line="360" w:lineRule="auto"/>
        <w:jc w:val="center"/>
        <w:outlineLvl w:val="1"/>
        <w:rPr>
          <w:b/>
          <w:bCs/>
          <w:i/>
          <w:szCs w:val="28"/>
        </w:rPr>
      </w:pPr>
      <w:r w:rsidRPr="00213C81">
        <w:rPr>
          <w:b/>
          <w:bCs/>
          <w:i/>
          <w:szCs w:val="28"/>
        </w:rPr>
        <w:t>Акциз на нефтяное сырье, направленное на переработку</w:t>
      </w:r>
      <w:r w:rsidRPr="00213C81">
        <w:rPr>
          <w:b/>
          <w:bCs/>
          <w:i/>
          <w:szCs w:val="28"/>
        </w:rPr>
        <w:br/>
      </w: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rPr>
        <w:t>Возмещение акциза на нефтяное сырье, направленное на переработку,</w:t>
      </w:r>
      <w:r w:rsidRPr="00213C81">
        <w:rPr>
          <w:bCs/>
          <w:szCs w:val="28"/>
          <w:lang w:eastAsia="en-US"/>
        </w:rPr>
        <w:t xml:space="preserve"> </w:t>
      </w:r>
      <w:r w:rsidRPr="00213C81">
        <w:rPr>
          <w:bCs/>
          <w:szCs w:val="28"/>
          <w:lang w:eastAsia="en-US"/>
        </w:rPr>
        <w:br/>
        <w:t>в 2022 году прогнозируется в объеме (–) 940 085,6 </w:t>
      </w:r>
      <w:r w:rsidR="0030578B" w:rsidRPr="00213C81">
        <w:rPr>
          <w:bCs/>
          <w:szCs w:val="28"/>
          <w:lang w:eastAsia="en-US"/>
        </w:rPr>
        <w:t>млн</w:t>
      </w:r>
      <w:r w:rsidRPr="00213C81">
        <w:rPr>
          <w:bCs/>
          <w:szCs w:val="28"/>
          <w:lang w:eastAsia="en-US"/>
        </w:rPr>
        <w:t xml:space="preserve"> рублей (на 82 658,3 </w:t>
      </w:r>
      <w:r w:rsidR="0030578B" w:rsidRPr="00213C81">
        <w:rPr>
          <w:bCs/>
          <w:szCs w:val="28"/>
          <w:lang w:eastAsia="en-US"/>
        </w:rPr>
        <w:t>млн</w:t>
      </w:r>
      <w:r w:rsidRPr="00213C81">
        <w:rPr>
          <w:bCs/>
          <w:szCs w:val="28"/>
          <w:lang w:eastAsia="en-US"/>
        </w:rPr>
        <w:t xml:space="preserve"> рублей или на 8,1% меньше, чем в 2021 году), (–) 883 888,8 </w:t>
      </w:r>
      <w:r w:rsidR="0030578B" w:rsidRPr="00213C81">
        <w:rPr>
          <w:bCs/>
          <w:szCs w:val="28"/>
          <w:lang w:eastAsia="en-US"/>
        </w:rPr>
        <w:t>млн</w:t>
      </w:r>
      <w:r w:rsidRPr="00213C81">
        <w:rPr>
          <w:bCs/>
          <w:szCs w:val="28"/>
          <w:lang w:eastAsia="en-US"/>
        </w:rPr>
        <w:t xml:space="preserve"> рублей в 2023 году (на 56 196,8 </w:t>
      </w:r>
      <w:r w:rsidR="0030578B" w:rsidRPr="00213C81">
        <w:rPr>
          <w:bCs/>
          <w:szCs w:val="28"/>
          <w:lang w:eastAsia="en-US"/>
        </w:rPr>
        <w:t>млн</w:t>
      </w:r>
      <w:r w:rsidRPr="00213C81">
        <w:rPr>
          <w:bCs/>
          <w:szCs w:val="28"/>
          <w:lang w:eastAsia="en-US"/>
        </w:rPr>
        <w:t xml:space="preserve"> рублей или на 6% меньше, чем в 2022 году) </w:t>
      </w:r>
      <w:r w:rsidRPr="00213C81">
        <w:rPr>
          <w:bCs/>
          <w:szCs w:val="28"/>
          <w:lang w:eastAsia="en-US"/>
        </w:rPr>
        <w:br/>
        <w:t>и (–) 897 962,5 </w:t>
      </w:r>
      <w:r w:rsidR="0030578B" w:rsidRPr="00213C81">
        <w:rPr>
          <w:bCs/>
          <w:szCs w:val="28"/>
          <w:lang w:eastAsia="en-US"/>
        </w:rPr>
        <w:t>млн</w:t>
      </w:r>
      <w:r w:rsidRPr="00213C81">
        <w:rPr>
          <w:bCs/>
          <w:szCs w:val="28"/>
          <w:lang w:eastAsia="en-US"/>
        </w:rPr>
        <w:t xml:space="preserve"> рублей в 2024 году (на 14 073,6 </w:t>
      </w:r>
      <w:r w:rsidR="0030578B" w:rsidRPr="00213C81">
        <w:rPr>
          <w:bCs/>
          <w:szCs w:val="28"/>
          <w:lang w:eastAsia="en-US"/>
        </w:rPr>
        <w:t>млн</w:t>
      </w:r>
      <w:r w:rsidRPr="00213C81">
        <w:rPr>
          <w:bCs/>
          <w:szCs w:val="28"/>
          <w:lang w:eastAsia="en-US"/>
        </w:rPr>
        <w:t xml:space="preserve"> рублей или на 1,6% больше, чем в 2023 году).</w:t>
      </w:r>
    </w:p>
    <w:p w:rsidR="00F104E7" w:rsidRPr="00213C81" w:rsidRDefault="00F104E7" w:rsidP="00556866">
      <w:pPr>
        <w:autoSpaceDE w:val="0"/>
        <w:autoSpaceDN w:val="0"/>
        <w:adjustRightInd w:val="0"/>
        <w:ind w:firstLine="709"/>
        <w:jc w:val="right"/>
        <w:rPr>
          <w:bCs/>
          <w:szCs w:val="28"/>
          <w:lang w:eastAsia="en-US"/>
        </w:rPr>
      </w:pPr>
      <w:r w:rsidRPr="00213C81">
        <w:rPr>
          <w:bCs/>
          <w:szCs w:val="28"/>
          <w:lang w:eastAsia="en-US"/>
        </w:rPr>
        <w:t>Таблица 3.11</w:t>
      </w:r>
    </w:p>
    <w:p w:rsidR="00F104E7" w:rsidRPr="00213C81" w:rsidRDefault="0030578B" w:rsidP="00556866">
      <w:pPr>
        <w:autoSpaceDE w:val="0"/>
        <w:autoSpaceDN w:val="0"/>
        <w:adjustRightInd w:val="0"/>
        <w:jc w:val="right"/>
        <w:rPr>
          <w:sz w:val="24"/>
          <w:szCs w:val="24"/>
        </w:rPr>
      </w:pPr>
      <w:r w:rsidRPr="00213C81">
        <w:rPr>
          <w:sz w:val="24"/>
          <w:szCs w:val="24"/>
        </w:rPr>
        <w:t>млн</w:t>
      </w:r>
      <w:r w:rsidR="00F104E7" w:rsidRPr="00213C81">
        <w:rPr>
          <w:sz w:val="24"/>
          <w:szCs w:val="24"/>
        </w:rPr>
        <w:t xml:space="preserve">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1392"/>
        <w:gridCol w:w="1261"/>
        <w:gridCol w:w="1261"/>
        <w:gridCol w:w="1263"/>
      </w:tblGrid>
      <w:tr w:rsidR="00F104E7" w:rsidRPr="00213C81" w:rsidTr="00F104E7">
        <w:trPr>
          <w:trHeight w:val="288"/>
          <w:tblHeader/>
          <w:jc w:val="center"/>
        </w:trPr>
        <w:tc>
          <w:tcPr>
            <w:tcW w:w="2311" w:type="pct"/>
            <w:shd w:val="clear" w:color="auto" w:fill="auto"/>
            <w:vAlign w:val="bottom"/>
            <w:hideMark/>
          </w:tcPr>
          <w:p w:rsidR="00F104E7" w:rsidRPr="00213C81" w:rsidRDefault="00F104E7" w:rsidP="00556866">
            <w:pPr>
              <w:jc w:val="center"/>
              <w:rPr>
                <w:color w:val="000000"/>
                <w:sz w:val="20"/>
              </w:rPr>
            </w:pPr>
          </w:p>
        </w:tc>
        <w:tc>
          <w:tcPr>
            <w:tcW w:w="723" w:type="pct"/>
            <w:vAlign w:val="center"/>
          </w:tcPr>
          <w:p w:rsidR="00F104E7" w:rsidRPr="00213C81" w:rsidRDefault="00F104E7" w:rsidP="00556866">
            <w:pPr>
              <w:jc w:val="center"/>
              <w:rPr>
                <w:b/>
                <w:bCs/>
                <w:color w:val="000000"/>
                <w:sz w:val="20"/>
              </w:rPr>
            </w:pPr>
            <w:r w:rsidRPr="00213C81">
              <w:rPr>
                <w:b/>
                <w:bCs/>
                <w:color w:val="000000"/>
                <w:sz w:val="20"/>
              </w:rPr>
              <w:t>2021 год (оценка)</w:t>
            </w:r>
          </w:p>
        </w:tc>
        <w:tc>
          <w:tcPr>
            <w:tcW w:w="655" w:type="pct"/>
            <w:shd w:val="clear" w:color="auto" w:fill="auto"/>
            <w:noWrap/>
            <w:vAlign w:val="center"/>
            <w:hideMark/>
          </w:tcPr>
          <w:p w:rsidR="00F104E7" w:rsidRPr="00213C81" w:rsidRDefault="00F104E7" w:rsidP="00556866">
            <w:pPr>
              <w:jc w:val="center"/>
              <w:rPr>
                <w:b/>
                <w:bCs/>
                <w:color w:val="000000"/>
                <w:sz w:val="20"/>
              </w:rPr>
            </w:pPr>
            <w:r w:rsidRPr="00213C81">
              <w:rPr>
                <w:b/>
                <w:bCs/>
                <w:color w:val="000000"/>
                <w:sz w:val="20"/>
              </w:rPr>
              <w:t>2022 год</w:t>
            </w:r>
          </w:p>
        </w:tc>
        <w:tc>
          <w:tcPr>
            <w:tcW w:w="655" w:type="pct"/>
            <w:shd w:val="clear" w:color="auto" w:fill="auto"/>
            <w:noWrap/>
            <w:vAlign w:val="center"/>
            <w:hideMark/>
          </w:tcPr>
          <w:p w:rsidR="00F104E7" w:rsidRPr="00213C81" w:rsidRDefault="00F104E7" w:rsidP="00556866">
            <w:pPr>
              <w:jc w:val="center"/>
              <w:rPr>
                <w:b/>
                <w:bCs/>
                <w:color w:val="000000"/>
                <w:sz w:val="20"/>
              </w:rPr>
            </w:pPr>
            <w:r w:rsidRPr="00213C81">
              <w:rPr>
                <w:b/>
                <w:bCs/>
                <w:color w:val="000000"/>
                <w:sz w:val="20"/>
              </w:rPr>
              <w:t>2023 год</w:t>
            </w:r>
          </w:p>
        </w:tc>
        <w:tc>
          <w:tcPr>
            <w:tcW w:w="656" w:type="pct"/>
            <w:shd w:val="clear" w:color="auto" w:fill="auto"/>
            <w:noWrap/>
            <w:vAlign w:val="center"/>
            <w:hideMark/>
          </w:tcPr>
          <w:p w:rsidR="00F104E7" w:rsidRPr="00213C81" w:rsidRDefault="00F104E7" w:rsidP="00556866">
            <w:pPr>
              <w:jc w:val="center"/>
              <w:rPr>
                <w:b/>
                <w:bCs/>
                <w:color w:val="000000"/>
                <w:sz w:val="20"/>
              </w:rPr>
            </w:pPr>
            <w:r w:rsidRPr="00213C81">
              <w:rPr>
                <w:b/>
                <w:bCs/>
                <w:color w:val="000000"/>
                <w:sz w:val="20"/>
              </w:rPr>
              <w:t>2024 год</w:t>
            </w:r>
          </w:p>
        </w:tc>
      </w:tr>
      <w:tr w:rsidR="001E5224" w:rsidRPr="00213C81" w:rsidTr="001E5224">
        <w:trPr>
          <w:trHeight w:val="70"/>
          <w:jc w:val="center"/>
        </w:trPr>
        <w:tc>
          <w:tcPr>
            <w:tcW w:w="2311" w:type="pct"/>
            <w:shd w:val="clear" w:color="auto" w:fill="auto"/>
            <w:vAlign w:val="center"/>
          </w:tcPr>
          <w:p w:rsidR="001E5224" w:rsidRPr="00213C81" w:rsidRDefault="001E5224" w:rsidP="00556866">
            <w:pPr>
              <w:jc w:val="center"/>
              <w:rPr>
                <w:color w:val="000000"/>
                <w:sz w:val="20"/>
              </w:rPr>
            </w:pPr>
            <w:r w:rsidRPr="00213C81">
              <w:rPr>
                <w:color w:val="000000"/>
                <w:sz w:val="20"/>
              </w:rPr>
              <w:t>1</w:t>
            </w:r>
          </w:p>
        </w:tc>
        <w:tc>
          <w:tcPr>
            <w:tcW w:w="723" w:type="pct"/>
            <w:shd w:val="clear" w:color="auto" w:fill="auto"/>
            <w:vAlign w:val="center"/>
          </w:tcPr>
          <w:p w:rsidR="001E5224" w:rsidRPr="00213C81" w:rsidRDefault="001E5224" w:rsidP="00556866">
            <w:pPr>
              <w:jc w:val="center"/>
              <w:rPr>
                <w:sz w:val="20"/>
              </w:rPr>
            </w:pPr>
            <w:r w:rsidRPr="00213C81">
              <w:rPr>
                <w:sz w:val="20"/>
              </w:rPr>
              <w:t>2</w:t>
            </w:r>
          </w:p>
        </w:tc>
        <w:tc>
          <w:tcPr>
            <w:tcW w:w="655" w:type="pct"/>
            <w:shd w:val="clear" w:color="auto" w:fill="auto"/>
            <w:noWrap/>
            <w:vAlign w:val="center"/>
          </w:tcPr>
          <w:p w:rsidR="001E5224" w:rsidRPr="00213C81" w:rsidRDefault="001E5224" w:rsidP="00556866">
            <w:pPr>
              <w:jc w:val="center"/>
              <w:rPr>
                <w:sz w:val="20"/>
              </w:rPr>
            </w:pPr>
            <w:r w:rsidRPr="00213C81">
              <w:rPr>
                <w:sz w:val="20"/>
              </w:rPr>
              <w:t>3</w:t>
            </w:r>
          </w:p>
        </w:tc>
        <w:tc>
          <w:tcPr>
            <w:tcW w:w="655" w:type="pct"/>
            <w:shd w:val="clear" w:color="auto" w:fill="auto"/>
            <w:noWrap/>
            <w:vAlign w:val="center"/>
          </w:tcPr>
          <w:p w:rsidR="001E5224" w:rsidRPr="00213C81" w:rsidRDefault="001E5224" w:rsidP="00556866">
            <w:pPr>
              <w:jc w:val="center"/>
              <w:rPr>
                <w:sz w:val="20"/>
              </w:rPr>
            </w:pPr>
            <w:r w:rsidRPr="00213C81">
              <w:rPr>
                <w:sz w:val="20"/>
              </w:rPr>
              <w:t>4</w:t>
            </w:r>
          </w:p>
        </w:tc>
        <w:tc>
          <w:tcPr>
            <w:tcW w:w="656" w:type="pct"/>
            <w:shd w:val="clear" w:color="auto" w:fill="auto"/>
            <w:noWrap/>
            <w:vAlign w:val="center"/>
          </w:tcPr>
          <w:p w:rsidR="001E5224" w:rsidRPr="00213C81" w:rsidRDefault="001E5224" w:rsidP="00556866">
            <w:pPr>
              <w:jc w:val="center"/>
              <w:rPr>
                <w:sz w:val="20"/>
              </w:rPr>
            </w:pPr>
            <w:r w:rsidRPr="00213C81">
              <w:rPr>
                <w:sz w:val="20"/>
              </w:rPr>
              <w:t>5</w:t>
            </w:r>
          </w:p>
        </w:tc>
      </w:tr>
      <w:tr w:rsidR="00F104E7" w:rsidRPr="00213C81" w:rsidTr="00F104E7">
        <w:trPr>
          <w:trHeight w:val="288"/>
          <w:jc w:val="center"/>
        </w:trPr>
        <w:tc>
          <w:tcPr>
            <w:tcW w:w="2311" w:type="pct"/>
            <w:shd w:val="clear" w:color="auto" w:fill="auto"/>
            <w:vAlign w:val="bottom"/>
            <w:hideMark/>
          </w:tcPr>
          <w:p w:rsidR="00F104E7" w:rsidRPr="00213C81" w:rsidRDefault="00F104E7" w:rsidP="00556866">
            <w:pPr>
              <w:jc w:val="both"/>
              <w:rPr>
                <w:color w:val="000000"/>
                <w:sz w:val="20"/>
              </w:rPr>
            </w:pPr>
            <w:r w:rsidRPr="00213C81">
              <w:rPr>
                <w:color w:val="000000"/>
                <w:sz w:val="20"/>
              </w:rPr>
              <w:t>Акциз на нефтяное сырье, направленное на переработку</w:t>
            </w:r>
          </w:p>
        </w:tc>
        <w:tc>
          <w:tcPr>
            <w:tcW w:w="723" w:type="pct"/>
            <w:shd w:val="clear" w:color="auto" w:fill="auto"/>
            <w:vAlign w:val="center"/>
          </w:tcPr>
          <w:p w:rsidR="00F104E7" w:rsidRPr="00213C81" w:rsidRDefault="00F104E7" w:rsidP="00556866">
            <w:pPr>
              <w:jc w:val="center"/>
              <w:rPr>
                <w:sz w:val="20"/>
              </w:rPr>
            </w:pPr>
            <w:r w:rsidRPr="00213C81">
              <w:rPr>
                <w:sz w:val="20"/>
              </w:rPr>
              <w:t>-1 022 744,0</w:t>
            </w:r>
          </w:p>
        </w:tc>
        <w:tc>
          <w:tcPr>
            <w:tcW w:w="655" w:type="pct"/>
            <w:shd w:val="clear" w:color="auto" w:fill="auto"/>
            <w:noWrap/>
            <w:vAlign w:val="center"/>
          </w:tcPr>
          <w:p w:rsidR="00F104E7" w:rsidRPr="00213C81" w:rsidRDefault="00F104E7" w:rsidP="00556866">
            <w:pPr>
              <w:jc w:val="center"/>
              <w:rPr>
                <w:sz w:val="20"/>
              </w:rPr>
            </w:pPr>
            <w:r w:rsidRPr="00213C81">
              <w:rPr>
                <w:sz w:val="20"/>
              </w:rPr>
              <w:t>-940 085,6</w:t>
            </w:r>
          </w:p>
        </w:tc>
        <w:tc>
          <w:tcPr>
            <w:tcW w:w="655" w:type="pct"/>
            <w:shd w:val="clear" w:color="auto" w:fill="auto"/>
            <w:noWrap/>
            <w:vAlign w:val="center"/>
          </w:tcPr>
          <w:p w:rsidR="00F104E7" w:rsidRPr="00213C81" w:rsidRDefault="00F104E7" w:rsidP="00556866">
            <w:pPr>
              <w:jc w:val="center"/>
              <w:rPr>
                <w:sz w:val="20"/>
              </w:rPr>
            </w:pPr>
            <w:r w:rsidRPr="00213C81">
              <w:rPr>
                <w:sz w:val="20"/>
              </w:rPr>
              <w:t>-883 888,8</w:t>
            </w:r>
          </w:p>
        </w:tc>
        <w:tc>
          <w:tcPr>
            <w:tcW w:w="656" w:type="pct"/>
            <w:shd w:val="clear" w:color="auto" w:fill="auto"/>
            <w:noWrap/>
            <w:vAlign w:val="center"/>
          </w:tcPr>
          <w:p w:rsidR="00F104E7" w:rsidRPr="00213C81" w:rsidRDefault="00F104E7" w:rsidP="00556866">
            <w:pPr>
              <w:jc w:val="center"/>
              <w:rPr>
                <w:sz w:val="20"/>
              </w:rPr>
            </w:pPr>
            <w:r w:rsidRPr="00213C81">
              <w:rPr>
                <w:sz w:val="20"/>
              </w:rPr>
              <w:t>-897 962,5</w:t>
            </w:r>
          </w:p>
        </w:tc>
      </w:tr>
      <w:tr w:rsidR="00F104E7" w:rsidRPr="00213C81" w:rsidTr="001E5224">
        <w:trPr>
          <w:trHeight w:val="70"/>
          <w:jc w:val="center"/>
        </w:trPr>
        <w:tc>
          <w:tcPr>
            <w:tcW w:w="2311" w:type="pct"/>
            <w:shd w:val="clear" w:color="auto" w:fill="auto"/>
            <w:vAlign w:val="bottom"/>
          </w:tcPr>
          <w:p w:rsidR="00F104E7" w:rsidRPr="00213C81" w:rsidRDefault="00F104E7" w:rsidP="00556866">
            <w:pPr>
              <w:jc w:val="both"/>
              <w:rPr>
                <w:i/>
                <w:color w:val="000000"/>
                <w:sz w:val="20"/>
              </w:rPr>
            </w:pPr>
            <w:r w:rsidRPr="00213C81">
              <w:rPr>
                <w:i/>
                <w:color w:val="000000"/>
                <w:sz w:val="20"/>
              </w:rPr>
              <w:t>в том числе:</w:t>
            </w:r>
          </w:p>
        </w:tc>
        <w:tc>
          <w:tcPr>
            <w:tcW w:w="723" w:type="pct"/>
            <w:vAlign w:val="center"/>
          </w:tcPr>
          <w:p w:rsidR="00F104E7" w:rsidRPr="00213C81" w:rsidDel="00F66605" w:rsidRDefault="00F104E7" w:rsidP="00556866">
            <w:pPr>
              <w:jc w:val="center"/>
              <w:rPr>
                <w:sz w:val="20"/>
              </w:rPr>
            </w:pPr>
          </w:p>
        </w:tc>
        <w:tc>
          <w:tcPr>
            <w:tcW w:w="655" w:type="pct"/>
            <w:shd w:val="clear" w:color="auto" w:fill="auto"/>
            <w:noWrap/>
            <w:vAlign w:val="center"/>
          </w:tcPr>
          <w:p w:rsidR="00F104E7" w:rsidRPr="00213C81" w:rsidRDefault="00F104E7" w:rsidP="00556866">
            <w:pPr>
              <w:jc w:val="center"/>
              <w:rPr>
                <w:sz w:val="20"/>
              </w:rPr>
            </w:pPr>
          </w:p>
        </w:tc>
        <w:tc>
          <w:tcPr>
            <w:tcW w:w="655" w:type="pct"/>
            <w:shd w:val="clear" w:color="auto" w:fill="auto"/>
            <w:noWrap/>
            <w:vAlign w:val="center"/>
          </w:tcPr>
          <w:p w:rsidR="00F104E7" w:rsidRPr="00213C81" w:rsidRDefault="00F104E7" w:rsidP="00556866">
            <w:pPr>
              <w:jc w:val="center"/>
              <w:rPr>
                <w:sz w:val="20"/>
              </w:rPr>
            </w:pPr>
          </w:p>
        </w:tc>
        <w:tc>
          <w:tcPr>
            <w:tcW w:w="656" w:type="pct"/>
            <w:shd w:val="clear" w:color="auto" w:fill="auto"/>
            <w:noWrap/>
            <w:vAlign w:val="center"/>
          </w:tcPr>
          <w:p w:rsidR="00F104E7" w:rsidRPr="00213C81" w:rsidRDefault="00F104E7" w:rsidP="00556866">
            <w:pPr>
              <w:jc w:val="center"/>
              <w:rPr>
                <w:sz w:val="20"/>
              </w:rPr>
            </w:pPr>
          </w:p>
        </w:tc>
      </w:tr>
      <w:tr w:rsidR="00F104E7" w:rsidRPr="00213C81" w:rsidTr="00F104E7">
        <w:trPr>
          <w:trHeight w:val="288"/>
          <w:jc w:val="center"/>
        </w:trPr>
        <w:tc>
          <w:tcPr>
            <w:tcW w:w="2311" w:type="pct"/>
            <w:shd w:val="clear" w:color="auto" w:fill="auto"/>
            <w:vAlign w:val="bottom"/>
          </w:tcPr>
          <w:p w:rsidR="00F104E7" w:rsidRPr="00213C81" w:rsidRDefault="00F104E7" w:rsidP="00556866">
            <w:pPr>
              <w:ind w:left="142"/>
              <w:jc w:val="both"/>
              <w:rPr>
                <w:i/>
                <w:color w:val="000000"/>
                <w:sz w:val="20"/>
              </w:rPr>
            </w:pPr>
            <w:r w:rsidRPr="00213C81">
              <w:rPr>
                <w:i/>
                <w:color w:val="000000"/>
                <w:sz w:val="20"/>
              </w:rPr>
              <w:t>Демпфирующая компонента (Кдемп)</w:t>
            </w:r>
          </w:p>
        </w:tc>
        <w:tc>
          <w:tcPr>
            <w:tcW w:w="723" w:type="pct"/>
            <w:vAlign w:val="center"/>
          </w:tcPr>
          <w:p w:rsidR="00F104E7" w:rsidRPr="00213C81" w:rsidRDefault="00F104E7" w:rsidP="00556866">
            <w:pPr>
              <w:jc w:val="center"/>
              <w:rPr>
                <w:sz w:val="20"/>
              </w:rPr>
            </w:pPr>
            <w:r w:rsidRPr="00213C81">
              <w:rPr>
                <w:sz w:val="20"/>
              </w:rPr>
              <w:t>-469 527,0</w:t>
            </w:r>
          </w:p>
        </w:tc>
        <w:tc>
          <w:tcPr>
            <w:tcW w:w="655" w:type="pct"/>
            <w:shd w:val="clear" w:color="auto" w:fill="auto"/>
            <w:noWrap/>
            <w:vAlign w:val="center"/>
          </w:tcPr>
          <w:p w:rsidR="00F104E7" w:rsidRPr="00213C81" w:rsidRDefault="00F104E7" w:rsidP="00556866">
            <w:pPr>
              <w:jc w:val="center"/>
              <w:rPr>
                <w:sz w:val="20"/>
              </w:rPr>
            </w:pPr>
            <w:r w:rsidRPr="00213C81">
              <w:rPr>
                <w:sz w:val="20"/>
              </w:rPr>
              <w:t>-252 429,1</w:t>
            </w:r>
          </w:p>
        </w:tc>
        <w:tc>
          <w:tcPr>
            <w:tcW w:w="655" w:type="pct"/>
            <w:shd w:val="clear" w:color="auto" w:fill="auto"/>
            <w:noWrap/>
            <w:vAlign w:val="center"/>
          </w:tcPr>
          <w:p w:rsidR="00F104E7" w:rsidRPr="00213C81" w:rsidRDefault="00F104E7" w:rsidP="00556866">
            <w:pPr>
              <w:jc w:val="center"/>
              <w:rPr>
                <w:sz w:val="20"/>
              </w:rPr>
            </w:pPr>
            <w:r w:rsidRPr="00213C81">
              <w:rPr>
                <w:sz w:val="20"/>
              </w:rPr>
              <w:t>-76 173,3</w:t>
            </w:r>
          </w:p>
        </w:tc>
        <w:tc>
          <w:tcPr>
            <w:tcW w:w="656" w:type="pct"/>
            <w:shd w:val="clear" w:color="auto" w:fill="auto"/>
            <w:noWrap/>
            <w:vAlign w:val="center"/>
          </w:tcPr>
          <w:p w:rsidR="00F104E7" w:rsidRPr="00213C81" w:rsidRDefault="00F104E7" w:rsidP="00556866">
            <w:pPr>
              <w:jc w:val="center"/>
              <w:rPr>
                <w:sz w:val="20"/>
              </w:rPr>
            </w:pPr>
            <w:r w:rsidRPr="00213C81">
              <w:rPr>
                <w:sz w:val="20"/>
              </w:rPr>
              <w:t>42 866,5</w:t>
            </w:r>
          </w:p>
        </w:tc>
      </w:tr>
      <w:tr w:rsidR="00F104E7" w:rsidRPr="00213C81" w:rsidTr="00F104E7">
        <w:trPr>
          <w:trHeight w:val="288"/>
          <w:jc w:val="center"/>
        </w:trPr>
        <w:tc>
          <w:tcPr>
            <w:tcW w:w="2311" w:type="pct"/>
            <w:shd w:val="clear" w:color="auto" w:fill="auto"/>
            <w:vAlign w:val="bottom"/>
          </w:tcPr>
          <w:p w:rsidR="00F104E7" w:rsidRPr="00213C81" w:rsidRDefault="00F104E7" w:rsidP="00556866">
            <w:pPr>
              <w:ind w:left="142"/>
              <w:jc w:val="both"/>
              <w:rPr>
                <w:i/>
                <w:color w:val="000000"/>
                <w:sz w:val="20"/>
              </w:rPr>
            </w:pPr>
            <w:r w:rsidRPr="00213C81">
              <w:rPr>
                <w:i/>
                <w:color w:val="000000"/>
                <w:sz w:val="20"/>
              </w:rPr>
              <w:t>Инвестиционный вычет (Кинв)</w:t>
            </w:r>
          </w:p>
        </w:tc>
        <w:tc>
          <w:tcPr>
            <w:tcW w:w="723" w:type="pct"/>
            <w:vAlign w:val="center"/>
          </w:tcPr>
          <w:p w:rsidR="00F104E7" w:rsidRPr="00213C81" w:rsidRDefault="00F104E7" w:rsidP="00556866">
            <w:pPr>
              <w:jc w:val="center"/>
              <w:rPr>
                <w:sz w:val="20"/>
              </w:rPr>
            </w:pPr>
            <w:r w:rsidRPr="00213C81">
              <w:rPr>
                <w:sz w:val="20"/>
              </w:rPr>
              <w:t>-42 049,7</w:t>
            </w:r>
          </w:p>
        </w:tc>
        <w:tc>
          <w:tcPr>
            <w:tcW w:w="655" w:type="pct"/>
            <w:shd w:val="clear" w:color="auto" w:fill="auto"/>
            <w:noWrap/>
            <w:vAlign w:val="center"/>
          </w:tcPr>
          <w:p w:rsidR="00F104E7" w:rsidRPr="00213C81" w:rsidRDefault="00F104E7" w:rsidP="00556866">
            <w:pPr>
              <w:jc w:val="center"/>
              <w:rPr>
                <w:sz w:val="20"/>
              </w:rPr>
            </w:pPr>
            <w:r w:rsidRPr="00213C81">
              <w:rPr>
                <w:sz w:val="20"/>
              </w:rPr>
              <w:t>-59 785,0</w:t>
            </w:r>
          </w:p>
        </w:tc>
        <w:tc>
          <w:tcPr>
            <w:tcW w:w="655" w:type="pct"/>
            <w:shd w:val="clear" w:color="auto" w:fill="auto"/>
            <w:noWrap/>
            <w:vAlign w:val="center"/>
          </w:tcPr>
          <w:p w:rsidR="00F104E7" w:rsidRPr="00213C81" w:rsidRDefault="00F104E7" w:rsidP="00556866">
            <w:pPr>
              <w:jc w:val="center"/>
              <w:rPr>
                <w:sz w:val="20"/>
              </w:rPr>
            </w:pPr>
            <w:r w:rsidRPr="00213C81">
              <w:rPr>
                <w:sz w:val="20"/>
              </w:rPr>
              <w:t>-69 992,0</w:t>
            </w:r>
          </w:p>
        </w:tc>
        <w:tc>
          <w:tcPr>
            <w:tcW w:w="656" w:type="pct"/>
            <w:shd w:val="clear" w:color="auto" w:fill="auto"/>
            <w:noWrap/>
            <w:vAlign w:val="center"/>
          </w:tcPr>
          <w:p w:rsidR="00F104E7" w:rsidRPr="00213C81" w:rsidRDefault="00F104E7" w:rsidP="00556866">
            <w:pPr>
              <w:jc w:val="center"/>
              <w:rPr>
                <w:sz w:val="20"/>
              </w:rPr>
            </w:pPr>
            <w:r w:rsidRPr="00213C81">
              <w:rPr>
                <w:sz w:val="20"/>
              </w:rPr>
              <w:t>-81 421,0</w:t>
            </w:r>
          </w:p>
        </w:tc>
      </w:tr>
    </w:tbl>
    <w:p w:rsidR="00F104E7" w:rsidRPr="00213C81" w:rsidRDefault="00F104E7" w:rsidP="00556866">
      <w:pPr>
        <w:autoSpaceDE w:val="0"/>
        <w:autoSpaceDN w:val="0"/>
        <w:adjustRightInd w:val="0"/>
        <w:jc w:val="right"/>
        <w:rPr>
          <w:szCs w:val="28"/>
        </w:rPr>
      </w:pP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lang w:eastAsia="en-US"/>
        </w:rPr>
        <w:t>Основные факторы отклонений прогноза поступлений год к году представлены в таблице 3.12.</w:t>
      </w:r>
    </w:p>
    <w:p w:rsidR="001E5224" w:rsidRPr="00213C81" w:rsidRDefault="001E5224" w:rsidP="00556866">
      <w:pPr>
        <w:rPr>
          <w:szCs w:val="28"/>
        </w:rPr>
      </w:pPr>
      <w:r w:rsidRPr="00213C81">
        <w:rPr>
          <w:szCs w:val="28"/>
        </w:rPr>
        <w:br w:type="page"/>
      </w:r>
    </w:p>
    <w:p w:rsidR="00F104E7" w:rsidRPr="00213C81" w:rsidRDefault="00F104E7" w:rsidP="00556866">
      <w:pPr>
        <w:autoSpaceDE w:val="0"/>
        <w:autoSpaceDN w:val="0"/>
        <w:adjustRightInd w:val="0"/>
        <w:ind w:firstLine="709"/>
        <w:jc w:val="right"/>
        <w:rPr>
          <w:szCs w:val="28"/>
        </w:rPr>
      </w:pPr>
      <w:r w:rsidRPr="00213C81">
        <w:rPr>
          <w:szCs w:val="28"/>
        </w:rPr>
        <w:lastRenderedPageBreak/>
        <w:t>Таблица 3.12</w:t>
      </w:r>
    </w:p>
    <w:p w:rsidR="00F104E7" w:rsidRPr="00213C81" w:rsidRDefault="0030578B" w:rsidP="00556866">
      <w:pPr>
        <w:autoSpaceDE w:val="0"/>
        <w:autoSpaceDN w:val="0"/>
        <w:adjustRightInd w:val="0"/>
        <w:jc w:val="right"/>
        <w:rPr>
          <w:sz w:val="24"/>
          <w:szCs w:val="24"/>
        </w:rPr>
      </w:pPr>
      <w:r w:rsidRPr="00213C81">
        <w:rPr>
          <w:sz w:val="24"/>
          <w:szCs w:val="24"/>
        </w:rPr>
        <w:t>млн</w:t>
      </w:r>
      <w:r w:rsidR="00F104E7" w:rsidRPr="00213C81">
        <w:rPr>
          <w:sz w:val="24"/>
          <w:szCs w:val="24"/>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gridCol w:w="1841"/>
        <w:gridCol w:w="1870"/>
        <w:gridCol w:w="1702"/>
      </w:tblGrid>
      <w:tr w:rsidR="00F104E7" w:rsidRPr="00213C81" w:rsidTr="00F104E7">
        <w:trPr>
          <w:trHeight w:val="284"/>
          <w:tblHeader/>
        </w:trPr>
        <w:tc>
          <w:tcPr>
            <w:tcW w:w="2189" w:type="pct"/>
            <w:vAlign w:val="center"/>
            <w:hideMark/>
          </w:tcPr>
          <w:p w:rsidR="00F104E7" w:rsidRPr="00213C81" w:rsidRDefault="00F104E7" w:rsidP="00556866">
            <w:pPr>
              <w:jc w:val="center"/>
              <w:rPr>
                <w:bCs/>
                <w:iCs/>
                <w:color w:val="000000"/>
                <w:sz w:val="20"/>
              </w:rPr>
            </w:pPr>
            <w:r w:rsidRPr="00213C81">
              <w:rPr>
                <w:bCs/>
                <w:iCs/>
                <w:color w:val="000000"/>
                <w:sz w:val="20"/>
              </w:rPr>
              <w:t> Фактор</w:t>
            </w:r>
          </w:p>
        </w:tc>
        <w:tc>
          <w:tcPr>
            <w:tcW w:w="956" w:type="pct"/>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971" w:type="pct"/>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884" w:type="pct"/>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1E5224">
        <w:trPr>
          <w:trHeight w:val="70"/>
          <w:tblHeader/>
        </w:trPr>
        <w:tc>
          <w:tcPr>
            <w:tcW w:w="2189" w:type="pct"/>
            <w:vAlign w:val="center"/>
            <w:hideMark/>
          </w:tcPr>
          <w:p w:rsidR="00F104E7" w:rsidRPr="00213C81" w:rsidRDefault="00F104E7" w:rsidP="00556866">
            <w:pPr>
              <w:jc w:val="center"/>
              <w:rPr>
                <w:bCs/>
                <w:iCs/>
                <w:color w:val="000000"/>
                <w:sz w:val="18"/>
                <w:szCs w:val="18"/>
              </w:rPr>
            </w:pPr>
            <w:r w:rsidRPr="00213C81">
              <w:rPr>
                <w:bCs/>
                <w:iCs/>
                <w:color w:val="000000"/>
                <w:sz w:val="18"/>
                <w:szCs w:val="18"/>
              </w:rPr>
              <w:t>1</w:t>
            </w:r>
          </w:p>
        </w:tc>
        <w:tc>
          <w:tcPr>
            <w:tcW w:w="956" w:type="pct"/>
            <w:vAlign w:val="center"/>
            <w:hideMark/>
          </w:tcPr>
          <w:p w:rsidR="00F104E7" w:rsidRPr="00213C81" w:rsidRDefault="00F104E7" w:rsidP="00556866">
            <w:pPr>
              <w:jc w:val="center"/>
              <w:rPr>
                <w:bCs/>
                <w:color w:val="000000"/>
                <w:sz w:val="18"/>
                <w:szCs w:val="18"/>
              </w:rPr>
            </w:pPr>
            <w:r w:rsidRPr="00213C81">
              <w:rPr>
                <w:bCs/>
                <w:color w:val="000000"/>
                <w:sz w:val="18"/>
                <w:szCs w:val="18"/>
              </w:rPr>
              <w:t>2</w:t>
            </w:r>
          </w:p>
        </w:tc>
        <w:tc>
          <w:tcPr>
            <w:tcW w:w="971" w:type="pct"/>
            <w:vAlign w:val="center"/>
            <w:hideMark/>
          </w:tcPr>
          <w:p w:rsidR="00F104E7" w:rsidRPr="00213C81" w:rsidRDefault="00F104E7" w:rsidP="00556866">
            <w:pPr>
              <w:jc w:val="center"/>
              <w:rPr>
                <w:bCs/>
                <w:color w:val="000000"/>
                <w:sz w:val="18"/>
                <w:szCs w:val="18"/>
              </w:rPr>
            </w:pPr>
            <w:r w:rsidRPr="00213C81">
              <w:rPr>
                <w:bCs/>
                <w:color w:val="000000"/>
                <w:sz w:val="18"/>
                <w:szCs w:val="18"/>
              </w:rPr>
              <w:t>3</w:t>
            </w:r>
          </w:p>
        </w:tc>
        <w:tc>
          <w:tcPr>
            <w:tcW w:w="884" w:type="pct"/>
            <w:vAlign w:val="center"/>
            <w:hideMark/>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284"/>
        </w:trPr>
        <w:tc>
          <w:tcPr>
            <w:tcW w:w="2189" w:type="pct"/>
            <w:vAlign w:val="center"/>
            <w:hideMark/>
          </w:tcPr>
          <w:p w:rsidR="00F104E7" w:rsidRPr="00213C81" w:rsidRDefault="00F104E7" w:rsidP="00556866">
            <w:pPr>
              <w:rPr>
                <w:b/>
                <w:bCs/>
                <w:iCs/>
                <w:color w:val="000000"/>
                <w:sz w:val="20"/>
              </w:rPr>
            </w:pPr>
            <w:r w:rsidRPr="00213C81">
              <w:rPr>
                <w:b/>
                <w:bCs/>
                <w:iCs/>
                <w:color w:val="000000"/>
                <w:sz w:val="20"/>
              </w:rPr>
              <w:t>Отклонение от предыдущего года</w:t>
            </w:r>
          </w:p>
        </w:tc>
        <w:tc>
          <w:tcPr>
            <w:tcW w:w="956" w:type="pct"/>
            <w:vAlign w:val="center"/>
          </w:tcPr>
          <w:p w:rsidR="00F104E7" w:rsidRPr="00213C81" w:rsidRDefault="00F104E7" w:rsidP="00556866">
            <w:pPr>
              <w:jc w:val="center"/>
              <w:rPr>
                <w:b/>
                <w:sz w:val="20"/>
              </w:rPr>
            </w:pPr>
            <w:r w:rsidRPr="00213C81">
              <w:rPr>
                <w:b/>
                <w:sz w:val="20"/>
              </w:rPr>
              <w:t>82 658,3</w:t>
            </w:r>
          </w:p>
        </w:tc>
        <w:tc>
          <w:tcPr>
            <w:tcW w:w="971" w:type="pct"/>
            <w:vAlign w:val="center"/>
          </w:tcPr>
          <w:p w:rsidR="00F104E7" w:rsidRPr="00213C81" w:rsidRDefault="00F104E7" w:rsidP="00556866">
            <w:pPr>
              <w:jc w:val="center"/>
              <w:rPr>
                <w:b/>
                <w:sz w:val="20"/>
              </w:rPr>
            </w:pPr>
            <w:r w:rsidRPr="00213C81">
              <w:rPr>
                <w:b/>
                <w:sz w:val="20"/>
              </w:rPr>
              <w:t>56 196,8</w:t>
            </w:r>
          </w:p>
        </w:tc>
        <w:tc>
          <w:tcPr>
            <w:tcW w:w="884" w:type="pct"/>
            <w:vAlign w:val="center"/>
          </w:tcPr>
          <w:p w:rsidR="00F104E7" w:rsidRPr="00213C81" w:rsidRDefault="00F104E7" w:rsidP="00556866">
            <w:pPr>
              <w:jc w:val="center"/>
              <w:rPr>
                <w:b/>
                <w:sz w:val="20"/>
              </w:rPr>
            </w:pPr>
            <w:r w:rsidRPr="00213C81">
              <w:rPr>
                <w:b/>
                <w:sz w:val="20"/>
              </w:rPr>
              <w:t>-14 073,6</w:t>
            </w:r>
          </w:p>
        </w:tc>
      </w:tr>
      <w:tr w:rsidR="00F104E7" w:rsidRPr="00213C81" w:rsidTr="00F104E7">
        <w:trPr>
          <w:trHeight w:val="284"/>
        </w:trPr>
        <w:tc>
          <w:tcPr>
            <w:tcW w:w="2189" w:type="pct"/>
          </w:tcPr>
          <w:p w:rsidR="00F104E7" w:rsidRPr="00213C81" w:rsidRDefault="00F104E7" w:rsidP="00556866">
            <w:pPr>
              <w:jc w:val="both"/>
              <w:rPr>
                <w:sz w:val="20"/>
              </w:rPr>
            </w:pPr>
            <w:r w:rsidRPr="00213C81">
              <w:rPr>
                <w:sz w:val="20"/>
              </w:rPr>
              <w:t>Поэтапное повышение отрицательного акциза на нефтяное сырье, направленное на переработку, в рамках "завершения налогового маневра"</w:t>
            </w:r>
          </w:p>
        </w:tc>
        <w:tc>
          <w:tcPr>
            <w:tcW w:w="956" w:type="pct"/>
            <w:vAlign w:val="center"/>
          </w:tcPr>
          <w:p w:rsidR="00F104E7" w:rsidRPr="00213C81" w:rsidRDefault="00F104E7" w:rsidP="00556866">
            <w:pPr>
              <w:jc w:val="center"/>
              <w:rPr>
                <w:sz w:val="20"/>
              </w:rPr>
            </w:pPr>
            <w:r w:rsidRPr="00213C81">
              <w:rPr>
                <w:sz w:val="20"/>
              </w:rPr>
              <w:t>-174 412,6</w:t>
            </w:r>
          </w:p>
        </w:tc>
        <w:tc>
          <w:tcPr>
            <w:tcW w:w="971" w:type="pct"/>
            <w:vAlign w:val="center"/>
          </w:tcPr>
          <w:p w:rsidR="00F104E7" w:rsidRPr="00213C81" w:rsidRDefault="00F104E7" w:rsidP="00556866">
            <w:pPr>
              <w:jc w:val="center"/>
              <w:rPr>
                <w:sz w:val="20"/>
              </w:rPr>
            </w:pPr>
            <w:r w:rsidRPr="00213C81">
              <w:rPr>
                <w:sz w:val="20"/>
              </w:rPr>
              <w:t>-163 005,3</w:t>
            </w:r>
          </w:p>
        </w:tc>
        <w:tc>
          <w:tcPr>
            <w:tcW w:w="884" w:type="pct"/>
            <w:vAlign w:val="center"/>
          </w:tcPr>
          <w:p w:rsidR="00F104E7" w:rsidRPr="00213C81" w:rsidRDefault="00F104E7" w:rsidP="00556866">
            <w:pPr>
              <w:jc w:val="center"/>
              <w:rPr>
                <w:sz w:val="20"/>
              </w:rPr>
            </w:pPr>
            <w:r w:rsidRPr="00213C81">
              <w:rPr>
                <w:sz w:val="20"/>
              </w:rPr>
              <w:t>-166 386,7</w:t>
            </w:r>
          </w:p>
        </w:tc>
      </w:tr>
      <w:tr w:rsidR="00F104E7" w:rsidRPr="00213C81" w:rsidTr="00F104E7">
        <w:trPr>
          <w:trHeight w:val="284"/>
        </w:trPr>
        <w:tc>
          <w:tcPr>
            <w:tcW w:w="2189" w:type="pct"/>
          </w:tcPr>
          <w:p w:rsidR="00F104E7" w:rsidRPr="00213C81" w:rsidRDefault="00F104E7" w:rsidP="00556866">
            <w:pPr>
              <w:jc w:val="both"/>
              <w:rPr>
                <w:sz w:val="20"/>
              </w:rPr>
            </w:pPr>
            <w:r w:rsidRPr="00213C81">
              <w:rPr>
                <w:sz w:val="20"/>
              </w:rPr>
              <w:t>Изменение демпфирующей компоненты акциза на нефтяное сырье, направленное на переработку, в результате отмены с мая 2021 года дальневосточной надбавки в демпфирующей компоненте</w:t>
            </w:r>
          </w:p>
        </w:tc>
        <w:tc>
          <w:tcPr>
            <w:tcW w:w="956" w:type="pct"/>
            <w:vAlign w:val="center"/>
          </w:tcPr>
          <w:p w:rsidR="00F104E7" w:rsidRPr="00213C81" w:rsidRDefault="00F104E7" w:rsidP="00556866">
            <w:pPr>
              <w:jc w:val="center"/>
              <w:rPr>
                <w:sz w:val="20"/>
              </w:rPr>
            </w:pPr>
            <w:r w:rsidRPr="00213C81">
              <w:rPr>
                <w:sz w:val="20"/>
              </w:rPr>
              <w:t>12 453,6</w:t>
            </w:r>
          </w:p>
        </w:tc>
        <w:tc>
          <w:tcPr>
            <w:tcW w:w="971" w:type="pct"/>
            <w:vAlign w:val="center"/>
          </w:tcPr>
          <w:p w:rsidR="00F104E7" w:rsidRPr="00213C81" w:rsidRDefault="00F104E7" w:rsidP="00556866">
            <w:pPr>
              <w:jc w:val="center"/>
              <w:rPr>
                <w:sz w:val="20"/>
              </w:rPr>
            </w:pPr>
          </w:p>
        </w:tc>
        <w:tc>
          <w:tcPr>
            <w:tcW w:w="884" w:type="pct"/>
            <w:vAlign w:val="center"/>
          </w:tcPr>
          <w:p w:rsidR="00F104E7" w:rsidRPr="00213C81" w:rsidRDefault="00F104E7" w:rsidP="00556866">
            <w:pPr>
              <w:jc w:val="center"/>
              <w:rPr>
                <w:sz w:val="20"/>
              </w:rPr>
            </w:pPr>
          </w:p>
        </w:tc>
      </w:tr>
      <w:tr w:rsidR="00F104E7" w:rsidRPr="00213C81" w:rsidTr="00F104E7">
        <w:trPr>
          <w:trHeight w:val="284"/>
        </w:trPr>
        <w:tc>
          <w:tcPr>
            <w:tcW w:w="2189" w:type="pct"/>
          </w:tcPr>
          <w:p w:rsidR="00F104E7" w:rsidRPr="00213C81" w:rsidRDefault="00F104E7" w:rsidP="00556866">
            <w:pPr>
              <w:jc w:val="both"/>
              <w:rPr>
                <w:sz w:val="20"/>
              </w:rPr>
            </w:pPr>
            <w:r w:rsidRPr="00213C81">
              <w:rPr>
                <w:sz w:val="20"/>
              </w:rPr>
              <w:t>Ежегодное изменение условных цен оптового рынка и ставок акцизов на нефтепродукты, используемых при расчете демпфирующей компоненты акциза на нефтяное сырье, направленное на переработку, а также дополнительное изменение условных цен оптового рынка в мае 2021 года (увеличивают возмещение акциза на нефтяное сырье)</w:t>
            </w:r>
          </w:p>
        </w:tc>
        <w:tc>
          <w:tcPr>
            <w:tcW w:w="956" w:type="pct"/>
            <w:vAlign w:val="center"/>
          </w:tcPr>
          <w:p w:rsidR="00F104E7" w:rsidRPr="00213C81" w:rsidRDefault="00F104E7" w:rsidP="00556866">
            <w:pPr>
              <w:jc w:val="center"/>
              <w:rPr>
                <w:sz w:val="20"/>
              </w:rPr>
            </w:pPr>
            <w:r w:rsidRPr="00213C81">
              <w:rPr>
                <w:sz w:val="20"/>
              </w:rPr>
              <w:t>-14 542,2</w:t>
            </w:r>
          </w:p>
        </w:tc>
        <w:tc>
          <w:tcPr>
            <w:tcW w:w="971" w:type="pct"/>
            <w:vAlign w:val="center"/>
          </w:tcPr>
          <w:p w:rsidR="00F104E7" w:rsidRPr="00213C81" w:rsidRDefault="00F104E7" w:rsidP="00556866">
            <w:pPr>
              <w:jc w:val="center"/>
              <w:rPr>
                <w:sz w:val="20"/>
              </w:rPr>
            </w:pPr>
            <w:r w:rsidRPr="00213C81">
              <w:rPr>
                <w:sz w:val="20"/>
              </w:rPr>
              <w:t>-38 056,1</w:t>
            </w:r>
          </w:p>
        </w:tc>
        <w:tc>
          <w:tcPr>
            <w:tcW w:w="884" w:type="pct"/>
            <w:vAlign w:val="center"/>
          </w:tcPr>
          <w:p w:rsidR="00F104E7" w:rsidRPr="00213C81" w:rsidRDefault="00F104E7" w:rsidP="00556866">
            <w:pPr>
              <w:jc w:val="center"/>
              <w:rPr>
                <w:sz w:val="20"/>
              </w:rPr>
            </w:pPr>
            <w:r w:rsidRPr="00213C81">
              <w:rPr>
                <w:sz w:val="20"/>
              </w:rPr>
              <w:t>-63 872,5</w:t>
            </w:r>
          </w:p>
        </w:tc>
      </w:tr>
      <w:tr w:rsidR="00F104E7" w:rsidRPr="00213C81" w:rsidTr="00F104E7">
        <w:trPr>
          <w:trHeight w:val="284"/>
        </w:trPr>
        <w:tc>
          <w:tcPr>
            <w:tcW w:w="2189" w:type="pct"/>
          </w:tcPr>
          <w:p w:rsidR="00F104E7" w:rsidRPr="00213C81" w:rsidRDefault="00F104E7" w:rsidP="00556866">
            <w:pPr>
              <w:jc w:val="both"/>
              <w:rPr>
                <w:sz w:val="20"/>
              </w:rPr>
            </w:pPr>
            <w:r w:rsidRPr="00213C81">
              <w:rPr>
                <w:sz w:val="20"/>
              </w:rPr>
              <w:t>Изменение мировых цен на нефть марки "Юралс</w:t>
            </w:r>
            <w:r w:rsidRPr="00213C81" w:rsidDel="00250D3D">
              <w:rPr>
                <w:color w:val="000000"/>
                <w:sz w:val="20"/>
              </w:rPr>
              <w:t xml:space="preserve"> </w:t>
            </w:r>
            <w:r w:rsidRPr="00213C81">
              <w:rPr>
                <w:color w:val="000000"/>
                <w:sz w:val="20"/>
              </w:rPr>
              <w:t>(с учетом особенностей уплаты налога эффект рассчитывается с корректировкой на переходящие платежи)</w:t>
            </w:r>
          </w:p>
        </w:tc>
        <w:tc>
          <w:tcPr>
            <w:tcW w:w="956" w:type="pct"/>
            <w:vAlign w:val="center"/>
          </w:tcPr>
          <w:p w:rsidR="00F104E7" w:rsidRPr="00213C81" w:rsidRDefault="00F104E7" w:rsidP="00556866">
            <w:pPr>
              <w:jc w:val="center"/>
              <w:rPr>
                <w:sz w:val="20"/>
              </w:rPr>
            </w:pPr>
            <w:r w:rsidRPr="00213C81">
              <w:rPr>
                <w:sz w:val="20"/>
              </w:rPr>
              <w:t>155 290,5</w:t>
            </w:r>
          </w:p>
        </w:tc>
        <w:tc>
          <w:tcPr>
            <w:tcW w:w="971" w:type="pct"/>
            <w:vAlign w:val="center"/>
          </w:tcPr>
          <w:p w:rsidR="00F104E7" w:rsidRPr="00213C81" w:rsidRDefault="00F104E7" w:rsidP="00556866">
            <w:pPr>
              <w:jc w:val="center"/>
              <w:rPr>
                <w:sz w:val="20"/>
              </w:rPr>
            </w:pPr>
            <w:r w:rsidRPr="00213C81">
              <w:rPr>
                <w:sz w:val="20"/>
              </w:rPr>
              <w:t>198 149,6</w:t>
            </w:r>
          </w:p>
        </w:tc>
        <w:tc>
          <w:tcPr>
            <w:tcW w:w="884" w:type="pct"/>
            <w:vAlign w:val="center"/>
          </w:tcPr>
          <w:p w:rsidR="00F104E7" w:rsidRPr="00213C81" w:rsidRDefault="00F104E7" w:rsidP="00556866">
            <w:pPr>
              <w:jc w:val="center"/>
              <w:rPr>
                <w:sz w:val="20"/>
              </w:rPr>
            </w:pPr>
            <w:r w:rsidRPr="00213C81">
              <w:rPr>
                <w:sz w:val="20"/>
              </w:rPr>
              <w:t>147 245,0</w:t>
            </w:r>
          </w:p>
        </w:tc>
      </w:tr>
      <w:tr w:rsidR="00F104E7" w:rsidRPr="00213C81" w:rsidTr="00F104E7">
        <w:trPr>
          <w:trHeight w:val="284"/>
        </w:trPr>
        <w:tc>
          <w:tcPr>
            <w:tcW w:w="2189" w:type="pct"/>
          </w:tcPr>
          <w:p w:rsidR="00F104E7" w:rsidRPr="00213C81" w:rsidRDefault="00F104E7" w:rsidP="00556866">
            <w:pPr>
              <w:jc w:val="both"/>
              <w:rPr>
                <w:sz w:val="20"/>
              </w:rPr>
            </w:pPr>
            <w:r w:rsidRPr="00213C81">
              <w:rPr>
                <w:sz w:val="20"/>
              </w:rPr>
              <w:t>Изменение курса доллара США по отношению к рублю</w:t>
            </w:r>
            <w:r w:rsidRPr="00213C81" w:rsidDel="00250D3D">
              <w:rPr>
                <w:sz w:val="20"/>
              </w:rPr>
              <w:t xml:space="preserve"> </w:t>
            </w:r>
            <w:r w:rsidRPr="00213C81">
              <w:rPr>
                <w:sz w:val="20"/>
              </w:rPr>
              <w:t>(с учетом особенностей уплаты налога эффект рассчитывается с корректировкой на переходящие платежи)</w:t>
            </w:r>
          </w:p>
        </w:tc>
        <w:tc>
          <w:tcPr>
            <w:tcW w:w="956" w:type="pct"/>
            <w:vAlign w:val="center"/>
          </w:tcPr>
          <w:p w:rsidR="00F104E7" w:rsidRPr="00213C81" w:rsidRDefault="00F104E7" w:rsidP="00556866">
            <w:pPr>
              <w:jc w:val="center"/>
              <w:rPr>
                <w:sz w:val="20"/>
              </w:rPr>
            </w:pPr>
            <w:r w:rsidRPr="00213C81">
              <w:rPr>
                <w:sz w:val="20"/>
              </w:rPr>
              <w:t>59 263,1</w:t>
            </w:r>
          </w:p>
        </w:tc>
        <w:tc>
          <w:tcPr>
            <w:tcW w:w="971" w:type="pct"/>
            <w:vAlign w:val="center"/>
          </w:tcPr>
          <w:p w:rsidR="00F104E7" w:rsidRPr="00213C81" w:rsidRDefault="00F104E7" w:rsidP="00556866">
            <w:pPr>
              <w:jc w:val="center"/>
              <w:rPr>
                <w:sz w:val="20"/>
              </w:rPr>
            </w:pPr>
            <w:r w:rsidRPr="00213C81">
              <w:rPr>
                <w:sz w:val="20"/>
              </w:rPr>
              <w:t>-22 109,6</w:t>
            </w:r>
          </w:p>
        </w:tc>
        <w:tc>
          <w:tcPr>
            <w:tcW w:w="884" w:type="pct"/>
            <w:vAlign w:val="center"/>
          </w:tcPr>
          <w:p w:rsidR="00F104E7" w:rsidRPr="00213C81" w:rsidRDefault="00F104E7" w:rsidP="00556866">
            <w:pPr>
              <w:jc w:val="center"/>
              <w:rPr>
                <w:sz w:val="20"/>
              </w:rPr>
            </w:pPr>
            <w:r w:rsidRPr="00213C81">
              <w:rPr>
                <w:sz w:val="20"/>
              </w:rPr>
              <w:t>-32 853,4</w:t>
            </w:r>
          </w:p>
        </w:tc>
      </w:tr>
      <w:tr w:rsidR="00F104E7" w:rsidRPr="00213C81" w:rsidTr="00F104E7">
        <w:trPr>
          <w:trHeight w:val="284"/>
        </w:trPr>
        <w:tc>
          <w:tcPr>
            <w:tcW w:w="2189" w:type="pct"/>
          </w:tcPr>
          <w:p w:rsidR="00F104E7" w:rsidRPr="00213C81" w:rsidRDefault="00F104E7" w:rsidP="00556866">
            <w:pPr>
              <w:jc w:val="both"/>
              <w:rPr>
                <w:sz w:val="20"/>
              </w:rPr>
            </w:pPr>
            <w:r w:rsidRPr="00213C81">
              <w:rPr>
                <w:sz w:val="20"/>
              </w:rPr>
              <w:t>Изменение суммы возмещения акциза на нефтяное сырье, направленное на переработку, в результате изменения структуры и объемов нефтяного сырья и выработанных из него нефтепродуктов</w:t>
            </w:r>
          </w:p>
        </w:tc>
        <w:tc>
          <w:tcPr>
            <w:tcW w:w="956" w:type="pct"/>
            <w:vAlign w:val="center"/>
          </w:tcPr>
          <w:p w:rsidR="00F104E7" w:rsidRPr="00213C81" w:rsidRDefault="00F104E7" w:rsidP="00556866">
            <w:pPr>
              <w:jc w:val="center"/>
              <w:rPr>
                <w:sz w:val="20"/>
              </w:rPr>
            </w:pPr>
            <w:r w:rsidRPr="00213C81">
              <w:rPr>
                <w:sz w:val="20"/>
              </w:rPr>
              <w:t>44 605,9</w:t>
            </w:r>
          </w:p>
        </w:tc>
        <w:tc>
          <w:tcPr>
            <w:tcW w:w="971" w:type="pct"/>
            <w:vAlign w:val="center"/>
          </w:tcPr>
          <w:p w:rsidR="00F104E7" w:rsidRPr="00213C81" w:rsidRDefault="00F104E7" w:rsidP="00556866">
            <w:pPr>
              <w:jc w:val="center"/>
              <w:rPr>
                <w:sz w:val="20"/>
              </w:rPr>
            </w:pPr>
            <w:r w:rsidRPr="00213C81">
              <w:rPr>
                <w:sz w:val="20"/>
              </w:rPr>
              <w:t>81 218,2</w:t>
            </w:r>
          </w:p>
        </w:tc>
        <w:tc>
          <w:tcPr>
            <w:tcW w:w="884" w:type="pct"/>
            <w:vAlign w:val="center"/>
          </w:tcPr>
          <w:p w:rsidR="00F104E7" w:rsidRPr="00213C81" w:rsidRDefault="00F104E7" w:rsidP="00556866">
            <w:pPr>
              <w:jc w:val="center"/>
              <w:rPr>
                <w:sz w:val="20"/>
              </w:rPr>
            </w:pPr>
            <w:r w:rsidRPr="00213C81">
              <w:rPr>
                <w:sz w:val="20"/>
              </w:rPr>
              <w:t>101 793,9</w:t>
            </w:r>
          </w:p>
        </w:tc>
      </w:tr>
    </w:tbl>
    <w:p w:rsidR="00F104E7" w:rsidRPr="00213C81" w:rsidRDefault="00F104E7" w:rsidP="00556866">
      <w:pPr>
        <w:keepNext/>
        <w:spacing w:line="360" w:lineRule="auto"/>
        <w:outlineLvl w:val="1"/>
        <w:rPr>
          <w:b/>
        </w:rPr>
      </w:pPr>
    </w:p>
    <w:p w:rsidR="001E5224" w:rsidRPr="00213C81" w:rsidRDefault="001E5224" w:rsidP="00556866">
      <w:pPr>
        <w:keepNext/>
        <w:spacing w:line="360" w:lineRule="auto"/>
        <w:outlineLvl w:val="1"/>
        <w:rPr>
          <w:b/>
        </w:rPr>
      </w:pPr>
    </w:p>
    <w:p w:rsidR="00F104E7" w:rsidRPr="00213C81" w:rsidRDefault="00F104E7" w:rsidP="00556866">
      <w:pPr>
        <w:keepNext/>
        <w:spacing w:line="360" w:lineRule="auto"/>
        <w:jc w:val="center"/>
        <w:outlineLvl w:val="1"/>
        <w:rPr>
          <w:b/>
        </w:rPr>
      </w:pPr>
      <w:r w:rsidRPr="00213C81">
        <w:rPr>
          <w:b/>
        </w:rPr>
        <w:t>Ненефтегазовые доходы</w:t>
      </w:r>
    </w:p>
    <w:p w:rsidR="00F104E7" w:rsidRPr="00213C81" w:rsidRDefault="00F104E7" w:rsidP="00556866">
      <w:pPr>
        <w:keepNext/>
        <w:spacing w:line="360" w:lineRule="auto"/>
        <w:ind w:left="1134" w:right="1134"/>
        <w:jc w:val="center"/>
        <w:outlineLvl w:val="1"/>
        <w:rPr>
          <w:b/>
        </w:rPr>
      </w:pPr>
    </w:p>
    <w:p w:rsidR="00F104E7" w:rsidRPr="00213C81" w:rsidRDefault="00F104E7" w:rsidP="00556866">
      <w:pPr>
        <w:keepNext/>
        <w:jc w:val="center"/>
        <w:outlineLvl w:val="1"/>
        <w:rPr>
          <w:b/>
          <w:bCs/>
          <w:i/>
          <w:szCs w:val="28"/>
        </w:rPr>
      </w:pPr>
      <w:r w:rsidRPr="00213C81">
        <w:rPr>
          <w:b/>
          <w:bCs/>
          <w:i/>
          <w:szCs w:val="28"/>
        </w:rPr>
        <w:t>Налог на прибыль организаций</w:t>
      </w:r>
    </w:p>
    <w:p w:rsidR="00F104E7" w:rsidRPr="00213C81" w:rsidRDefault="00F104E7" w:rsidP="00556866">
      <w:pPr>
        <w:autoSpaceDE w:val="0"/>
        <w:autoSpaceDN w:val="0"/>
        <w:adjustRightInd w:val="0"/>
        <w:spacing w:line="360" w:lineRule="auto"/>
        <w:ind w:firstLine="709"/>
        <w:jc w:val="both"/>
        <w:rPr>
          <w:rFonts w:cs="Arial"/>
          <w:szCs w:val="28"/>
          <w:lang w:eastAsia="en-US"/>
        </w:rPr>
      </w:pPr>
    </w:p>
    <w:p w:rsidR="00F104E7" w:rsidRPr="00213C81" w:rsidRDefault="00F104E7" w:rsidP="00556866">
      <w:pPr>
        <w:spacing w:line="360" w:lineRule="auto"/>
        <w:ind w:firstLine="720"/>
        <w:jc w:val="both"/>
        <w:rPr>
          <w:rFonts w:cs="Arial"/>
          <w:szCs w:val="28"/>
          <w:lang w:eastAsia="en-US"/>
        </w:rPr>
      </w:pPr>
      <w:r w:rsidRPr="00213C81">
        <w:rPr>
          <w:rFonts w:eastAsia="Calibri"/>
          <w:szCs w:val="22"/>
          <w:lang w:eastAsia="en-US"/>
        </w:rPr>
        <w:t>Прогноз поступления доходов от налога на прибыль организаций представлен в таблице 3.13.</w:t>
      </w:r>
    </w:p>
    <w:p w:rsidR="001E5224" w:rsidRPr="00213C81" w:rsidRDefault="001E5224" w:rsidP="00556866">
      <w:pPr>
        <w:rPr>
          <w:szCs w:val="28"/>
        </w:rPr>
      </w:pPr>
      <w:r w:rsidRPr="00213C81">
        <w:rPr>
          <w:szCs w:val="28"/>
        </w:rPr>
        <w:br w:type="page"/>
      </w:r>
    </w:p>
    <w:p w:rsidR="00F104E7" w:rsidRPr="00213C81" w:rsidRDefault="00F104E7" w:rsidP="00556866">
      <w:pPr>
        <w:ind w:firstLine="709"/>
        <w:jc w:val="right"/>
        <w:rPr>
          <w:szCs w:val="28"/>
        </w:rPr>
      </w:pPr>
      <w:r w:rsidRPr="00213C81">
        <w:rPr>
          <w:szCs w:val="28"/>
        </w:rPr>
        <w:lastRenderedPageBreak/>
        <w:t>Таблица 3.13</w:t>
      </w:r>
    </w:p>
    <w:p w:rsidR="00F104E7" w:rsidRPr="00213C81" w:rsidRDefault="00F104E7" w:rsidP="00556866">
      <w:pPr>
        <w:jc w:val="right"/>
        <w:rPr>
          <w:szCs w:val="28"/>
        </w:rPr>
      </w:pPr>
      <w:r w:rsidRPr="00213C81">
        <w:rPr>
          <w:sz w:val="24"/>
          <w:szCs w:val="28"/>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8"/>
        <w:gridCol w:w="1416"/>
        <w:gridCol w:w="1416"/>
        <w:gridCol w:w="1415"/>
        <w:gridCol w:w="1414"/>
      </w:tblGrid>
      <w:tr w:rsidR="00F104E7" w:rsidRPr="00213C81" w:rsidTr="00F104E7">
        <w:trPr>
          <w:trHeight w:val="284"/>
          <w:tblHeader/>
        </w:trPr>
        <w:tc>
          <w:tcPr>
            <w:tcW w:w="2060" w:type="pct"/>
            <w:shd w:val="clear" w:color="auto" w:fill="auto"/>
            <w:vAlign w:val="bottom"/>
            <w:hideMark/>
          </w:tcPr>
          <w:p w:rsidR="00F104E7" w:rsidRPr="00213C81" w:rsidRDefault="00F104E7" w:rsidP="00556866">
            <w:pPr>
              <w:rPr>
                <w:rFonts w:ascii="Calibri" w:hAnsi="Calibri"/>
                <w:color w:val="000000"/>
                <w:sz w:val="20"/>
              </w:rPr>
            </w:pPr>
            <w:r w:rsidRPr="00213C81">
              <w:rPr>
                <w:rFonts w:ascii="Calibri" w:hAnsi="Calibri"/>
                <w:color w:val="000000"/>
                <w:sz w:val="20"/>
              </w:rPr>
              <w:t> </w:t>
            </w:r>
          </w:p>
        </w:tc>
        <w:tc>
          <w:tcPr>
            <w:tcW w:w="735"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2021 год (оценка)</w:t>
            </w:r>
          </w:p>
        </w:tc>
        <w:tc>
          <w:tcPr>
            <w:tcW w:w="735"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35"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34"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1E5224" w:rsidRPr="00213C81" w:rsidTr="001E5224">
        <w:trPr>
          <w:trHeight w:val="70"/>
        </w:trPr>
        <w:tc>
          <w:tcPr>
            <w:tcW w:w="2060" w:type="pct"/>
            <w:shd w:val="clear" w:color="auto" w:fill="auto"/>
            <w:vAlign w:val="center"/>
          </w:tcPr>
          <w:p w:rsidR="001E5224" w:rsidRPr="00213C81" w:rsidRDefault="001E5224" w:rsidP="00556866">
            <w:pPr>
              <w:jc w:val="center"/>
              <w:rPr>
                <w:bCs/>
                <w:color w:val="000000"/>
                <w:sz w:val="20"/>
              </w:rPr>
            </w:pPr>
            <w:r w:rsidRPr="00213C81">
              <w:rPr>
                <w:bCs/>
                <w:color w:val="000000"/>
                <w:sz w:val="20"/>
              </w:rPr>
              <w:t>1</w:t>
            </w:r>
          </w:p>
        </w:tc>
        <w:tc>
          <w:tcPr>
            <w:tcW w:w="735" w:type="pct"/>
            <w:shd w:val="clear" w:color="auto" w:fill="auto"/>
            <w:vAlign w:val="center"/>
          </w:tcPr>
          <w:p w:rsidR="001E5224" w:rsidRPr="00213C81" w:rsidRDefault="001E5224" w:rsidP="00556866">
            <w:pPr>
              <w:autoSpaceDE w:val="0"/>
              <w:autoSpaceDN w:val="0"/>
              <w:adjustRightInd w:val="0"/>
              <w:ind w:left="-45"/>
              <w:jc w:val="center"/>
              <w:rPr>
                <w:snapToGrid w:val="0"/>
                <w:sz w:val="20"/>
              </w:rPr>
            </w:pPr>
            <w:r w:rsidRPr="00213C81">
              <w:rPr>
                <w:snapToGrid w:val="0"/>
                <w:sz w:val="20"/>
              </w:rPr>
              <w:t>2</w:t>
            </w:r>
          </w:p>
        </w:tc>
        <w:tc>
          <w:tcPr>
            <w:tcW w:w="735" w:type="pct"/>
            <w:shd w:val="clear" w:color="auto" w:fill="auto"/>
            <w:noWrap/>
            <w:vAlign w:val="center"/>
          </w:tcPr>
          <w:p w:rsidR="001E5224" w:rsidRPr="00213C81" w:rsidRDefault="001E5224" w:rsidP="00556866">
            <w:pPr>
              <w:autoSpaceDE w:val="0"/>
              <w:autoSpaceDN w:val="0"/>
              <w:adjustRightInd w:val="0"/>
              <w:jc w:val="center"/>
              <w:rPr>
                <w:snapToGrid w:val="0"/>
                <w:sz w:val="20"/>
              </w:rPr>
            </w:pPr>
            <w:r w:rsidRPr="00213C81">
              <w:rPr>
                <w:snapToGrid w:val="0"/>
                <w:sz w:val="20"/>
              </w:rPr>
              <w:t>3</w:t>
            </w:r>
          </w:p>
        </w:tc>
        <w:tc>
          <w:tcPr>
            <w:tcW w:w="735" w:type="pct"/>
            <w:shd w:val="clear" w:color="auto" w:fill="auto"/>
            <w:noWrap/>
            <w:vAlign w:val="center"/>
          </w:tcPr>
          <w:p w:rsidR="001E5224" w:rsidRPr="00213C81" w:rsidRDefault="001E5224" w:rsidP="00556866">
            <w:pPr>
              <w:autoSpaceDE w:val="0"/>
              <w:autoSpaceDN w:val="0"/>
              <w:adjustRightInd w:val="0"/>
              <w:jc w:val="center"/>
              <w:rPr>
                <w:snapToGrid w:val="0"/>
                <w:sz w:val="20"/>
              </w:rPr>
            </w:pPr>
            <w:r w:rsidRPr="00213C81">
              <w:rPr>
                <w:snapToGrid w:val="0"/>
                <w:sz w:val="20"/>
              </w:rPr>
              <w:t>4</w:t>
            </w:r>
          </w:p>
        </w:tc>
        <w:tc>
          <w:tcPr>
            <w:tcW w:w="734" w:type="pct"/>
            <w:shd w:val="clear" w:color="auto" w:fill="auto"/>
            <w:noWrap/>
            <w:vAlign w:val="center"/>
          </w:tcPr>
          <w:p w:rsidR="001E5224" w:rsidRPr="00213C81" w:rsidRDefault="001E5224" w:rsidP="00556866">
            <w:pPr>
              <w:autoSpaceDE w:val="0"/>
              <w:autoSpaceDN w:val="0"/>
              <w:adjustRightInd w:val="0"/>
              <w:jc w:val="center"/>
              <w:rPr>
                <w:snapToGrid w:val="0"/>
                <w:sz w:val="20"/>
              </w:rPr>
            </w:pPr>
            <w:r w:rsidRPr="00213C81">
              <w:rPr>
                <w:snapToGrid w:val="0"/>
                <w:sz w:val="20"/>
              </w:rPr>
              <w:t>5</w:t>
            </w:r>
          </w:p>
        </w:tc>
      </w:tr>
      <w:tr w:rsidR="00F104E7" w:rsidRPr="00213C81" w:rsidTr="00F104E7">
        <w:trPr>
          <w:trHeight w:val="284"/>
        </w:trPr>
        <w:tc>
          <w:tcPr>
            <w:tcW w:w="2060"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Налог на прибыль всего</w:t>
            </w:r>
          </w:p>
        </w:tc>
        <w:tc>
          <w:tcPr>
            <w:tcW w:w="735" w:type="pct"/>
            <w:shd w:val="clear" w:color="auto" w:fill="auto"/>
            <w:vAlign w:val="center"/>
            <w:hideMark/>
          </w:tcPr>
          <w:p w:rsidR="00F104E7" w:rsidRPr="00213C81" w:rsidRDefault="00F104E7" w:rsidP="00556866">
            <w:pPr>
              <w:autoSpaceDE w:val="0"/>
              <w:autoSpaceDN w:val="0"/>
              <w:adjustRightInd w:val="0"/>
              <w:ind w:left="-45"/>
              <w:jc w:val="center"/>
              <w:rPr>
                <w:b/>
                <w:snapToGrid w:val="0"/>
                <w:sz w:val="20"/>
              </w:rPr>
            </w:pPr>
            <w:r w:rsidRPr="00213C81">
              <w:rPr>
                <w:b/>
                <w:snapToGrid w:val="0"/>
                <w:sz w:val="20"/>
              </w:rPr>
              <w:t>1 339 099,7</w:t>
            </w:r>
          </w:p>
        </w:tc>
        <w:tc>
          <w:tcPr>
            <w:tcW w:w="735" w:type="pct"/>
            <w:shd w:val="clear" w:color="auto" w:fill="auto"/>
            <w:noWrap/>
            <w:vAlign w:val="center"/>
            <w:hideMark/>
          </w:tcPr>
          <w:p w:rsidR="00F104E7" w:rsidRPr="00213C81" w:rsidRDefault="00F104E7" w:rsidP="00556866">
            <w:pPr>
              <w:autoSpaceDE w:val="0"/>
              <w:autoSpaceDN w:val="0"/>
              <w:adjustRightInd w:val="0"/>
              <w:jc w:val="center"/>
              <w:rPr>
                <w:b/>
                <w:snapToGrid w:val="0"/>
                <w:sz w:val="20"/>
              </w:rPr>
            </w:pPr>
            <w:r w:rsidRPr="00213C81">
              <w:rPr>
                <w:b/>
                <w:snapToGrid w:val="0"/>
                <w:sz w:val="20"/>
              </w:rPr>
              <w:t>1 447 439,2</w:t>
            </w:r>
          </w:p>
        </w:tc>
        <w:tc>
          <w:tcPr>
            <w:tcW w:w="735" w:type="pct"/>
            <w:shd w:val="clear" w:color="auto" w:fill="auto"/>
            <w:noWrap/>
            <w:vAlign w:val="center"/>
            <w:hideMark/>
          </w:tcPr>
          <w:p w:rsidR="00F104E7" w:rsidRPr="00213C81" w:rsidRDefault="00F104E7" w:rsidP="00556866">
            <w:pPr>
              <w:autoSpaceDE w:val="0"/>
              <w:autoSpaceDN w:val="0"/>
              <w:adjustRightInd w:val="0"/>
              <w:jc w:val="center"/>
              <w:rPr>
                <w:b/>
                <w:snapToGrid w:val="0"/>
                <w:sz w:val="20"/>
              </w:rPr>
            </w:pPr>
            <w:r w:rsidRPr="00213C81">
              <w:rPr>
                <w:b/>
                <w:snapToGrid w:val="0"/>
                <w:sz w:val="20"/>
              </w:rPr>
              <w:t>1 505 063,9</w:t>
            </w:r>
          </w:p>
        </w:tc>
        <w:tc>
          <w:tcPr>
            <w:tcW w:w="734" w:type="pct"/>
            <w:shd w:val="clear" w:color="auto" w:fill="auto"/>
            <w:noWrap/>
            <w:vAlign w:val="center"/>
            <w:hideMark/>
          </w:tcPr>
          <w:p w:rsidR="00F104E7" w:rsidRPr="00213C81" w:rsidRDefault="00F104E7" w:rsidP="00556866">
            <w:pPr>
              <w:autoSpaceDE w:val="0"/>
              <w:autoSpaceDN w:val="0"/>
              <w:adjustRightInd w:val="0"/>
              <w:jc w:val="center"/>
              <w:rPr>
                <w:b/>
                <w:snapToGrid w:val="0"/>
                <w:sz w:val="20"/>
              </w:rPr>
            </w:pPr>
            <w:r w:rsidRPr="00213C81">
              <w:rPr>
                <w:b/>
                <w:snapToGrid w:val="0"/>
                <w:sz w:val="20"/>
              </w:rPr>
              <w:t>1 589 903,5</w:t>
            </w:r>
          </w:p>
        </w:tc>
      </w:tr>
      <w:tr w:rsidR="00F104E7" w:rsidRPr="00213C81" w:rsidTr="00F104E7">
        <w:trPr>
          <w:trHeight w:val="284"/>
        </w:trPr>
        <w:tc>
          <w:tcPr>
            <w:tcW w:w="2060" w:type="pct"/>
            <w:shd w:val="clear" w:color="auto" w:fill="auto"/>
            <w:vAlign w:val="center"/>
            <w:hideMark/>
          </w:tcPr>
          <w:p w:rsidR="00F104E7" w:rsidRPr="00213C81" w:rsidRDefault="00F104E7" w:rsidP="00556866">
            <w:pPr>
              <w:jc w:val="both"/>
              <w:rPr>
                <w:color w:val="000000"/>
                <w:sz w:val="20"/>
              </w:rPr>
            </w:pPr>
            <w:r w:rsidRPr="00213C81">
              <w:rPr>
                <w:color w:val="000000"/>
                <w:sz w:val="20"/>
              </w:rPr>
              <w:t>Налог на прибыль по основной ставке</w:t>
            </w:r>
          </w:p>
        </w:tc>
        <w:tc>
          <w:tcPr>
            <w:tcW w:w="735" w:type="pct"/>
            <w:shd w:val="clear" w:color="auto" w:fill="auto"/>
            <w:vAlign w:val="center"/>
            <w:hideMark/>
          </w:tcPr>
          <w:p w:rsidR="00F104E7" w:rsidRPr="00213C81" w:rsidRDefault="00F104E7" w:rsidP="00556866">
            <w:pPr>
              <w:jc w:val="center"/>
              <w:rPr>
                <w:color w:val="000000"/>
                <w:sz w:val="20"/>
              </w:rPr>
            </w:pPr>
            <w:r w:rsidRPr="00213C81">
              <w:rPr>
                <w:color w:val="000000"/>
                <w:sz w:val="20"/>
              </w:rPr>
              <w:t>718 083,2</w:t>
            </w:r>
          </w:p>
        </w:tc>
        <w:tc>
          <w:tcPr>
            <w:tcW w:w="735"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746 595,9</w:t>
            </w:r>
          </w:p>
        </w:tc>
        <w:tc>
          <w:tcPr>
            <w:tcW w:w="735"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788 166,0</w:t>
            </w:r>
          </w:p>
        </w:tc>
        <w:tc>
          <w:tcPr>
            <w:tcW w:w="734"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848 579,1</w:t>
            </w:r>
          </w:p>
        </w:tc>
      </w:tr>
      <w:tr w:rsidR="00F104E7" w:rsidRPr="00213C81" w:rsidTr="00F104E7">
        <w:trPr>
          <w:trHeight w:val="284"/>
        </w:trPr>
        <w:tc>
          <w:tcPr>
            <w:tcW w:w="2060" w:type="pct"/>
            <w:shd w:val="clear" w:color="auto" w:fill="auto"/>
            <w:vAlign w:val="center"/>
            <w:hideMark/>
          </w:tcPr>
          <w:p w:rsidR="00F104E7" w:rsidRPr="00213C81" w:rsidRDefault="00F104E7" w:rsidP="00556866">
            <w:pPr>
              <w:jc w:val="both"/>
              <w:rPr>
                <w:color w:val="000000"/>
                <w:sz w:val="20"/>
              </w:rPr>
            </w:pPr>
            <w:r w:rsidRPr="00213C81">
              <w:rPr>
                <w:color w:val="000000"/>
                <w:sz w:val="20"/>
              </w:rPr>
              <w:t>Налог на прибыль организаций при выполнении соглашений о разделе продукции</w:t>
            </w:r>
          </w:p>
        </w:tc>
        <w:tc>
          <w:tcPr>
            <w:tcW w:w="735" w:type="pct"/>
            <w:shd w:val="clear" w:color="auto" w:fill="auto"/>
            <w:vAlign w:val="center"/>
            <w:hideMark/>
          </w:tcPr>
          <w:p w:rsidR="00F104E7" w:rsidRPr="00213C81" w:rsidRDefault="00F104E7" w:rsidP="00556866">
            <w:pPr>
              <w:jc w:val="center"/>
              <w:rPr>
                <w:color w:val="000000"/>
                <w:sz w:val="20"/>
              </w:rPr>
            </w:pPr>
            <w:r w:rsidRPr="00213C81">
              <w:rPr>
                <w:color w:val="000000"/>
                <w:sz w:val="20"/>
              </w:rPr>
              <w:t>74 230,7</w:t>
            </w:r>
          </w:p>
        </w:tc>
        <w:tc>
          <w:tcPr>
            <w:tcW w:w="735"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89 260,1</w:t>
            </w:r>
          </w:p>
        </w:tc>
        <w:tc>
          <w:tcPr>
            <w:tcW w:w="735"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75 294,1</w:t>
            </w:r>
          </w:p>
        </w:tc>
        <w:tc>
          <w:tcPr>
            <w:tcW w:w="734"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63 344,5</w:t>
            </w:r>
          </w:p>
        </w:tc>
      </w:tr>
      <w:tr w:rsidR="00F104E7" w:rsidRPr="00213C81" w:rsidTr="00F104E7">
        <w:trPr>
          <w:trHeight w:val="284"/>
        </w:trPr>
        <w:tc>
          <w:tcPr>
            <w:tcW w:w="2060" w:type="pct"/>
            <w:shd w:val="clear" w:color="auto" w:fill="auto"/>
            <w:vAlign w:val="center"/>
            <w:hideMark/>
          </w:tcPr>
          <w:p w:rsidR="00F104E7" w:rsidRPr="00213C81" w:rsidRDefault="00F104E7" w:rsidP="00556866">
            <w:pPr>
              <w:jc w:val="both"/>
              <w:rPr>
                <w:color w:val="000000"/>
                <w:sz w:val="20"/>
              </w:rPr>
            </w:pPr>
            <w:r w:rsidRPr="00213C81">
              <w:rPr>
                <w:color w:val="000000"/>
                <w:sz w:val="20"/>
              </w:rPr>
              <w:t>Налог на прибыль организаций с доходов иностранных организаций</w:t>
            </w:r>
          </w:p>
        </w:tc>
        <w:tc>
          <w:tcPr>
            <w:tcW w:w="735" w:type="pct"/>
            <w:shd w:val="clear" w:color="auto" w:fill="auto"/>
            <w:vAlign w:val="center"/>
          </w:tcPr>
          <w:p w:rsidR="00F104E7" w:rsidRPr="00213C81" w:rsidRDefault="00F104E7" w:rsidP="00556866">
            <w:pPr>
              <w:jc w:val="center"/>
              <w:rPr>
                <w:color w:val="000000"/>
                <w:sz w:val="20"/>
              </w:rPr>
            </w:pPr>
            <w:r w:rsidRPr="00213C81">
              <w:rPr>
                <w:color w:val="000000"/>
                <w:sz w:val="20"/>
              </w:rPr>
              <w:t>24 345,7</w:t>
            </w:r>
          </w:p>
        </w:tc>
        <w:tc>
          <w:tcPr>
            <w:tcW w:w="735" w:type="pct"/>
            <w:shd w:val="clear" w:color="auto" w:fill="auto"/>
            <w:noWrap/>
            <w:vAlign w:val="center"/>
          </w:tcPr>
          <w:p w:rsidR="00F104E7" w:rsidRPr="00213C81" w:rsidRDefault="00F104E7" w:rsidP="00556866">
            <w:pPr>
              <w:jc w:val="center"/>
              <w:rPr>
                <w:color w:val="000000"/>
                <w:sz w:val="20"/>
              </w:rPr>
            </w:pPr>
            <w:r w:rsidRPr="00213C81">
              <w:rPr>
                <w:color w:val="000000"/>
                <w:sz w:val="20"/>
              </w:rPr>
              <w:t>27 716,0</w:t>
            </w:r>
          </w:p>
        </w:tc>
        <w:tc>
          <w:tcPr>
            <w:tcW w:w="735" w:type="pct"/>
            <w:shd w:val="clear" w:color="auto" w:fill="auto"/>
            <w:noWrap/>
            <w:vAlign w:val="center"/>
          </w:tcPr>
          <w:p w:rsidR="00F104E7" w:rsidRPr="00213C81" w:rsidRDefault="00F104E7" w:rsidP="00556866">
            <w:pPr>
              <w:jc w:val="center"/>
              <w:rPr>
                <w:color w:val="000000"/>
                <w:sz w:val="20"/>
              </w:rPr>
            </w:pPr>
            <w:r w:rsidRPr="00213C81">
              <w:rPr>
                <w:color w:val="000000"/>
                <w:sz w:val="20"/>
              </w:rPr>
              <w:t>29 150,0</w:t>
            </w:r>
          </w:p>
        </w:tc>
        <w:tc>
          <w:tcPr>
            <w:tcW w:w="734" w:type="pct"/>
            <w:shd w:val="clear" w:color="auto" w:fill="auto"/>
            <w:noWrap/>
            <w:vAlign w:val="center"/>
          </w:tcPr>
          <w:p w:rsidR="00F104E7" w:rsidRPr="00213C81" w:rsidRDefault="00F104E7" w:rsidP="00556866">
            <w:pPr>
              <w:jc w:val="center"/>
              <w:rPr>
                <w:color w:val="000000"/>
                <w:sz w:val="20"/>
              </w:rPr>
            </w:pPr>
            <w:r w:rsidRPr="00213C81">
              <w:rPr>
                <w:color w:val="000000"/>
                <w:sz w:val="20"/>
              </w:rPr>
              <w:t>30 943,3</w:t>
            </w:r>
          </w:p>
        </w:tc>
      </w:tr>
      <w:tr w:rsidR="00F104E7" w:rsidRPr="00213C81" w:rsidTr="00F104E7">
        <w:trPr>
          <w:trHeight w:val="284"/>
        </w:trPr>
        <w:tc>
          <w:tcPr>
            <w:tcW w:w="2060"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Налог на прибыль организаций с доходов, полученных в виде дивидендов </w:t>
            </w:r>
          </w:p>
        </w:tc>
        <w:tc>
          <w:tcPr>
            <w:tcW w:w="735" w:type="pct"/>
            <w:shd w:val="clear" w:color="auto" w:fill="auto"/>
            <w:vAlign w:val="center"/>
          </w:tcPr>
          <w:p w:rsidR="00F104E7" w:rsidRPr="00213C81" w:rsidRDefault="00F104E7" w:rsidP="00556866">
            <w:pPr>
              <w:jc w:val="center"/>
              <w:rPr>
                <w:color w:val="000000"/>
                <w:sz w:val="20"/>
              </w:rPr>
            </w:pPr>
            <w:r w:rsidRPr="00213C81">
              <w:rPr>
                <w:color w:val="000000"/>
                <w:sz w:val="20"/>
              </w:rPr>
              <w:t>389 462,2</w:t>
            </w:r>
          </w:p>
        </w:tc>
        <w:tc>
          <w:tcPr>
            <w:tcW w:w="735" w:type="pct"/>
            <w:shd w:val="clear" w:color="auto" w:fill="auto"/>
            <w:noWrap/>
            <w:vAlign w:val="center"/>
          </w:tcPr>
          <w:p w:rsidR="00F104E7" w:rsidRPr="00213C81" w:rsidRDefault="00F104E7" w:rsidP="00556866">
            <w:pPr>
              <w:jc w:val="center"/>
              <w:rPr>
                <w:color w:val="000000"/>
                <w:sz w:val="20"/>
              </w:rPr>
            </w:pPr>
            <w:r w:rsidRPr="00213C81">
              <w:rPr>
                <w:color w:val="000000"/>
                <w:sz w:val="20"/>
              </w:rPr>
              <w:t>445 570,2</w:t>
            </w:r>
          </w:p>
        </w:tc>
        <w:tc>
          <w:tcPr>
            <w:tcW w:w="735" w:type="pct"/>
            <w:shd w:val="clear" w:color="auto" w:fill="auto"/>
            <w:noWrap/>
            <w:vAlign w:val="center"/>
          </w:tcPr>
          <w:p w:rsidR="00F104E7" w:rsidRPr="00213C81" w:rsidRDefault="00F104E7" w:rsidP="00556866">
            <w:pPr>
              <w:jc w:val="center"/>
              <w:rPr>
                <w:color w:val="000000"/>
                <w:sz w:val="20"/>
              </w:rPr>
            </w:pPr>
            <w:r w:rsidRPr="00213C81">
              <w:rPr>
                <w:color w:val="000000"/>
                <w:sz w:val="20"/>
              </w:rPr>
              <w:t>468 624,9</w:t>
            </w:r>
          </w:p>
        </w:tc>
        <w:tc>
          <w:tcPr>
            <w:tcW w:w="734" w:type="pct"/>
            <w:shd w:val="clear" w:color="auto" w:fill="auto"/>
            <w:noWrap/>
            <w:vAlign w:val="center"/>
          </w:tcPr>
          <w:p w:rsidR="00F104E7" w:rsidRPr="00213C81" w:rsidRDefault="00F104E7" w:rsidP="00556866">
            <w:pPr>
              <w:jc w:val="center"/>
              <w:rPr>
                <w:color w:val="000000"/>
                <w:sz w:val="20"/>
              </w:rPr>
            </w:pPr>
            <w:r w:rsidRPr="00213C81">
              <w:rPr>
                <w:color w:val="000000"/>
                <w:sz w:val="20"/>
              </w:rPr>
              <w:t>497 454,5</w:t>
            </w:r>
          </w:p>
        </w:tc>
      </w:tr>
      <w:tr w:rsidR="00F104E7" w:rsidRPr="00213C81" w:rsidTr="00F104E7">
        <w:trPr>
          <w:trHeight w:val="284"/>
        </w:trPr>
        <w:tc>
          <w:tcPr>
            <w:tcW w:w="2060" w:type="pct"/>
            <w:shd w:val="clear" w:color="auto" w:fill="auto"/>
            <w:vAlign w:val="center"/>
            <w:hideMark/>
          </w:tcPr>
          <w:p w:rsidR="00F104E7" w:rsidRPr="00213C81" w:rsidRDefault="00F104E7" w:rsidP="00556866">
            <w:pPr>
              <w:jc w:val="both"/>
              <w:rPr>
                <w:color w:val="000000"/>
                <w:sz w:val="20"/>
              </w:rPr>
            </w:pPr>
            <w:r w:rsidRPr="00213C81">
              <w:rPr>
                <w:color w:val="000000"/>
                <w:sz w:val="20"/>
              </w:rPr>
              <w:t>Налог на прибыль организаций с доходов, полученных в виде процентов</w:t>
            </w:r>
          </w:p>
        </w:tc>
        <w:tc>
          <w:tcPr>
            <w:tcW w:w="735" w:type="pct"/>
            <w:shd w:val="clear" w:color="auto" w:fill="auto"/>
            <w:vAlign w:val="center"/>
          </w:tcPr>
          <w:p w:rsidR="00F104E7" w:rsidRPr="00213C81" w:rsidRDefault="00F104E7" w:rsidP="00556866">
            <w:pPr>
              <w:jc w:val="center"/>
              <w:rPr>
                <w:color w:val="000000"/>
                <w:sz w:val="20"/>
              </w:rPr>
            </w:pPr>
            <w:r w:rsidRPr="00213C81">
              <w:rPr>
                <w:color w:val="000000"/>
                <w:sz w:val="20"/>
              </w:rPr>
              <w:t>132 977,9</w:t>
            </w:r>
          </w:p>
        </w:tc>
        <w:tc>
          <w:tcPr>
            <w:tcW w:w="735" w:type="pct"/>
            <w:shd w:val="clear" w:color="auto" w:fill="auto"/>
            <w:noWrap/>
            <w:vAlign w:val="center"/>
          </w:tcPr>
          <w:p w:rsidR="00F104E7" w:rsidRPr="00213C81" w:rsidRDefault="00F104E7" w:rsidP="00556866">
            <w:pPr>
              <w:jc w:val="center"/>
              <w:rPr>
                <w:color w:val="000000"/>
                <w:sz w:val="20"/>
              </w:rPr>
            </w:pPr>
            <w:r w:rsidRPr="00213C81">
              <w:rPr>
                <w:color w:val="000000"/>
                <w:sz w:val="20"/>
              </w:rPr>
              <w:t>138 297,0</w:t>
            </w:r>
          </w:p>
        </w:tc>
        <w:tc>
          <w:tcPr>
            <w:tcW w:w="735" w:type="pct"/>
            <w:shd w:val="clear" w:color="auto" w:fill="auto"/>
            <w:noWrap/>
            <w:vAlign w:val="center"/>
          </w:tcPr>
          <w:p w:rsidR="00F104E7" w:rsidRPr="00213C81" w:rsidRDefault="00F104E7" w:rsidP="00556866">
            <w:pPr>
              <w:jc w:val="center"/>
              <w:rPr>
                <w:color w:val="000000"/>
                <w:sz w:val="20"/>
              </w:rPr>
            </w:pPr>
            <w:r w:rsidRPr="00213C81">
              <w:rPr>
                <w:color w:val="000000"/>
                <w:sz w:val="20"/>
              </w:rPr>
              <w:t>143 828,9</w:t>
            </w:r>
          </w:p>
        </w:tc>
        <w:tc>
          <w:tcPr>
            <w:tcW w:w="734" w:type="pct"/>
            <w:shd w:val="clear" w:color="auto" w:fill="auto"/>
            <w:noWrap/>
            <w:vAlign w:val="center"/>
          </w:tcPr>
          <w:p w:rsidR="00F104E7" w:rsidRPr="00213C81" w:rsidRDefault="00F104E7" w:rsidP="00556866">
            <w:pPr>
              <w:jc w:val="center"/>
              <w:rPr>
                <w:color w:val="000000"/>
                <w:sz w:val="20"/>
              </w:rPr>
            </w:pPr>
            <w:r w:rsidRPr="00213C81">
              <w:rPr>
                <w:color w:val="000000"/>
                <w:sz w:val="20"/>
              </w:rPr>
              <w:t>149 582,1</w:t>
            </w:r>
          </w:p>
        </w:tc>
      </w:tr>
    </w:tbl>
    <w:p w:rsidR="00F104E7" w:rsidRPr="00213C81" w:rsidRDefault="00F104E7" w:rsidP="00556866">
      <w:pPr>
        <w:autoSpaceDE w:val="0"/>
        <w:autoSpaceDN w:val="0"/>
        <w:adjustRightInd w:val="0"/>
        <w:jc w:val="right"/>
        <w:rPr>
          <w:sz w:val="24"/>
          <w:szCs w:val="24"/>
        </w:rPr>
      </w:pPr>
    </w:p>
    <w:p w:rsidR="00F104E7" w:rsidRPr="00213C81" w:rsidRDefault="00F104E7" w:rsidP="00556866">
      <w:pPr>
        <w:autoSpaceDE w:val="0"/>
        <w:autoSpaceDN w:val="0"/>
        <w:adjustRightInd w:val="0"/>
        <w:spacing w:line="360" w:lineRule="auto"/>
        <w:ind w:firstLine="720"/>
        <w:jc w:val="both"/>
        <w:rPr>
          <w:szCs w:val="28"/>
          <w:lang w:eastAsia="en-US"/>
        </w:rPr>
      </w:pPr>
      <w:r w:rsidRPr="00213C81">
        <w:rPr>
          <w:szCs w:val="28"/>
          <w:lang w:eastAsia="en-US"/>
        </w:rPr>
        <w:t xml:space="preserve">В 2022 году по сравнению с уточненной оценкой 2021 года объем поступлений увеличится на 108 206,3 млн рублей или на 8,1%, в 2023 году по сравнению с 2022 годом увеличится на 57 486,2 млн рублей или на 4,0%, в 2024 году по сравнению с 2023 годом увеличится на 84 695,5 млн рублей или на 5,6 процента. </w:t>
      </w:r>
    </w:p>
    <w:p w:rsidR="00F104E7" w:rsidRPr="00213C81" w:rsidRDefault="00F104E7" w:rsidP="00556866">
      <w:pPr>
        <w:spacing w:line="360" w:lineRule="auto"/>
        <w:ind w:firstLine="720"/>
        <w:jc w:val="both"/>
        <w:rPr>
          <w:szCs w:val="28"/>
          <w:lang w:eastAsia="en-US"/>
        </w:rPr>
      </w:pPr>
      <w:r w:rsidRPr="00213C81">
        <w:t>Основные факторы отклонений прогноза поступлений год к году представлены в таблице 3.14.</w:t>
      </w:r>
    </w:p>
    <w:p w:rsidR="00F104E7" w:rsidRPr="00213C81" w:rsidRDefault="00F104E7" w:rsidP="00556866">
      <w:pPr>
        <w:jc w:val="right"/>
        <w:rPr>
          <w:szCs w:val="28"/>
        </w:rPr>
      </w:pPr>
      <w:r w:rsidRPr="00213C81">
        <w:rPr>
          <w:szCs w:val="28"/>
        </w:rPr>
        <w:t>Таблица 3.14</w:t>
      </w:r>
    </w:p>
    <w:p w:rsidR="00F104E7" w:rsidRPr="00213C81" w:rsidRDefault="00F104E7" w:rsidP="00556866">
      <w:pPr>
        <w:jc w:val="right"/>
        <w:rPr>
          <w:sz w:val="24"/>
          <w:szCs w:val="28"/>
        </w:rPr>
      </w:pPr>
      <w:r w:rsidRPr="00213C81">
        <w:rPr>
          <w:sz w:val="24"/>
          <w:szCs w:val="28"/>
        </w:rPr>
        <w:t>млн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1554"/>
        <w:gridCol w:w="1554"/>
        <w:gridCol w:w="1556"/>
      </w:tblGrid>
      <w:tr w:rsidR="00F104E7" w:rsidRPr="00213C81" w:rsidTr="00F104E7">
        <w:trPr>
          <w:trHeight w:val="284"/>
          <w:tblHeader/>
          <w:jc w:val="center"/>
        </w:trPr>
        <w:tc>
          <w:tcPr>
            <w:tcW w:w="2578" w:type="pct"/>
            <w:shd w:val="clear" w:color="auto" w:fill="auto"/>
            <w:vAlign w:val="center"/>
          </w:tcPr>
          <w:p w:rsidR="00F104E7" w:rsidRPr="00213C81" w:rsidRDefault="00F104E7" w:rsidP="00556866">
            <w:pPr>
              <w:jc w:val="center"/>
              <w:rPr>
                <w:b/>
                <w:color w:val="000000"/>
                <w:sz w:val="20"/>
              </w:rPr>
            </w:pPr>
            <w:r w:rsidRPr="00213C81">
              <w:rPr>
                <w:b/>
                <w:color w:val="000000"/>
                <w:sz w:val="20"/>
              </w:rPr>
              <w:t>Фактор</w:t>
            </w:r>
          </w:p>
        </w:tc>
        <w:tc>
          <w:tcPr>
            <w:tcW w:w="807" w:type="pct"/>
            <w:vAlign w:val="center"/>
          </w:tcPr>
          <w:p w:rsidR="00F104E7" w:rsidRPr="00213C81" w:rsidRDefault="00F104E7" w:rsidP="00556866">
            <w:pPr>
              <w:jc w:val="center"/>
              <w:rPr>
                <w:b/>
                <w:color w:val="000000"/>
                <w:sz w:val="20"/>
              </w:rPr>
            </w:pPr>
            <w:r w:rsidRPr="00213C81">
              <w:rPr>
                <w:b/>
                <w:bCs/>
                <w:color w:val="000000"/>
                <w:sz w:val="20"/>
              </w:rPr>
              <w:t>2022 год</w:t>
            </w:r>
          </w:p>
        </w:tc>
        <w:tc>
          <w:tcPr>
            <w:tcW w:w="807" w:type="pct"/>
            <w:vAlign w:val="center"/>
          </w:tcPr>
          <w:p w:rsidR="00F104E7" w:rsidRPr="00213C81" w:rsidRDefault="00F104E7" w:rsidP="00556866">
            <w:pPr>
              <w:jc w:val="center"/>
              <w:rPr>
                <w:b/>
                <w:color w:val="000000"/>
                <w:sz w:val="20"/>
              </w:rPr>
            </w:pPr>
            <w:r w:rsidRPr="00213C81">
              <w:rPr>
                <w:b/>
                <w:bCs/>
                <w:color w:val="000000"/>
                <w:sz w:val="20"/>
              </w:rPr>
              <w:t>2023 год</w:t>
            </w:r>
          </w:p>
        </w:tc>
        <w:tc>
          <w:tcPr>
            <w:tcW w:w="808" w:type="pct"/>
            <w:shd w:val="clear" w:color="auto" w:fill="auto"/>
            <w:vAlign w:val="center"/>
          </w:tcPr>
          <w:p w:rsidR="00F104E7" w:rsidRPr="00213C81" w:rsidRDefault="00F104E7" w:rsidP="00556866">
            <w:pPr>
              <w:jc w:val="center"/>
              <w:rPr>
                <w:b/>
                <w:color w:val="000000"/>
                <w:sz w:val="20"/>
              </w:rPr>
            </w:pPr>
            <w:r w:rsidRPr="00213C81">
              <w:rPr>
                <w:b/>
                <w:bCs/>
                <w:color w:val="000000"/>
                <w:sz w:val="20"/>
              </w:rPr>
              <w:t>2024 год</w:t>
            </w:r>
          </w:p>
        </w:tc>
      </w:tr>
      <w:tr w:rsidR="00F104E7" w:rsidRPr="00213C81" w:rsidTr="001E5224">
        <w:trPr>
          <w:trHeight w:val="70"/>
          <w:tblHeader/>
          <w:jc w:val="center"/>
        </w:trPr>
        <w:tc>
          <w:tcPr>
            <w:tcW w:w="2578" w:type="pct"/>
            <w:shd w:val="clear" w:color="auto" w:fill="auto"/>
            <w:vAlign w:val="center"/>
          </w:tcPr>
          <w:p w:rsidR="00F104E7" w:rsidRPr="00213C81" w:rsidRDefault="00F104E7" w:rsidP="00556866">
            <w:pPr>
              <w:jc w:val="center"/>
              <w:rPr>
                <w:color w:val="000000"/>
                <w:sz w:val="18"/>
                <w:szCs w:val="18"/>
              </w:rPr>
            </w:pPr>
            <w:r w:rsidRPr="00213C81">
              <w:rPr>
                <w:color w:val="000000"/>
                <w:sz w:val="18"/>
                <w:szCs w:val="18"/>
              </w:rPr>
              <w:t>1</w:t>
            </w:r>
          </w:p>
        </w:tc>
        <w:tc>
          <w:tcPr>
            <w:tcW w:w="807" w:type="pct"/>
            <w:vAlign w:val="center"/>
          </w:tcPr>
          <w:p w:rsidR="00F104E7" w:rsidRPr="00213C81" w:rsidRDefault="00F104E7" w:rsidP="00556866">
            <w:pPr>
              <w:jc w:val="center"/>
              <w:rPr>
                <w:color w:val="000000"/>
                <w:sz w:val="18"/>
                <w:szCs w:val="18"/>
              </w:rPr>
            </w:pPr>
            <w:r w:rsidRPr="00213C81">
              <w:rPr>
                <w:color w:val="000000"/>
                <w:sz w:val="18"/>
                <w:szCs w:val="18"/>
              </w:rPr>
              <w:t>2</w:t>
            </w:r>
          </w:p>
        </w:tc>
        <w:tc>
          <w:tcPr>
            <w:tcW w:w="807" w:type="pct"/>
            <w:vAlign w:val="center"/>
          </w:tcPr>
          <w:p w:rsidR="00F104E7" w:rsidRPr="00213C81" w:rsidRDefault="00F104E7" w:rsidP="00556866">
            <w:pPr>
              <w:jc w:val="center"/>
              <w:rPr>
                <w:color w:val="000000"/>
                <w:sz w:val="18"/>
                <w:szCs w:val="18"/>
              </w:rPr>
            </w:pPr>
            <w:r w:rsidRPr="00213C81">
              <w:rPr>
                <w:color w:val="000000"/>
                <w:sz w:val="18"/>
                <w:szCs w:val="18"/>
              </w:rPr>
              <w:t>3</w:t>
            </w:r>
          </w:p>
        </w:tc>
        <w:tc>
          <w:tcPr>
            <w:tcW w:w="808" w:type="pct"/>
            <w:shd w:val="clear" w:color="auto" w:fill="auto"/>
            <w:vAlign w:val="center"/>
          </w:tcPr>
          <w:p w:rsidR="00F104E7" w:rsidRPr="00213C81" w:rsidRDefault="00F104E7" w:rsidP="00556866">
            <w:pPr>
              <w:jc w:val="center"/>
              <w:rPr>
                <w:color w:val="000000"/>
                <w:sz w:val="18"/>
                <w:szCs w:val="18"/>
              </w:rPr>
            </w:pPr>
            <w:r w:rsidRPr="00213C81">
              <w:rPr>
                <w:color w:val="000000"/>
                <w:sz w:val="18"/>
                <w:szCs w:val="18"/>
              </w:rPr>
              <w:t>4</w:t>
            </w:r>
          </w:p>
        </w:tc>
      </w:tr>
      <w:tr w:rsidR="00F104E7" w:rsidRPr="00213C81" w:rsidTr="00F104E7">
        <w:trPr>
          <w:trHeight w:val="284"/>
          <w:jc w:val="center"/>
        </w:trPr>
        <w:tc>
          <w:tcPr>
            <w:tcW w:w="2578" w:type="pct"/>
            <w:shd w:val="clear" w:color="auto" w:fill="auto"/>
            <w:vAlign w:val="center"/>
          </w:tcPr>
          <w:p w:rsidR="00F104E7" w:rsidRPr="00213C81" w:rsidRDefault="00F104E7" w:rsidP="00556866">
            <w:pPr>
              <w:autoSpaceDE w:val="0"/>
              <w:autoSpaceDN w:val="0"/>
              <w:adjustRightInd w:val="0"/>
              <w:rPr>
                <w:b/>
                <w:snapToGrid w:val="0"/>
                <w:sz w:val="20"/>
              </w:rPr>
            </w:pPr>
            <w:r w:rsidRPr="00213C81">
              <w:rPr>
                <w:b/>
                <w:snapToGrid w:val="0"/>
                <w:sz w:val="20"/>
              </w:rPr>
              <w:t>Отклонение от предыдущего года, из них</w:t>
            </w:r>
          </w:p>
        </w:tc>
        <w:tc>
          <w:tcPr>
            <w:tcW w:w="807" w:type="pct"/>
            <w:vAlign w:val="bottom"/>
          </w:tcPr>
          <w:p w:rsidR="00F104E7" w:rsidRPr="00213C81" w:rsidRDefault="00F104E7" w:rsidP="00556866">
            <w:pPr>
              <w:autoSpaceDE w:val="0"/>
              <w:autoSpaceDN w:val="0"/>
              <w:adjustRightInd w:val="0"/>
              <w:jc w:val="center"/>
              <w:rPr>
                <w:b/>
                <w:snapToGrid w:val="0"/>
                <w:sz w:val="20"/>
              </w:rPr>
            </w:pPr>
            <w:r w:rsidRPr="00213C81">
              <w:rPr>
                <w:b/>
                <w:snapToGrid w:val="0"/>
                <w:sz w:val="20"/>
              </w:rPr>
              <w:t>108 339,5</w:t>
            </w:r>
          </w:p>
        </w:tc>
        <w:tc>
          <w:tcPr>
            <w:tcW w:w="807" w:type="pct"/>
            <w:vAlign w:val="bottom"/>
          </w:tcPr>
          <w:p w:rsidR="00F104E7" w:rsidRPr="00213C81" w:rsidRDefault="00F104E7" w:rsidP="00556866">
            <w:pPr>
              <w:autoSpaceDE w:val="0"/>
              <w:autoSpaceDN w:val="0"/>
              <w:adjustRightInd w:val="0"/>
              <w:jc w:val="center"/>
              <w:rPr>
                <w:b/>
                <w:snapToGrid w:val="0"/>
                <w:sz w:val="20"/>
              </w:rPr>
            </w:pPr>
            <w:r w:rsidRPr="00213C81">
              <w:rPr>
                <w:b/>
                <w:snapToGrid w:val="0"/>
                <w:sz w:val="20"/>
              </w:rPr>
              <w:t>57 624,7</w:t>
            </w:r>
          </w:p>
        </w:tc>
        <w:tc>
          <w:tcPr>
            <w:tcW w:w="808" w:type="pct"/>
            <w:shd w:val="clear" w:color="auto" w:fill="auto"/>
            <w:vAlign w:val="bottom"/>
          </w:tcPr>
          <w:p w:rsidR="00F104E7" w:rsidRPr="00213C81" w:rsidRDefault="00F104E7" w:rsidP="00556866">
            <w:pPr>
              <w:autoSpaceDE w:val="0"/>
              <w:autoSpaceDN w:val="0"/>
              <w:adjustRightInd w:val="0"/>
              <w:jc w:val="center"/>
              <w:rPr>
                <w:b/>
                <w:snapToGrid w:val="0"/>
                <w:sz w:val="20"/>
              </w:rPr>
            </w:pPr>
            <w:r w:rsidRPr="00213C81">
              <w:rPr>
                <w:b/>
                <w:snapToGrid w:val="0"/>
                <w:sz w:val="20"/>
              </w:rPr>
              <w:t>84 839,5</w:t>
            </w:r>
          </w:p>
        </w:tc>
      </w:tr>
      <w:tr w:rsidR="00F104E7" w:rsidRPr="00213C81" w:rsidTr="00F104E7">
        <w:trPr>
          <w:trHeight w:val="284"/>
          <w:jc w:val="center"/>
        </w:trPr>
        <w:tc>
          <w:tcPr>
            <w:tcW w:w="2578" w:type="pct"/>
            <w:shd w:val="clear" w:color="auto" w:fill="auto"/>
            <w:vAlign w:val="center"/>
          </w:tcPr>
          <w:p w:rsidR="00F104E7" w:rsidRPr="00213C81" w:rsidRDefault="00F104E7" w:rsidP="00556866">
            <w:pPr>
              <w:autoSpaceDE w:val="0"/>
              <w:autoSpaceDN w:val="0"/>
              <w:adjustRightInd w:val="0"/>
              <w:spacing w:before="40" w:after="40" w:line="240" w:lineRule="exact"/>
              <w:jc w:val="both"/>
              <w:rPr>
                <w:sz w:val="20"/>
              </w:rPr>
            </w:pPr>
            <w:r w:rsidRPr="00213C81">
              <w:rPr>
                <w:sz w:val="20"/>
              </w:rPr>
              <w:t>Изменение налога на дивиденды и доходы от иностранных компаний на фоне роста соответствующей налоговой базы, в том числе на фоне роста прибыли прибыльных организаций предшествующего года</w:t>
            </w:r>
          </w:p>
        </w:tc>
        <w:tc>
          <w:tcPr>
            <w:tcW w:w="807" w:type="pct"/>
            <w:vAlign w:val="center"/>
          </w:tcPr>
          <w:p w:rsidR="00F104E7" w:rsidRPr="00213C81" w:rsidRDefault="00F104E7" w:rsidP="00556866">
            <w:pPr>
              <w:autoSpaceDE w:val="0"/>
              <w:autoSpaceDN w:val="0"/>
              <w:adjustRightInd w:val="0"/>
              <w:jc w:val="center"/>
              <w:rPr>
                <w:snapToGrid w:val="0"/>
                <w:sz w:val="20"/>
              </w:rPr>
            </w:pPr>
            <w:r w:rsidRPr="00213C81">
              <w:rPr>
                <w:snapToGrid w:val="0"/>
                <w:sz w:val="20"/>
              </w:rPr>
              <w:t>59 478,3</w:t>
            </w:r>
          </w:p>
        </w:tc>
        <w:tc>
          <w:tcPr>
            <w:tcW w:w="807" w:type="pct"/>
            <w:vAlign w:val="center"/>
          </w:tcPr>
          <w:p w:rsidR="00F104E7" w:rsidRPr="00213C81" w:rsidRDefault="00F104E7" w:rsidP="00556866">
            <w:pPr>
              <w:autoSpaceDE w:val="0"/>
              <w:autoSpaceDN w:val="0"/>
              <w:adjustRightInd w:val="0"/>
              <w:jc w:val="center"/>
              <w:rPr>
                <w:snapToGrid w:val="0"/>
                <w:sz w:val="20"/>
              </w:rPr>
            </w:pPr>
            <w:r w:rsidRPr="00213C81">
              <w:rPr>
                <w:snapToGrid w:val="0"/>
                <w:sz w:val="20"/>
              </w:rPr>
              <w:t>24 488,7</w:t>
            </w:r>
          </w:p>
        </w:tc>
        <w:tc>
          <w:tcPr>
            <w:tcW w:w="808" w:type="pct"/>
            <w:shd w:val="clear" w:color="auto" w:fill="auto"/>
            <w:vAlign w:val="center"/>
          </w:tcPr>
          <w:p w:rsidR="00F104E7" w:rsidRPr="00213C81" w:rsidRDefault="00F104E7" w:rsidP="00556866">
            <w:pPr>
              <w:autoSpaceDE w:val="0"/>
              <w:autoSpaceDN w:val="0"/>
              <w:adjustRightInd w:val="0"/>
              <w:jc w:val="center"/>
              <w:rPr>
                <w:snapToGrid w:val="0"/>
                <w:sz w:val="20"/>
              </w:rPr>
            </w:pPr>
            <w:r w:rsidRPr="00213C81">
              <w:rPr>
                <w:snapToGrid w:val="0"/>
                <w:sz w:val="20"/>
              </w:rPr>
              <w:t>30 622,9</w:t>
            </w:r>
          </w:p>
        </w:tc>
      </w:tr>
      <w:tr w:rsidR="00F104E7" w:rsidRPr="00213C81" w:rsidTr="00F104E7">
        <w:trPr>
          <w:trHeight w:val="284"/>
          <w:jc w:val="center"/>
        </w:trPr>
        <w:tc>
          <w:tcPr>
            <w:tcW w:w="2578" w:type="pct"/>
            <w:shd w:val="clear" w:color="auto" w:fill="auto"/>
            <w:vAlign w:val="center"/>
          </w:tcPr>
          <w:p w:rsidR="00F104E7" w:rsidRPr="00213C81" w:rsidRDefault="00F104E7" w:rsidP="00556866">
            <w:pPr>
              <w:autoSpaceDE w:val="0"/>
              <w:autoSpaceDN w:val="0"/>
              <w:adjustRightInd w:val="0"/>
              <w:spacing w:before="40" w:after="40" w:line="240" w:lineRule="exact"/>
              <w:jc w:val="both"/>
              <w:rPr>
                <w:sz w:val="20"/>
              </w:rPr>
            </w:pPr>
            <w:r w:rsidRPr="00213C81">
              <w:rPr>
                <w:sz w:val="20"/>
              </w:rPr>
              <w:t>Изменение поступлений налога на прибыль по основной ставке в результате роста прибыли прибыльных организаций</w:t>
            </w:r>
          </w:p>
        </w:tc>
        <w:tc>
          <w:tcPr>
            <w:tcW w:w="807" w:type="pct"/>
            <w:vAlign w:val="center"/>
          </w:tcPr>
          <w:p w:rsidR="00F104E7" w:rsidRPr="00213C81" w:rsidRDefault="00F104E7" w:rsidP="00556866">
            <w:pPr>
              <w:jc w:val="center"/>
              <w:rPr>
                <w:color w:val="000000"/>
                <w:sz w:val="20"/>
              </w:rPr>
            </w:pPr>
            <w:r w:rsidRPr="00213C81">
              <w:rPr>
                <w:color w:val="000000"/>
                <w:sz w:val="20"/>
              </w:rPr>
              <w:t>28 512,7</w:t>
            </w:r>
          </w:p>
        </w:tc>
        <w:tc>
          <w:tcPr>
            <w:tcW w:w="807" w:type="pct"/>
            <w:vAlign w:val="center"/>
          </w:tcPr>
          <w:p w:rsidR="00F104E7" w:rsidRPr="00213C81" w:rsidRDefault="00F104E7" w:rsidP="00556866">
            <w:pPr>
              <w:jc w:val="center"/>
              <w:rPr>
                <w:color w:val="000000"/>
                <w:sz w:val="20"/>
              </w:rPr>
            </w:pPr>
            <w:r w:rsidRPr="00213C81">
              <w:rPr>
                <w:color w:val="000000"/>
                <w:sz w:val="20"/>
              </w:rPr>
              <w:t>41 570,1</w:t>
            </w:r>
          </w:p>
        </w:tc>
        <w:tc>
          <w:tcPr>
            <w:tcW w:w="808" w:type="pct"/>
            <w:shd w:val="clear" w:color="auto" w:fill="auto"/>
            <w:vAlign w:val="center"/>
          </w:tcPr>
          <w:p w:rsidR="00F104E7" w:rsidRPr="00213C81" w:rsidRDefault="00F104E7" w:rsidP="00556866">
            <w:pPr>
              <w:jc w:val="center"/>
              <w:rPr>
                <w:color w:val="000000"/>
                <w:sz w:val="20"/>
              </w:rPr>
            </w:pPr>
            <w:r w:rsidRPr="00213C81">
              <w:rPr>
                <w:color w:val="000000"/>
                <w:sz w:val="20"/>
              </w:rPr>
              <w:t>60 413,1</w:t>
            </w:r>
          </w:p>
        </w:tc>
      </w:tr>
      <w:tr w:rsidR="00F104E7" w:rsidRPr="00213C81" w:rsidTr="00F104E7">
        <w:trPr>
          <w:trHeight w:val="284"/>
          <w:jc w:val="center"/>
        </w:trPr>
        <w:tc>
          <w:tcPr>
            <w:tcW w:w="2578" w:type="pct"/>
            <w:shd w:val="clear" w:color="auto" w:fill="auto"/>
          </w:tcPr>
          <w:p w:rsidR="00F104E7" w:rsidRPr="00213C81" w:rsidRDefault="00F104E7" w:rsidP="00556866">
            <w:pPr>
              <w:autoSpaceDE w:val="0"/>
              <w:autoSpaceDN w:val="0"/>
              <w:adjustRightInd w:val="0"/>
              <w:spacing w:before="40" w:after="40" w:line="240" w:lineRule="exact"/>
              <w:jc w:val="both"/>
              <w:rPr>
                <w:sz w:val="20"/>
              </w:rPr>
            </w:pPr>
            <w:r w:rsidRPr="00213C81">
              <w:rPr>
                <w:sz w:val="20"/>
              </w:rPr>
              <w:t>Изменение поступлений налога на прибыль организаций при выполнении соглашений о разделе продукции, преимущественно в результате динамики цены на нефть и курса доллара США</w:t>
            </w:r>
          </w:p>
        </w:tc>
        <w:tc>
          <w:tcPr>
            <w:tcW w:w="807" w:type="pct"/>
            <w:vAlign w:val="center"/>
          </w:tcPr>
          <w:p w:rsidR="00F104E7" w:rsidRPr="00213C81" w:rsidRDefault="00F104E7" w:rsidP="00556866">
            <w:pPr>
              <w:jc w:val="center"/>
              <w:rPr>
                <w:color w:val="000000"/>
                <w:sz w:val="20"/>
              </w:rPr>
            </w:pPr>
            <w:r w:rsidRPr="00213C81">
              <w:rPr>
                <w:color w:val="000000"/>
                <w:sz w:val="20"/>
              </w:rPr>
              <w:t>15 029,4</w:t>
            </w:r>
          </w:p>
        </w:tc>
        <w:tc>
          <w:tcPr>
            <w:tcW w:w="807" w:type="pct"/>
            <w:vAlign w:val="center"/>
          </w:tcPr>
          <w:p w:rsidR="00F104E7" w:rsidRPr="00213C81" w:rsidRDefault="00F104E7" w:rsidP="00556866">
            <w:pPr>
              <w:jc w:val="center"/>
              <w:rPr>
                <w:color w:val="000000"/>
                <w:sz w:val="20"/>
              </w:rPr>
            </w:pPr>
            <w:r w:rsidRPr="00213C81">
              <w:rPr>
                <w:color w:val="000000"/>
                <w:sz w:val="20"/>
              </w:rPr>
              <w:t>-13 966,0</w:t>
            </w:r>
          </w:p>
        </w:tc>
        <w:tc>
          <w:tcPr>
            <w:tcW w:w="808" w:type="pct"/>
            <w:shd w:val="clear" w:color="auto" w:fill="auto"/>
            <w:vAlign w:val="center"/>
          </w:tcPr>
          <w:p w:rsidR="00F104E7" w:rsidRPr="00213C81" w:rsidRDefault="00F104E7" w:rsidP="00556866">
            <w:pPr>
              <w:jc w:val="center"/>
              <w:rPr>
                <w:color w:val="000000"/>
                <w:sz w:val="20"/>
              </w:rPr>
            </w:pPr>
            <w:r w:rsidRPr="00213C81">
              <w:rPr>
                <w:color w:val="000000"/>
                <w:sz w:val="20"/>
              </w:rPr>
              <w:t>-11 949,6</w:t>
            </w:r>
          </w:p>
        </w:tc>
      </w:tr>
      <w:tr w:rsidR="00F104E7" w:rsidRPr="00213C81" w:rsidTr="00F104E7">
        <w:trPr>
          <w:trHeight w:val="284"/>
          <w:jc w:val="center"/>
        </w:trPr>
        <w:tc>
          <w:tcPr>
            <w:tcW w:w="2578" w:type="pct"/>
            <w:shd w:val="clear" w:color="auto" w:fill="auto"/>
          </w:tcPr>
          <w:p w:rsidR="00F104E7" w:rsidRPr="00213C81" w:rsidRDefault="00F104E7" w:rsidP="00556866">
            <w:pPr>
              <w:autoSpaceDE w:val="0"/>
              <w:autoSpaceDN w:val="0"/>
              <w:adjustRightInd w:val="0"/>
              <w:spacing w:before="40" w:after="40" w:line="240" w:lineRule="exact"/>
              <w:jc w:val="both"/>
              <w:rPr>
                <w:sz w:val="20"/>
              </w:rPr>
            </w:pPr>
            <w:r w:rsidRPr="00213C81">
              <w:rPr>
                <w:sz w:val="20"/>
              </w:rPr>
              <w:t>Изменение налога на прибыль организаций с доходов в виде процентов по ценным бумагам и по облигациям российских организаций на фоне роста соответствующей налоговой базы</w:t>
            </w:r>
          </w:p>
        </w:tc>
        <w:tc>
          <w:tcPr>
            <w:tcW w:w="807" w:type="pct"/>
            <w:vAlign w:val="center"/>
          </w:tcPr>
          <w:p w:rsidR="00F104E7" w:rsidRPr="00213C81" w:rsidRDefault="00F104E7" w:rsidP="00556866">
            <w:pPr>
              <w:jc w:val="center"/>
              <w:rPr>
                <w:color w:val="000000"/>
                <w:sz w:val="20"/>
              </w:rPr>
            </w:pPr>
            <w:r w:rsidRPr="00213C81">
              <w:rPr>
                <w:color w:val="000000"/>
                <w:sz w:val="20"/>
              </w:rPr>
              <w:t>5 319,1</w:t>
            </w:r>
          </w:p>
        </w:tc>
        <w:tc>
          <w:tcPr>
            <w:tcW w:w="807" w:type="pct"/>
            <w:vAlign w:val="center"/>
          </w:tcPr>
          <w:p w:rsidR="00F104E7" w:rsidRPr="00213C81" w:rsidRDefault="00F104E7" w:rsidP="00556866">
            <w:pPr>
              <w:jc w:val="center"/>
              <w:rPr>
                <w:color w:val="000000"/>
                <w:sz w:val="20"/>
              </w:rPr>
            </w:pPr>
            <w:r w:rsidRPr="00213C81">
              <w:rPr>
                <w:color w:val="000000"/>
                <w:sz w:val="20"/>
              </w:rPr>
              <w:t>5 531,9</w:t>
            </w:r>
          </w:p>
        </w:tc>
        <w:tc>
          <w:tcPr>
            <w:tcW w:w="808" w:type="pct"/>
            <w:shd w:val="clear" w:color="auto" w:fill="auto"/>
            <w:vAlign w:val="center"/>
          </w:tcPr>
          <w:p w:rsidR="00F104E7" w:rsidRPr="00213C81" w:rsidRDefault="00F104E7" w:rsidP="00556866">
            <w:pPr>
              <w:jc w:val="center"/>
              <w:rPr>
                <w:color w:val="000000"/>
                <w:sz w:val="20"/>
              </w:rPr>
            </w:pPr>
            <w:r w:rsidRPr="00213C81">
              <w:rPr>
                <w:color w:val="000000"/>
                <w:sz w:val="20"/>
              </w:rPr>
              <w:t>5 753,2</w:t>
            </w:r>
          </w:p>
        </w:tc>
      </w:tr>
    </w:tbl>
    <w:p w:rsidR="00F104E7" w:rsidRPr="00213C81" w:rsidRDefault="00F104E7" w:rsidP="00556866">
      <w:pPr>
        <w:autoSpaceDE w:val="0"/>
        <w:autoSpaceDN w:val="0"/>
        <w:adjustRightInd w:val="0"/>
        <w:spacing w:line="360" w:lineRule="auto"/>
        <w:jc w:val="center"/>
        <w:rPr>
          <w:b/>
          <w:bCs/>
          <w:i/>
          <w:szCs w:val="28"/>
        </w:rPr>
      </w:pPr>
    </w:p>
    <w:p w:rsidR="001E5224" w:rsidRPr="00213C81" w:rsidRDefault="001E5224" w:rsidP="00556866">
      <w:pPr>
        <w:rPr>
          <w:b/>
          <w:bCs/>
          <w:i/>
          <w:szCs w:val="28"/>
        </w:rPr>
      </w:pPr>
      <w:r w:rsidRPr="00213C81">
        <w:rPr>
          <w:b/>
          <w:bCs/>
          <w:i/>
          <w:szCs w:val="28"/>
        </w:rPr>
        <w:br w:type="page"/>
      </w:r>
    </w:p>
    <w:p w:rsidR="00F104E7" w:rsidRPr="00213C81" w:rsidRDefault="00F104E7" w:rsidP="00556866">
      <w:pPr>
        <w:keepNext/>
        <w:jc w:val="center"/>
        <w:outlineLvl w:val="1"/>
        <w:rPr>
          <w:b/>
          <w:bCs/>
          <w:i/>
          <w:szCs w:val="28"/>
        </w:rPr>
      </w:pPr>
      <w:r w:rsidRPr="00213C81">
        <w:rPr>
          <w:b/>
          <w:bCs/>
          <w:i/>
          <w:szCs w:val="28"/>
        </w:rPr>
        <w:lastRenderedPageBreak/>
        <w:t>Налог на доходы физических лиц</w:t>
      </w:r>
    </w:p>
    <w:p w:rsidR="00F104E7" w:rsidRPr="00213C81" w:rsidRDefault="00F104E7" w:rsidP="00556866">
      <w:pPr>
        <w:autoSpaceDE w:val="0"/>
        <w:autoSpaceDN w:val="0"/>
        <w:adjustRightInd w:val="0"/>
        <w:spacing w:line="360" w:lineRule="auto"/>
        <w:jc w:val="center"/>
        <w:rPr>
          <w:b/>
          <w:bCs/>
          <w:i/>
          <w:szCs w:val="28"/>
        </w:rPr>
      </w:pPr>
    </w:p>
    <w:p w:rsidR="00F104E7" w:rsidRPr="00213C81" w:rsidRDefault="00F104E7" w:rsidP="00556866">
      <w:pPr>
        <w:spacing w:line="324" w:lineRule="auto"/>
        <w:ind w:firstLine="720"/>
        <w:jc w:val="both"/>
        <w:rPr>
          <w:rFonts w:cs="Arial"/>
          <w:szCs w:val="28"/>
          <w:lang w:eastAsia="en-US"/>
        </w:rPr>
      </w:pPr>
      <w:r w:rsidRPr="00213C81">
        <w:rPr>
          <w:rFonts w:eastAsia="Calibri"/>
          <w:szCs w:val="22"/>
          <w:lang w:eastAsia="en-US"/>
        </w:rPr>
        <w:t xml:space="preserve">Прогноз поступления доходов от НДФЛ представлен в таблице 3.15. </w:t>
      </w:r>
    </w:p>
    <w:p w:rsidR="00F104E7" w:rsidRPr="00213C81" w:rsidRDefault="00F104E7" w:rsidP="00556866">
      <w:pPr>
        <w:ind w:firstLine="709"/>
        <w:jc w:val="right"/>
        <w:rPr>
          <w:szCs w:val="28"/>
        </w:rPr>
      </w:pPr>
      <w:r w:rsidRPr="00213C81">
        <w:rPr>
          <w:szCs w:val="28"/>
        </w:rPr>
        <w:t>Таблица 3.15</w:t>
      </w:r>
    </w:p>
    <w:p w:rsidR="00F104E7" w:rsidRPr="00213C81" w:rsidRDefault="00F104E7" w:rsidP="00556866">
      <w:pPr>
        <w:jc w:val="right"/>
        <w:rPr>
          <w:sz w:val="24"/>
          <w:szCs w:val="28"/>
        </w:rPr>
      </w:pPr>
      <w:r w:rsidRPr="00213C81">
        <w:rPr>
          <w:sz w:val="24"/>
          <w:szCs w:val="28"/>
        </w:rPr>
        <w:t>млн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7"/>
        <w:gridCol w:w="1290"/>
        <w:gridCol w:w="1290"/>
        <w:gridCol w:w="1290"/>
        <w:gridCol w:w="1292"/>
      </w:tblGrid>
      <w:tr w:rsidR="00F104E7" w:rsidRPr="00213C81" w:rsidTr="00F104E7">
        <w:trPr>
          <w:trHeight w:val="284"/>
          <w:tblHeader/>
          <w:jc w:val="center"/>
        </w:trPr>
        <w:tc>
          <w:tcPr>
            <w:tcW w:w="2319" w:type="pct"/>
            <w:shd w:val="clear" w:color="auto" w:fill="FFFFFF"/>
            <w:vAlign w:val="center"/>
          </w:tcPr>
          <w:p w:rsidR="00F104E7" w:rsidRPr="00213C81" w:rsidRDefault="00F104E7" w:rsidP="00556866">
            <w:pPr>
              <w:autoSpaceDE w:val="0"/>
              <w:autoSpaceDN w:val="0"/>
              <w:adjustRightInd w:val="0"/>
              <w:jc w:val="center"/>
              <w:rPr>
                <w:sz w:val="20"/>
              </w:rPr>
            </w:pPr>
          </w:p>
        </w:tc>
        <w:tc>
          <w:tcPr>
            <w:tcW w:w="670" w:type="pct"/>
            <w:shd w:val="clear" w:color="auto" w:fill="FFFFFF"/>
            <w:vAlign w:val="center"/>
          </w:tcPr>
          <w:p w:rsidR="00F104E7" w:rsidRPr="00213C81" w:rsidRDefault="00F104E7" w:rsidP="00556866">
            <w:pPr>
              <w:jc w:val="center"/>
              <w:rPr>
                <w:bCs/>
                <w:color w:val="000000"/>
                <w:sz w:val="20"/>
              </w:rPr>
            </w:pPr>
            <w:r w:rsidRPr="00213C81">
              <w:rPr>
                <w:bCs/>
                <w:color w:val="000000"/>
                <w:sz w:val="20"/>
              </w:rPr>
              <w:t>2021 год (оценка)</w:t>
            </w:r>
          </w:p>
        </w:tc>
        <w:tc>
          <w:tcPr>
            <w:tcW w:w="670" w:type="pct"/>
            <w:shd w:val="clear" w:color="auto" w:fill="FFFFFF"/>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670" w:type="pct"/>
            <w:shd w:val="clear" w:color="auto" w:fill="FFFFFF"/>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671" w:type="pct"/>
            <w:shd w:val="clear" w:color="auto" w:fill="FFFFFF"/>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1E5224">
        <w:trPr>
          <w:trHeight w:val="70"/>
          <w:tblHeader/>
          <w:jc w:val="center"/>
        </w:trPr>
        <w:tc>
          <w:tcPr>
            <w:tcW w:w="2319" w:type="pct"/>
            <w:shd w:val="clear" w:color="auto" w:fill="FFFFFF"/>
            <w:vAlign w:val="center"/>
          </w:tcPr>
          <w:p w:rsidR="00F104E7" w:rsidRPr="00213C81" w:rsidRDefault="00F104E7" w:rsidP="00556866">
            <w:pPr>
              <w:jc w:val="center"/>
              <w:rPr>
                <w:sz w:val="18"/>
                <w:szCs w:val="18"/>
              </w:rPr>
            </w:pPr>
            <w:r w:rsidRPr="00213C81">
              <w:rPr>
                <w:sz w:val="18"/>
                <w:szCs w:val="18"/>
              </w:rPr>
              <w:t>1</w:t>
            </w:r>
          </w:p>
        </w:tc>
        <w:tc>
          <w:tcPr>
            <w:tcW w:w="670" w:type="pct"/>
            <w:shd w:val="clear" w:color="auto" w:fill="FFFFFF"/>
          </w:tcPr>
          <w:p w:rsidR="00F104E7" w:rsidRPr="00213C81" w:rsidRDefault="001E5224" w:rsidP="00556866">
            <w:pPr>
              <w:spacing w:before="20" w:after="20"/>
              <w:jc w:val="center"/>
              <w:rPr>
                <w:sz w:val="18"/>
                <w:szCs w:val="18"/>
              </w:rPr>
            </w:pPr>
            <w:r w:rsidRPr="00213C81">
              <w:rPr>
                <w:sz w:val="18"/>
                <w:szCs w:val="18"/>
              </w:rPr>
              <w:t>2</w:t>
            </w:r>
          </w:p>
        </w:tc>
        <w:tc>
          <w:tcPr>
            <w:tcW w:w="670" w:type="pct"/>
            <w:shd w:val="clear" w:color="auto" w:fill="FFFFFF"/>
            <w:vAlign w:val="center"/>
          </w:tcPr>
          <w:p w:rsidR="00F104E7" w:rsidRPr="00213C81" w:rsidRDefault="001E5224" w:rsidP="00556866">
            <w:pPr>
              <w:spacing w:before="20" w:after="20"/>
              <w:jc w:val="center"/>
              <w:rPr>
                <w:sz w:val="18"/>
                <w:szCs w:val="18"/>
              </w:rPr>
            </w:pPr>
            <w:r w:rsidRPr="00213C81">
              <w:rPr>
                <w:sz w:val="18"/>
                <w:szCs w:val="18"/>
              </w:rPr>
              <w:t>3</w:t>
            </w:r>
          </w:p>
        </w:tc>
        <w:tc>
          <w:tcPr>
            <w:tcW w:w="670" w:type="pct"/>
            <w:shd w:val="clear" w:color="auto" w:fill="FFFFFF"/>
            <w:vAlign w:val="center"/>
          </w:tcPr>
          <w:p w:rsidR="00F104E7" w:rsidRPr="00213C81" w:rsidRDefault="001E5224" w:rsidP="00556866">
            <w:pPr>
              <w:spacing w:before="20" w:after="20"/>
              <w:jc w:val="center"/>
              <w:rPr>
                <w:sz w:val="18"/>
                <w:szCs w:val="18"/>
              </w:rPr>
            </w:pPr>
            <w:r w:rsidRPr="00213C81">
              <w:rPr>
                <w:sz w:val="18"/>
                <w:szCs w:val="18"/>
              </w:rPr>
              <w:t>4</w:t>
            </w:r>
          </w:p>
        </w:tc>
        <w:tc>
          <w:tcPr>
            <w:tcW w:w="671" w:type="pct"/>
            <w:shd w:val="clear" w:color="auto" w:fill="FFFFFF"/>
            <w:vAlign w:val="center"/>
          </w:tcPr>
          <w:p w:rsidR="00F104E7" w:rsidRPr="00213C81" w:rsidRDefault="001E5224" w:rsidP="00556866">
            <w:pPr>
              <w:jc w:val="center"/>
              <w:rPr>
                <w:sz w:val="18"/>
                <w:szCs w:val="18"/>
              </w:rPr>
            </w:pPr>
            <w:r w:rsidRPr="00213C81">
              <w:rPr>
                <w:sz w:val="18"/>
                <w:szCs w:val="18"/>
              </w:rPr>
              <w:t>5</w:t>
            </w:r>
          </w:p>
        </w:tc>
      </w:tr>
      <w:tr w:rsidR="00F104E7" w:rsidRPr="00213C81" w:rsidTr="00F104E7">
        <w:trPr>
          <w:trHeight w:val="284"/>
          <w:jc w:val="center"/>
        </w:trPr>
        <w:tc>
          <w:tcPr>
            <w:tcW w:w="2319" w:type="pct"/>
            <w:vAlign w:val="center"/>
            <w:hideMark/>
          </w:tcPr>
          <w:p w:rsidR="00F104E7" w:rsidRPr="00213C81" w:rsidRDefault="00F104E7" w:rsidP="00556866">
            <w:pPr>
              <w:jc w:val="both"/>
              <w:rPr>
                <w:sz w:val="20"/>
              </w:rPr>
            </w:pPr>
            <w:r w:rsidRPr="00213C81">
              <w:rPr>
                <w:b/>
                <w:bCs/>
                <w:sz w:val="20"/>
              </w:rPr>
              <w:t>НДФЛ всего</w:t>
            </w:r>
          </w:p>
        </w:tc>
        <w:tc>
          <w:tcPr>
            <w:tcW w:w="670" w:type="pct"/>
            <w:vAlign w:val="bottom"/>
          </w:tcPr>
          <w:p w:rsidR="00F104E7" w:rsidRPr="00213C81" w:rsidRDefault="00F104E7" w:rsidP="00556866">
            <w:pPr>
              <w:autoSpaceDE w:val="0"/>
              <w:autoSpaceDN w:val="0"/>
              <w:adjustRightInd w:val="0"/>
              <w:jc w:val="center"/>
              <w:rPr>
                <w:b/>
                <w:i/>
                <w:snapToGrid w:val="0"/>
                <w:sz w:val="20"/>
              </w:rPr>
            </w:pPr>
            <w:r w:rsidRPr="00213C81">
              <w:rPr>
                <w:b/>
                <w:i/>
                <w:snapToGrid w:val="0"/>
                <w:sz w:val="20"/>
              </w:rPr>
              <w:t>81 355,1</w:t>
            </w:r>
          </w:p>
        </w:tc>
        <w:tc>
          <w:tcPr>
            <w:tcW w:w="670" w:type="pct"/>
            <w:vAlign w:val="bottom"/>
          </w:tcPr>
          <w:p w:rsidR="00F104E7" w:rsidRPr="00213C81" w:rsidRDefault="00F104E7" w:rsidP="00556866">
            <w:pPr>
              <w:autoSpaceDE w:val="0"/>
              <w:autoSpaceDN w:val="0"/>
              <w:adjustRightInd w:val="0"/>
              <w:jc w:val="center"/>
              <w:rPr>
                <w:b/>
                <w:i/>
                <w:snapToGrid w:val="0"/>
                <w:sz w:val="20"/>
              </w:rPr>
            </w:pPr>
            <w:r w:rsidRPr="00213C81">
              <w:rPr>
                <w:b/>
                <w:i/>
                <w:snapToGrid w:val="0"/>
                <w:sz w:val="20"/>
              </w:rPr>
              <w:t>186 914,3</w:t>
            </w:r>
          </w:p>
        </w:tc>
        <w:tc>
          <w:tcPr>
            <w:tcW w:w="670" w:type="pct"/>
            <w:vAlign w:val="bottom"/>
          </w:tcPr>
          <w:p w:rsidR="00F104E7" w:rsidRPr="00213C81" w:rsidRDefault="00F104E7" w:rsidP="00556866">
            <w:pPr>
              <w:autoSpaceDE w:val="0"/>
              <w:autoSpaceDN w:val="0"/>
              <w:adjustRightInd w:val="0"/>
              <w:jc w:val="center"/>
              <w:rPr>
                <w:b/>
                <w:i/>
                <w:snapToGrid w:val="0"/>
                <w:sz w:val="20"/>
              </w:rPr>
            </w:pPr>
            <w:r w:rsidRPr="00213C81">
              <w:rPr>
                <w:b/>
                <w:i/>
                <w:snapToGrid w:val="0"/>
                <w:sz w:val="20"/>
              </w:rPr>
              <w:t>195 549,7</w:t>
            </w:r>
          </w:p>
        </w:tc>
        <w:tc>
          <w:tcPr>
            <w:tcW w:w="671" w:type="pct"/>
            <w:vAlign w:val="bottom"/>
          </w:tcPr>
          <w:p w:rsidR="00F104E7" w:rsidRPr="00213C81" w:rsidRDefault="00F104E7" w:rsidP="00556866">
            <w:pPr>
              <w:autoSpaceDE w:val="0"/>
              <w:autoSpaceDN w:val="0"/>
              <w:adjustRightInd w:val="0"/>
              <w:jc w:val="center"/>
              <w:rPr>
                <w:b/>
                <w:i/>
                <w:snapToGrid w:val="0"/>
                <w:sz w:val="20"/>
              </w:rPr>
            </w:pPr>
            <w:r w:rsidRPr="00213C81">
              <w:rPr>
                <w:b/>
                <w:i/>
                <w:snapToGrid w:val="0"/>
                <w:sz w:val="20"/>
              </w:rPr>
              <w:t>204 756,6</w:t>
            </w:r>
          </w:p>
        </w:tc>
      </w:tr>
      <w:tr w:rsidR="00F104E7" w:rsidRPr="00213C81" w:rsidTr="00F104E7">
        <w:trPr>
          <w:trHeight w:val="284"/>
          <w:jc w:val="center"/>
        </w:trPr>
        <w:tc>
          <w:tcPr>
            <w:tcW w:w="2319" w:type="pct"/>
          </w:tcPr>
          <w:p w:rsidR="00F104E7" w:rsidRPr="00213C81" w:rsidRDefault="00F104E7" w:rsidP="00556866">
            <w:pPr>
              <w:autoSpaceDE w:val="0"/>
              <w:autoSpaceDN w:val="0"/>
              <w:adjustRightInd w:val="0"/>
              <w:spacing w:before="40" w:after="40"/>
              <w:jc w:val="both"/>
              <w:rPr>
                <w:sz w:val="20"/>
                <w:lang w:eastAsia="en-US"/>
              </w:rPr>
            </w:pPr>
            <w:r w:rsidRPr="00213C81">
              <w:rPr>
                <w:sz w:val="20"/>
                <w:lang w:eastAsia="en-US"/>
              </w:rPr>
              <w:t xml:space="preserve">НДФЛ, связанный с переходом к прогрессивной системе налогообложения </w:t>
            </w:r>
          </w:p>
        </w:tc>
        <w:tc>
          <w:tcPr>
            <w:tcW w:w="670" w:type="pct"/>
            <w:vAlign w:val="center"/>
          </w:tcPr>
          <w:p w:rsidR="00F104E7" w:rsidRPr="00213C81" w:rsidRDefault="00F104E7" w:rsidP="00556866">
            <w:pPr>
              <w:jc w:val="center"/>
              <w:rPr>
                <w:i/>
                <w:color w:val="000000"/>
                <w:sz w:val="20"/>
              </w:rPr>
            </w:pPr>
            <w:r w:rsidRPr="00213C81">
              <w:rPr>
                <w:i/>
                <w:color w:val="000000"/>
                <w:sz w:val="20"/>
              </w:rPr>
              <w:t>73 317,7</w:t>
            </w:r>
          </w:p>
        </w:tc>
        <w:tc>
          <w:tcPr>
            <w:tcW w:w="670" w:type="pct"/>
            <w:vAlign w:val="center"/>
          </w:tcPr>
          <w:p w:rsidR="00F104E7" w:rsidRPr="00213C81" w:rsidRDefault="00F104E7" w:rsidP="00556866">
            <w:pPr>
              <w:jc w:val="center"/>
              <w:rPr>
                <w:i/>
                <w:color w:val="000000"/>
                <w:sz w:val="20"/>
              </w:rPr>
            </w:pPr>
            <w:r w:rsidRPr="00213C81">
              <w:rPr>
                <w:i/>
                <w:color w:val="000000"/>
                <w:sz w:val="20"/>
              </w:rPr>
              <w:t>78 565,4</w:t>
            </w:r>
          </w:p>
        </w:tc>
        <w:tc>
          <w:tcPr>
            <w:tcW w:w="670" w:type="pct"/>
            <w:vAlign w:val="center"/>
          </w:tcPr>
          <w:p w:rsidR="00F104E7" w:rsidRPr="00213C81" w:rsidRDefault="00F104E7" w:rsidP="00556866">
            <w:pPr>
              <w:jc w:val="center"/>
              <w:rPr>
                <w:i/>
                <w:color w:val="000000"/>
                <w:sz w:val="20"/>
              </w:rPr>
            </w:pPr>
            <w:r w:rsidRPr="00213C81">
              <w:rPr>
                <w:i/>
                <w:color w:val="000000"/>
                <w:sz w:val="20"/>
              </w:rPr>
              <w:t>84 033,7</w:t>
            </w:r>
          </w:p>
        </w:tc>
        <w:tc>
          <w:tcPr>
            <w:tcW w:w="671" w:type="pct"/>
            <w:vAlign w:val="center"/>
          </w:tcPr>
          <w:p w:rsidR="00F104E7" w:rsidRPr="00213C81" w:rsidRDefault="00F104E7" w:rsidP="00556866">
            <w:pPr>
              <w:jc w:val="center"/>
              <w:rPr>
                <w:i/>
                <w:color w:val="000000"/>
                <w:sz w:val="20"/>
              </w:rPr>
            </w:pPr>
            <w:r w:rsidRPr="00213C81">
              <w:rPr>
                <w:i/>
                <w:color w:val="000000"/>
                <w:sz w:val="20"/>
              </w:rPr>
              <w:t>89 808,9</w:t>
            </w:r>
          </w:p>
        </w:tc>
      </w:tr>
      <w:tr w:rsidR="00F104E7" w:rsidRPr="00213C81" w:rsidTr="00F104E7">
        <w:trPr>
          <w:trHeight w:val="284"/>
          <w:jc w:val="center"/>
        </w:trPr>
        <w:tc>
          <w:tcPr>
            <w:tcW w:w="2319" w:type="pct"/>
          </w:tcPr>
          <w:p w:rsidR="00F104E7" w:rsidRPr="00213C81" w:rsidRDefault="00F104E7" w:rsidP="00556866">
            <w:pPr>
              <w:autoSpaceDE w:val="0"/>
              <w:autoSpaceDN w:val="0"/>
              <w:adjustRightInd w:val="0"/>
              <w:spacing w:before="40" w:after="40"/>
              <w:jc w:val="both"/>
              <w:rPr>
                <w:sz w:val="20"/>
                <w:lang w:eastAsia="en-US"/>
              </w:rPr>
            </w:pPr>
            <w:r w:rsidRPr="00213C81">
              <w:rPr>
                <w:sz w:val="20"/>
                <w:lang w:eastAsia="en-US"/>
              </w:rPr>
              <w:t xml:space="preserve">НДФЛ с доходов в виде процентов по вкладам (остаткам на счетах) в банках, а также на доходы в виде процента (федеральная часть) </w:t>
            </w:r>
          </w:p>
        </w:tc>
        <w:tc>
          <w:tcPr>
            <w:tcW w:w="670" w:type="pct"/>
            <w:vAlign w:val="center"/>
          </w:tcPr>
          <w:p w:rsidR="00F104E7" w:rsidRPr="00213C81" w:rsidRDefault="00F104E7" w:rsidP="00556866">
            <w:pPr>
              <w:jc w:val="center"/>
              <w:rPr>
                <w:i/>
                <w:color w:val="000000"/>
                <w:sz w:val="20"/>
              </w:rPr>
            </w:pPr>
            <w:r w:rsidRPr="00213C81">
              <w:rPr>
                <w:i/>
                <w:color w:val="000000"/>
                <w:sz w:val="20"/>
              </w:rPr>
              <w:t>8 037,5</w:t>
            </w:r>
          </w:p>
        </w:tc>
        <w:tc>
          <w:tcPr>
            <w:tcW w:w="670" w:type="pct"/>
            <w:vAlign w:val="center"/>
          </w:tcPr>
          <w:p w:rsidR="00F104E7" w:rsidRPr="00213C81" w:rsidRDefault="00F104E7" w:rsidP="00556866">
            <w:pPr>
              <w:jc w:val="center"/>
              <w:rPr>
                <w:i/>
                <w:color w:val="000000"/>
                <w:sz w:val="20"/>
              </w:rPr>
            </w:pPr>
            <w:r w:rsidRPr="00213C81">
              <w:rPr>
                <w:i/>
                <w:color w:val="000000"/>
                <w:sz w:val="20"/>
              </w:rPr>
              <w:t>108 348,9</w:t>
            </w:r>
          </w:p>
        </w:tc>
        <w:tc>
          <w:tcPr>
            <w:tcW w:w="670" w:type="pct"/>
            <w:vAlign w:val="center"/>
          </w:tcPr>
          <w:p w:rsidR="00F104E7" w:rsidRPr="00213C81" w:rsidRDefault="00F104E7" w:rsidP="00556866">
            <w:pPr>
              <w:jc w:val="center"/>
              <w:rPr>
                <w:i/>
                <w:color w:val="000000"/>
                <w:sz w:val="20"/>
              </w:rPr>
            </w:pPr>
            <w:r w:rsidRPr="00213C81">
              <w:rPr>
                <w:i/>
                <w:color w:val="000000"/>
                <w:sz w:val="20"/>
              </w:rPr>
              <w:t>111 516,0</w:t>
            </w:r>
          </w:p>
        </w:tc>
        <w:tc>
          <w:tcPr>
            <w:tcW w:w="671" w:type="pct"/>
            <w:vAlign w:val="center"/>
          </w:tcPr>
          <w:p w:rsidR="00F104E7" w:rsidRPr="00213C81" w:rsidRDefault="00F104E7" w:rsidP="00556866">
            <w:pPr>
              <w:jc w:val="center"/>
              <w:rPr>
                <w:i/>
                <w:color w:val="000000"/>
                <w:sz w:val="20"/>
              </w:rPr>
            </w:pPr>
            <w:r w:rsidRPr="00213C81">
              <w:rPr>
                <w:i/>
                <w:color w:val="000000"/>
                <w:sz w:val="20"/>
              </w:rPr>
              <w:t>114 947,7</w:t>
            </w:r>
          </w:p>
        </w:tc>
      </w:tr>
    </w:tbl>
    <w:p w:rsidR="00F104E7" w:rsidRPr="00213C81" w:rsidRDefault="00F104E7" w:rsidP="00556866">
      <w:pPr>
        <w:autoSpaceDE w:val="0"/>
        <w:autoSpaceDN w:val="0"/>
        <w:adjustRightInd w:val="0"/>
        <w:spacing w:line="360" w:lineRule="auto"/>
        <w:jc w:val="center"/>
        <w:rPr>
          <w:b/>
          <w:bCs/>
          <w:i/>
          <w:szCs w:val="28"/>
        </w:rPr>
      </w:pPr>
    </w:p>
    <w:p w:rsidR="00F104E7" w:rsidRPr="00213C81" w:rsidRDefault="00F104E7" w:rsidP="00556866">
      <w:pPr>
        <w:spacing w:line="360" w:lineRule="auto"/>
        <w:ind w:firstLine="720"/>
        <w:jc w:val="both"/>
        <w:rPr>
          <w:szCs w:val="28"/>
          <w:lang w:eastAsia="en-US"/>
        </w:rPr>
      </w:pPr>
      <w:r w:rsidRPr="00213C81">
        <w:t>Основные факторы отклонений прогноза поступлений год к году представлены в таблице 3.16.</w:t>
      </w:r>
    </w:p>
    <w:p w:rsidR="00F104E7" w:rsidRPr="00213C81" w:rsidRDefault="00F104E7" w:rsidP="00556866">
      <w:pPr>
        <w:jc w:val="right"/>
        <w:rPr>
          <w:szCs w:val="28"/>
        </w:rPr>
      </w:pPr>
      <w:r w:rsidRPr="00213C81">
        <w:rPr>
          <w:szCs w:val="28"/>
        </w:rPr>
        <w:t>Таблица 3.16</w:t>
      </w:r>
    </w:p>
    <w:p w:rsidR="00F104E7" w:rsidRPr="00213C81" w:rsidRDefault="00F104E7" w:rsidP="00556866">
      <w:pPr>
        <w:jc w:val="right"/>
        <w:rPr>
          <w:sz w:val="24"/>
          <w:szCs w:val="28"/>
        </w:rPr>
      </w:pPr>
      <w:r w:rsidRPr="00213C81">
        <w:rPr>
          <w:sz w:val="24"/>
          <w:szCs w:val="28"/>
        </w:rPr>
        <w:t>млн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1554"/>
        <w:gridCol w:w="1554"/>
        <w:gridCol w:w="1556"/>
      </w:tblGrid>
      <w:tr w:rsidR="00F104E7" w:rsidRPr="00213C81" w:rsidTr="00F104E7">
        <w:trPr>
          <w:trHeight w:val="284"/>
          <w:tblHeader/>
          <w:jc w:val="center"/>
        </w:trPr>
        <w:tc>
          <w:tcPr>
            <w:tcW w:w="2578" w:type="pct"/>
            <w:shd w:val="clear" w:color="auto" w:fill="auto"/>
            <w:vAlign w:val="center"/>
          </w:tcPr>
          <w:p w:rsidR="00F104E7" w:rsidRPr="00213C81" w:rsidRDefault="00F104E7" w:rsidP="00556866">
            <w:pPr>
              <w:jc w:val="center"/>
              <w:rPr>
                <w:color w:val="000000"/>
                <w:sz w:val="20"/>
              </w:rPr>
            </w:pPr>
            <w:r w:rsidRPr="00213C81">
              <w:rPr>
                <w:color w:val="000000"/>
                <w:sz w:val="20"/>
              </w:rPr>
              <w:t>Фактор</w:t>
            </w:r>
          </w:p>
        </w:tc>
        <w:tc>
          <w:tcPr>
            <w:tcW w:w="807" w:type="pct"/>
            <w:vAlign w:val="center"/>
          </w:tcPr>
          <w:p w:rsidR="00F104E7" w:rsidRPr="00213C81" w:rsidRDefault="00F104E7" w:rsidP="00556866">
            <w:pPr>
              <w:jc w:val="center"/>
              <w:rPr>
                <w:color w:val="000000"/>
                <w:sz w:val="20"/>
              </w:rPr>
            </w:pPr>
            <w:r w:rsidRPr="00213C81">
              <w:rPr>
                <w:bCs/>
                <w:color w:val="000000"/>
                <w:sz w:val="20"/>
              </w:rPr>
              <w:t>2022 год</w:t>
            </w:r>
          </w:p>
        </w:tc>
        <w:tc>
          <w:tcPr>
            <w:tcW w:w="807" w:type="pct"/>
            <w:vAlign w:val="center"/>
          </w:tcPr>
          <w:p w:rsidR="00F104E7" w:rsidRPr="00213C81" w:rsidRDefault="00F104E7" w:rsidP="00556866">
            <w:pPr>
              <w:jc w:val="center"/>
              <w:rPr>
                <w:color w:val="000000"/>
                <w:sz w:val="20"/>
              </w:rPr>
            </w:pPr>
            <w:r w:rsidRPr="00213C81">
              <w:rPr>
                <w:bCs/>
                <w:color w:val="000000"/>
                <w:sz w:val="20"/>
              </w:rPr>
              <w:t>2023 год</w:t>
            </w:r>
          </w:p>
        </w:tc>
        <w:tc>
          <w:tcPr>
            <w:tcW w:w="808" w:type="pct"/>
            <w:shd w:val="clear" w:color="auto" w:fill="auto"/>
            <w:vAlign w:val="center"/>
          </w:tcPr>
          <w:p w:rsidR="00F104E7" w:rsidRPr="00213C81" w:rsidRDefault="00F104E7" w:rsidP="00556866">
            <w:pPr>
              <w:jc w:val="center"/>
              <w:rPr>
                <w:color w:val="000000"/>
                <w:sz w:val="20"/>
              </w:rPr>
            </w:pPr>
            <w:r w:rsidRPr="00213C81">
              <w:rPr>
                <w:bCs/>
                <w:color w:val="000000"/>
                <w:sz w:val="20"/>
              </w:rPr>
              <w:t>2024 год</w:t>
            </w:r>
          </w:p>
        </w:tc>
      </w:tr>
      <w:tr w:rsidR="00F104E7" w:rsidRPr="00213C81" w:rsidTr="001E5224">
        <w:trPr>
          <w:trHeight w:val="70"/>
          <w:tblHeader/>
          <w:jc w:val="center"/>
        </w:trPr>
        <w:tc>
          <w:tcPr>
            <w:tcW w:w="2578" w:type="pct"/>
            <w:shd w:val="clear" w:color="auto" w:fill="auto"/>
            <w:vAlign w:val="center"/>
          </w:tcPr>
          <w:p w:rsidR="00F104E7" w:rsidRPr="00213C81" w:rsidRDefault="00F104E7" w:rsidP="00556866">
            <w:pPr>
              <w:jc w:val="center"/>
              <w:rPr>
                <w:color w:val="000000"/>
                <w:sz w:val="18"/>
                <w:szCs w:val="18"/>
              </w:rPr>
            </w:pPr>
            <w:r w:rsidRPr="00213C81">
              <w:rPr>
                <w:color w:val="000000"/>
                <w:sz w:val="18"/>
                <w:szCs w:val="18"/>
              </w:rPr>
              <w:t>1</w:t>
            </w:r>
          </w:p>
        </w:tc>
        <w:tc>
          <w:tcPr>
            <w:tcW w:w="807" w:type="pct"/>
            <w:vAlign w:val="center"/>
          </w:tcPr>
          <w:p w:rsidR="00F104E7" w:rsidRPr="00213C81" w:rsidRDefault="00F104E7" w:rsidP="00556866">
            <w:pPr>
              <w:jc w:val="center"/>
              <w:rPr>
                <w:color w:val="000000"/>
                <w:sz w:val="18"/>
                <w:szCs w:val="18"/>
              </w:rPr>
            </w:pPr>
            <w:r w:rsidRPr="00213C81">
              <w:rPr>
                <w:color w:val="000000"/>
                <w:sz w:val="18"/>
                <w:szCs w:val="18"/>
              </w:rPr>
              <w:t>2</w:t>
            </w:r>
          </w:p>
        </w:tc>
        <w:tc>
          <w:tcPr>
            <w:tcW w:w="807" w:type="pct"/>
            <w:vAlign w:val="center"/>
          </w:tcPr>
          <w:p w:rsidR="00F104E7" w:rsidRPr="00213C81" w:rsidRDefault="00F104E7" w:rsidP="00556866">
            <w:pPr>
              <w:jc w:val="center"/>
              <w:rPr>
                <w:color w:val="000000"/>
                <w:sz w:val="18"/>
                <w:szCs w:val="18"/>
              </w:rPr>
            </w:pPr>
            <w:r w:rsidRPr="00213C81">
              <w:rPr>
                <w:color w:val="000000"/>
                <w:sz w:val="18"/>
                <w:szCs w:val="18"/>
              </w:rPr>
              <w:t>3</w:t>
            </w:r>
          </w:p>
        </w:tc>
        <w:tc>
          <w:tcPr>
            <w:tcW w:w="808" w:type="pct"/>
            <w:shd w:val="clear" w:color="auto" w:fill="auto"/>
            <w:vAlign w:val="center"/>
          </w:tcPr>
          <w:p w:rsidR="00F104E7" w:rsidRPr="00213C81" w:rsidRDefault="00F104E7" w:rsidP="00556866">
            <w:pPr>
              <w:jc w:val="center"/>
              <w:rPr>
                <w:color w:val="000000"/>
                <w:sz w:val="18"/>
                <w:szCs w:val="18"/>
              </w:rPr>
            </w:pPr>
            <w:r w:rsidRPr="00213C81">
              <w:rPr>
                <w:color w:val="000000"/>
                <w:sz w:val="18"/>
                <w:szCs w:val="18"/>
              </w:rPr>
              <w:t>4</w:t>
            </w:r>
          </w:p>
        </w:tc>
      </w:tr>
      <w:tr w:rsidR="00F104E7" w:rsidRPr="00213C81" w:rsidTr="00F104E7">
        <w:trPr>
          <w:trHeight w:val="284"/>
          <w:jc w:val="center"/>
        </w:trPr>
        <w:tc>
          <w:tcPr>
            <w:tcW w:w="2578" w:type="pct"/>
            <w:shd w:val="clear" w:color="auto" w:fill="auto"/>
            <w:vAlign w:val="center"/>
          </w:tcPr>
          <w:p w:rsidR="00F104E7" w:rsidRPr="00213C81" w:rsidRDefault="00F104E7" w:rsidP="00556866">
            <w:pPr>
              <w:autoSpaceDE w:val="0"/>
              <w:autoSpaceDN w:val="0"/>
              <w:adjustRightInd w:val="0"/>
              <w:rPr>
                <w:b/>
                <w:snapToGrid w:val="0"/>
                <w:sz w:val="20"/>
              </w:rPr>
            </w:pPr>
            <w:r w:rsidRPr="00213C81">
              <w:rPr>
                <w:b/>
                <w:snapToGrid w:val="0"/>
                <w:sz w:val="20"/>
              </w:rPr>
              <w:t>Отклонение от предыдущего года, из них</w:t>
            </w:r>
          </w:p>
        </w:tc>
        <w:tc>
          <w:tcPr>
            <w:tcW w:w="807" w:type="pct"/>
            <w:vAlign w:val="bottom"/>
          </w:tcPr>
          <w:p w:rsidR="00F104E7" w:rsidRPr="00213C81" w:rsidRDefault="00F104E7" w:rsidP="00556866">
            <w:pPr>
              <w:autoSpaceDE w:val="0"/>
              <w:autoSpaceDN w:val="0"/>
              <w:adjustRightInd w:val="0"/>
              <w:jc w:val="center"/>
              <w:rPr>
                <w:b/>
                <w:snapToGrid w:val="0"/>
                <w:sz w:val="20"/>
              </w:rPr>
            </w:pPr>
            <w:r w:rsidRPr="00213C81">
              <w:rPr>
                <w:b/>
                <w:snapToGrid w:val="0"/>
                <w:sz w:val="20"/>
              </w:rPr>
              <w:t>105 559,1</w:t>
            </w:r>
          </w:p>
        </w:tc>
        <w:tc>
          <w:tcPr>
            <w:tcW w:w="807" w:type="pct"/>
            <w:vAlign w:val="bottom"/>
          </w:tcPr>
          <w:p w:rsidR="00F104E7" w:rsidRPr="00213C81" w:rsidRDefault="00F104E7" w:rsidP="00556866">
            <w:pPr>
              <w:autoSpaceDE w:val="0"/>
              <w:autoSpaceDN w:val="0"/>
              <w:adjustRightInd w:val="0"/>
              <w:jc w:val="center"/>
              <w:rPr>
                <w:b/>
                <w:snapToGrid w:val="0"/>
                <w:sz w:val="20"/>
              </w:rPr>
            </w:pPr>
            <w:r w:rsidRPr="00213C81">
              <w:rPr>
                <w:b/>
                <w:snapToGrid w:val="0"/>
                <w:sz w:val="20"/>
              </w:rPr>
              <w:t>8 635,4</w:t>
            </w:r>
          </w:p>
        </w:tc>
        <w:tc>
          <w:tcPr>
            <w:tcW w:w="808" w:type="pct"/>
            <w:shd w:val="clear" w:color="auto" w:fill="auto"/>
            <w:vAlign w:val="bottom"/>
          </w:tcPr>
          <w:p w:rsidR="00F104E7" w:rsidRPr="00213C81" w:rsidRDefault="00F104E7" w:rsidP="00556866">
            <w:pPr>
              <w:autoSpaceDE w:val="0"/>
              <w:autoSpaceDN w:val="0"/>
              <w:adjustRightInd w:val="0"/>
              <w:jc w:val="center"/>
              <w:rPr>
                <w:b/>
                <w:snapToGrid w:val="0"/>
                <w:sz w:val="20"/>
              </w:rPr>
            </w:pPr>
            <w:r w:rsidRPr="00213C81">
              <w:rPr>
                <w:b/>
                <w:snapToGrid w:val="0"/>
                <w:sz w:val="20"/>
              </w:rPr>
              <w:t>9 206,9</w:t>
            </w:r>
          </w:p>
        </w:tc>
      </w:tr>
      <w:tr w:rsidR="00F104E7" w:rsidRPr="00213C81" w:rsidTr="00F104E7">
        <w:trPr>
          <w:trHeight w:val="284"/>
          <w:jc w:val="center"/>
        </w:trPr>
        <w:tc>
          <w:tcPr>
            <w:tcW w:w="2578" w:type="pct"/>
            <w:shd w:val="clear" w:color="auto" w:fill="auto"/>
            <w:vAlign w:val="center"/>
          </w:tcPr>
          <w:p w:rsidR="00F104E7" w:rsidRPr="00213C81" w:rsidRDefault="00F104E7" w:rsidP="00556866">
            <w:pPr>
              <w:autoSpaceDE w:val="0"/>
              <w:autoSpaceDN w:val="0"/>
              <w:adjustRightInd w:val="0"/>
              <w:spacing w:before="40" w:after="40" w:line="240" w:lineRule="exact"/>
              <w:jc w:val="both"/>
              <w:rPr>
                <w:sz w:val="20"/>
              </w:rPr>
            </w:pPr>
            <w:r w:rsidRPr="00213C81">
              <w:rPr>
                <w:sz w:val="20"/>
              </w:rPr>
              <w:t>Начало поступлений в федеральный бюджет НДФЛ в части обложения депозитов и процентов (с 2022 года, в связи с особенностями уплаты налога)</w:t>
            </w:r>
          </w:p>
        </w:tc>
        <w:tc>
          <w:tcPr>
            <w:tcW w:w="807" w:type="pct"/>
            <w:vAlign w:val="center"/>
          </w:tcPr>
          <w:p w:rsidR="00F104E7" w:rsidRPr="00213C81" w:rsidRDefault="00F104E7" w:rsidP="00556866">
            <w:pPr>
              <w:jc w:val="center"/>
              <w:rPr>
                <w:color w:val="000000"/>
                <w:sz w:val="20"/>
              </w:rPr>
            </w:pPr>
            <w:r w:rsidRPr="00213C81">
              <w:rPr>
                <w:color w:val="000000"/>
                <w:sz w:val="20"/>
              </w:rPr>
              <w:t>100 000,0</w:t>
            </w:r>
          </w:p>
        </w:tc>
        <w:tc>
          <w:tcPr>
            <w:tcW w:w="807" w:type="pct"/>
            <w:vAlign w:val="center"/>
          </w:tcPr>
          <w:p w:rsidR="00F104E7" w:rsidRPr="00213C81" w:rsidRDefault="00F104E7" w:rsidP="00556866">
            <w:pPr>
              <w:jc w:val="center"/>
              <w:rPr>
                <w:color w:val="000000"/>
                <w:sz w:val="20"/>
              </w:rPr>
            </w:pPr>
          </w:p>
        </w:tc>
        <w:tc>
          <w:tcPr>
            <w:tcW w:w="808" w:type="pct"/>
            <w:shd w:val="clear" w:color="auto" w:fill="auto"/>
            <w:vAlign w:val="center"/>
          </w:tcPr>
          <w:p w:rsidR="00F104E7" w:rsidRPr="00213C81" w:rsidRDefault="00F104E7" w:rsidP="00556866">
            <w:pPr>
              <w:jc w:val="center"/>
              <w:rPr>
                <w:color w:val="000000"/>
                <w:sz w:val="20"/>
              </w:rPr>
            </w:pPr>
          </w:p>
        </w:tc>
      </w:tr>
      <w:tr w:rsidR="00F104E7" w:rsidRPr="00213C81" w:rsidTr="00F104E7">
        <w:trPr>
          <w:trHeight w:val="284"/>
          <w:jc w:val="center"/>
        </w:trPr>
        <w:tc>
          <w:tcPr>
            <w:tcW w:w="2578" w:type="pct"/>
            <w:shd w:val="clear" w:color="auto" w:fill="auto"/>
            <w:vAlign w:val="center"/>
          </w:tcPr>
          <w:p w:rsidR="00F104E7" w:rsidRPr="00213C81" w:rsidRDefault="00F104E7" w:rsidP="00556866">
            <w:pPr>
              <w:autoSpaceDE w:val="0"/>
              <w:autoSpaceDN w:val="0"/>
              <w:adjustRightInd w:val="0"/>
              <w:spacing w:before="40" w:after="40" w:line="240" w:lineRule="exact"/>
              <w:jc w:val="both"/>
              <w:rPr>
                <w:sz w:val="20"/>
              </w:rPr>
            </w:pPr>
            <w:r w:rsidRPr="00213C81">
              <w:rPr>
                <w:sz w:val="20"/>
              </w:rPr>
              <w:t>Изменение поступлений НДФЛ по ставке 15% (федеральная часть), а также в части обложения депозитов и процентов в связи с ростом налоговой базы (в части депозитов изменение налоговой базы оказывает эффект с 2023 года в связи с началом поступлений налога с 2022 года)</w:t>
            </w:r>
          </w:p>
        </w:tc>
        <w:tc>
          <w:tcPr>
            <w:tcW w:w="807" w:type="pct"/>
            <w:vAlign w:val="center"/>
          </w:tcPr>
          <w:p w:rsidR="00F104E7" w:rsidRPr="00213C81" w:rsidRDefault="00F104E7" w:rsidP="00556866">
            <w:pPr>
              <w:jc w:val="center"/>
              <w:rPr>
                <w:color w:val="000000"/>
                <w:sz w:val="20"/>
              </w:rPr>
            </w:pPr>
            <w:r w:rsidRPr="00213C81">
              <w:rPr>
                <w:color w:val="000000"/>
                <w:sz w:val="20"/>
              </w:rPr>
              <w:t>5 559,1</w:t>
            </w:r>
          </w:p>
        </w:tc>
        <w:tc>
          <w:tcPr>
            <w:tcW w:w="807" w:type="pct"/>
            <w:vAlign w:val="center"/>
          </w:tcPr>
          <w:p w:rsidR="00F104E7" w:rsidRPr="00213C81" w:rsidRDefault="00F104E7" w:rsidP="00556866">
            <w:pPr>
              <w:jc w:val="center"/>
              <w:rPr>
                <w:color w:val="000000"/>
                <w:sz w:val="20"/>
              </w:rPr>
            </w:pPr>
            <w:r w:rsidRPr="00213C81">
              <w:rPr>
                <w:color w:val="000000"/>
                <w:sz w:val="20"/>
              </w:rPr>
              <w:t>8 635,4</w:t>
            </w:r>
          </w:p>
        </w:tc>
        <w:tc>
          <w:tcPr>
            <w:tcW w:w="808" w:type="pct"/>
            <w:shd w:val="clear" w:color="auto" w:fill="auto"/>
            <w:vAlign w:val="center"/>
          </w:tcPr>
          <w:p w:rsidR="00F104E7" w:rsidRPr="00213C81" w:rsidRDefault="00F104E7" w:rsidP="00556866">
            <w:pPr>
              <w:jc w:val="center"/>
              <w:rPr>
                <w:color w:val="000000"/>
                <w:sz w:val="20"/>
              </w:rPr>
            </w:pPr>
            <w:r w:rsidRPr="00213C81">
              <w:rPr>
                <w:color w:val="000000"/>
                <w:sz w:val="20"/>
              </w:rPr>
              <w:t>9 206,9</w:t>
            </w:r>
          </w:p>
        </w:tc>
      </w:tr>
    </w:tbl>
    <w:p w:rsidR="00F104E7" w:rsidRPr="00213C81" w:rsidRDefault="00F104E7" w:rsidP="00556866">
      <w:pPr>
        <w:autoSpaceDE w:val="0"/>
        <w:autoSpaceDN w:val="0"/>
        <w:adjustRightInd w:val="0"/>
        <w:spacing w:line="360" w:lineRule="auto"/>
        <w:jc w:val="center"/>
        <w:rPr>
          <w:b/>
          <w:bCs/>
          <w:i/>
          <w:szCs w:val="28"/>
        </w:rPr>
      </w:pPr>
    </w:p>
    <w:p w:rsidR="00F104E7" w:rsidRPr="00213C81" w:rsidRDefault="00F104E7" w:rsidP="00556866">
      <w:pPr>
        <w:autoSpaceDE w:val="0"/>
        <w:autoSpaceDN w:val="0"/>
        <w:adjustRightInd w:val="0"/>
        <w:jc w:val="center"/>
        <w:rPr>
          <w:b/>
          <w:bCs/>
          <w:i/>
          <w:szCs w:val="28"/>
        </w:rPr>
      </w:pPr>
      <w:r w:rsidRPr="00213C81">
        <w:rPr>
          <w:b/>
          <w:bCs/>
          <w:i/>
          <w:szCs w:val="28"/>
        </w:rPr>
        <w:t xml:space="preserve">Налог на добавленную стоимость </w:t>
      </w:r>
    </w:p>
    <w:p w:rsidR="00F104E7" w:rsidRPr="00213C81" w:rsidRDefault="00F104E7" w:rsidP="00556866">
      <w:pPr>
        <w:autoSpaceDE w:val="0"/>
        <w:autoSpaceDN w:val="0"/>
        <w:adjustRightInd w:val="0"/>
        <w:spacing w:line="360" w:lineRule="auto"/>
        <w:jc w:val="center"/>
        <w:rPr>
          <w:bCs/>
          <w:szCs w:val="28"/>
          <w:lang w:eastAsia="en-US"/>
        </w:rPr>
      </w:pPr>
    </w:p>
    <w:p w:rsidR="00F104E7" w:rsidRPr="00213C81" w:rsidRDefault="00F104E7" w:rsidP="00556866">
      <w:pPr>
        <w:spacing w:line="360" w:lineRule="auto"/>
        <w:ind w:firstLine="709"/>
        <w:jc w:val="both"/>
        <w:rPr>
          <w:szCs w:val="28"/>
          <w:lang w:eastAsia="en-US"/>
        </w:rPr>
      </w:pPr>
      <w:r w:rsidRPr="00213C81">
        <w:rPr>
          <w:szCs w:val="28"/>
          <w:lang w:eastAsia="en-US"/>
        </w:rPr>
        <w:t xml:space="preserve">Прогноз поступления доходов по внутреннему и ввозному НДС представлен в таблице 3.17. </w:t>
      </w:r>
    </w:p>
    <w:p w:rsidR="001E5224" w:rsidRPr="00213C81" w:rsidRDefault="001E5224" w:rsidP="00556866">
      <w:pPr>
        <w:rPr>
          <w:szCs w:val="28"/>
        </w:rPr>
      </w:pPr>
      <w:r w:rsidRPr="00213C81">
        <w:rPr>
          <w:szCs w:val="28"/>
        </w:rPr>
        <w:br w:type="page"/>
      </w:r>
    </w:p>
    <w:p w:rsidR="00F104E7" w:rsidRPr="00213C81" w:rsidRDefault="00F104E7" w:rsidP="00556866">
      <w:pPr>
        <w:spacing w:line="276" w:lineRule="auto"/>
        <w:ind w:firstLine="709"/>
        <w:jc w:val="right"/>
        <w:rPr>
          <w:szCs w:val="28"/>
        </w:rPr>
      </w:pPr>
      <w:r w:rsidRPr="00213C81">
        <w:rPr>
          <w:szCs w:val="28"/>
        </w:rPr>
        <w:lastRenderedPageBreak/>
        <w:t>Таблица 3.17</w:t>
      </w: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18"/>
        <w:gridCol w:w="731"/>
        <w:gridCol w:w="1315"/>
        <w:gridCol w:w="729"/>
        <w:gridCol w:w="1315"/>
        <w:gridCol w:w="731"/>
        <w:gridCol w:w="1460"/>
        <w:gridCol w:w="784"/>
      </w:tblGrid>
      <w:tr w:rsidR="00F104E7" w:rsidRPr="00213C81" w:rsidTr="00F104E7">
        <w:trPr>
          <w:trHeight w:val="288"/>
          <w:tblHeader/>
          <w:jc w:val="center"/>
        </w:trPr>
        <w:tc>
          <w:tcPr>
            <w:tcW w:w="660" w:type="pct"/>
            <w:vMerge w:val="restart"/>
            <w:vAlign w:val="bottom"/>
            <w:hideMark/>
          </w:tcPr>
          <w:p w:rsidR="00F104E7" w:rsidRPr="00213C81" w:rsidRDefault="00F104E7" w:rsidP="00556866">
            <w:pPr>
              <w:rPr>
                <w:szCs w:val="28"/>
              </w:rPr>
            </w:pPr>
          </w:p>
        </w:tc>
        <w:tc>
          <w:tcPr>
            <w:tcW w:w="1021" w:type="pct"/>
            <w:gridSpan w:val="2"/>
            <w:vAlign w:val="center"/>
            <w:hideMark/>
          </w:tcPr>
          <w:p w:rsidR="00F104E7" w:rsidRPr="00213C81" w:rsidRDefault="00F104E7" w:rsidP="00556866">
            <w:pPr>
              <w:jc w:val="center"/>
              <w:rPr>
                <w:bCs/>
                <w:color w:val="000000"/>
                <w:sz w:val="20"/>
              </w:rPr>
            </w:pPr>
            <w:r w:rsidRPr="00213C81">
              <w:rPr>
                <w:bCs/>
                <w:color w:val="000000"/>
                <w:sz w:val="20"/>
              </w:rPr>
              <w:t>2021 год (оценка)</w:t>
            </w:r>
          </w:p>
        </w:tc>
        <w:tc>
          <w:tcPr>
            <w:tcW w:w="1071" w:type="pct"/>
            <w:gridSpan w:val="2"/>
            <w:noWrap/>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1072" w:type="pct"/>
            <w:gridSpan w:val="2"/>
            <w:noWrap/>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1176" w:type="pct"/>
            <w:gridSpan w:val="2"/>
            <w:noWrap/>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F104E7">
        <w:trPr>
          <w:trHeight w:val="288"/>
          <w:tblHeader/>
          <w:jc w:val="center"/>
        </w:trPr>
        <w:tc>
          <w:tcPr>
            <w:tcW w:w="660" w:type="pct"/>
            <w:vMerge/>
            <w:vAlign w:val="center"/>
            <w:hideMark/>
          </w:tcPr>
          <w:p w:rsidR="00F104E7" w:rsidRPr="00213C81" w:rsidRDefault="00F104E7" w:rsidP="00556866">
            <w:pPr>
              <w:rPr>
                <w:szCs w:val="28"/>
              </w:rPr>
            </w:pPr>
          </w:p>
        </w:tc>
        <w:tc>
          <w:tcPr>
            <w:tcW w:w="638" w:type="pct"/>
            <w:vAlign w:val="center"/>
            <w:hideMark/>
          </w:tcPr>
          <w:p w:rsidR="00F104E7" w:rsidRPr="00213C81" w:rsidRDefault="0030578B" w:rsidP="00556866">
            <w:pPr>
              <w:autoSpaceDE w:val="0"/>
              <w:autoSpaceDN w:val="0"/>
              <w:adjustRightInd w:val="0"/>
              <w:jc w:val="center"/>
              <w:rPr>
                <w:color w:val="000000"/>
                <w:sz w:val="20"/>
              </w:rPr>
            </w:pPr>
            <w:r w:rsidRPr="00213C81">
              <w:rPr>
                <w:color w:val="000000"/>
                <w:sz w:val="20"/>
              </w:rPr>
              <w:t>млн</w:t>
            </w:r>
            <w:r w:rsidR="00F104E7" w:rsidRPr="00213C81">
              <w:rPr>
                <w:color w:val="000000"/>
                <w:sz w:val="20"/>
              </w:rPr>
              <w:t xml:space="preserve"> руб.</w:t>
            </w:r>
          </w:p>
        </w:tc>
        <w:tc>
          <w:tcPr>
            <w:tcW w:w="383" w:type="pct"/>
            <w:vAlign w:val="center"/>
            <w:hideMark/>
          </w:tcPr>
          <w:p w:rsidR="00F104E7" w:rsidRPr="00213C81" w:rsidRDefault="00F104E7" w:rsidP="00556866">
            <w:pPr>
              <w:autoSpaceDE w:val="0"/>
              <w:autoSpaceDN w:val="0"/>
              <w:adjustRightInd w:val="0"/>
              <w:jc w:val="center"/>
              <w:rPr>
                <w:color w:val="000000"/>
                <w:sz w:val="20"/>
              </w:rPr>
            </w:pPr>
            <w:r w:rsidRPr="00213C81">
              <w:rPr>
                <w:color w:val="000000"/>
                <w:sz w:val="20"/>
              </w:rPr>
              <w:t>% от ВВП</w:t>
            </w:r>
          </w:p>
        </w:tc>
        <w:tc>
          <w:tcPr>
            <w:tcW w:w="689" w:type="pct"/>
            <w:noWrap/>
            <w:vAlign w:val="center"/>
            <w:hideMark/>
          </w:tcPr>
          <w:p w:rsidR="00F104E7" w:rsidRPr="00213C81" w:rsidRDefault="0030578B" w:rsidP="00556866">
            <w:pPr>
              <w:autoSpaceDE w:val="0"/>
              <w:autoSpaceDN w:val="0"/>
              <w:adjustRightInd w:val="0"/>
              <w:jc w:val="center"/>
              <w:rPr>
                <w:rFonts w:eastAsia="Calibri"/>
                <w:color w:val="000000"/>
                <w:sz w:val="20"/>
                <w:lang w:eastAsia="en-US"/>
              </w:rPr>
            </w:pPr>
            <w:r w:rsidRPr="00213C81">
              <w:rPr>
                <w:color w:val="000000"/>
                <w:sz w:val="20"/>
              </w:rPr>
              <w:t>млн</w:t>
            </w:r>
            <w:r w:rsidR="00F104E7" w:rsidRPr="00213C81">
              <w:rPr>
                <w:color w:val="000000"/>
                <w:sz w:val="20"/>
              </w:rPr>
              <w:t xml:space="preserve"> руб.</w:t>
            </w:r>
          </w:p>
        </w:tc>
        <w:tc>
          <w:tcPr>
            <w:tcW w:w="382" w:type="pct"/>
            <w:noWrap/>
            <w:vAlign w:val="center"/>
            <w:hideMark/>
          </w:tcPr>
          <w:p w:rsidR="00F104E7" w:rsidRPr="00213C81" w:rsidRDefault="00F104E7" w:rsidP="00556866">
            <w:pPr>
              <w:autoSpaceDE w:val="0"/>
              <w:autoSpaceDN w:val="0"/>
              <w:adjustRightInd w:val="0"/>
              <w:jc w:val="center"/>
              <w:rPr>
                <w:rFonts w:eastAsia="Calibri"/>
                <w:color w:val="000000"/>
                <w:sz w:val="20"/>
                <w:lang w:eastAsia="en-US"/>
              </w:rPr>
            </w:pPr>
            <w:r w:rsidRPr="00213C81">
              <w:rPr>
                <w:color w:val="000000"/>
                <w:sz w:val="20"/>
              </w:rPr>
              <w:t>% от ВВП</w:t>
            </w:r>
          </w:p>
        </w:tc>
        <w:tc>
          <w:tcPr>
            <w:tcW w:w="689" w:type="pct"/>
            <w:noWrap/>
            <w:vAlign w:val="center"/>
            <w:hideMark/>
          </w:tcPr>
          <w:p w:rsidR="00F104E7" w:rsidRPr="00213C81" w:rsidRDefault="0030578B" w:rsidP="00556866">
            <w:pPr>
              <w:autoSpaceDE w:val="0"/>
              <w:autoSpaceDN w:val="0"/>
              <w:adjustRightInd w:val="0"/>
              <w:jc w:val="center"/>
              <w:rPr>
                <w:rFonts w:eastAsia="Calibri"/>
                <w:color w:val="000000"/>
                <w:sz w:val="20"/>
                <w:lang w:eastAsia="en-US"/>
              </w:rPr>
            </w:pPr>
            <w:r w:rsidRPr="00213C81">
              <w:rPr>
                <w:color w:val="000000"/>
                <w:sz w:val="20"/>
              </w:rPr>
              <w:t>млн</w:t>
            </w:r>
            <w:r w:rsidR="00F104E7" w:rsidRPr="00213C81">
              <w:rPr>
                <w:color w:val="000000"/>
                <w:sz w:val="20"/>
              </w:rPr>
              <w:t xml:space="preserve"> руб.</w:t>
            </w:r>
          </w:p>
        </w:tc>
        <w:tc>
          <w:tcPr>
            <w:tcW w:w="383" w:type="pct"/>
            <w:noWrap/>
            <w:vAlign w:val="center"/>
            <w:hideMark/>
          </w:tcPr>
          <w:p w:rsidR="00F104E7" w:rsidRPr="00213C81" w:rsidRDefault="00F104E7" w:rsidP="00556866">
            <w:pPr>
              <w:autoSpaceDE w:val="0"/>
              <w:autoSpaceDN w:val="0"/>
              <w:adjustRightInd w:val="0"/>
              <w:jc w:val="center"/>
              <w:rPr>
                <w:rFonts w:eastAsia="Calibri"/>
                <w:color w:val="000000"/>
                <w:sz w:val="20"/>
                <w:lang w:eastAsia="en-US"/>
              </w:rPr>
            </w:pPr>
            <w:r w:rsidRPr="00213C81">
              <w:rPr>
                <w:color w:val="000000"/>
                <w:sz w:val="20"/>
              </w:rPr>
              <w:t>% от ВВП</w:t>
            </w:r>
          </w:p>
        </w:tc>
        <w:tc>
          <w:tcPr>
            <w:tcW w:w="765" w:type="pct"/>
            <w:noWrap/>
            <w:vAlign w:val="center"/>
            <w:hideMark/>
          </w:tcPr>
          <w:p w:rsidR="00F104E7" w:rsidRPr="00213C81" w:rsidRDefault="0030578B" w:rsidP="00556866">
            <w:pPr>
              <w:jc w:val="center"/>
              <w:rPr>
                <w:color w:val="000000"/>
                <w:sz w:val="20"/>
              </w:rPr>
            </w:pPr>
            <w:r w:rsidRPr="00213C81">
              <w:rPr>
                <w:color w:val="000000"/>
                <w:sz w:val="20"/>
              </w:rPr>
              <w:t>млн</w:t>
            </w:r>
            <w:r w:rsidR="00F104E7" w:rsidRPr="00213C81">
              <w:rPr>
                <w:color w:val="000000"/>
                <w:sz w:val="20"/>
              </w:rPr>
              <w:t xml:space="preserve"> руб.</w:t>
            </w:r>
          </w:p>
        </w:tc>
        <w:tc>
          <w:tcPr>
            <w:tcW w:w="411" w:type="pct"/>
            <w:noWrap/>
            <w:vAlign w:val="center"/>
            <w:hideMark/>
          </w:tcPr>
          <w:p w:rsidR="00F104E7" w:rsidRPr="00213C81" w:rsidRDefault="00F104E7" w:rsidP="00556866">
            <w:pPr>
              <w:jc w:val="center"/>
              <w:rPr>
                <w:color w:val="000000"/>
                <w:sz w:val="20"/>
              </w:rPr>
            </w:pPr>
            <w:r w:rsidRPr="00213C81">
              <w:rPr>
                <w:color w:val="000000"/>
                <w:sz w:val="20"/>
              </w:rPr>
              <w:t>% от ВВП</w:t>
            </w:r>
          </w:p>
        </w:tc>
      </w:tr>
      <w:tr w:rsidR="001E5224" w:rsidRPr="00213C81" w:rsidTr="001E5224">
        <w:trPr>
          <w:trHeight w:val="70"/>
          <w:jc w:val="center"/>
        </w:trPr>
        <w:tc>
          <w:tcPr>
            <w:tcW w:w="660" w:type="pct"/>
            <w:vAlign w:val="center"/>
          </w:tcPr>
          <w:p w:rsidR="001E5224" w:rsidRPr="00213C81" w:rsidRDefault="001E5224" w:rsidP="00556866">
            <w:pPr>
              <w:jc w:val="center"/>
              <w:rPr>
                <w:sz w:val="18"/>
                <w:szCs w:val="18"/>
              </w:rPr>
            </w:pPr>
            <w:r w:rsidRPr="00213C81">
              <w:rPr>
                <w:sz w:val="18"/>
                <w:szCs w:val="18"/>
              </w:rPr>
              <w:t>1</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rsidR="001E5224" w:rsidRPr="00213C81" w:rsidRDefault="001E5224" w:rsidP="00556866">
            <w:pPr>
              <w:jc w:val="center"/>
              <w:rPr>
                <w:sz w:val="18"/>
                <w:szCs w:val="18"/>
              </w:rPr>
            </w:pPr>
            <w:r w:rsidRPr="00213C81">
              <w:rPr>
                <w:sz w:val="18"/>
                <w:szCs w:val="18"/>
              </w:rPr>
              <w:t>2</w:t>
            </w:r>
          </w:p>
        </w:tc>
        <w:tc>
          <w:tcPr>
            <w:tcW w:w="383" w:type="pct"/>
            <w:tcBorders>
              <w:top w:val="single" w:sz="4" w:space="0" w:color="auto"/>
              <w:left w:val="nil"/>
              <w:bottom w:val="single" w:sz="4" w:space="0" w:color="auto"/>
              <w:right w:val="single" w:sz="4" w:space="0" w:color="auto"/>
            </w:tcBorders>
            <w:shd w:val="clear" w:color="auto" w:fill="auto"/>
            <w:vAlign w:val="center"/>
          </w:tcPr>
          <w:p w:rsidR="001E5224" w:rsidRPr="00213C81" w:rsidRDefault="001E5224" w:rsidP="00556866">
            <w:pPr>
              <w:jc w:val="center"/>
              <w:rPr>
                <w:sz w:val="18"/>
                <w:szCs w:val="18"/>
              </w:rPr>
            </w:pPr>
            <w:r w:rsidRPr="00213C81">
              <w:rPr>
                <w:sz w:val="18"/>
                <w:szCs w:val="18"/>
              </w:rPr>
              <w:t>3</w:t>
            </w:r>
          </w:p>
        </w:tc>
        <w:tc>
          <w:tcPr>
            <w:tcW w:w="689" w:type="pct"/>
            <w:tcBorders>
              <w:top w:val="single" w:sz="4" w:space="0" w:color="auto"/>
              <w:left w:val="nil"/>
              <w:bottom w:val="single" w:sz="4" w:space="0" w:color="auto"/>
              <w:right w:val="single" w:sz="4" w:space="0" w:color="auto"/>
            </w:tcBorders>
            <w:shd w:val="clear" w:color="auto" w:fill="auto"/>
            <w:noWrap/>
            <w:vAlign w:val="center"/>
          </w:tcPr>
          <w:p w:rsidR="001E5224" w:rsidRPr="00213C81" w:rsidRDefault="001E5224" w:rsidP="00556866">
            <w:pPr>
              <w:jc w:val="center"/>
              <w:rPr>
                <w:sz w:val="18"/>
                <w:szCs w:val="18"/>
              </w:rPr>
            </w:pPr>
            <w:r w:rsidRPr="00213C81">
              <w:rPr>
                <w:sz w:val="18"/>
                <w:szCs w:val="18"/>
              </w:rPr>
              <w:t>4</w:t>
            </w:r>
          </w:p>
        </w:tc>
        <w:tc>
          <w:tcPr>
            <w:tcW w:w="382" w:type="pct"/>
            <w:tcBorders>
              <w:top w:val="single" w:sz="4" w:space="0" w:color="auto"/>
              <w:left w:val="nil"/>
              <w:bottom w:val="single" w:sz="4" w:space="0" w:color="auto"/>
              <w:right w:val="single" w:sz="4" w:space="0" w:color="auto"/>
            </w:tcBorders>
            <w:shd w:val="clear" w:color="auto" w:fill="auto"/>
            <w:noWrap/>
            <w:vAlign w:val="center"/>
          </w:tcPr>
          <w:p w:rsidR="001E5224" w:rsidRPr="00213C81" w:rsidRDefault="001E5224" w:rsidP="00556866">
            <w:pPr>
              <w:jc w:val="center"/>
              <w:rPr>
                <w:sz w:val="18"/>
                <w:szCs w:val="18"/>
              </w:rPr>
            </w:pPr>
            <w:r w:rsidRPr="00213C81">
              <w:rPr>
                <w:sz w:val="18"/>
                <w:szCs w:val="18"/>
              </w:rPr>
              <w:t>5</w:t>
            </w:r>
          </w:p>
        </w:tc>
        <w:tc>
          <w:tcPr>
            <w:tcW w:w="689" w:type="pct"/>
            <w:tcBorders>
              <w:top w:val="single" w:sz="4" w:space="0" w:color="auto"/>
              <w:left w:val="nil"/>
              <w:bottom w:val="single" w:sz="4" w:space="0" w:color="auto"/>
              <w:right w:val="single" w:sz="4" w:space="0" w:color="auto"/>
            </w:tcBorders>
            <w:shd w:val="clear" w:color="auto" w:fill="auto"/>
            <w:noWrap/>
            <w:vAlign w:val="center"/>
          </w:tcPr>
          <w:p w:rsidR="001E5224" w:rsidRPr="00213C81" w:rsidRDefault="001E5224" w:rsidP="00556866">
            <w:pPr>
              <w:jc w:val="center"/>
              <w:rPr>
                <w:sz w:val="18"/>
                <w:szCs w:val="18"/>
              </w:rPr>
            </w:pPr>
            <w:r w:rsidRPr="00213C81">
              <w:rPr>
                <w:sz w:val="18"/>
                <w:szCs w:val="18"/>
              </w:rPr>
              <w:t>6</w:t>
            </w:r>
          </w:p>
        </w:tc>
        <w:tc>
          <w:tcPr>
            <w:tcW w:w="383" w:type="pct"/>
            <w:tcBorders>
              <w:top w:val="single" w:sz="4" w:space="0" w:color="auto"/>
              <w:left w:val="nil"/>
              <w:bottom w:val="single" w:sz="4" w:space="0" w:color="auto"/>
              <w:right w:val="single" w:sz="4" w:space="0" w:color="auto"/>
            </w:tcBorders>
            <w:shd w:val="clear" w:color="auto" w:fill="auto"/>
            <w:noWrap/>
            <w:vAlign w:val="center"/>
          </w:tcPr>
          <w:p w:rsidR="001E5224" w:rsidRPr="00213C81" w:rsidRDefault="001E5224" w:rsidP="00556866">
            <w:pPr>
              <w:jc w:val="center"/>
              <w:rPr>
                <w:sz w:val="18"/>
                <w:szCs w:val="18"/>
              </w:rPr>
            </w:pPr>
            <w:r w:rsidRPr="00213C81">
              <w:rPr>
                <w:sz w:val="18"/>
                <w:szCs w:val="18"/>
              </w:rPr>
              <w:t>7</w:t>
            </w:r>
          </w:p>
        </w:tc>
        <w:tc>
          <w:tcPr>
            <w:tcW w:w="765" w:type="pct"/>
            <w:tcBorders>
              <w:top w:val="single" w:sz="4" w:space="0" w:color="auto"/>
              <w:left w:val="nil"/>
              <w:bottom w:val="single" w:sz="4" w:space="0" w:color="auto"/>
              <w:right w:val="single" w:sz="4" w:space="0" w:color="auto"/>
            </w:tcBorders>
            <w:shd w:val="clear" w:color="auto" w:fill="auto"/>
            <w:noWrap/>
            <w:vAlign w:val="center"/>
          </w:tcPr>
          <w:p w:rsidR="001E5224" w:rsidRPr="00213C81" w:rsidRDefault="001E5224" w:rsidP="00556866">
            <w:pPr>
              <w:jc w:val="center"/>
              <w:rPr>
                <w:sz w:val="18"/>
                <w:szCs w:val="18"/>
              </w:rPr>
            </w:pPr>
            <w:r w:rsidRPr="00213C81">
              <w:rPr>
                <w:sz w:val="18"/>
                <w:szCs w:val="18"/>
              </w:rPr>
              <w:t>8</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1E5224" w:rsidRPr="00213C81" w:rsidRDefault="001E5224" w:rsidP="00556866">
            <w:pPr>
              <w:jc w:val="center"/>
              <w:rPr>
                <w:sz w:val="18"/>
                <w:szCs w:val="18"/>
              </w:rPr>
            </w:pPr>
            <w:r w:rsidRPr="00213C81">
              <w:rPr>
                <w:sz w:val="18"/>
                <w:szCs w:val="18"/>
              </w:rPr>
              <w:t>9</w:t>
            </w:r>
          </w:p>
        </w:tc>
      </w:tr>
      <w:tr w:rsidR="00F104E7" w:rsidRPr="00213C81" w:rsidTr="00F104E7">
        <w:trPr>
          <w:trHeight w:val="288"/>
          <w:jc w:val="center"/>
        </w:trPr>
        <w:tc>
          <w:tcPr>
            <w:tcW w:w="660" w:type="pct"/>
            <w:vAlign w:val="center"/>
            <w:hideMark/>
          </w:tcPr>
          <w:p w:rsidR="00F104E7" w:rsidRPr="00213C81" w:rsidRDefault="00F104E7" w:rsidP="00556866">
            <w:pPr>
              <w:rPr>
                <w:b/>
                <w:color w:val="000000"/>
                <w:sz w:val="20"/>
              </w:rPr>
            </w:pPr>
            <w:r w:rsidRPr="00213C81">
              <w:rPr>
                <w:b/>
                <w:bCs/>
                <w:sz w:val="20"/>
              </w:rPr>
              <w:t>НДС всего</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autoSpaceDE w:val="0"/>
              <w:autoSpaceDN w:val="0"/>
              <w:adjustRightInd w:val="0"/>
              <w:jc w:val="center"/>
              <w:rPr>
                <w:b/>
                <w:bCs/>
                <w:sz w:val="20"/>
              </w:rPr>
            </w:pPr>
            <w:r w:rsidRPr="00213C81">
              <w:rPr>
                <w:b/>
                <w:bCs/>
                <w:sz w:val="20"/>
              </w:rPr>
              <w:t>8 937 932,0</w:t>
            </w:r>
          </w:p>
        </w:tc>
        <w:tc>
          <w:tcPr>
            <w:tcW w:w="383" w:type="pct"/>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autoSpaceDE w:val="0"/>
              <w:autoSpaceDN w:val="0"/>
              <w:adjustRightInd w:val="0"/>
              <w:jc w:val="center"/>
              <w:rPr>
                <w:b/>
                <w:bCs/>
                <w:sz w:val="20"/>
              </w:rPr>
            </w:pPr>
            <w:r w:rsidRPr="00213C81">
              <w:rPr>
                <w:b/>
                <w:bCs/>
                <w:sz w:val="20"/>
              </w:rPr>
              <w:t>7,2</w:t>
            </w:r>
          </w:p>
        </w:tc>
        <w:tc>
          <w:tcPr>
            <w:tcW w:w="689" w:type="pct"/>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
                <w:bCs/>
                <w:sz w:val="20"/>
              </w:rPr>
            </w:pPr>
            <w:r w:rsidRPr="00213C81">
              <w:rPr>
                <w:b/>
                <w:bCs/>
                <w:sz w:val="20"/>
              </w:rPr>
              <w:t>8 981 441,8</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
                <w:bCs/>
                <w:sz w:val="20"/>
              </w:rPr>
            </w:pPr>
            <w:r w:rsidRPr="00213C81">
              <w:rPr>
                <w:b/>
                <w:bCs/>
                <w:sz w:val="20"/>
              </w:rPr>
              <w:t>6,7</w:t>
            </w:r>
          </w:p>
        </w:tc>
        <w:tc>
          <w:tcPr>
            <w:tcW w:w="689" w:type="pct"/>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
                <w:bCs/>
                <w:sz w:val="20"/>
              </w:rPr>
            </w:pPr>
            <w:r w:rsidRPr="00213C81">
              <w:rPr>
                <w:b/>
                <w:bCs/>
                <w:sz w:val="20"/>
              </w:rPr>
              <w:t>9 692 797,5</w:t>
            </w:r>
          </w:p>
        </w:tc>
        <w:tc>
          <w:tcPr>
            <w:tcW w:w="383" w:type="pct"/>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
                <w:bCs/>
                <w:sz w:val="20"/>
              </w:rPr>
            </w:pPr>
            <w:r w:rsidRPr="00213C81">
              <w:rPr>
                <w:b/>
                <w:bCs/>
                <w:sz w:val="20"/>
              </w:rPr>
              <w:t>6,8</w:t>
            </w:r>
          </w:p>
        </w:tc>
        <w:tc>
          <w:tcPr>
            <w:tcW w:w="765" w:type="pct"/>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
                <w:bCs/>
                <w:sz w:val="20"/>
              </w:rPr>
            </w:pPr>
            <w:r w:rsidRPr="00213C81">
              <w:rPr>
                <w:b/>
                <w:bCs/>
                <w:sz w:val="20"/>
              </w:rPr>
              <w:t>10 417 565,7</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
                <w:bCs/>
                <w:sz w:val="20"/>
              </w:rPr>
            </w:pPr>
            <w:r w:rsidRPr="00213C81">
              <w:rPr>
                <w:b/>
                <w:bCs/>
                <w:sz w:val="20"/>
              </w:rPr>
              <w:t>6,9</w:t>
            </w:r>
          </w:p>
        </w:tc>
      </w:tr>
      <w:tr w:rsidR="00F104E7" w:rsidRPr="00213C81" w:rsidTr="00F104E7">
        <w:trPr>
          <w:trHeight w:val="288"/>
          <w:jc w:val="center"/>
        </w:trPr>
        <w:tc>
          <w:tcPr>
            <w:tcW w:w="660" w:type="pct"/>
            <w:vAlign w:val="center"/>
            <w:hideMark/>
          </w:tcPr>
          <w:p w:rsidR="00F104E7" w:rsidRPr="00213C81" w:rsidRDefault="00F104E7" w:rsidP="00556866">
            <w:pPr>
              <w:autoSpaceDE w:val="0"/>
              <w:autoSpaceDN w:val="0"/>
              <w:adjustRightInd w:val="0"/>
              <w:rPr>
                <w:color w:val="000000"/>
                <w:sz w:val="20"/>
              </w:rPr>
            </w:pPr>
            <w:r w:rsidRPr="00213C81">
              <w:rPr>
                <w:sz w:val="20"/>
              </w:rPr>
              <w:t>НДС внутренний</w:t>
            </w:r>
          </w:p>
        </w:tc>
        <w:tc>
          <w:tcPr>
            <w:tcW w:w="638" w:type="pct"/>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autoSpaceDE w:val="0"/>
              <w:autoSpaceDN w:val="0"/>
              <w:adjustRightInd w:val="0"/>
              <w:jc w:val="center"/>
              <w:rPr>
                <w:bCs/>
                <w:sz w:val="20"/>
              </w:rPr>
            </w:pPr>
            <w:r w:rsidRPr="00213C81">
              <w:rPr>
                <w:bCs/>
                <w:sz w:val="20"/>
              </w:rPr>
              <w:t>5 326 747,5</w:t>
            </w:r>
          </w:p>
        </w:tc>
        <w:tc>
          <w:tcPr>
            <w:tcW w:w="383" w:type="pct"/>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autoSpaceDE w:val="0"/>
              <w:autoSpaceDN w:val="0"/>
              <w:adjustRightInd w:val="0"/>
              <w:jc w:val="center"/>
              <w:rPr>
                <w:bCs/>
                <w:sz w:val="20"/>
              </w:rPr>
            </w:pPr>
            <w:r w:rsidRPr="00213C81">
              <w:rPr>
                <w:bCs/>
                <w:sz w:val="20"/>
              </w:rPr>
              <w:t>4,3</w:t>
            </w:r>
          </w:p>
        </w:tc>
        <w:tc>
          <w:tcPr>
            <w:tcW w:w="689"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5 308 199,4</w:t>
            </w:r>
          </w:p>
        </w:tc>
        <w:tc>
          <w:tcPr>
            <w:tcW w:w="382"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4,0</w:t>
            </w:r>
          </w:p>
        </w:tc>
        <w:tc>
          <w:tcPr>
            <w:tcW w:w="689"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5 824 382,5</w:t>
            </w:r>
          </w:p>
        </w:tc>
        <w:tc>
          <w:tcPr>
            <w:tcW w:w="383"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4,1</w:t>
            </w:r>
          </w:p>
        </w:tc>
        <w:tc>
          <w:tcPr>
            <w:tcW w:w="765"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6 346 409,5</w:t>
            </w:r>
          </w:p>
        </w:tc>
        <w:tc>
          <w:tcPr>
            <w:tcW w:w="411"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4,2</w:t>
            </w:r>
          </w:p>
        </w:tc>
      </w:tr>
      <w:tr w:rsidR="00F104E7" w:rsidRPr="00213C81" w:rsidTr="00F104E7">
        <w:trPr>
          <w:trHeight w:val="288"/>
          <w:jc w:val="center"/>
        </w:trPr>
        <w:tc>
          <w:tcPr>
            <w:tcW w:w="660" w:type="pct"/>
            <w:vAlign w:val="center"/>
            <w:hideMark/>
          </w:tcPr>
          <w:p w:rsidR="00F104E7" w:rsidRPr="00213C81" w:rsidRDefault="00F104E7" w:rsidP="00556866">
            <w:pPr>
              <w:autoSpaceDE w:val="0"/>
              <w:autoSpaceDN w:val="0"/>
              <w:adjustRightInd w:val="0"/>
              <w:rPr>
                <w:color w:val="000000"/>
                <w:sz w:val="20"/>
              </w:rPr>
            </w:pPr>
            <w:r w:rsidRPr="00213C81">
              <w:rPr>
                <w:sz w:val="20"/>
              </w:rPr>
              <w:t xml:space="preserve">НДС ввозной </w:t>
            </w:r>
          </w:p>
        </w:tc>
        <w:tc>
          <w:tcPr>
            <w:tcW w:w="638" w:type="pct"/>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autoSpaceDE w:val="0"/>
              <w:autoSpaceDN w:val="0"/>
              <w:adjustRightInd w:val="0"/>
              <w:jc w:val="center"/>
              <w:rPr>
                <w:bCs/>
                <w:sz w:val="20"/>
              </w:rPr>
            </w:pPr>
            <w:r w:rsidRPr="00213C81">
              <w:rPr>
                <w:bCs/>
                <w:sz w:val="20"/>
              </w:rPr>
              <w:t>3 611 184,5</w:t>
            </w:r>
          </w:p>
        </w:tc>
        <w:tc>
          <w:tcPr>
            <w:tcW w:w="383" w:type="pct"/>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autoSpaceDE w:val="0"/>
              <w:autoSpaceDN w:val="0"/>
              <w:adjustRightInd w:val="0"/>
              <w:jc w:val="center"/>
              <w:rPr>
                <w:bCs/>
                <w:sz w:val="20"/>
              </w:rPr>
            </w:pPr>
            <w:r w:rsidRPr="00213C81">
              <w:rPr>
                <w:bCs/>
                <w:sz w:val="20"/>
              </w:rPr>
              <w:t>2,9</w:t>
            </w:r>
          </w:p>
        </w:tc>
        <w:tc>
          <w:tcPr>
            <w:tcW w:w="689"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3 673 242,4</w:t>
            </w:r>
          </w:p>
        </w:tc>
        <w:tc>
          <w:tcPr>
            <w:tcW w:w="382"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2,8</w:t>
            </w:r>
          </w:p>
        </w:tc>
        <w:tc>
          <w:tcPr>
            <w:tcW w:w="689"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3 868 415,0</w:t>
            </w:r>
          </w:p>
        </w:tc>
        <w:tc>
          <w:tcPr>
            <w:tcW w:w="383"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2,7</w:t>
            </w:r>
          </w:p>
        </w:tc>
        <w:tc>
          <w:tcPr>
            <w:tcW w:w="765"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4 071 156,2</w:t>
            </w:r>
          </w:p>
        </w:tc>
        <w:tc>
          <w:tcPr>
            <w:tcW w:w="411" w:type="pct"/>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autoSpaceDE w:val="0"/>
              <w:autoSpaceDN w:val="0"/>
              <w:adjustRightInd w:val="0"/>
              <w:jc w:val="center"/>
              <w:rPr>
                <w:bCs/>
                <w:sz w:val="20"/>
              </w:rPr>
            </w:pPr>
            <w:r w:rsidRPr="00213C81">
              <w:rPr>
                <w:bCs/>
                <w:sz w:val="20"/>
              </w:rPr>
              <w:t>2,7</w:t>
            </w:r>
          </w:p>
        </w:tc>
      </w:tr>
    </w:tbl>
    <w:p w:rsidR="00F104E7" w:rsidRPr="00213C81" w:rsidRDefault="00F104E7" w:rsidP="00556866">
      <w:pPr>
        <w:spacing w:line="276" w:lineRule="auto"/>
        <w:ind w:firstLine="709"/>
        <w:jc w:val="right"/>
        <w:rPr>
          <w:szCs w:val="28"/>
        </w:rPr>
      </w:pPr>
    </w:p>
    <w:p w:rsidR="00F104E7" w:rsidRPr="00213C81" w:rsidRDefault="00F104E7" w:rsidP="00556866">
      <w:pPr>
        <w:autoSpaceDE w:val="0"/>
        <w:autoSpaceDN w:val="0"/>
        <w:adjustRightInd w:val="0"/>
        <w:spacing w:line="360" w:lineRule="auto"/>
        <w:ind w:firstLine="708"/>
        <w:jc w:val="both"/>
      </w:pPr>
      <w:r w:rsidRPr="00213C81">
        <w:rPr>
          <w:rFonts w:eastAsia="Calibri"/>
          <w:szCs w:val="22"/>
          <w:lang w:eastAsia="en-US"/>
        </w:rPr>
        <w:t>В 2021 году наблюдается значительный рост поступлений НДС на фоне восстановления экономической активности после пандемии, а также действия разовых факторов, связанных с дополнительными выплатами населению и всплеском внутреннего потребления на фоне "закрытых" границ. В 2022 году действие данных временных факторов завершится, поэтому уровень поступлений вернется к траектории предыдущих периодов.</w:t>
      </w:r>
      <w:r w:rsidRPr="00213C81">
        <w:t xml:space="preserve"> </w:t>
      </w:r>
    </w:p>
    <w:p w:rsidR="00F104E7" w:rsidRPr="00213C81" w:rsidRDefault="00F104E7" w:rsidP="00556866">
      <w:pPr>
        <w:spacing w:line="360" w:lineRule="auto"/>
        <w:ind w:firstLine="709"/>
        <w:jc w:val="both"/>
        <w:rPr>
          <w:szCs w:val="28"/>
        </w:rPr>
      </w:pPr>
      <w:r w:rsidRPr="00213C81">
        <w:rPr>
          <w:rFonts w:eastAsia="Calibri"/>
          <w:szCs w:val="22"/>
          <w:lang w:eastAsia="en-US"/>
        </w:rPr>
        <w:t xml:space="preserve">При прогнозировании доходов учтено изменение законодательства, связанное с введением с 1 января 2022 года освобождения услуг общественного питания от уплаты НДС и окончание действия с 1 января 2023 года освобождения по реализации и ввозу племенного скота. В то же время при прогнозировании доходов от НДС не учитывалось окончание действия с 1 января 2023 года пониженной ставки НДС при реализации услуг по внутренним воздушным перевозкам пассажиров и багажа через аэропорты Москвы и Московской области, в силу возможного продления указанной льготы, а также окончание действия с 1 января 2023 года освобождения от налогообложения НДС при ввозе гражданских воздушных судов, зарегистрированных в реестре гражданских воздушных судов иностранного государства, в связи с возможным переходом получателей льгот на применение других схожих льгот. </w:t>
      </w:r>
    </w:p>
    <w:p w:rsidR="001E5224" w:rsidRPr="00213C81" w:rsidRDefault="001E5224" w:rsidP="00556866">
      <w:pPr>
        <w:rPr>
          <w:szCs w:val="28"/>
        </w:rPr>
      </w:pPr>
      <w:r w:rsidRPr="00213C81">
        <w:rPr>
          <w:szCs w:val="28"/>
        </w:rPr>
        <w:br w:type="page"/>
      </w:r>
    </w:p>
    <w:p w:rsidR="00F104E7" w:rsidRPr="00213C81" w:rsidRDefault="00F104E7" w:rsidP="00556866">
      <w:pPr>
        <w:ind w:firstLine="709"/>
        <w:jc w:val="right"/>
        <w:rPr>
          <w:sz w:val="24"/>
          <w:szCs w:val="24"/>
        </w:rPr>
      </w:pPr>
      <w:r w:rsidRPr="00213C81">
        <w:rPr>
          <w:szCs w:val="28"/>
        </w:rPr>
        <w:lastRenderedPageBreak/>
        <w:t>Таблица 3.18</w:t>
      </w:r>
    </w:p>
    <w:p w:rsidR="00F104E7" w:rsidRPr="00213C81" w:rsidRDefault="0030578B" w:rsidP="00556866">
      <w:pPr>
        <w:tabs>
          <w:tab w:val="left" w:pos="9639"/>
        </w:tabs>
        <w:autoSpaceDE w:val="0"/>
        <w:autoSpaceDN w:val="0"/>
        <w:adjustRightInd w:val="0"/>
        <w:jc w:val="right"/>
        <w:rPr>
          <w:sz w:val="24"/>
          <w:szCs w:val="24"/>
        </w:rPr>
      </w:pPr>
      <w:r w:rsidRPr="00213C81">
        <w:rPr>
          <w:sz w:val="24"/>
          <w:szCs w:val="24"/>
        </w:rPr>
        <w:t>млн</w:t>
      </w:r>
      <w:r w:rsidR="00F104E7" w:rsidRPr="00213C81">
        <w:rPr>
          <w:sz w:val="24"/>
          <w:szCs w:val="24"/>
        </w:rPr>
        <w:t xml:space="preserve"> рублей</w:t>
      </w: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430"/>
        <w:gridCol w:w="1065"/>
        <w:gridCol w:w="1065"/>
        <w:gridCol w:w="1064"/>
      </w:tblGrid>
      <w:tr w:rsidR="00F104E7" w:rsidRPr="00213C81" w:rsidTr="00F104E7">
        <w:trPr>
          <w:trHeight w:val="474"/>
          <w:tblHeader/>
        </w:trPr>
        <w:tc>
          <w:tcPr>
            <w:tcW w:w="2034" w:type="pct"/>
            <w:shd w:val="clear" w:color="auto" w:fill="auto"/>
            <w:noWrap/>
            <w:vAlign w:val="center"/>
            <w:hideMark/>
          </w:tcPr>
          <w:p w:rsidR="00F104E7" w:rsidRPr="00213C81" w:rsidRDefault="00F104E7" w:rsidP="00556866">
            <w:pPr>
              <w:rPr>
                <w:rFonts w:ascii="Calibri" w:hAnsi="Calibri" w:cs="Calibri"/>
                <w:sz w:val="22"/>
                <w:szCs w:val="22"/>
              </w:rPr>
            </w:pPr>
            <w:r w:rsidRPr="00213C81">
              <w:rPr>
                <w:rFonts w:ascii="Calibri" w:hAnsi="Calibri" w:cs="Calibri"/>
                <w:sz w:val="22"/>
                <w:szCs w:val="22"/>
              </w:rPr>
              <w:t> </w:t>
            </w:r>
          </w:p>
        </w:tc>
        <w:tc>
          <w:tcPr>
            <w:tcW w:w="989"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989"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989"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1E5224">
        <w:trPr>
          <w:trHeight w:val="70"/>
          <w:tblHeader/>
        </w:trPr>
        <w:tc>
          <w:tcPr>
            <w:tcW w:w="2034" w:type="pct"/>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1</w:t>
            </w:r>
          </w:p>
        </w:tc>
        <w:tc>
          <w:tcPr>
            <w:tcW w:w="989" w:type="pct"/>
            <w:shd w:val="clear" w:color="auto" w:fill="auto"/>
            <w:noWrap/>
            <w:vAlign w:val="center"/>
            <w:hideMark/>
          </w:tcPr>
          <w:p w:rsidR="00F104E7" w:rsidRPr="00213C81" w:rsidRDefault="00F104E7" w:rsidP="00556866">
            <w:pPr>
              <w:jc w:val="center"/>
              <w:rPr>
                <w:bCs/>
                <w:sz w:val="18"/>
                <w:szCs w:val="18"/>
              </w:rPr>
            </w:pPr>
            <w:r w:rsidRPr="00213C81">
              <w:rPr>
                <w:bCs/>
                <w:sz w:val="18"/>
                <w:szCs w:val="18"/>
              </w:rPr>
              <w:t>2</w:t>
            </w:r>
          </w:p>
        </w:tc>
        <w:tc>
          <w:tcPr>
            <w:tcW w:w="989" w:type="pct"/>
            <w:shd w:val="clear" w:color="auto" w:fill="auto"/>
            <w:noWrap/>
            <w:vAlign w:val="center"/>
            <w:hideMark/>
          </w:tcPr>
          <w:p w:rsidR="00F104E7" w:rsidRPr="00213C81" w:rsidRDefault="00F104E7" w:rsidP="00556866">
            <w:pPr>
              <w:jc w:val="center"/>
              <w:rPr>
                <w:bCs/>
                <w:sz w:val="18"/>
                <w:szCs w:val="18"/>
              </w:rPr>
            </w:pPr>
            <w:r w:rsidRPr="00213C81">
              <w:rPr>
                <w:bCs/>
                <w:sz w:val="18"/>
                <w:szCs w:val="18"/>
              </w:rPr>
              <w:t>3</w:t>
            </w:r>
          </w:p>
        </w:tc>
        <w:tc>
          <w:tcPr>
            <w:tcW w:w="989" w:type="pct"/>
            <w:shd w:val="clear" w:color="auto" w:fill="auto"/>
            <w:noWrap/>
            <w:vAlign w:val="center"/>
            <w:hideMark/>
          </w:tcPr>
          <w:p w:rsidR="00F104E7" w:rsidRPr="00213C81" w:rsidRDefault="00F104E7" w:rsidP="00556866">
            <w:pPr>
              <w:jc w:val="center"/>
              <w:rPr>
                <w:bCs/>
                <w:sz w:val="18"/>
                <w:szCs w:val="18"/>
              </w:rPr>
            </w:pPr>
            <w:r w:rsidRPr="00213C81">
              <w:rPr>
                <w:bCs/>
                <w:sz w:val="18"/>
                <w:szCs w:val="18"/>
              </w:rPr>
              <w:t>4</w:t>
            </w:r>
          </w:p>
        </w:tc>
      </w:tr>
      <w:tr w:rsidR="00F104E7" w:rsidRPr="00213C81" w:rsidTr="00F104E7">
        <w:trPr>
          <w:trHeight w:val="300"/>
        </w:trPr>
        <w:tc>
          <w:tcPr>
            <w:tcW w:w="2034" w:type="pct"/>
            <w:shd w:val="clear" w:color="auto" w:fill="auto"/>
            <w:noWrap/>
            <w:vAlign w:val="center"/>
            <w:hideMark/>
          </w:tcPr>
          <w:p w:rsidR="00F104E7" w:rsidRPr="00213C81" w:rsidRDefault="00F104E7" w:rsidP="00556866">
            <w:pPr>
              <w:rPr>
                <w:b/>
                <w:bCs/>
                <w:color w:val="000000"/>
                <w:sz w:val="20"/>
              </w:rPr>
            </w:pPr>
            <w:r w:rsidRPr="00213C81">
              <w:rPr>
                <w:b/>
                <w:bCs/>
                <w:color w:val="000000"/>
                <w:sz w:val="20"/>
              </w:rPr>
              <w:t>Изменение законодательства, всего:</w:t>
            </w:r>
          </w:p>
        </w:tc>
        <w:tc>
          <w:tcPr>
            <w:tcW w:w="989" w:type="pct"/>
            <w:shd w:val="clear" w:color="auto" w:fill="auto"/>
            <w:noWrap/>
            <w:vAlign w:val="center"/>
            <w:hideMark/>
          </w:tcPr>
          <w:p w:rsidR="00F104E7" w:rsidRPr="00213C81" w:rsidRDefault="00F104E7" w:rsidP="00556866">
            <w:pPr>
              <w:jc w:val="center"/>
              <w:rPr>
                <w:b/>
                <w:bCs/>
                <w:color w:val="000000"/>
                <w:sz w:val="20"/>
              </w:rPr>
            </w:pPr>
            <w:r w:rsidRPr="00213C81">
              <w:rPr>
                <w:b/>
                <w:bCs/>
                <w:color w:val="000000"/>
                <w:sz w:val="20"/>
              </w:rPr>
              <w:t>-38 746,7</w:t>
            </w:r>
          </w:p>
        </w:tc>
        <w:tc>
          <w:tcPr>
            <w:tcW w:w="989" w:type="pct"/>
            <w:shd w:val="clear" w:color="auto" w:fill="auto"/>
            <w:noWrap/>
            <w:vAlign w:val="center"/>
            <w:hideMark/>
          </w:tcPr>
          <w:p w:rsidR="00F104E7" w:rsidRPr="00213C81" w:rsidRDefault="00F104E7" w:rsidP="00556866">
            <w:pPr>
              <w:jc w:val="center"/>
              <w:rPr>
                <w:b/>
                <w:bCs/>
                <w:color w:val="000000"/>
                <w:sz w:val="20"/>
              </w:rPr>
            </w:pPr>
            <w:r w:rsidRPr="00213C81">
              <w:rPr>
                <w:b/>
                <w:bCs/>
                <w:color w:val="000000"/>
                <w:sz w:val="20"/>
              </w:rPr>
              <w:t>-36 127,8</w:t>
            </w:r>
          </w:p>
        </w:tc>
        <w:tc>
          <w:tcPr>
            <w:tcW w:w="989" w:type="pct"/>
            <w:shd w:val="clear" w:color="auto" w:fill="auto"/>
            <w:noWrap/>
            <w:vAlign w:val="center"/>
            <w:hideMark/>
          </w:tcPr>
          <w:p w:rsidR="00F104E7" w:rsidRPr="00213C81" w:rsidRDefault="00F104E7" w:rsidP="00556866">
            <w:pPr>
              <w:jc w:val="center"/>
              <w:rPr>
                <w:b/>
                <w:bCs/>
                <w:color w:val="000000"/>
                <w:sz w:val="20"/>
              </w:rPr>
            </w:pPr>
            <w:r w:rsidRPr="00213C81">
              <w:rPr>
                <w:b/>
                <w:bCs/>
                <w:color w:val="000000"/>
                <w:sz w:val="20"/>
              </w:rPr>
              <w:t>-39 316,2</w:t>
            </w:r>
          </w:p>
        </w:tc>
      </w:tr>
      <w:tr w:rsidR="00F104E7" w:rsidRPr="00213C81" w:rsidTr="00F104E7">
        <w:trPr>
          <w:trHeight w:val="300"/>
        </w:trPr>
        <w:tc>
          <w:tcPr>
            <w:tcW w:w="2034" w:type="pct"/>
            <w:shd w:val="clear" w:color="auto" w:fill="auto"/>
            <w:noWrap/>
            <w:vAlign w:val="center"/>
            <w:hideMark/>
          </w:tcPr>
          <w:p w:rsidR="00F104E7" w:rsidRPr="00213C81" w:rsidRDefault="00F104E7" w:rsidP="00556866">
            <w:pPr>
              <w:rPr>
                <w:iCs/>
                <w:sz w:val="20"/>
              </w:rPr>
            </w:pPr>
            <w:r w:rsidRPr="00213C81">
              <w:rPr>
                <w:iCs/>
                <w:sz w:val="20"/>
              </w:rPr>
              <w:t>освобождение от уплаты НДС услуг общественного питания с 2022 года</w:t>
            </w:r>
          </w:p>
        </w:tc>
        <w:tc>
          <w:tcPr>
            <w:tcW w:w="98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-38 746,7</w:t>
            </w:r>
          </w:p>
        </w:tc>
        <w:tc>
          <w:tcPr>
            <w:tcW w:w="98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-42 006,3</w:t>
            </w:r>
          </w:p>
        </w:tc>
        <w:tc>
          <w:tcPr>
            <w:tcW w:w="98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-45 611,8</w:t>
            </w:r>
          </w:p>
        </w:tc>
      </w:tr>
      <w:tr w:rsidR="00F104E7" w:rsidRPr="00213C81" w:rsidTr="00F104E7">
        <w:trPr>
          <w:trHeight w:val="510"/>
        </w:trPr>
        <w:tc>
          <w:tcPr>
            <w:tcW w:w="2034" w:type="pct"/>
            <w:shd w:val="clear" w:color="auto" w:fill="auto"/>
            <w:vAlign w:val="center"/>
            <w:hideMark/>
          </w:tcPr>
          <w:p w:rsidR="00F104E7" w:rsidRPr="00213C81" w:rsidRDefault="00F104E7" w:rsidP="00556866">
            <w:pPr>
              <w:rPr>
                <w:iCs/>
                <w:sz w:val="20"/>
              </w:rPr>
            </w:pPr>
            <w:r w:rsidRPr="00213C81">
              <w:rPr>
                <w:iCs/>
                <w:sz w:val="20"/>
              </w:rPr>
              <w:t>окончание действия освобождения от уплаты НДС при реализации племенного скота с 2023 года</w:t>
            </w:r>
          </w:p>
        </w:tc>
        <w:tc>
          <w:tcPr>
            <w:tcW w:w="989" w:type="pct"/>
            <w:shd w:val="clear" w:color="auto" w:fill="auto"/>
            <w:noWrap/>
            <w:vAlign w:val="center"/>
            <w:hideMark/>
          </w:tcPr>
          <w:p w:rsidR="00F104E7" w:rsidRPr="00213C81" w:rsidRDefault="00F104E7" w:rsidP="00556866">
            <w:pPr>
              <w:jc w:val="center"/>
              <w:rPr>
                <w:color w:val="000000"/>
                <w:sz w:val="20"/>
              </w:rPr>
            </w:pPr>
          </w:p>
        </w:tc>
        <w:tc>
          <w:tcPr>
            <w:tcW w:w="98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2 797,7</w:t>
            </w:r>
          </w:p>
        </w:tc>
        <w:tc>
          <w:tcPr>
            <w:tcW w:w="98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3 053,4</w:t>
            </w:r>
          </w:p>
        </w:tc>
      </w:tr>
      <w:tr w:rsidR="00F104E7" w:rsidRPr="00213C81" w:rsidTr="00F104E7">
        <w:trPr>
          <w:trHeight w:val="289"/>
        </w:trPr>
        <w:tc>
          <w:tcPr>
            <w:tcW w:w="2034" w:type="pct"/>
            <w:shd w:val="clear" w:color="auto" w:fill="auto"/>
            <w:vAlign w:val="center"/>
            <w:hideMark/>
          </w:tcPr>
          <w:p w:rsidR="00F104E7" w:rsidRPr="00213C81" w:rsidRDefault="00F104E7" w:rsidP="00556866">
            <w:pPr>
              <w:rPr>
                <w:iCs/>
                <w:sz w:val="20"/>
              </w:rPr>
            </w:pPr>
            <w:r w:rsidRPr="00213C81">
              <w:rPr>
                <w:iCs/>
                <w:sz w:val="20"/>
              </w:rPr>
              <w:t>окончание действия освобождения от уплаты НДС при ввозе племенного скота с 2023 года</w:t>
            </w:r>
          </w:p>
        </w:tc>
        <w:tc>
          <w:tcPr>
            <w:tcW w:w="989" w:type="pct"/>
            <w:shd w:val="clear" w:color="auto" w:fill="auto"/>
            <w:noWrap/>
            <w:vAlign w:val="center"/>
            <w:hideMark/>
          </w:tcPr>
          <w:p w:rsidR="00F104E7" w:rsidRPr="00213C81" w:rsidRDefault="00F104E7" w:rsidP="00556866">
            <w:pPr>
              <w:jc w:val="center"/>
              <w:rPr>
                <w:color w:val="000000"/>
                <w:sz w:val="20"/>
              </w:rPr>
            </w:pPr>
          </w:p>
        </w:tc>
        <w:tc>
          <w:tcPr>
            <w:tcW w:w="98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3 080,7</w:t>
            </w:r>
          </w:p>
        </w:tc>
        <w:tc>
          <w:tcPr>
            <w:tcW w:w="989"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3 242,2</w:t>
            </w:r>
          </w:p>
        </w:tc>
      </w:tr>
    </w:tbl>
    <w:p w:rsidR="00F104E7" w:rsidRPr="00213C81" w:rsidRDefault="00F104E7" w:rsidP="00556866">
      <w:pPr>
        <w:spacing w:line="360" w:lineRule="auto"/>
        <w:ind w:firstLine="709"/>
        <w:jc w:val="both"/>
        <w:rPr>
          <w:rFonts w:eastAsia="Calibri"/>
          <w:szCs w:val="22"/>
          <w:lang w:eastAsia="en-US"/>
        </w:rPr>
      </w:pPr>
    </w:p>
    <w:p w:rsidR="00F104E7" w:rsidRPr="00213C81" w:rsidRDefault="00F104E7" w:rsidP="00556866">
      <w:pPr>
        <w:autoSpaceDE w:val="0"/>
        <w:autoSpaceDN w:val="0"/>
        <w:adjustRightInd w:val="0"/>
        <w:spacing w:line="360" w:lineRule="auto"/>
        <w:ind w:firstLine="708"/>
        <w:jc w:val="both"/>
        <w:rPr>
          <w:rFonts w:eastAsia="Calibri"/>
          <w:szCs w:val="22"/>
          <w:lang w:eastAsia="en-US"/>
        </w:rPr>
      </w:pPr>
      <w:r w:rsidRPr="00213C81">
        <w:rPr>
          <w:rFonts w:eastAsia="Calibri"/>
          <w:szCs w:val="22"/>
          <w:lang w:eastAsia="en-US"/>
        </w:rPr>
        <w:t xml:space="preserve">Основными факторами изменения поступлений внутреннего НДС будут увеличение номинального объема ВВП, изменение структуры налоговой базы, а также прекращение действия вышеуказанных разовых факторов, при росте сумм налоговых вычетов, связанных с внешнеэкономической деятельностью, на фоне роста стоимостных показателей внешней торговли </w:t>
      </w:r>
      <w:r w:rsidRPr="00213C81">
        <w:rPr>
          <w:szCs w:val="28"/>
        </w:rPr>
        <w:t>(таблица 3.19)</w:t>
      </w:r>
      <w:r w:rsidRPr="00213C81">
        <w:rPr>
          <w:rFonts w:eastAsia="Calibri"/>
          <w:szCs w:val="22"/>
          <w:lang w:eastAsia="en-US"/>
        </w:rPr>
        <w:t>.</w:t>
      </w:r>
    </w:p>
    <w:p w:rsidR="00F104E7" w:rsidRPr="00213C81" w:rsidRDefault="00F104E7" w:rsidP="00556866">
      <w:pPr>
        <w:ind w:firstLine="709"/>
        <w:jc w:val="right"/>
        <w:rPr>
          <w:sz w:val="24"/>
          <w:szCs w:val="24"/>
        </w:rPr>
      </w:pPr>
      <w:r w:rsidRPr="00213C81">
        <w:rPr>
          <w:szCs w:val="28"/>
        </w:rPr>
        <w:t>Таблица 3.19</w:t>
      </w:r>
    </w:p>
    <w:p w:rsidR="00F104E7" w:rsidRPr="00213C81" w:rsidRDefault="0030578B" w:rsidP="00556866">
      <w:pPr>
        <w:autoSpaceDE w:val="0"/>
        <w:autoSpaceDN w:val="0"/>
        <w:adjustRightInd w:val="0"/>
        <w:jc w:val="right"/>
        <w:rPr>
          <w:sz w:val="24"/>
          <w:szCs w:val="24"/>
        </w:rPr>
      </w:pPr>
      <w:r w:rsidRPr="00213C81">
        <w:rPr>
          <w:sz w:val="24"/>
          <w:szCs w:val="24"/>
        </w:rPr>
        <w:t>млн</w:t>
      </w:r>
      <w:r w:rsidR="00F104E7" w:rsidRPr="00213C81">
        <w:rPr>
          <w:sz w:val="24"/>
          <w:szCs w:val="24"/>
        </w:rPr>
        <w:t xml:space="preserve"> рублей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2"/>
        <w:gridCol w:w="1134"/>
        <w:gridCol w:w="1134"/>
        <w:gridCol w:w="1134"/>
      </w:tblGrid>
      <w:tr w:rsidR="00F104E7" w:rsidRPr="00213C81" w:rsidTr="00F104E7">
        <w:trPr>
          <w:trHeight w:val="284"/>
          <w:tblHeader/>
        </w:trPr>
        <w:tc>
          <w:tcPr>
            <w:tcW w:w="6252" w:type="dxa"/>
            <w:noWrap/>
            <w:vAlign w:val="center"/>
            <w:hideMark/>
          </w:tcPr>
          <w:p w:rsidR="00F104E7" w:rsidRPr="00213C81" w:rsidRDefault="00F104E7" w:rsidP="00556866">
            <w:pPr>
              <w:jc w:val="center"/>
              <w:rPr>
                <w:color w:val="000000"/>
                <w:sz w:val="20"/>
              </w:rPr>
            </w:pPr>
            <w:r w:rsidRPr="00213C81">
              <w:rPr>
                <w:color w:val="000000"/>
                <w:sz w:val="20"/>
              </w:rPr>
              <w:t>Фактор</w:t>
            </w:r>
          </w:p>
        </w:tc>
        <w:tc>
          <w:tcPr>
            <w:tcW w:w="1134" w:type="dxa"/>
            <w:noWrap/>
            <w:vAlign w:val="center"/>
            <w:hideMark/>
          </w:tcPr>
          <w:p w:rsidR="00F104E7" w:rsidRPr="00213C81" w:rsidRDefault="00F104E7" w:rsidP="00556866">
            <w:pPr>
              <w:jc w:val="center"/>
              <w:rPr>
                <w:sz w:val="20"/>
              </w:rPr>
            </w:pPr>
            <w:r w:rsidRPr="00213C81">
              <w:rPr>
                <w:bCs/>
                <w:color w:val="000000"/>
                <w:sz w:val="20"/>
              </w:rPr>
              <w:t>2022 год</w:t>
            </w:r>
          </w:p>
        </w:tc>
        <w:tc>
          <w:tcPr>
            <w:tcW w:w="1134" w:type="dxa"/>
            <w:noWrap/>
            <w:vAlign w:val="center"/>
            <w:hideMark/>
          </w:tcPr>
          <w:p w:rsidR="00F104E7" w:rsidRPr="00213C81" w:rsidRDefault="00F104E7" w:rsidP="00556866">
            <w:pPr>
              <w:jc w:val="center"/>
              <w:rPr>
                <w:sz w:val="20"/>
              </w:rPr>
            </w:pPr>
            <w:r w:rsidRPr="00213C81">
              <w:rPr>
                <w:bCs/>
                <w:color w:val="000000"/>
                <w:sz w:val="20"/>
              </w:rPr>
              <w:t>2022 год</w:t>
            </w:r>
          </w:p>
        </w:tc>
        <w:tc>
          <w:tcPr>
            <w:tcW w:w="1134" w:type="dxa"/>
            <w:noWrap/>
            <w:vAlign w:val="center"/>
            <w:hideMark/>
          </w:tcPr>
          <w:p w:rsidR="00F104E7" w:rsidRPr="00213C81" w:rsidRDefault="00F104E7" w:rsidP="00556866">
            <w:pPr>
              <w:jc w:val="center"/>
              <w:rPr>
                <w:sz w:val="20"/>
              </w:rPr>
            </w:pPr>
            <w:r w:rsidRPr="00213C81">
              <w:rPr>
                <w:bCs/>
                <w:color w:val="000000"/>
                <w:sz w:val="20"/>
              </w:rPr>
              <w:t>2023 год</w:t>
            </w:r>
          </w:p>
        </w:tc>
      </w:tr>
      <w:tr w:rsidR="00F104E7" w:rsidRPr="00213C81" w:rsidTr="001E5224">
        <w:trPr>
          <w:trHeight w:val="284"/>
          <w:tblHeader/>
        </w:trPr>
        <w:tc>
          <w:tcPr>
            <w:tcW w:w="6252" w:type="dxa"/>
            <w:noWrap/>
            <w:vAlign w:val="center"/>
          </w:tcPr>
          <w:p w:rsidR="00F104E7" w:rsidRPr="00213C81" w:rsidRDefault="00F104E7" w:rsidP="00556866">
            <w:pPr>
              <w:jc w:val="center"/>
              <w:rPr>
                <w:color w:val="000000"/>
                <w:sz w:val="18"/>
                <w:szCs w:val="18"/>
              </w:rPr>
            </w:pPr>
            <w:r w:rsidRPr="00213C81">
              <w:rPr>
                <w:color w:val="000000"/>
                <w:sz w:val="18"/>
                <w:szCs w:val="18"/>
              </w:rPr>
              <w:t>1</w:t>
            </w:r>
          </w:p>
        </w:tc>
        <w:tc>
          <w:tcPr>
            <w:tcW w:w="1134" w:type="dxa"/>
            <w:noWrap/>
            <w:vAlign w:val="center"/>
          </w:tcPr>
          <w:p w:rsidR="00F104E7" w:rsidRPr="00213C81" w:rsidRDefault="00F104E7" w:rsidP="00556866">
            <w:pPr>
              <w:jc w:val="center"/>
              <w:rPr>
                <w:bCs/>
                <w:sz w:val="18"/>
                <w:szCs w:val="18"/>
              </w:rPr>
            </w:pPr>
            <w:r w:rsidRPr="00213C81">
              <w:rPr>
                <w:bCs/>
                <w:sz w:val="18"/>
                <w:szCs w:val="18"/>
              </w:rPr>
              <w:t>2</w:t>
            </w:r>
          </w:p>
        </w:tc>
        <w:tc>
          <w:tcPr>
            <w:tcW w:w="1134" w:type="dxa"/>
            <w:noWrap/>
            <w:vAlign w:val="center"/>
          </w:tcPr>
          <w:p w:rsidR="00F104E7" w:rsidRPr="00213C81" w:rsidRDefault="00F104E7" w:rsidP="00556866">
            <w:pPr>
              <w:jc w:val="center"/>
              <w:rPr>
                <w:bCs/>
                <w:sz w:val="18"/>
                <w:szCs w:val="18"/>
              </w:rPr>
            </w:pPr>
            <w:r w:rsidRPr="00213C81">
              <w:rPr>
                <w:bCs/>
                <w:sz w:val="18"/>
                <w:szCs w:val="18"/>
              </w:rPr>
              <w:t>3</w:t>
            </w:r>
          </w:p>
        </w:tc>
        <w:tc>
          <w:tcPr>
            <w:tcW w:w="1134" w:type="dxa"/>
            <w:noWrap/>
            <w:vAlign w:val="center"/>
          </w:tcPr>
          <w:p w:rsidR="00F104E7" w:rsidRPr="00213C81" w:rsidRDefault="00F104E7" w:rsidP="00556866">
            <w:pPr>
              <w:jc w:val="center"/>
              <w:rPr>
                <w:bCs/>
                <w:sz w:val="18"/>
                <w:szCs w:val="18"/>
              </w:rPr>
            </w:pPr>
            <w:r w:rsidRPr="00213C81">
              <w:rPr>
                <w:bCs/>
                <w:sz w:val="18"/>
                <w:szCs w:val="18"/>
              </w:rPr>
              <w:t>4</w:t>
            </w:r>
          </w:p>
        </w:tc>
      </w:tr>
      <w:tr w:rsidR="00F104E7" w:rsidRPr="00213C81" w:rsidTr="00F104E7">
        <w:trPr>
          <w:trHeight w:val="284"/>
        </w:trPr>
        <w:tc>
          <w:tcPr>
            <w:tcW w:w="6252" w:type="dxa"/>
            <w:noWrap/>
            <w:vAlign w:val="center"/>
            <w:hideMark/>
          </w:tcPr>
          <w:p w:rsidR="00F104E7" w:rsidRPr="00213C81" w:rsidRDefault="00F104E7" w:rsidP="00556866">
            <w:pPr>
              <w:jc w:val="both"/>
              <w:rPr>
                <w:b/>
                <w:bCs/>
                <w:color w:val="000000"/>
                <w:sz w:val="20"/>
              </w:rPr>
            </w:pPr>
            <w:r w:rsidRPr="00213C81">
              <w:rPr>
                <w:b/>
                <w:bCs/>
                <w:color w:val="000000"/>
                <w:sz w:val="20"/>
              </w:rPr>
              <w:t>Отклонение от предыдущего года</w:t>
            </w:r>
          </w:p>
        </w:tc>
        <w:tc>
          <w:tcPr>
            <w:tcW w:w="1134" w:type="dxa"/>
            <w:shd w:val="clear" w:color="000000" w:fill="FFFFFF"/>
            <w:noWrap/>
            <w:vAlign w:val="center"/>
          </w:tcPr>
          <w:p w:rsidR="00F104E7" w:rsidRPr="00213C81" w:rsidRDefault="00F104E7" w:rsidP="00556866">
            <w:pPr>
              <w:jc w:val="center"/>
              <w:rPr>
                <w:b/>
                <w:bCs/>
                <w:color w:val="000000"/>
                <w:sz w:val="20"/>
              </w:rPr>
            </w:pPr>
            <w:r w:rsidRPr="00213C81">
              <w:rPr>
                <w:b/>
                <w:bCs/>
                <w:color w:val="000000"/>
                <w:sz w:val="20"/>
              </w:rPr>
              <w:t>-18 548,1</w:t>
            </w:r>
          </w:p>
        </w:tc>
        <w:tc>
          <w:tcPr>
            <w:tcW w:w="1134" w:type="dxa"/>
            <w:shd w:val="clear" w:color="000000" w:fill="FFFFFF"/>
            <w:noWrap/>
            <w:vAlign w:val="center"/>
          </w:tcPr>
          <w:p w:rsidR="00F104E7" w:rsidRPr="00213C81" w:rsidRDefault="00F104E7" w:rsidP="00556866">
            <w:pPr>
              <w:jc w:val="center"/>
              <w:rPr>
                <w:b/>
                <w:bCs/>
                <w:color w:val="000000"/>
                <w:sz w:val="20"/>
              </w:rPr>
            </w:pPr>
            <w:r w:rsidRPr="00213C81">
              <w:rPr>
                <w:b/>
                <w:bCs/>
                <w:color w:val="000000"/>
                <w:sz w:val="20"/>
              </w:rPr>
              <w:t>516 183,1</w:t>
            </w:r>
          </w:p>
        </w:tc>
        <w:tc>
          <w:tcPr>
            <w:tcW w:w="1134" w:type="dxa"/>
            <w:shd w:val="clear" w:color="000000" w:fill="FFFFFF"/>
            <w:noWrap/>
            <w:vAlign w:val="center"/>
          </w:tcPr>
          <w:p w:rsidR="00F104E7" w:rsidRPr="00213C81" w:rsidRDefault="00F104E7" w:rsidP="00556866">
            <w:pPr>
              <w:jc w:val="center"/>
              <w:rPr>
                <w:b/>
                <w:bCs/>
                <w:color w:val="000000"/>
                <w:sz w:val="20"/>
              </w:rPr>
            </w:pPr>
            <w:r w:rsidRPr="00213C81">
              <w:rPr>
                <w:b/>
                <w:bCs/>
                <w:color w:val="000000"/>
                <w:sz w:val="20"/>
              </w:rPr>
              <w:t>522 027,0</w:t>
            </w:r>
          </w:p>
        </w:tc>
      </w:tr>
      <w:tr w:rsidR="00F104E7" w:rsidRPr="00213C81" w:rsidTr="00F104E7">
        <w:trPr>
          <w:trHeight w:val="284"/>
        </w:trPr>
        <w:tc>
          <w:tcPr>
            <w:tcW w:w="6252" w:type="dxa"/>
            <w:noWrap/>
            <w:vAlign w:val="center"/>
            <w:hideMark/>
          </w:tcPr>
          <w:p w:rsidR="00F104E7" w:rsidRPr="00213C81" w:rsidRDefault="00F104E7" w:rsidP="00556866">
            <w:pPr>
              <w:jc w:val="both"/>
              <w:rPr>
                <w:color w:val="000000"/>
                <w:sz w:val="20"/>
              </w:rPr>
            </w:pPr>
            <w:r w:rsidRPr="00213C81">
              <w:rPr>
                <w:color w:val="000000"/>
                <w:sz w:val="20"/>
              </w:rPr>
              <w:t>Увеличение объема ВВП, изменение структуры налоговой базы</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367 873,8</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699 654,5</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759 537,9</w:t>
            </w:r>
          </w:p>
        </w:tc>
      </w:tr>
      <w:tr w:rsidR="00F104E7" w:rsidRPr="00213C81" w:rsidTr="00F104E7">
        <w:trPr>
          <w:trHeight w:val="284"/>
        </w:trPr>
        <w:tc>
          <w:tcPr>
            <w:tcW w:w="6252" w:type="dxa"/>
            <w:noWrap/>
            <w:vAlign w:val="center"/>
          </w:tcPr>
          <w:p w:rsidR="00F104E7" w:rsidRPr="00213C81" w:rsidRDefault="00F104E7" w:rsidP="00556866">
            <w:pPr>
              <w:jc w:val="both"/>
              <w:rPr>
                <w:color w:val="000000"/>
                <w:sz w:val="20"/>
              </w:rPr>
            </w:pPr>
            <w:r w:rsidRPr="00213C81">
              <w:rPr>
                <w:color w:val="000000"/>
                <w:sz w:val="20"/>
              </w:rPr>
              <w:t>Рост вычетов по экспорту</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-93 110,6</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-51 172,0</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-45 841,2</w:t>
            </w:r>
          </w:p>
        </w:tc>
      </w:tr>
      <w:tr w:rsidR="00F104E7" w:rsidRPr="00213C81" w:rsidTr="00F104E7">
        <w:trPr>
          <w:trHeight w:val="284"/>
        </w:trPr>
        <w:tc>
          <w:tcPr>
            <w:tcW w:w="6252" w:type="dxa"/>
            <w:noWrap/>
            <w:vAlign w:val="center"/>
            <w:hideMark/>
          </w:tcPr>
          <w:p w:rsidR="00F104E7" w:rsidRPr="00213C81" w:rsidRDefault="00F104E7" w:rsidP="00556866">
            <w:pPr>
              <w:jc w:val="both"/>
              <w:rPr>
                <w:color w:val="000000"/>
                <w:sz w:val="20"/>
              </w:rPr>
            </w:pPr>
            <w:r w:rsidRPr="00213C81">
              <w:rPr>
                <w:color w:val="000000"/>
                <w:sz w:val="20"/>
              </w:rPr>
              <w:t>Рост вычетов по импорту</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-30 686,1</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-187 365,7</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-194 631,6</w:t>
            </w:r>
          </w:p>
        </w:tc>
      </w:tr>
      <w:tr w:rsidR="00F104E7" w:rsidRPr="00213C81" w:rsidTr="00F104E7">
        <w:trPr>
          <w:trHeight w:val="284"/>
        </w:trPr>
        <w:tc>
          <w:tcPr>
            <w:tcW w:w="6252" w:type="dxa"/>
            <w:noWrap/>
            <w:vAlign w:val="center"/>
          </w:tcPr>
          <w:p w:rsidR="00F104E7" w:rsidRPr="00213C81" w:rsidRDefault="00F104E7" w:rsidP="00556866">
            <w:pPr>
              <w:jc w:val="both"/>
              <w:rPr>
                <w:color w:val="000000"/>
                <w:sz w:val="20"/>
              </w:rPr>
            </w:pPr>
            <w:r w:rsidRPr="00213C81">
              <w:rPr>
                <w:color w:val="000000"/>
                <w:sz w:val="20"/>
              </w:rPr>
              <w:t>Изменение дополнительных поступлений, связанных с результатами контрольных мероприятий, переходящими платежами и возмещениями, действием разовых факторов</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-223 878,6</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52 268,6</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2 961,9</w:t>
            </w:r>
          </w:p>
        </w:tc>
      </w:tr>
      <w:tr w:rsidR="00F104E7" w:rsidRPr="00213C81" w:rsidTr="00F104E7">
        <w:trPr>
          <w:trHeight w:val="284"/>
        </w:trPr>
        <w:tc>
          <w:tcPr>
            <w:tcW w:w="6252" w:type="dxa"/>
            <w:noWrap/>
            <w:vAlign w:val="center"/>
          </w:tcPr>
          <w:p w:rsidR="00F104E7" w:rsidRPr="00213C81" w:rsidRDefault="00F104E7" w:rsidP="00556866">
            <w:pPr>
              <w:jc w:val="both"/>
              <w:rPr>
                <w:color w:val="000000"/>
                <w:sz w:val="20"/>
              </w:rPr>
            </w:pPr>
            <w:r w:rsidRPr="00213C81">
              <w:rPr>
                <w:color w:val="000000"/>
                <w:sz w:val="20"/>
              </w:rPr>
              <w:t xml:space="preserve">Изменение законодательства в части льгот </w:t>
            </w:r>
            <w:r w:rsidRPr="00213C81">
              <w:rPr>
                <w:i/>
                <w:color w:val="000000"/>
                <w:sz w:val="20"/>
              </w:rPr>
              <w:t>(освобождение от уплаты НДС услуг общественного питания с 2022 года,</w:t>
            </w:r>
            <w:r w:rsidRPr="00213C81">
              <w:rPr>
                <w:i/>
                <w:iCs/>
                <w:sz w:val="20"/>
              </w:rPr>
              <w:t xml:space="preserve"> </w:t>
            </w:r>
            <w:r w:rsidRPr="00213C81">
              <w:rPr>
                <w:i/>
                <w:color w:val="000000"/>
                <w:sz w:val="20"/>
              </w:rPr>
              <w:t>окончание действия освобождения от уплаты НДС при реализации племенного скота с 2023 года)</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-38 746,7</w:t>
            </w:r>
          </w:p>
        </w:tc>
        <w:tc>
          <w:tcPr>
            <w:tcW w:w="1134" w:type="dxa"/>
            <w:shd w:val="clear" w:color="000000" w:fill="FFFFFF"/>
            <w:noWrap/>
            <w:vAlign w:val="center"/>
          </w:tcPr>
          <w:p w:rsidR="00F104E7" w:rsidRPr="00213C81" w:rsidRDefault="00F104E7" w:rsidP="00556866">
            <w:pPr>
              <w:jc w:val="center"/>
              <w:rPr>
                <w:color w:val="000000"/>
                <w:sz w:val="20"/>
              </w:rPr>
            </w:pPr>
            <w:r w:rsidRPr="00213C81">
              <w:rPr>
                <w:color w:val="000000"/>
                <w:sz w:val="20"/>
              </w:rPr>
              <w:t>2 797,7</w:t>
            </w:r>
          </w:p>
        </w:tc>
        <w:tc>
          <w:tcPr>
            <w:tcW w:w="1134" w:type="dxa"/>
            <w:shd w:val="clear" w:color="000000" w:fill="FFFFFF"/>
            <w:noWrap/>
            <w:vAlign w:val="center"/>
          </w:tcPr>
          <w:p w:rsidR="00F104E7" w:rsidRPr="00213C81" w:rsidRDefault="00F104E7" w:rsidP="00556866">
            <w:pPr>
              <w:jc w:val="center"/>
              <w:rPr>
                <w:color w:val="000000"/>
                <w:sz w:val="20"/>
              </w:rPr>
            </w:pPr>
          </w:p>
        </w:tc>
      </w:tr>
    </w:tbl>
    <w:p w:rsidR="00F104E7" w:rsidRPr="00213C81" w:rsidRDefault="00F104E7" w:rsidP="00556866">
      <w:pPr>
        <w:spacing w:line="360" w:lineRule="auto"/>
        <w:ind w:firstLine="709"/>
        <w:jc w:val="both"/>
        <w:rPr>
          <w:rFonts w:eastAsia="Calibri"/>
          <w:szCs w:val="22"/>
          <w:lang w:eastAsia="en-US"/>
        </w:rPr>
      </w:pPr>
    </w:p>
    <w:p w:rsidR="00F104E7" w:rsidRPr="00213C81" w:rsidRDefault="00F104E7" w:rsidP="00556866">
      <w:pPr>
        <w:spacing w:line="360" w:lineRule="auto"/>
        <w:ind w:firstLine="709"/>
        <w:jc w:val="both"/>
        <w:rPr>
          <w:b/>
          <w:bCs/>
          <w:i/>
          <w:szCs w:val="28"/>
        </w:rPr>
      </w:pPr>
      <w:r w:rsidRPr="00213C81">
        <w:rPr>
          <w:rFonts w:eastAsia="Calibri"/>
          <w:szCs w:val="22"/>
          <w:lang w:eastAsia="en-US"/>
        </w:rPr>
        <w:t>Основными факторами увеличения поступления ввозного НДС будут рост стоимостных объемов импорта и изменение его структуры (с учетом фактической динамики поступлений 2021 года), повышение качества администрирования таможенных платежей и борьба с "серыми" схемами при ввозе товаров (таблица 3.20).</w:t>
      </w:r>
      <w:r w:rsidRPr="00213C81">
        <w:rPr>
          <w:b/>
          <w:bCs/>
          <w:i/>
          <w:szCs w:val="28"/>
        </w:rPr>
        <w:t xml:space="preserve"> </w:t>
      </w:r>
      <w:r w:rsidRPr="00213C81">
        <w:rPr>
          <w:b/>
          <w:bCs/>
          <w:i/>
          <w:szCs w:val="28"/>
        </w:rPr>
        <w:tab/>
      </w:r>
    </w:p>
    <w:p w:rsidR="001E5224" w:rsidRPr="00213C81" w:rsidRDefault="001E5224" w:rsidP="00556866">
      <w:pPr>
        <w:rPr>
          <w:szCs w:val="28"/>
        </w:rPr>
      </w:pPr>
      <w:r w:rsidRPr="00213C81">
        <w:rPr>
          <w:szCs w:val="28"/>
        </w:rPr>
        <w:br w:type="page"/>
      </w:r>
    </w:p>
    <w:p w:rsidR="00F104E7" w:rsidRPr="00213C81" w:rsidRDefault="00F104E7" w:rsidP="00556866">
      <w:pPr>
        <w:ind w:firstLine="709"/>
        <w:jc w:val="right"/>
        <w:rPr>
          <w:szCs w:val="28"/>
          <w:lang w:eastAsia="en-US"/>
        </w:rPr>
      </w:pPr>
      <w:r w:rsidRPr="00213C81">
        <w:rPr>
          <w:szCs w:val="28"/>
        </w:rPr>
        <w:lastRenderedPageBreak/>
        <w:t>Таблица 3.20</w:t>
      </w:r>
    </w:p>
    <w:p w:rsidR="00F104E7" w:rsidRPr="00213C81" w:rsidRDefault="0030578B" w:rsidP="00556866">
      <w:pPr>
        <w:autoSpaceDE w:val="0"/>
        <w:autoSpaceDN w:val="0"/>
        <w:adjustRightInd w:val="0"/>
        <w:jc w:val="right"/>
        <w:rPr>
          <w:sz w:val="24"/>
          <w:szCs w:val="24"/>
        </w:rPr>
      </w:pPr>
      <w:r w:rsidRPr="00213C81">
        <w:rPr>
          <w:sz w:val="24"/>
          <w:szCs w:val="24"/>
        </w:rPr>
        <w:t>млн</w:t>
      </w:r>
      <w:r w:rsidR="00F104E7" w:rsidRPr="00213C81">
        <w:rPr>
          <w:sz w:val="24"/>
          <w:szCs w:val="24"/>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8"/>
        <w:gridCol w:w="1109"/>
        <w:gridCol w:w="1107"/>
        <w:gridCol w:w="1075"/>
      </w:tblGrid>
      <w:tr w:rsidR="00F104E7" w:rsidRPr="00213C81" w:rsidTr="00F104E7">
        <w:trPr>
          <w:trHeight w:val="284"/>
          <w:tblHeader/>
        </w:trPr>
        <w:tc>
          <w:tcPr>
            <w:tcW w:w="3291" w:type="pct"/>
            <w:shd w:val="clear" w:color="auto" w:fill="auto"/>
            <w:noWrap/>
            <w:vAlign w:val="center"/>
            <w:hideMark/>
          </w:tcPr>
          <w:p w:rsidR="00F104E7" w:rsidRPr="00213C81" w:rsidRDefault="00F104E7" w:rsidP="00556866">
            <w:pPr>
              <w:jc w:val="center"/>
              <w:rPr>
                <w:sz w:val="20"/>
              </w:rPr>
            </w:pPr>
            <w:r w:rsidRPr="00213C81">
              <w:rPr>
                <w:sz w:val="20"/>
              </w:rPr>
              <w:t>Фактор</w:t>
            </w:r>
          </w:p>
        </w:tc>
        <w:tc>
          <w:tcPr>
            <w:tcW w:w="576" w:type="pct"/>
            <w:shd w:val="clear" w:color="auto" w:fill="auto"/>
            <w:noWrap/>
            <w:vAlign w:val="center"/>
            <w:hideMark/>
          </w:tcPr>
          <w:p w:rsidR="00F104E7" w:rsidRPr="00213C81" w:rsidRDefault="00F104E7" w:rsidP="00556866">
            <w:pPr>
              <w:jc w:val="center"/>
              <w:rPr>
                <w:sz w:val="20"/>
              </w:rPr>
            </w:pPr>
            <w:r w:rsidRPr="00213C81">
              <w:rPr>
                <w:bCs/>
                <w:sz w:val="20"/>
              </w:rPr>
              <w:t>2022 год</w:t>
            </w:r>
          </w:p>
        </w:tc>
        <w:tc>
          <w:tcPr>
            <w:tcW w:w="575" w:type="pct"/>
            <w:shd w:val="clear" w:color="auto" w:fill="auto"/>
            <w:noWrap/>
            <w:vAlign w:val="center"/>
            <w:hideMark/>
          </w:tcPr>
          <w:p w:rsidR="00F104E7" w:rsidRPr="00213C81" w:rsidRDefault="00F104E7" w:rsidP="00556866">
            <w:pPr>
              <w:jc w:val="center"/>
              <w:rPr>
                <w:sz w:val="20"/>
              </w:rPr>
            </w:pPr>
            <w:r w:rsidRPr="00213C81">
              <w:rPr>
                <w:bCs/>
                <w:sz w:val="20"/>
              </w:rPr>
              <w:t>2023 год</w:t>
            </w:r>
          </w:p>
        </w:tc>
        <w:tc>
          <w:tcPr>
            <w:tcW w:w="558" w:type="pct"/>
            <w:shd w:val="clear" w:color="auto" w:fill="auto"/>
            <w:noWrap/>
            <w:vAlign w:val="center"/>
            <w:hideMark/>
          </w:tcPr>
          <w:p w:rsidR="00F104E7" w:rsidRPr="00213C81" w:rsidRDefault="00F104E7" w:rsidP="00556866">
            <w:pPr>
              <w:jc w:val="center"/>
              <w:rPr>
                <w:sz w:val="20"/>
              </w:rPr>
            </w:pPr>
            <w:r w:rsidRPr="00213C81">
              <w:rPr>
                <w:bCs/>
                <w:sz w:val="20"/>
              </w:rPr>
              <w:t>2024 год</w:t>
            </w:r>
          </w:p>
        </w:tc>
      </w:tr>
      <w:tr w:rsidR="00F104E7" w:rsidRPr="00213C81" w:rsidTr="00F104E7">
        <w:trPr>
          <w:trHeight w:val="284"/>
          <w:tblHeader/>
        </w:trPr>
        <w:tc>
          <w:tcPr>
            <w:tcW w:w="3291" w:type="pct"/>
            <w:shd w:val="clear" w:color="auto" w:fill="auto"/>
            <w:noWrap/>
            <w:vAlign w:val="center"/>
          </w:tcPr>
          <w:p w:rsidR="00F104E7" w:rsidRPr="00213C81" w:rsidRDefault="00F104E7" w:rsidP="00556866">
            <w:pPr>
              <w:jc w:val="center"/>
              <w:rPr>
                <w:sz w:val="18"/>
                <w:szCs w:val="18"/>
              </w:rPr>
            </w:pPr>
            <w:r w:rsidRPr="00213C81">
              <w:rPr>
                <w:sz w:val="18"/>
                <w:szCs w:val="18"/>
              </w:rPr>
              <w:t>1</w:t>
            </w:r>
          </w:p>
        </w:tc>
        <w:tc>
          <w:tcPr>
            <w:tcW w:w="576" w:type="pct"/>
            <w:shd w:val="clear" w:color="auto" w:fill="auto"/>
            <w:noWrap/>
            <w:vAlign w:val="center"/>
          </w:tcPr>
          <w:p w:rsidR="00F104E7" w:rsidRPr="00213C81" w:rsidRDefault="00F104E7" w:rsidP="00556866">
            <w:pPr>
              <w:jc w:val="center"/>
              <w:rPr>
                <w:bCs/>
                <w:sz w:val="18"/>
                <w:szCs w:val="18"/>
              </w:rPr>
            </w:pPr>
            <w:r w:rsidRPr="00213C81">
              <w:rPr>
                <w:bCs/>
                <w:sz w:val="18"/>
                <w:szCs w:val="18"/>
              </w:rPr>
              <w:t>2</w:t>
            </w:r>
          </w:p>
        </w:tc>
        <w:tc>
          <w:tcPr>
            <w:tcW w:w="575" w:type="pct"/>
            <w:shd w:val="clear" w:color="auto" w:fill="auto"/>
            <w:noWrap/>
            <w:vAlign w:val="center"/>
          </w:tcPr>
          <w:p w:rsidR="00F104E7" w:rsidRPr="00213C81" w:rsidRDefault="00F104E7" w:rsidP="00556866">
            <w:pPr>
              <w:jc w:val="center"/>
              <w:rPr>
                <w:bCs/>
                <w:sz w:val="18"/>
                <w:szCs w:val="18"/>
              </w:rPr>
            </w:pPr>
            <w:r w:rsidRPr="00213C81">
              <w:rPr>
                <w:bCs/>
                <w:sz w:val="18"/>
                <w:szCs w:val="18"/>
              </w:rPr>
              <w:t>3</w:t>
            </w:r>
          </w:p>
        </w:tc>
        <w:tc>
          <w:tcPr>
            <w:tcW w:w="558" w:type="pct"/>
            <w:shd w:val="clear" w:color="auto" w:fill="auto"/>
            <w:noWrap/>
            <w:vAlign w:val="center"/>
          </w:tcPr>
          <w:p w:rsidR="00F104E7" w:rsidRPr="00213C81" w:rsidRDefault="00F104E7" w:rsidP="00556866">
            <w:pPr>
              <w:jc w:val="center"/>
              <w:rPr>
                <w:bCs/>
                <w:sz w:val="18"/>
                <w:szCs w:val="18"/>
              </w:rPr>
            </w:pPr>
            <w:r w:rsidRPr="00213C81">
              <w:rPr>
                <w:bCs/>
                <w:sz w:val="18"/>
                <w:szCs w:val="18"/>
              </w:rPr>
              <w:t>4</w:t>
            </w:r>
          </w:p>
        </w:tc>
      </w:tr>
      <w:tr w:rsidR="00F104E7" w:rsidRPr="00213C81" w:rsidTr="00F104E7">
        <w:trPr>
          <w:trHeight w:val="284"/>
        </w:trPr>
        <w:tc>
          <w:tcPr>
            <w:tcW w:w="3291" w:type="pct"/>
            <w:shd w:val="clear" w:color="auto" w:fill="auto"/>
            <w:noWrap/>
            <w:vAlign w:val="center"/>
            <w:hideMark/>
          </w:tcPr>
          <w:p w:rsidR="00F104E7" w:rsidRPr="00213C81" w:rsidRDefault="00F104E7" w:rsidP="00556866">
            <w:pPr>
              <w:rPr>
                <w:b/>
                <w:bCs/>
                <w:iCs/>
                <w:sz w:val="20"/>
              </w:rPr>
            </w:pPr>
            <w:r w:rsidRPr="00213C81">
              <w:rPr>
                <w:b/>
                <w:bCs/>
                <w:iCs/>
                <w:sz w:val="20"/>
              </w:rPr>
              <w:t>Отклонение от предыдущего года</w:t>
            </w:r>
          </w:p>
        </w:tc>
        <w:tc>
          <w:tcPr>
            <w:tcW w:w="576" w:type="pct"/>
            <w:shd w:val="clear" w:color="000000" w:fill="FFFFFF"/>
            <w:noWrap/>
          </w:tcPr>
          <w:p w:rsidR="00F104E7" w:rsidRPr="00213C81" w:rsidRDefault="00F104E7" w:rsidP="00556866">
            <w:pPr>
              <w:jc w:val="center"/>
              <w:rPr>
                <w:color w:val="000000"/>
                <w:sz w:val="20"/>
              </w:rPr>
            </w:pPr>
            <w:r w:rsidRPr="00213C81">
              <w:rPr>
                <w:color w:val="000000"/>
                <w:sz w:val="20"/>
              </w:rPr>
              <w:t>62 057,8</w:t>
            </w:r>
          </w:p>
        </w:tc>
        <w:tc>
          <w:tcPr>
            <w:tcW w:w="575" w:type="pct"/>
            <w:shd w:val="clear" w:color="000000" w:fill="FFFFFF"/>
            <w:noWrap/>
          </w:tcPr>
          <w:p w:rsidR="00F104E7" w:rsidRPr="00213C81" w:rsidRDefault="00F104E7" w:rsidP="00556866">
            <w:pPr>
              <w:jc w:val="center"/>
              <w:rPr>
                <w:color w:val="000000"/>
                <w:sz w:val="20"/>
              </w:rPr>
            </w:pPr>
            <w:r w:rsidRPr="00213C81">
              <w:rPr>
                <w:color w:val="000000"/>
                <w:sz w:val="20"/>
              </w:rPr>
              <w:t>195 172,6</w:t>
            </w:r>
          </w:p>
        </w:tc>
        <w:tc>
          <w:tcPr>
            <w:tcW w:w="558" w:type="pct"/>
            <w:shd w:val="clear" w:color="000000" w:fill="FFFFFF"/>
            <w:noWrap/>
          </w:tcPr>
          <w:p w:rsidR="00F104E7" w:rsidRPr="00213C81" w:rsidRDefault="00F104E7" w:rsidP="00556866">
            <w:pPr>
              <w:jc w:val="center"/>
              <w:rPr>
                <w:color w:val="000000"/>
                <w:sz w:val="20"/>
              </w:rPr>
            </w:pPr>
            <w:r w:rsidRPr="00213C81">
              <w:rPr>
                <w:color w:val="000000"/>
                <w:sz w:val="20"/>
              </w:rPr>
              <w:t>202 741,2</w:t>
            </w:r>
          </w:p>
        </w:tc>
      </w:tr>
      <w:tr w:rsidR="00F104E7" w:rsidRPr="00213C81" w:rsidTr="00F104E7">
        <w:trPr>
          <w:trHeight w:val="284"/>
        </w:trPr>
        <w:tc>
          <w:tcPr>
            <w:tcW w:w="3291" w:type="pct"/>
            <w:shd w:val="clear" w:color="auto" w:fill="auto"/>
            <w:noWrap/>
            <w:vAlign w:val="center"/>
          </w:tcPr>
          <w:p w:rsidR="00F104E7" w:rsidRPr="00213C81" w:rsidRDefault="00F104E7" w:rsidP="00556866">
            <w:pPr>
              <w:rPr>
                <w:sz w:val="20"/>
              </w:rPr>
            </w:pPr>
            <w:r w:rsidRPr="00213C81">
              <w:rPr>
                <w:sz w:val="20"/>
              </w:rPr>
              <w:t>Рост объемов импорта и изменение его структуры</w:t>
            </w:r>
          </w:p>
        </w:tc>
        <w:tc>
          <w:tcPr>
            <w:tcW w:w="576" w:type="pct"/>
            <w:shd w:val="clear" w:color="000000" w:fill="FFFFFF"/>
            <w:noWrap/>
            <w:vAlign w:val="center"/>
          </w:tcPr>
          <w:p w:rsidR="00F104E7" w:rsidRPr="00213C81" w:rsidRDefault="00F104E7" w:rsidP="00556866">
            <w:pPr>
              <w:jc w:val="center"/>
              <w:rPr>
                <w:color w:val="000000"/>
                <w:sz w:val="20"/>
              </w:rPr>
            </w:pPr>
            <w:r w:rsidRPr="00213C81">
              <w:rPr>
                <w:color w:val="000000"/>
                <w:sz w:val="20"/>
              </w:rPr>
              <w:t>130 679,4</w:t>
            </w:r>
          </w:p>
        </w:tc>
        <w:tc>
          <w:tcPr>
            <w:tcW w:w="575" w:type="pct"/>
            <w:shd w:val="clear" w:color="000000" w:fill="FFFFFF"/>
            <w:noWrap/>
            <w:vAlign w:val="center"/>
          </w:tcPr>
          <w:p w:rsidR="00F104E7" w:rsidRPr="00213C81" w:rsidRDefault="00F104E7" w:rsidP="00556866">
            <w:pPr>
              <w:jc w:val="center"/>
              <w:rPr>
                <w:color w:val="000000"/>
                <w:sz w:val="20"/>
              </w:rPr>
            </w:pPr>
            <w:r w:rsidRPr="00213C81">
              <w:rPr>
                <w:color w:val="000000"/>
                <w:sz w:val="20"/>
              </w:rPr>
              <w:t>163 338,8</w:t>
            </w:r>
          </w:p>
        </w:tc>
        <w:tc>
          <w:tcPr>
            <w:tcW w:w="558" w:type="pct"/>
            <w:shd w:val="clear" w:color="000000" w:fill="FFFFFF"/>
            <w:noWrap/>
            <w:vAlign w:val="center"/>
          </w:tcPr>
          <w:p w:rsidR="00F104E7" w:rsidRPr="00213C81" w:rsidRDefault="00F104E7" w:rsidP="00556866">
            <w:pPr>
              <w:jc w:val="center"/>
              <w:rPr>
                <w:color w:val="000000"/>
                <w:sz w:val="20"/>
              </w:rPr>
            </w:pPr>
            <w:r w:rsidRPr="00213C81">
              <w:rPr>
                <w:color w:val="000000"/>
                <w:sz w:val="20"/>
              </w:rPr>
              <w:t>156 763,6</w:t>
            </w:r>
          </w:p>
        </w:tc>
      </w:tr>
      <w:tr w:rsidR="00F104E7" w:rsidRPr="00213C81" w:rsidTr="00F104E7">
        <w:trPr>
          <w:trHeight w:val="284"/>
        </w:trPr>
        <w:tc>
          <w:tcPr>
            <w:tcW w:w="3291" w:type="pct"/>
            <w:shd w:val="clear" w:color="auto" w:fill="auto"/>
            <w:noWrap/>
            <w:vAlign w:val="center"/>
          </w:tcPr>
          <w:p w:rsidR="00F104E7" w:rsidRPr="00213C81" w:rsidRDefault="00F104E7" w:rsidP="00556866">
            <w:pPr>
              <w:rPr>
                <w:sz w:val="20"/>
              </w:rPr>
            </w:pPr>
            <w:r w:rsidRPr="00213C81">
              <w:rPr>
                <w:sz w:val="20"/>
              </w:rPr>
              <w:t>Изменение обменного курса</w:t>
            </w:r>
          </w:p>
        </w:tc>
        <w:tc>
          <w:tcPr>
            <w:tcW w:w="576" w:type="pct"/>
            <w:shd w:val="clear" w:color="000000" w:fill="FFFFFF"/>
            <w:noWrap/>
            <w:vAlign w:val="center"/>
          </w:tcPr>
          <w:p w:rsidR="00F104E7" w:rsidRPr="00213C81" w:rsidRDefault="00F104E7" w:rsidP="00556866">
            <w:pPr>
              <w:jc w:val="center"/>
              <w:rPr>
                <w:color w:val="000000"/>
                <w:sz w:val="20"/>
              </w:rPr>
            </w:pPr>
            <w:r w:rsidRPr="00213C81">
              <w:rPr>
                <w:color w:val="000000"/>
                <w:sz w:val="20"/>
              </w:rPr>
              <w:t>-68 621,6</w:t>
            </w:r>
          </w:p>
        </w:tc>
        <w:tc>
          <w:tcPr>
            <w:tcW w:w="575" w:type="pct"/>
            <w:shd w:val="clear" w:color="000000" w:fill="FFFFFF"/>
            <w:noWrap/>
            <w:vAlign w:val="center"/>
          </w:tcPr>
          <w:p w:rsidR="00F104E7" w:rsidRPr="00213C81" w:rsidRDefault="00F104E7" w:rsidP="00556866">
            <w:pPr>
              <w:jc w:val="center"/>
              <w:rPr>
                <w:color w:val="000000"/>
                <w:sz w:val="20"/>
              </w:rPr>
            </w:pPr>
            <w:r w:rsidRPr="00213C81">
              <w:rPr>
                <w:color w:val="000000"/>
                <w:sz w:val="20"/>
              </w:rPr>
              <w:t>28 753,1</w:t>
            </w:r>
          </w:p>
        </w:tc>
        <w:tc>
          <w:tcPr>
            <w:tcW w:w="558" w:type="pct"/>
            <w:shd w:val="clear" w:color="000000" w:fill="FFFFFF"/>
            <w:noWrap/>
            <w:vAlign w:val="center"/>
          </w:tcPr>
          <w:p w:rsidR="00F104E7" w:rsidRPr="00213C81" w:rsidRDefault="00F104E7" w:rsidP="00556866">
            <w:pPr>
              <w:jc w:val="center"/>
              <w:rPr>
                <w:color w:val="000000"/>
                <w:sz w:val="20"/>
              </w:rPr>
            </w:pPr>
            <w:r w:rsidRPr="00213C81">
              <w:rPr>
                <w:color w:val="000000"/>
                <w:sz w:val="20"/>
              </w:rPr>
              <w:t>42 735,4</w:t>
            </w:r>
          </w:p>
        </w:tc>
      </w:tr>
      <w:tr w:rsidR="00F104E7" w:rsidRPr="00213C81" w:rsidTr="00F104E7">
        <w:trPr>
          <w:trHeight w:val="284"/>
        </w:trPr>
        <w:tc>
          <w:tcPr>
            <w:tcW w:w="3291" w:type="pct"/>
            <w:shd w:val="clear" w:color="auto" w:fill="auto"/>
            <w:noWrap/>
            <w:vAlign w:val="center"/>
          </w:tcPr>
          <w:p w:rsidR="00F104E7" w:rsidRPr="00213C81" w:rsidRDefault="00F104E7" w:rsidP="00556866">
            <w:pPr>
              <w:rPr>
                <w:sz w:val="20"/>
              </w:rPr>
            </w:pPr>
            <w:r w:rsidRPr="00213C81">
              <w:rPr>
                <w:color w:val="000000"/>
                <w:sz w:val="20"/>
              </w:rPr>
              <w:t>Изменение законодательства в части льгот</w:t>
            </w:r>
            <w:r w:rsidRPr="00213C81">
              <w:rPr>
                <w:i/>
                <w:iCs/>
                <w:sz w:val="20"/>
              </w:rPr>
              <w:t xml:space="preserve"> (окончание действия освобождения от уплаты НДС при ввозе племенного скота с 2023 года)</w:t>
            </w:r>
          </w:p>
        </w:tc>
        <w:tc>
          <w:tcPr>
            <w:tcW w:w="576" w:type="pct"/>
            <w:shd w:val="clear" w:color="000000" w:fill="FFFFFF"/>
            <w:noWrap/>
            <w:vAlign w:val="center"/>
          </w:tcPr>
          <w:p w:rsidR="00F104E7" w:rsidRPr="00213C81" w:rsidRDefault="00F104E7" w:rsidP="00556866">
            <w:pPr>
              <w:jc w:val="center"/>
              <w:rPr>
                <w:color w:val="000000"/>
                <w:sz w:val="20"/>
              </w:rPr>
            </w:pPr>
          </w:p>
        </w:tc>
        <w:tc>
          <w:tcPr>
            <w:tcW w:w="575" w:type="pct"/>
            <w:shd w:val="clear" w:color="000000" w:fill="FFFFFF"/>
            <w:noWrap/>
            <w:vAlign w:val="center"/>
          </w:tcPr>
          <w:p w:rsidR="00F104E7" w:rsidRPr="00213C81" w:rsidRDefault="00F104E7" w:rsidP="00556866">
            <w:pPr>
              <w:jc w:val="center"/>
              <w:rPr>
                <w:color w:val="000000"/>
                <w:sz w:val="20"/>
              </w:rPr>
            </w:pPr>
            <w:r w:rsidRPr="00213C81">
              <w:rPr>
                <w:color w:val="000000"/>
                <w:sz w:val="20"/>
              </w:rPr>
              <w:t>3 080,7</w:t>
            </w:r>
          </w:p>
        </w:tc>
        <w:tc>
          <w:tcPr>
            <w:tcW w:w="558" w:type="pct"/>
            <w:shd w:val="clear" w:color="000000" w:fill="FFFFFF"/>
            <w:noWrap/>
            <w:vAlign w:val="center"/>
          </w:tcPr>
          <w:p w:rsidR="00F104E7" w:rsidRPr="00213C81" w:rsidRDefault="00F104E7" w:rsidP="00556866">
            <w:pPr>
              <w:jc w:val="center"/>
              <w:rPr>
                <w:color w:val="000000"/>
                <w:sz w:val="20"/>
              </w:rPr>
            </w:pPr>
          </w:p>
        </w:tc>
      </w:tr>
    </w:tbl>
    <w:p w:rsidR="00F104E7" w:rsidRPr="00213C81" w:rsidRDefault="00F104E7" w:rsidP="00556866">
      <w:pPr>
        <w:autoSpaceDE w:val="0"/>
        <w:autoSpaceDN w:val="0"/>
        <w:adjustRightInd w:val="0"/>
        <w:rPr>
          <w:b/>
          <w:bCs/>
          <w:i/>
          <w:szCs w:val="28"/>
        </w:rPr>
      </w:pPr>
    </w:p>
    <w:p w:rsidR="00F104E7" w:rsidRPr="00213C81" w:rsidRDefault="00F104E7" w:rsidP="00556866">
      <w:pPr>
        <w:autoSpaceDE w:val="0"/>
        <w:autoSpaceDN w:val="0"/>
        <w:adjustRightInd w:val="0"/>
        <w:jc w:val="center"/>
        <w:rPr>
          <w:b/>
          <w:bCs/>
          <w:i/>
          <w:szCs w:val="28"/>
        </w:rPr>
      </w:pPr>
      <w:r w:rsidRPr="00213C81">
        <w:rPr>
          <w:b/>
          <w:bCs/>
          <w:i/>
          <w:szCs w:val="28"/>
        </w:rPr>
        <w:t xml:space="preserve">Акцизы по подакцизным товарам </w:t>
      </w:r>
    </w:p>
    <w:p w:rsidR="00F104E7" w:rsidRPr="00213C81" w:rsidRDefault="00F104E7" w:rsidP="00556866">
      <w:pPr>
        <w:spacing w:line="360" w:lineRule="auto"/>
        <w:ind w:firstLine="709"/>
        <w:jc w:val="both"/>
        <w:rPr>
          <w:rFonts w:eastAsia="Calibri"/>
          <w:szCs w:val="22"/>
          <w:lang w:eastAsia="en-US"/>
        </w:rPr>
      </w:pPr>
    </w:p>
    <w:p w:rsidR="00F104E7" w:rsidRPr="00213C81" w:rsidRDefault="00F104E7" w:rsidP="00556866">
      <w:pPr>
        <w:spacing w:line="360" w:lineRule="auto"/>
        <w:ind w:firstLine="709"/>
        <w:jc w:val="both"/>
        <w:rPr>
          <w:szCs w:val="22"/>
          <w:lang w:eastAsia="en-US"/>
        </w:rPr>
      </w:pPr>
      <w:r w:rsidRPr="00213C81">
        <w:rPr>
          <w:szCs w:val="22"/>
          <w:lang w:eastAsia="en-US"/>
        </w:rPr>
        <w:t>Поступления акцизов по подакцизным товарам (продукции), производимым на территории Российской Федерации и ввозимым на территорию Российской Федерации, за период 2022-2024 годов составят:</w:t>
      </w:r>
    </w:p>
    <w:p w:rsidR="00F104E7" w:rsidRPr="00213C81" w:rsidRDefault="00F104E7" w:rsidP="00556866">
      <w:pPr>
        <w:ind w:firstLine="709"/>
        <w:jc w:val="right"/>
        <w:rPr>
          <w:szCs w:val="28"/>
        </w:rPr>
      </w:pPr>
      <w:r w:rsidRPr="00213C81">
        <w:rPr>
          <w:szCs w:val="28"/>
        </w:rPr>
        <w:t>Таблица 3.21</w:t>
      </w:r>
    </w:p>
    <w:tbl>
      <w:tblPr>
        <w:tblW w:w="5037" w:type="pct"/>
        <w:tblLayout w:type="fixed"/>
        <w:tblLook w:val="04A0" w:firstRow="1" w:lastRow="0" w:firstColumn="1" w:lastColumn="0" w:noHBand="0" w:noVBand="1"/>
      </w:tblPr>
      <w:tblGrid>
        <w:gridCol w:w="2043"/>
        <w:gridCol w:w="1246"/>
        <w:gridCol w:w="667"/>
        <w:gridCol w:w="1269"/>
        <w:gridCol w:w="643"/>
        <w:gridCol w:w="1295"/>
        <w:gridCol w:w="618"/>
        <w:gridCol w:w="1318"/>
        <w:gridCol w:w="591"/>
      </w:tblGrid>
      <w:tr w:rsidR="00F104E7" w:rsidRPr="00213C81" w:rsidTr="00F104E7">
        <w:trPr>
          <w:trHeight w:val="482"/>
          <w:tblHeader/>
        </w:trPr>
        <w:tc>
          <w:tcPr>
            <w:tcW w:w="1054" w:type="pct"/>
            <w:vMerge w:val="restart"/>
            <w:tcBorders>
              <w:top w:val="single" w:sz="8" w:space="0" w:color="auto"/>
              <w:left w:val="single" w:sz="8" w:space="0" w:color="auto"/>
              <w:bottom w:val="single" w:sz="8" w:space="0" w:color="000000"/>
              <w:right w:val="single" w:sz="8" w:space="0" w:color="auto"/>
            </w:tcBorders>
            <w:vAlign w:val="center"/>
            <w:hideMark/>
          </w:tcPr>
          <w:p w:rsidR="00F104E7" w:rsidRPr="00213C81" w:rsidRDefault="00F104E7" w:rsidP="00556866">
            <w:pPr>
              <w:rPr>
                <w:color w:val="000000"/>
                <w:sz w:val="20"/>
              </w:rPr>
            </w:pPr>
            <w:r w:rsidRPr="00213C81">
              <w:rPr>
                <w:color w:val="000000"/>
                <w:sz w:val="20"/>
              </w:rPr>
              <w:t> </w:t>
            </w:r>
          </w:p>
        </w:tc>
        <w:tc>
          <w:tcPr>
            <w:tcW w:w="987" w:type="pct"/>
            <w:gridSpan w:val="2"/>
            <w:tcBorders>
              <w:top w:val="single" w:sz="8" w:space="0" w:color="auto"/>
              <w:left w:val="nil"/>
              <w:bottom w:val="single" w:sz="8" w:space="0" w:color="auto"/>
              <w:right w:val="single" w:sz="8" w:space="0" w:color="000000"/>
            </w:tcBorders>
            <w:noWrap/>
            <w:vAlign w:val="center"/>
            <w:hideMark/>
          </w:tcPr>
          <w:p w:rsidR="00F104E7" w:rsidRPr="00213C81" w:rsidRDefault="00F104E7" w:rsidP="00556866">
            <w:pPr>
              <w:jc w:val="center"/>
              <w:rPr>
                <w:color w:val="000000"/>
                <w:sz w:val="20"/>
              </w:rPr>
            </w:pPr>
            <w:r w:rsidRPr="00213C81">
              <w:rPr>
                <w:color w:val="000000"/>
                <w:sz w:val="20"/>
              </w:rPr>
              <w:t>2021 год (оценка)</w:t>
            </w:r>
          </w:p>
        </w:tc>
        <w:tc>
          <w:tcPr>
            <w:tcW w:w="987" w:type="pct"/>
            <w:gridSpan w:val="2"/>
            <w:tcBorders>
              <w:top w:val="single" w:sz="8" w:space="0" w:color="auto"/>
              <w:left w:val="nil"/>
              <w:bottom w:val="single" w:sz="8" w:space="0" w:color="auto"/>
              <w:right w:val="single" w:sz="8" w:space="0" w:color="000000"/>
            </w:tcBorders>
            <w:noWrap/>
            <w:vAlign w:val="center"/>
            <w:hideMark/>
          </w:tcPr>
          <w:p w:rsidR="00F104E7" w:rsidRPr="00213C81" w:rsidRDefault="00F104E7" w:rsidP="00556866">
            <w:pPr>
              <w:jc w:val="center"/>
              <w:rPr>
                <w:color w:val="000000"/>
                <w:sz w:val="20"/>
              </w:rPr>
            </w:pPr>
            <w:r w:rsidRPr="00213C81">
              <w:rPr>
                <w:color w:val="000000"/>
                <w:sz w:val="20"/>
              </w:rPr>
              <w:t>2022 год</w:t>
            </w:r>
          </w:p>
        </w:tc>
        <w:tc>
          <w:tcPr>
            <w:tcW w:w="987" w:type="pct"/>
            <w:gridSpan w:val="2"/>
            <w:tcBorders>
              <w:top w:val="single" w:sz="8" w:space="0" w:color="auto"/>
              <w:left w:val="nil"/>
              <w:bottom w:val="single" w:sz="8" w:space="0" w:color="auto"/>
              <w:right w:val="single" w:sz="8" w:space="0" w:color="000000"/>
            </w:tcBorders>
            <w:noWrap/>
            <w:vAlign w:val="center"/>
            <w:hideMark/>
          </w:tcPr>
          <w:p w:rsidR="00F104E7" w:rsidRPr="00213C81" w:rsidRDefault="00F104E7" w:rsidP="00556866">
            <w:pPr>
              <w:jc w:val="center"/>
              <w:rPr>
                <w:color w:val="000000"/>
                <w:sz w:val="20"/>
              </w:rPr>
            </w:pPr>
            <w:r w:rsidRPr="00213C81">
              <w:rPr>
                <w:color w:val="000000"/>
                <w:sz w:val="20"/>
              </w:rPr>
              <w:t>2023 год</w:t>
            </w:r>
          </w:p>
        </w:tc>
        <w:tc>
          <w:tcPr>
            <w:tcW w:w="985" w:type="pct"/>
            <w:gridSpan w:val="2"/>
            <w:tcBorders>
              <w:top w:val="single" w:sz="8" w:space="0" w:color="auto"/>
              <w:left w:val="nil"/>
              <w:bottom w:val="single" w:sz="8" w:space="0" w:color="auto"/>
              <w:right w:val="single" w:sz="8" w:space="0" w:color="000000"/>
            </w:tcBorders>
            <w:noWrap/>
            <w:vAlign w:val="center"/>
            <w:hideMark/>
          </w:tcPr>
          <w:p w:rsidR="00F104E7" w:rsidRPr="00213C81" w:rsidRDefault="00F104E7" w:rsidP="00556866">
            <w:pPr>
              <w:jc w:val="center"/>
              <w:rPr>
                <w:color w:val="000000"/>
                <w:sz w:val="20"/>
              </w:rPr>
            </w:pPr>
            <w:r w:rsidRPr="00213C81">
              <w:rPr>
                <w:color w:val="000000"/>
                <w:sz w:val="20"/>
              </w:rPr>
              <w:t>2024 год</w:t>
            </w:r>
          </w:p>
        </w:tc>
      </w:tr>
      <w:tr w:rsidR="00F104E7" w:rsidRPr="00213C81" w:rsidTr="00F104E7">
        <w:trPr>
          <w:trHeight w:val="284"/>
          <w:tblHeader/>
        </w:trPr>
        <w:tc>
          <w:tcPr>
            <w:tcW w:w="1054" w:type="pct"/>
            <w:vMerge/>
            <w:tcBorders>
              <w:top w:val="single" w:sz="8" w:space="0" w:color="auto"/>
              <w:left w:val="single" w:sz="8" w:space="0" w:color="auto"/>
              <w:bottom w:val="single" w:sz="8" w:space="0" w:color="000000"/>
              <w:right w:val="single" w:sz="8" w:space="0" w:color="auto"/>
            </w:tcBorders>
            <w:vAlign w:val="center"/>
            <w:hideMark/>
          </w:tcPr>
          <w:p w:rsidR="00F104E7" w:rsidRPr="00213C81" w:rsidRDefault="00F104E7" w:rsidP="00556866">
            <w:pPr>
              <w:rPr>
                <w:color w:val="000000"/>
                <w:sz w:val="20"/>
              </w:rPr>
            </w:pPr>
          </w:p>
        </w:tc>
        <w:tc>
          <w:tcPr>
            <w:tcW w:w="643" w:type="pct"/>
            <w:tcBorders>
              <w:top w:val="nil"/>
              <w:left w:val="nil"/>
              <w:bottom w:val="single" w:sz="8" w:space="0" w:color="auto"/>
              <w:right w:val="single" w:sz="8" w:space="0" w:color="auto"/>
            </w:tcBorders>
            <w:noWrap/>
            <w:vAlign w:val="center"/>
            <w:hideMark/>
          </w:tcPr>
          <w:p w:rsidR="00F104E7" w:rsidRPr="00213C81" w:rsidRDefault="00F104E7" w:rsidP="00556866">
            <w:pPr>
              <w:jc w:val="center"/>
              <w:rPr>
                <w:color w:val="000000"/>
                <w:sz w:val="18"/>
                <w:szCs w:val="18"/>
              </w:rPr>
            </w:pPr>
            <w:r w:rsidRPr="00213C81">
              <w:rPr>
                <w:color w:val="000000"/>
                <w:sz w:val="18"/>
                <w:szCs w:val="18"/>
              </w:rPr>
              <w:t>млн руб.</w:t>
            </w:r>
          </w:p>
        </w:tc>
        <w:tc>
          <w:tcPr>
            <w:tcW w:w="344" w:type="pct"/>
            <w:tcBorders>
              <w:top w:val="nil"/>
              <w:left w:val="nil"/>
              <w:bottom w:val="single" w:sz="8" w:space="0" w:color="auto"/>
              <w:right w:val="single" w:sz="8" w:space="0" w:color="auto"/>
            </w:tcBorders>
            <w:noWrap/>
            <w:vAlign w:val="center"/>
            <w:hideMark/>
          </w:tcPr>
          <w:p w:rsidR="00F104E7" w:rsidRPr="00213C81" w:rsidRDefault="00F104E7" w:rsidP="00556866">
            <w:pPr>
              <w:jc w:val="center"/>
              <w:rPr>
                <w:color w:val="000000"/>
                <w:sz w:val="18"/>
                <w:szCs w:val="18"/>
              </w:rPr>
            </w:pPr>
            <w:r w:rsidRPr="00213C81">
              <w:rPr>
                <w:color w:val="000000"/>
                <w:sz w:val="18"/>
                <w:szCs w:val="18"/>
              </w:rPr>
              <w:t>% к ВВП</w:t>
            </w:r>
          </w:p>
        </w:tc>
        <w:tc>
          <w:tcPr>
            <w:tcW w:w="655" w:type="pct"/>
            <w:tcBorders>
              <w:top w:val="nil"/>
              <w:left w:val="nil"/>
              <w:bottom w:val="single" w:sz="8" w:space="0" w:color="auto"/>
              <w:right w:val="single" w:sz="8" w:space="0" w:color="auto"/>
            </w:tcBorders>
            <w:noWrap/>
            <w:vAlign w:val="center"/>
            <w:hideMark/>
          </w:tcPr>
          <w:p w:rsidR="00F104E7" w:rsidRPr="00213C81" w:rsidRDefault="00F104E7" w:rsidP="00556866">
            <w:pPr>
              <w:jc w:val="center"/>
              <w:rPr>
                <w:color w:val="000000"/>
                <w:sz w:val="18"/>
                <w:szCs w:val="18"/>
              </w:rPr>
            </w:pPr>
            <w:r w:rsidRPr="00213C81">
              <w:rPr>
                <w:color w:val="000000"/>
                <w:sz w:val="18"/>
                <w:szCs w:val="18"/>
              </w:rPr>
              <w:t>млн руб.</w:t>
            </w:r>
          </w:p>
        </w:tc>
        <w:tc>
          <w:tcPr>
            <w:tcW w:w="332" w:type="pct"/>
            <w:tcBorders>
              <w:top w:val="nil"/>
              <w:left w:val="nil"/>
              <w:bottom w:val="single" w:sz="8" w:space="0" w:color="auto"/>
              <w:right w:val="single" w:sz="8" w:space="0" w:color="auto"/>
            </w:tcBorders>
            <w:noWrap/>
            <w:vAlign w:val="center"/>
            <w:hideMark/>
          </w:tcPr>
          <w:p w:rsidR="00F104E7" w:rsidRPr="00213C81" w:rsidRDefault="00F104E7" w:rsidP="00556866">
            <w:pPr>
              <w:jc w:val="center"/>
              <w:rPr>
                <w:color w:val="000000"/>
                <w:sz w:val="18"/>
                <w:szCs w:val="18"/>
              </w:rPr>
            </w:pPr>
            <w:r w:rsidRPr="00213C81">
              <w:rPr>
                <w:color w:val="000000"/>
                <w:sz w:val="18"/>
                <w:szCs w:val="18"/>
              </w:rPr>
              <w:t>% к ВВП</w:t>
            </w:r>
          </w:p>
        </w:tc>
        <w:tc>
          <w:tcPr>
            <w:tcW w:w="668" w:type="pct"/>
            <w:tcBorders>
              <w:top w:val="nil"/>
              <w:left w:val="nil"/>
              <w:bottom w:val="single" w:sz="8" w:space="0" w:color="auto"/>
              <w:right w:val="single" w:sz="8" w:space="0" w:color="auto"/>
            </w:tcBorders>
            <w:noWrap/>
            <w:vAlign w:val="center"/>
            <w:hideMark/>
          </w:tcPr>
          <w:p w:rsidR="00F104E7" w:rsidRPr="00213C81" w:rsidRDefault="00F104E7" w:rsidP="00556866">
            <w:pPr>
              <w:jc w:val="center"/>
              <w:rPr>
                <w:color w:val="000000"/>
                <w:sz w:val="18"/>
                <w:szCs w:val="18"/>
              </w:rPr>
            </w:pPr>
            <w:r w:rsidRPr="00213C81">
              <w:rPr>
                <w:color w:val="000000"/>
                <w:sz w:val="18"/>
                <w:szCs w:val="18"/>
              </w:rPr>
              <w:t>млн руб.</w:t>
            </w:r>
          </w:p>
        </w:tc>
        <w:tc>
          <w:tcPr>
            <w:tcW w:w="319" w:type="pct"/>
            <w:tcBorders>
              <w:top w:val="nil"/>
              <w:left w:val="nil"/>
              <w:bottom w:val="single" w:sz="8" w:space="0" w:color="auto"/>
              <w:right w:val="single" w:sz="8" w:space="0" w:color="auto"/>
            </w:tcBorders>
            <w:noWrap/>
            <w:vAlign w:val="center"/>
            <w:hideMark/>
          </w:tcPr>
          <w:p w:rsidR="00F104E7" w:rsidRPr="00213C81" w:rsidRDefault="00F104E7" w:rsidP="00556866">
            <w:pPr>
              <w:jc w:val="center"/>
              <w:rPr>
                <w:color w:val="000000"/>
                <w:sz w:val="18"/>
                <w:szCs w:val="18"/>
              </w:rPr>
            </w:pPr>
            <w:r w:rsidRPr="00213C81">
              <w:rPr>
                <w:color w:val="000000"/>
                <w:sz w:val="18"/>
                <w:szCs w:val="18"/>
              </w:rPr>
              <w:t>% к ВВП</w:t>
            </w:r>
          </w:p>
        </w:tc>
        <w:tc>
          <w:tcPr>
            <w:tcW w:w="680" w:type="pct"/>
            <w:tcBorders>
              <w:top w:val="nil"/>
              <w:left w:val="nil"/>
              <w:bottom w:val="single" w:sz="8" w:space="0" w:color="auto"/>
              <w:right w:val="single" w:sz="8" w:space="0" w:color="auto"/>
            </w:tcBorders>
            <w:noWrap/>
            <w:vAlign w:val="center"/>
            <w:hideMark/>
          </w:tcPr>
          <w:p w:rsidR="00F104E7" w:rsidRPr="00213C81" w:rsidRDefault="00F104E7" w:rsidP="00556866">
            <w:pPr>
              <w:jc w:val="center"/>
              <w:rPr>
                <w:color w:val="000000"/>
                <w:sz w:val="18"/>
                <w:szCs w:val="18"/>
              </w:rPr>
            </w:pPr>
            <w:r w:rsidRPr="00213C81">
              <w:rPr>
                <w:color w:val="000000"/>
                <w:sz w:val="18"/>
                <w:szCs w:val="18"/>
              </w:rPr>
              <w:t>млн руб.</w:t>
            </w:r>
          </w:p>
        </w:tc>
        <w:tc>
          <w:tcPr>
            <w:tcW w:w="305" w:type="pct"/>
            <w:tcBorders>
              <w:top w:val="nil"/>
              <w:left w:val="nil"/>
              <w:bottom w:val="single" w:sz="8" w:space="0" w:color="auto"/>
              <w:right w:val="single" w:sz="8" w:space="0" w:color="auto"/>
            </w:tcBorders>
            <w:noWrap/>
            <w:vAlign w:val="center"/>
            <w:hideMark/>
          </w:tcPr>
          <w:p w:rsidR="00F104E7" w:rsidRPr="00213C81" w:rsidRDefault="00F104E7" w:rsidP="00556866">
            <w:pPr>
              <w:jc w:val="center"/>
              <w:rPr>
                <w:color w:val="000000"/>
                <w:sz w:val="18"/>
                <w:szCs w:val="18"/>
              </w:rPr>
            </w:pPr>
            <w:r w:rsidRPr="00213C81">
              <w:rPr>
                <w:color w:val="000000"/>
                <w:sz w:val="18"/>
                <w:szCs w:val="18"/>
              </w:rPr>
              <w:t>% к ВВП</w:t>
            </w:r>
          </w:p>
        </w:tc>
      </w:tr>
      <w:tr w:rsidR="009B1D44" w:rsidRPr="00213C81" w:rsidTr="009B1D44">
        <w:trPr>
          <w:trHeight w:val="60"/>
        </w:trPr>
        <w:tc>
          <w:tcPr>
            <w:tcW w:w="1054" w:type="pct"/>
            <w:tcBorders>
              <w:top w:val="nil"/>
              <w:left w:val="single" w:sz="8" w:space="0" w:color="auto"/>
              <w:bottom w:val="single" w:sz="4" w:space="0" w:color="auto"/>
              <w:right w:val="single" w:sz="8" w:space="0" w:color="auto"/>
            </w:tcBorders>
            <w:vAlign w:val="center"/>
          </w:tcPr>
          <w:p w:rsidR="009B1D44" w:rsidRPr="00213C81" w:rsidRDefault="009B1D44" w:rsidP="00556866">
            <w:pPr>
              <w:jc w:val="center"/>
              <w:rPr>
                <w:color w:val="000000"/>
                <w:sz w:val="18"/>
                <w:szCs w:val="18"/>
              </w:rPr>
            </w:pPr>
            <w:r w:rsidRPr="00213C81">
              <w:rPr>
                <w:color w:val="000000"/>
                <w:sz w:val="18"/>
                <w:szCs w:val="18"/>
              </w:rPr>
              <w:t>1</w:t>
            </w:r>
          </w:p>
        </w:tc>
        <w:tc>
          <w:tcPr>
            <w:tcW w:w="643" w:type="pct"/>
            <w:tcBorders>
              <w:top w:val="nil"/>
              <w:left w:val="nil"/>
              <w:bottom w:val="single" w:sz="4" w:space="0" w:color="auto"/>
              <w:right w:val="single" w:sz="8" w:space="0" w:color="auto"/>
            </w:tcBorders>
            <w:vAlign w:val="center"/>
          </w:tcPr>
          <w:p w:rsidR="009B1D44" w:rsidRPr="00213C81" w:rsidRDefault="009B1D44" w:rsidP="00556866">
            <w:pPr>
              <w:jc w:val="center"/>
              <w:rPr>
                <w:bCs/>
                <w:sz w:val="18"/>
                <w:szCs w:val="18"/>
              </w:rPr>
            </w:pPr>
            <w:r w:rsidRPr="00213C81">
              <w:rPr>
                <w:bCs/>
                <w:sz w:val="18"/>
                <w:szCs w:val="18"/>
              </w:rPr>
              <w:t>2</w:t>
            </w:r>
          </w:p>
        </w:tc>
        <w:tc>
          <w:tcPr>
            <w:tcW w:w="344" w:type="pct"/>
            <w:tcBorders>
              <w:top w:val="nil"/>
              <w:left w:val="nil"/>
              <w:bottom w:val="single" w:sz="4" w:space="0" w:color="auto"/>
              <w:right w:val="single" w:sz="8" w:space="0" w:color="auto"/>
            </w:tcBorders>
            <w:vAlign w:val="center"/>
          </w:tcPr>
          <w:p w:rsidR="009B1D44" w:rsidRPr="00213C81" w:rsidRDefault="009B1D44" w:rsidP="00556866">
            <w:pPr>
              <w:jc w:val="center"/>
              <w:rPr>
                <w:color w:val="000000"/>
                <w:sz w:val="18"/>
                <w:szCs w:val="18"/>
              </w:rPr>
            </w:pPr>
            <w:r w:rsidRPr="00213C81">
              <w:rPr>
                <w:color w:val="000000"/>
                <w:sz w:val="18"/>
                <w:szCs w:val="18"/>
              </w:rPr>
              <w:t>3</w:t>
            </w:r>
          </w:p>
        </w:tc>
        <w:tc>
          <w:tcPr>
            <w:tcW w:w="655" w:type="pct"/>
            <w:tcBorders>
              <w:top w:val="nil"/>
              <w:left w:val="nil"/>
              <w:bottom w:val="single" w:sz="4" w:space="0" w:color="auto"/>
              <w:right w:val="single" w:sz="8" w:space="0" w:color="auto"/>
            </w:tcBorders>
            <w:noWrap/>
            <w:vAlign w:val="center"/>
          </w:tcPr>
          <w:p w:rsidR="009B1D44" w:rsidRPr="00213C81" w:rsidRDefault="009B1D44" w:rsidP="00556866">
            <w:pPr>
              <w:jc w:val="center"/>
              <w:rPr>
                <w:bCs/>
                <w:sz w:val="18"/>
                <w:szCs w:val="18"/>
              </w:rPr>
            </w:pPr>
            <w:r w:rsidRPr="00213C81">
              <w:rPr>
                <w:bCs/>
                <w:sz w:val="18"/>
                <w:szCs w:val="18"/>
              </w:rPr>
              <w:t>4</w:t>
            </w:r>
          </w:p>
        </w:tc>
        <w:tc>
          <w:tcPr>
            <w:tcW w:w="332" w:type="pct"/>
            <w:tcBorders>
              <w:top w:val="nil"/>
              <w:left w:val="nil"/>
              <w:bottom w:val="single" w:sz="4" w:space="0" w:color="auto"/>
              <w:right w:val="single" w:sz="8" w:space="0" w:color="auto"/>
            </w:tcBorders>
            <w:noWrap/>
            <w:vAlign w:val="center"/>
          </w:tcPr>
          <w:p w:rsidR="009B1D44" w:rsidRPr="00213C81" w:rsidRDefault="009B1D44" w:rsidP="00556866">
            <w:pPr>
              <w:jc w:val="center"/>
              <w:rPr>
                <w:color w:val="000000"/>
                <w:sz w:val="18"/>
                <w:szCs w:val="18"/>
              </w:rPr>
            </w:pPr>
            <w:r w:rsidRPr="00213C81">
              <w:rPr>
                <w:color w:val="000000"/>
                <w:sz w:val="18"/>
                <w:szCs w:val="18"/>
              </w:rPr>
              <w:t>5</w:t>
            </w:r>
          </w:p>
        </w:tc>
        <w:tc>
          <w:tcPr>
            <w:tcW w:w="668" w:type="pct"/>
            <w:tcBorders>
              <w:top w:val="nil"/>
              <w:left w:val="nil"/>
              <w:bottom w:val="single" w:sz="4" w:space="0" w:color="auto"/>
              <w:right w:val="single" w:sz="8" w:space="0" w:color="auto"/>
            </w:tcBorders>
            <w:noWrap/>
            <w:vAlign w:val="center"/>
          </w:tcPr>
          <w:p w:rsidR="009B1D44" w:rsidRPr="00213C81" w:rsidRDefault="009B1D44" w:rsidP="00556866">
            <w:pPr>
              <w:jc w:val="center"/>
              <w:rPr>
                <w:bCs/>
                <w:sz w:val="18"/>
                <w:szCs w:val="18"/>
              </w:rPr>
            </w:pPr>
            <w:r w:rsidRPr="00213C81">
              <w:rPr>
                <w:bCs/>
                <w:sz w:val="18"/>
                <w:szCs w:val="18"/>
              </w:rPr>
              <w:t>6</w:t>
            </w:r>
          </w:p>
        </w:tc>
        <w:tc>
          <w:tcPr>
            <w:tcW w:w="319" w:type="pct"/>
            <w:tcBorders>
              <w:top w:val="nil"/>
              <w:left w:val="nil"/>
              <w:bottom w:val="single" w:sz="4" w:space="0" w:color="auto"/>
              <w:right w:val="single" w:sz="8" w:space="0" w:color="auto"/>
            </w:tcBorders>
            <w:noWrap/>
            <w:vAlign w:val="center"/>
          </w:tcPr>
          <w:p w:rsidR="009B1D44" w:rsidRPr="00213C81" w:rsidRDefault="009B1D44" w:rsidP="00556866">
            <w:pPr>
              <w:jc w:val="center"/>
              <w:rPr>
                <w:color w:val="000000"/>
                <w:sz w:val="18"/>
                <w:szCs w:val="18"/>
              </w:rPr>
            </w:pPr>
            <w:r w:rsidRPr="00213C81">
              <w:rPr>
                <w:color w:val="000000"/>
                <w:sz w:val="18"/>
                <w:szCs w:val="18"/>
              </w:rPr>
              <w:t>7</w:t>
            </w:r>
          </w:p>
        </w:tc>
        <w:tc>
          <w:tcPr>
            <w:tcW w:w="680" w:type="pct"/>
            <w:tcBorders>
              <w:top w:val="nil"/>
              <w:left w:val="nil"/>
              <w:bottom w:val="single" w:sz="4" w:space="0" w:color="auto"/>
              <w:right w:val="single" w:sz="8" w:space="0" w:color="auto"/>
            </w:tcBorders>
            <w:noWrap/>
            <w:vAlign w:val="center"/>
          </w:tcPr>
          <w:p w:rsidR="009B1D44" w:rsidRPr="00213C81" w:rsidRDefault="009B1D44" w:rsidP="00556866">
            <w:pPr>
              <w:jc w:val="center"/>
              <w:rPr>
                <w:bCs/>
                <w:sz w:val="18"/>
                <w:szCs w:val="18"/>
              </w:rPr>
            </w:pPr>
            <w:r w:rsidRPr="00213C81">
              <w:rPr>
                <w:bCs/>
                <w:sz w:val="18"/>
                <w:szCs w:val="18"/>
              </w:rPr>
              <w:t>8</w:t>
            </w:r>
          </w:p>
        </w:tc>
        <w:tc>
          <w:tcPr>
            <w:tcW w:w="305" w:type="pct"/>
            <w:tcBorders>
              <w:top w:val="nil"/>
              <w:left w:val="nil"/>
              <w:bottom w:val="single" w:sz="4" w:space="0" w:color="auto"/>
              <w:right w:val="single" w:sz="8" w:space="0" w:color="auto"/>
            </w:tcBorders>
            <w:noWrap/>
            <w:vAlign w:val="center"/>
          </w:tcPr>
          <w:p w:rsidR="009B1D44" w:rsidRPr="00213C81" w:rsidRDefault="009B1D44" w:rsidP="00556866">
            <w:pPr>
              <w:jc w:val="center"/>
              <w:rPr>
                <w:color w:val="000000"/>
                <w:sz w:val="18"/>
                <w:szCs w:val="18"/>
              </w:rPr>
            </w:pPr>
            <w:r w:rsidRPr="00213C81">
              <w:rPr>
                <w:color w:val="000000"/>
                <w:sz w:val="18"/>
                <w:szCs w:val="18"/>
              </w:rPr>
              <w:t>9</w:t>
            </w:r>
          </w:p>
        </w:tc>
      </w:tr>
      <w:tr w:rsidR="00F104E7" w:rsidRPr="00213C81" w:rsidTr="00F104E7">
        <w:trPr>
          <w:trHeight w:val="284"/>
        </w:trPr>
        <w:tc>
          <w:tcPr>
            <w:tcW w:w="1054" w:type="pct"/>
            <w:tcBorders>
              <w:top w:val="nil"/>
              <w:left w:val="single" w:sz="8" w:space="0" w:color="auto"/>
              <w:bottom w:val="single" w:sz="4" w:space="0" w:color="auto"/>
              <w:right w:val="single" w:sz="8" w:space="0" w:color="auto"/>
            </w:tcBorders>
            <w:vAlign w:val="center"/>
            <w:hideMark/>
          </w:tcPr>
          <w:p w:rsidR="00F104E7" w:rsidRPr="00213C81" w:rsidRDefault="00F104E7" w:rsidP="00556866">
            <w:pPr>
              <w:rPr>
                <w:b/>
                <w:color w:val="000000"/>
                <w:sz w:val="20"/>
              </w:rPr>
            </w:pPr>
            <w:r w:rsidRPr="00213C81">
              <w:rPr>
                <w:b/>
                <w:color w:val="000000"/>
                <w:sz w:val="20"/>
              </w:rPr>
              <w:t>Акцизы всего</w:t>
            </w:r>
          </w:p>
        </w:tc>
        <w:tc>
          <w:tcPr>
            <w:tcW w:w="643" w:type="pct"/>
            <w:tcBorders>
              <w:top w:val="nil"/>
              <w:left w:val="nil"/>
              <w:bottom w:val="single" w:sz="4" w:space="0" w:color="auto"/>
              <w:right w:val="single" w:sz="8" w:space="0" w:color="auto"/>
            </w:tcBorders>
            <w:vAlign w:val="center"/>
            <w:hideMark/>
          </w:tcPr>
          <w:p w:rsidR="00F104E7" w:rsidRPr="00213C81" w:rsidRDefault="00F104E7" w:rsidP="00556866">
            <w:pPr>
              <w:jc w:val="center"/>
              <w:rPr>
                <w:b/>
                <w:bCs/>
                <w:sz w:val="20"/>
              </w:rPr>
            </w:pPr>
            <w:r w:rsidRPr="00213C81">
              <w:rPr>
                <w:b/>
                <w:bCs/>
                <w:sz w:val="20"/>
              </w:rPr>
              <w:t>1 110 003, 3</w:t>
            </w:r>
          </w:p>
        </w:tc>
        <w:tc>
          <w:tcPr>
            <w:tcW w:w="344" w:type="pct"/>
            <w:tcBorders>
              <w:top w:val="nil"/>
              <w:left w:val="nil"/>
              <w:bottom w:val="single" w:sz="4" w:space="0" w:color="auto"/>
              <w:right w:val="single" w:sz="8" w:space="0" w:color="auto"/>
            </w:tcBorders>
            <w:vAlign w:val="center"/>
            <w:hideMark/>
          </w:tcPr>
          <w:p w:rsidR="00F104E7" w:rsidRPr="00213C81" w:rsidRDefault="00F104E7" w:rsidP="00556866">
            <w:pPr>
              <w:jc w:val="center"/>
              <w:rPr>
                <w:b/>
                <w:color w:val="000000"/>
                <w:sz w:val="20"/>
              </w:rPr>
            </w:pPr>
            <w:r w:rsidRPr="00213C81">
              <w:rPr>
                <w:b/>
                <w:color w:val="000000"/>
                <w:sz w:val="20"/>
              </w:rPr>
              <w:t>0,9</w:t>
            </w:r>
          </w:p>
        </w:tc>
        <w:tc>
          <w:tcPr>
            <w:tcW w:w="655" w:type="pct"/>
            <w:tcBorders>
              <w:top w:val="nil"/>
              <w:left w:val="nil"/>
              <w:bottom w:val="single" w:sz="4" w:space="0" w:color="auto"/>
              <w:right w:val="single" w:sz="8" w:space="0" w:color="auto"/>
            </w:tcBorders>
            <w:noWrap/>
            <w:vAlign w:val="center"/>
            <w:hideMark/>
          </w:tcPr>
          <w:p w:rsidR="00F104E7" w:rsidRPr="00213C81" w:rsidRDefault="00F104E7" w:rsidP="00556866">
            <w:pPr>
              <w:jc w:val="center"/>
              <w:rPr>
                <w:b/>
                <w:bCs/>
                <w:sz w:val="20"/>
              </w:rPr>
            </w:pPr>
            <w:r w:rsidRPr="00213C81">
              <w:rPr>
                <w:b/>
                <w:bCs/>
                <w:sz w:val="20"/>
              </w:rPr>
              <w:t>1 131 294, 4</w:t>
            </w:r>
          </w:p>
        </w:tc>
        <w:tc>
          <w:tcPr>
            <w:tcW w:w="332" w:type="pct"/>
            <w:tcBorders>
              <w:top w:val="nil"/>
              <w:left w:val="nil"/>
              <w:bottom w:val="single" w:sz="4" w:space="0" w:color="auto"/>
              <w:right w:val="single" w:sz="8" w:space="0" w:color="auto"/>
            </w:tcBorders>
            <w:noWrap/>
            <w:vAlign w:val="center"/>
            <w:hideMark/>
          </w:tcPr>
          <w:p w:rsidR="00F104E7" w:rsidRPr="00213C81" w:rsidRDefault="00F104E7" w:rsidP="00556866">
            <w:pPr>
              <w:jc w:val="center"/>
              <w:rPr>
                <w:b/>
                <w:color w:val="000000"/>
                <w:sz w:val="20"/>
              </w:rPr>
            </w:pPr>
            <w:r w:rsidRPr="00213C81">
              <w:rPr>
                <w:b/>
                <w:color w:val="000000"/>
                <w:sz w:val="20"/>
              </w:rPr>
              <w:t>0,8</w:t>
            </w:r>
          </w:p>
        </w:tc>
        <w:tc>
          <w:tcPr>
            <w:tcW w:w="668" w:type="pct"/>
            <w:tcBorders>
              <w:top w:val="nil"/>
              <w:left w:val="nil"/>
              <w:bottom w:val="single" w:sz="4" w:space="0" w:color="auto"/>
              <w:right w:val="single" w:sz="8" w:space="0" w:color="auto"/>
            </w:tcBorders>
            <w:noWrap/>
            <w:vAlign w:val="center"/>
            <w:hideMark/>
          </w:tcPr>
          <w:p w:rsidR="00F104E7" w:rsidRPr="00213C81" w:rsidRDefault="00F104E7" w:rsidP="00556866">
            <w:pPr>
              <w:jc w:val="center"/>
              <w:rPr>
                <w:b/>
                <w:bCs/>
                <w:sz w:val="20"/>
              </w:rPr>
            </w:pPr>
            <w:r w:rsidRPr="00213C81">
              <w:rPr>
                <w:b/>
                <w:bCs/>
                <w:sz w:val="20"/>
              </w:rPr>
              <w:t>1 151 052, 5</w:t>
            </w:r>
          </w:p>
        </w:tc>
        <w:tc>
          <w:tcPr>
            <w:tcW w:w="319" w:type="pct"/>
            <w:tcBorders>
              <w:top w:val="nil"/>
              <w:left w:val="nil"/>
              <w:bottom w:val="single" w:sz="4" w:space="0" w:color="auto"/>
              <w:right w:val="single" w:sz="8" w:space="0" w:color="auto"/>
            </w:tcBorders>
            <w:noWrap/>
            <w:vAlign w:val="center"/>
            <w:hideMark/>
          </w:tcPr>
          <w:p w:rsidR="00F104E7" w:rsidRPr="00213C81" w:rsidRDefault="00F104E7" w:rsidP="00556866">
            <w:pPr>
              <w:jc w:val="center"/>
              <w:rPr>
                <w:b/>
                <w:color w:val="000000"/>
                <w:sz w:val="20"/>
              </w:rPr>
            </w:pPr>
            <w:r w:rsidRPr="00213C81">
              <w:rPr>
                <w:b/>
                <w:color w:val="000000"/>
                <w:sz w:val="20"/>
              </w:rPr>
              <w:t>0,8</w:t>
            </w:r>
          </w:p>
        </w:tc>
        <w:tc>
          <w:tcPr>
            <w:tcW w:w="680" w:type="pct"/>
            <w:tcBorders>
              <w:top w:val="nil"/>
              <w:left w:val="nil"/>
              <w:bottom w:val="single" w:sz="4" w:space="0" w:color="auto"/>
              <w:right w:val="single" w:sz="8" w:space="0" w:color="auto"/>
            </w:tcBorders>
            <w:noWrap/>
            <w:vAlign w:val="center"/>
            <w:hideMark/>
          </w:tcPr>
          <w:p w:rsidR="00F104E7" w:rsidRPr="00213C81" w:rsidRDefault="00F104E7" w:rsidP="00556866">
            <w:pPr>
              <w:jc w:val="center"/>
              <w:rPr>
                <w:b/>
                <w:bCs/>
                <w:sz w:val="20"/>
              </w:rPr>
            </w:pPr>
            <w:r w:rsidRPr="00213C81">
              <w:rPr>
                <w:b/>
                <w:bCs/>
                <w:sz w:val="20"/>
              </w:rPr>
              <w:t>1 162 717, 1</w:t>
            </w:r>
          </w:p>
        </w:tc>
        <w:tc>
          <w:tcPr>
            <w:tcW w:w="305" w:type="pct"/>
            <w:tcBorders>
              <w:top w:val="nil"/>
              <w:left w:val="nil"/>
              <w:bottom w:val="single" w:sz="4" w:space="0" w:color="auto"/>
              <w:right w:val="single" w:sz="8" w:space="0" w:color="auto"/>
            </w:tcBorders>
            <w:noWrap/>
            <w:vAlign w:val="center"/>
            <w:hideMark/>
          </w:tcPr>
          <w:p w:rsidR="00F104E7" w:rsidRPr="00213C81" w:rsidRDefault="00F104E7" w:rsidP="00556866">
            <w:pPr>
              <w:jc w:val="center"/>
              <w:rPr>
                <w:b/>
                <w:color w:val="000000"/>
                <w:sz w:val="20"/>
              </w:rPr>
            </w:pPr>
            <w:r w:rsidRPr="00213C81">
              <w:rPr>
                <w:b/>
                <w:color w:val="000000"/>
                <w:sz w:val="20"/>
              </w:rPr>
              <w:t>0,8</w:t>
            </w:r>
          </w:p>
        </w:tc>
      </w:tr>
      <w:tr w:rsidR="00F104E7" w:rsidRPr="00213C81" w:rsidTr="00F104E7">
        <w:trPr>
          <w:trHeight w:val="284"/>
        </w:trPr>
        <w:tc>
          <w:tcPr>
            <w:tcW w:w="1054" w:type="pct"/>
            <w:tcBorders>
              <w:top w:val="single" w:sz="4" w:space="0" w:color="auto"/>
              <w:left w:val="single" w:sz="8" w:space="0" w:color="auto"/>
              <w:bottom w:val="single" w:sz="4" w:space="0" w:color="auto"/>
              <w:right w:val="single" w:sz="8" w:space="0" w:color="auto"/>
            </w:tcBorders>
            <w:vAlign w:val="center"/>
            <w:hideMark/>
          </w:tcPr>
          <w:p w:rsidR="00F104E7" w:rsidRPr="00213C81" w:rsidRDefault="00F104E7" w:rsidP="00556866">
            <w:pPr>
              <w:rPr>
                <w:color w:val="000000"/>
                <w:sz w:val="20"/>
              </w:rPr>
            </w:pPr>
            <w:r w:rsidRPr="00213C81">
              <w:rPr>
                <w:color w:val="000000"/>
                <w:sz w:val="20"/>
              </w:rPr>
              <w:t>Акцизы по подакцизным товарам (продукции), реализуемым на территории РФ*</w:t>
            </w:r>
          </w:p>
        </w:tc>
        <w:tc>
          <w:tcPr>
            <w:tcW w:w="643" w:type="pct"/>
            <w:tcBorders>
              <w:top w:val="single" w:sz="4" w:space="0" w:color="auto"/>
              <w:left w:val="nil"/>
              <w:bottom w:val="single" w:sz="4" w:space="0" w:color="auto"/>
              <w:right w:val="single" w:sz="8" w:space="0" w:color="auto"/>
            </w:tcBorders>
            <w:vAlign w:val="center"/>
            <w:hideMark/>
          </w:tcPr>
          <w:p w:rsidR="00F104E7" w:rsidRPr="00213C81" w:rsidRDefault="00F104E7" w:rsidP="00556866">
            <w:pPr>
              <w:jc w:val="center"/>
              <w:rPr>
                <w:color w:val="000000"/>
                <w:sz w:val="20"/>
              </w:rPr>
            </w:pPr>
            <w:r w:rsidRPr="00213C81">
              <w:rPr>
                <w:color w:val="000000"/>
                <w:sz w:val="20"/>
              </w:rPr>
              <w:t>982 039, 5</w:t>
            </w:r>
          </w:p>
        </w:tc>
        <w:tc>
          <w:tcPr>
            <w:tcW w:w="344" w:type="pct"/>
            <w:tcBorders>
              <w:top w:val="single" w:sz="4" w:space="0" w:color="auto"/>
              <w:left w:val="nil"/>
              <w:bottom w:val="single" w:sz="4" w:space="0" w:color="auto"/>
              <w:right w:val="single" w:sz="8" w:space="0" w:color="auto"/>
            </w:tcBorders>
            <w:vAlign w:val="center"/>
            <w:hideMark/>
          </w:tcPr>
          <w:p w:rsidR="00F104E7" w:rsidRPr="00213C81" w:rsidRDefault="00F104E7" w:rsidP="00556866">
            <w:pPr>
              <w:jc w:val="center"/>
              <w:rPr>
                <w:color w:val="000000"/>
                <w:sz w:val="20"/>
              </w:rPr>
            </w:pPr>
            <w:r w:rsidRPr="00213C81">
              <w:rPr>
                <w:color w:val="000000"/>
                <w:sz w:val="20"/>
              </w:rPr>
              <w:t>0,8</w:t>
            </w:r>
          </w:p>
        </w:tc>
        <w:tc>
          <w:tcPr>
            <w:tcW w:w="655" w:type="pct"/>
            <w:tcBorders>
              <w:top w:val="single" w:sz="4" w:space="0" w:color="auto"/>
              <w:left w:val="nil"/>
              <w:bottom w:val="single" w:sz="4" w:space="0" w:color="auto"/>
              <w:right w:val="single" w:sz="8" w:space="0" w:color="auto"/>
            </w:tcBorders>
            <w:noWrap/>
            <w:vAlign w:val="center"/>
            <w:hideMark/>
          </w:tcPr>
          <w:p w:rsidR="00F104E7" w:rsidRPr="00213C81" w:rsidRDefault="00F104E7" w:rsidP="00556866">
            <w:pPr>
              <w:jc w:val="center"/>
              <w:rPr>
                <w:color w:val="000000"/>
                <w:sz w:val="20"/>
              </w:rPr>
            </w:pPr>
            <w:r w:rsidRPr="00213C81">
              <w:rPr>
                <w:bCs/>
                <w:color w:val="000000"/>
                <w:sz w:val="20"/>
              </w:rPr>
              <w:t>986 782, 7</w:t>
            </w:r>
          </w:p>
        </w:tc>
        <w:tc>
          <w:tcPr>
            <w:tcW w:w="332" w:type="pct"/>
            <w:tcBorders>
              <w:top w:val="single" w:sz="4" w:space="0" w:color="auto"/>
              <w:left w:val="nil"/>
              <w:bottom w:val="single" w:sz="4" w:space="0" w:color="auto"/>
              <w:right w:val="single" w:sz="8" w:space="0" w:color="auto"/>
            </w:tcBorders>
            <w:noWrap/>
            <w:vAlign w:val="center"/>
            <w:hideMark/>
          </w:tcPr>
          <w:p w:rsidR="00F104E7" w:rsidRPr="00213C81" w:rsidRDefault="00F104E7" w:rsidP="00556866">
            <w:pPr>
              <w:jc w:val="center"/>
              <w:rPr>
                <w:color w:val="000000"/>
                <w:sz w:val="20"/>
              </w:rPr>
            </w:pPr>
            <w:r w:rsidRPr="00213C81">
              <w:rPr>
                <w:color w:val="000000"/>
                <w:sz w:val="20"/>
              </w:rPr>
              <w:t>0,7</w:t>
            </w:r>
          </w:p>
        </w:tc>
        <w:tc>
          <w:tcPr>
            <w:tcW w:w="668" w:type="pct"/>
            <w:tcBorders>
              <w:top w:val="single" w:sz="4" w:space="0" w:color="auto"/>
              <w:left w:val="nil"/>
              <w:bottom w:val="single" w:sz="4" w:space="0" w:color="auto"/>
              <w:right w:val="single" w:sz="8" w:space="0" w:color="auto"/>
            </w:tcBorders>
            <w:noWrap/>
            <w:vAlign w:val="center"/>
            <w:hideMark/>
          </w:tcPr>
          <w:p w:rsidR="00F104E7" w:rsidRPr="00213C81" w:rsidRDefault="00F104E7" w:rsidP="00556866">
            <w:pPr>
              <w:jc w:val="center"/>
              <w:rPr>
                <w:color w:val="000000"/>
                <w:sz w:val="20"/>
              </w:rPr>
            </w:pPr>
            <w:r w:rsidRPr="00213C81">
              <w:rPr>
                <w:bCs/>
                <w:sz w:val="20"/>
              </w:rPr>
              <w:t>1 000 439, 5</w:t>
            </w:r>
          </w:p>
        </w:tc>
        <w:tc>
          <w:tcPr>
            <w:tcW w:w="319" w:type="pct"/>
            <w:tcBorders>
              <w:top w:val="single" w:sz="4" w:space="0" w:color="auto"/>
              <w:left w:val="nil"/>
              <w:bottom w:val="single" w:sz="4" w:space="0" w:color="auto"/>
              <w:right w:val="single" w:sz="8" w:space="0" w:color="auto"/>
            </w:tcBorders>
            <w:noWrap/>
            <w:vAlign w:val="center"/>
            <w:hideMark/>
          </w:tcPr>
          <w:p w:rsidR="00F104E7" w:rsidRPr="00213C81" w:rsidRDefault="00F104E7" w:rsidP="00556866">
            <w:pPr>
              <w:jc w:val="center"/>
              <w:rPr>
                <w:color w:val="000000"/>
                <w:sz w:val="20"/>
              </w:rPr>
            </w:pPr>
            <w:r w:rsidRPr="00213C81">
              <w:rPr>
                <w:color w:val="000000"/>
                <w:sz w:val="20"/>
              </w:rPr>
              <w:t>0,7</w:t>
            </w:r>
          </w:p>
        </w:tc>
        <w:tc>
          <w:tcPr>
            <w:tcW w:w="680" w:type="pct"/>
            <w:tcBorders>
              <w:top w:val="single" w:sz="4" w:space="0" w:color="auto"/>
              <w:left w:val="nil"/>
              <w:bottom w:val="single" w:sz="4" w:space="0" w:color="auto"/>
              <w:right w:val="single" w:sz="8" w:space="0" w:color="auto"/>
            </w:tcBorders>
            <w:noWrap/>
            <w:vAlign w:val="center"/>
            <w:hideMark/>
          </w:tcPr>
          <w:p w:rsidR="00F104E7" w:rsidRPr="00213C81" w:rsidRDefault="00F104E7" w:rsidP="00556866">
            <w:pPr>
              <w:jc w:val="center"/>
              <w:rPr>
                <w:color w:val="000000"/>
                <w:sz w:val="20"/>
              </w:rPr>
            </w:pPr>
            <w:r w:rsidRPr="00213C81">
              <w:rPr>
                <w:bCs/>
                <w:sz w:val="20"/>
              </w:rPr>
              <w:t>1 008 993, 1</w:t>
            </w:r>
          </w:p>
        </w:tc>
        <w:tc>
          <w:tcPr>
            <w:tcW w:w="305" w:type="pct"/>
            <w:tcBorders>
              <w:top w:val="single" w:sz="4" w:space="0" w:color="auto"/>
              <w:left w:val="nil"/>
              <w:bottom w:val="single" w:sz="4" w:space="0" w:color="auto"/>
              <w:right w:val="single" w:sz="8" w:space="0" w:color="auto"/>
            </w:tcBorders>
            <w:noWrap/>
            <w:vAlign w:val="center"/>
            <w:hideMark/>
          </w:tcPr>
          <w:p w:rsidR="00F104E7" w:rsidRPr="00213C81" w:rsidRDefault="00F104E7" w:rsidP="00556866">
            <w:pPr>
              <w:jc w:val="center"/>
              <w:rPr>
                <w:color w:val="000000"/>
                <w:sz w:val="20"/>
              </w:rPr>
            </w:pPr>
            <w:r w:rsidRPr="00213C81">
              <w:rPr>
                <w:color w:val="000000"/>
                <w:sz w:val="20"/>
              </w:rPr>
              <w:t>0,7</w:t>
            </w:r>
          </w:p>
        </w:tc>
      </w:tr>
      <w:tr w:rsidR="00F104E7" w:rsidRPr="00213C81" w:rsidTr="009B1D44">
        <w:trPr>
          <w:trHeight w:val="284"/>
        </w:trPr>
        <w:tc>
          <w:tcPr>
            <w:tcW w:w="1054" w:type="pct"/>
            <w:tcBorders>
              <w:top w:val="single" w:sz="4" w:space="0" w:color="auto"/>
              <w:left w:val="single" w:sz="8" w:space="0" w:color="auto"/>
              <w:bottom w:val="single" w:sz="8" w:space="0" w:color="auto"/>
              <w:right w:val="single" w:sz="8" w:space="0" w:color="auto"/>
            </w:tcBorders>
            <w:vAlign w:val="center"/>
            <w:hideMark/>
          </w:tcPr>
          <w:p w:rsidR="00F104E7" w:rsidRPr="00213C81" w:rsidRDefault="00F104E7" w:rsidP="00556866">
            <w:pPr>
              <w:rPr>
                <w:color w:val="000000"/>
                <w:sz w:val="20"/>
              </w:rPr>
            </w:pPr>
            <w:r w:rsidRPr="00213C81">
              <w:rPr>
                <w:color w:val="000000"/>
                <w:sz w:val="20"/>
              </w:rPr>
              <w:t>Акцизы по подакцизным товарам (продукции), ввозимым на территорию РФ</w:t>
            </w:r>
          </w:p>
        </w:tc>
        <w:tc>
          <w:tcPr>
            <w:tcW w:w="643" w:type="pct"/>
            <w:tcBorders>
              <w:top w:val="single" w:sz="4" w:space="0" w:color="auto"/>
              <w:left w:val="nil"/>
              <w:bottom w:val="single" w:sz="8" w:space="0" w:color="auto"/>
              <w:right w:val="single" w:sz="8" w:space="0" w:color="auto"/>
            </w:tcBorders>
            <w:vAlign w:val="center"/>
            <w:hideMark/>
          </w:tcPr>
          <w:p w:rsidR="00F104E7" w:rsidRPr="00213C81" w:rsidRDefault="00F104E7" w:rsidP="00556866">
            <w:pPr>
              <w:jc w:val="center"/>
              <w:rPr>
                <w:bCs/>
                <w:color w:val="000000"/>
                <w:sz w:val="20"/>
              </w:rPr>
            </w:pPr>
            <w:r w:rsidRPr="00213C81">
              <w:rPr>
                <w:bCs/>
                <w:color w:val="000000"/>
                <w:sz w:val="20"/>
              </w:rPr>
              <w:t>127 963, 8</w:t>
            </w:r>
          </w:p>
        </w:tc>
        <w:tc>
          <w:tcPr>
            <w:tcW w:w="344" w:type="pct"/>
            <w:tcBorders>
              <w:top w:val="single" w:sz="4" w:space="0" w:color="auto"/>
              <w:left w:val="nil"/>
              <w:bottom w:val="single" w:sz="8" w:space="0" w:color="auto"/>
              <w:right w:val="single" w:sz="8" w:space="0" w:color="auto"/>
            </w:tcBorders>
            <w:vAlign w:val="center"/>
            <w:hideMark/>
          </w:tcPr>
          <w:p w:rsidR="00F104E7" w:rsidRPr="00213C81" w:rsidRDefault="00F104E7" w:rsidP="00556866">
            <w:pPr>
              <w:jc w:val="center"/>
              <w:rPr>
                <w:color w:val="000000"/>
                <w:sz w:val="20"/>
              </w:rPr>
            </w:pPr>
            <w:r w:rsidRPr="00213C81">
              <w:rPr>
                <w:color w:val="000000"/>
                <w:sz w:val="20"/>
              </w:rPr>
              <w:t>0,1</w:t>
            </w:r>
          </w:p>
        </w:tc>
        <w:tc>
          <w:tcPr>
            <w:tcW w:w="655" w:type="pct"/>
            <w:tcBorders>
              <w:top w:val="single" w:sz="4" w:space="0" w:color="auto"/>
              <w:left w:val="nil"/>
              <w:bottom w:val="single" w:sz="8" w:space="0" w:color="auto"/>
              <w:right w:val="single" w:sz="8" w:space="0" w:color="auto"/>
            </w:tcBorders>
            <w:noWrap/>
            <w:vAlign w:val="center"/>
            <w:hideMark/>
          </w:tcPr>
          <w:p w:rsidR="00F104E7" w:rsidRPr="00213C81" w:rsidRDefault="00F104E7" w:rsidP="00556866">
            <w:pPr>
              <w:jc w:val="center"/>
              <w:rPr>
                <w:color w:val="000000"/>
                <w:sz w:val="20"/>
              </w:rPr>
            </w:pPr>
            <w:r w:rsidRPr="00213C81">
              <w:rPr>
                <w:bCs/>
                <w:color w:val="000000"/>
                <w:sz w:val="20"/>
              </w:rPr>
              <w:t>144 511, 7</w:t>
            </w:r>
          </w:p>
        </w:tc>
        <w:tc>
          <w:tcPr>
            <w:tcW w:w="332" w:type="pct"/>
            <w:tcBorders>
              <w:top w:val="single" w:sz="4" w:space="0" w:color="auto"/>
              <w:left w:val="nil"/>
              <w:bottom w:val="single" w:sz="8" w:space="0" w:color="auto"/>
              <w:right w:val="single" w:sz="8" w:space="0" w:color="auto"/>
            </w:tcBorders>
            <w:noWrap/>
            <w:vAlign w:val="center"/>
            <w:hideMark/>
          </w:tcPr>
          <w:p w:rsidR="00F104E7" w:rsidRPr="00213C81" w:rsidRDefault="00F104E7" w:rsidP="00556866">
            <w:pPr>
              <w:jc w:val="center"/>
              <w:rPr>
                <w:color w:val="000000"/>
                <w:sz w:val="20"/>
              </w:rPr>
            </w:pPr>
            <w:r w:rsidRPr="00213C81">
              <w:rPr>
                <w:color w:val="000000"/>
                <w:sz w:val="20"/>
              </w:rPr>
              <w:t>0,1</w:t>
            </w:r>
          </w:p>
        </w:tc>
        <w:tc>
          <w:tcPr>
            <w:tcW w:w="668" w:type="pct"/>
            <w:tcBorders>
              <w:top w:val="single" w:sz="4" w:space="0" w:color="auto"/>
              <w:left w:val="nil"/>
              <w:bottom w:val="single" w:sz="8" w:space="0" w:color="auto"/>
              <w:right w:val="single" w:sz="8" w:space="0" w:color="auto"/>
            </w:tcBorders>
            <w:noWrap/>
            <w:vAlign w:val="center"/>
            <w:hideMark/>
          </w:tcPr>
          <w:p w:rsidR="00F104E7" w:rsidRPr="00213C81" w:rsidRDefault="00F104E7" w:rsidP="00556866">
            <w:pPr>
              <w:jc w:val="center"/>
              <w:rPr>
                <w:color w:val="000000"/>
                <w:sz w:val="20"/>
              </w:rPr>
            </w:pPr>
            <w:r w:rsidRPr="00213C81">
              <w:rPr>
                <w:color w:val="000000"/>
                <w:sz w:val="20"/>
              </w:rPr>
              <w:t>150 613, 0</w:t>
            </w:r>
          </w:p>
        </w:tc>
        <w:tc>
          <w:tcPr>
            <w:tcW w:w="319" w:type="pct"/>
            <w:tcBorders>
              <w:top w:val="single" w:sz="4" w:space="0" w:color="auto"/>
              <w:left w:val="nil"/>
              <w:bottom w:val="single" w:sz="8" w:space="0" w:color="auto"/>
              <w:right w:val="single" w:sz="8" w:space="0" w:color="auto"/>
            </w:tcBorders>
            <w:noWrap/>
            <w:vAlign w:val="center"/>
            <w:hideMark/>
          </w:tcPr>
          <w:p w:rsidR="00F104E7" w:rsidRPr="00213C81" w:rsidRDefault="00F104E7" w:rsidP="00556866">
            <w:pPr>
              <w:jc w:val="center"/>
              <w:rPr>
                <w:color w:val="000000"/>
                <w:sz w:val="20"/>
              </w:rPr>
            </w:pPr>
            <w:r w:rsidRPr="00213C81">
              <w:rPr>
                <w:color w:val="000000"/>
                <w:sz w:val="20"/>
              </w:rPr>
              <w:t>0,1</w:t>
            </w:r>
          </w:p>
        </w:tc>
        <w:tc>
          <w:tcPr>
            <w:tcW w:w="680" w:type="pct"/>
            <w:tcBorders>
              <w:top w:val="single" w:sz="4" w:space="0" w:color="auto"/>
              <w:left w:val="nil"/>
              <w:bottom w:val="single" w:sz="8" w:space="0" w:color="auto"/>
              <w:right w:val="single" w:sz="8" w:space="0" w:color="auto"/>
            </w:tcBorders>
            <w:noWrap/>
            <w:vAlign w:val="center"/>
            <w:hideMark/>
          </w:tcPr>
          <w:p w:rsidR="00F104E7" w:rsidRPr="00213C81" w:rsidRDefault="00F104E7" w:rsidP="00556866">
            <w:pPr>
              <w:jc w:val="center"/>
              <w:rPr>
                <w:color w:val="000000"/>
                <w:sz w:val="20"/>
              </w:rPr>
            </w:pPr>
            <w:r w:rsidRPr="00213C81">
              <w:rPr>
                <w:color w:val="000000"/>
                <w:sz w:val="20"/>
              </w:rPr>
              <w:t>156 724, 0</w:t>
            </w:r>
          </w:p>
        </w:tc>
        <w:tc>
          <w:tcPr>
            <w:tcW w:w="305" w:type="pct"/>
            <w:tcBorders>
              <w:top w:val="single" w:sz="4" w:space="0" w:color="auto"/>
              <w:left w:val="nil"/>
              <w:bottom w:val="single" w:sz="8" w:space="0" w:color="auto"/>
              <w:right w:val="single" w:sz="8" w:space="0" w:color="auto"/>
            </w:tcBorders>
            <w:noWrap/>
            <w:vAlign w:val="center"/>
            <w:hideMark/>
          </w:tcPr>
          <w:p w:rsidR="00F104E7" w:rsidRPr="00213C81" w:rsidRDefault="00F104E7" w:rsidP="00556866">
            <w:pPr>
              <w:jc w:val="center"/>
              <w:rPr>
                <w:color w:val="000000"/>
                <w:sz w:val="20"/>
              </w:rPr>
            </w:pPr>
            <w:r w:rsidRPr="00213C81">
              <w:rPr>
                <w:color w:val="000000"/>
                <w:sz w:val="20"/>
              </w:rPr>
              <w:t>0,1</w:t>
            </w:r>
          </w:p>
        </w:tc>
      </w:tr>
    </w:tbl>
    <w:p w:rsidR="00F104E7" w:rsidRPr="00213C81" w:rsidRDefault="00F104E7" w:rsidP="00556866">
      <w:pPr>
        <w:jc w:val="both"/>
        <w:rPr>
          <w:i/>
          <w:szCs w:val="28"/>
        </w:rPr>
      </w:pPr>
      <w:r w:rsidRPr="00213C81">
        <w:rPr>
          <w:sz w:val="20"/>
        </w:rPr>
        <w:t xml:space="preserve">* </w:t>
      </w:r>
      <w:r w:rsidRPr="00213C81">
        <w:rPr>
          <w:i/>
          <w:sz w:val="20"/>
        </w:rPr>
        <w:t>без учета акциза на нефтяное сырье, направленное на переработку. Сумма акциза на нефтяное сырье, направленное на переработку, учтена в разделе «Нефтегазовые доходы» настоящей пояснительной записки.</w:t>
      </w:r>
    </w:p>
    <w:p w:rsidR="00F104E7" w:rsidRPr="00213C81" w:rsidRDefault="00F104E7" w:rsidP="00556866">
      <w:pPr>
        <w:widowControl w:val="0"/>
        <w:autoSpaceDE w:val="0"/>
        <w:autoSpaceDN w:val="0"/>
        <w:adjustRightInd w:val="0"/>
        <w:spacing w:line="360" w:lineRule="auto"/>
        <w:ind w:firstLine="709"/>
        <w:jc w:val="center"/>
        <w:rPr>
          <w:b/>
          <w:bCs/>
          <w:szCs w:val="28"/>
          <w:lang w:eastAsia="en-US"/>
        </w:rPr>
      </w:pPr>
    </w:p>
    <w:p w:rsidR="00F104E7" w:rsidRPr="00213C81" w:rsidRDefault="00F104E7" w:rsidP="00556866">
      <w:pPr>
        <w:spacing w:line="360" w:lineRule="auto"/>
        <w:ind w:firstLine="709"/>
        <w:jc w:val="both"/>
        <w:rPr>
          <w:lang w:eastAsia="en-US"/>
        </w:rPr>
      </w:pPr>
      <w:r w:rsidRPr="00213C81">
        <w:rPr>
          <w:lang w:eastAsia="en-US"/>
        </w:rPr>
        <w:t>Общий объем поступления акцизов по подакцизным товарам (продукции), производимым на территории Российской Федерации, в федеральный бюджет составит в 2022 году 986</w:t>
      </w:r>
      <w:r w:rsidRPr="00213C81">
        <w:rPr>
          <w:szCs w:val="22"/>
          <w:lang w:eastAsia="en-US"/>
        </w:rPr>
        <w:t xml:space="preserve"> 782,7 </w:t>
      </w:r>
      <w:r w:rsidRPr="00213C81">
        <w:rPr>
          <w:lang w:eastAsia="en-US"/>
        </w:rPr>
        <w:t>млн рублей (на 0,5% больше, чем в 2021 году), в 2023 году –1</w:t>
      </w:r>
      <w:r w:rsidRPr="00213C81">
        <w:rPr>
          <w:szCs w:val="22"/>
          <w:lang w:eastAsia="en-US"/>
        </w:rPr>
        <w:t xml:space="preserve"> 000 439,5 </w:t>
      </w:r>
      <w:r w:rsidRPr="00213C81">
        <w:rPr>
          <w:lang w:eastAsia="en-US"/>
        </w:rPr>
        <w:t xml:space="preserve">млн рублей (на 1,4% больше, чем в 2022 году), </w:t>
      </w:r>
      <w:r w:rsidR="0098048D" w:rsidRPr="00213C81">
        <w:rPr>
          <w:lang w:eastAsia="en-US"/>
        </w:rPr>
        <w:br/>
      </w:r>
      <w:r w:rsidRPr="00213C81">
        <w:rPr>
          <w:lang w:eastAsia="en-US"/>
        </w:rPr>
        <w:t>в 2024 году – 1</w:t>
      </w:r>
      <w:r w:rsidRPr="00213C81">
        <w:rPr>
          <w:szCs w:val="22"/>
          <w:lang w:eastAsia="en-US"/>
        </w:rPr>
        <w:t xml:space="preserve"> 008 993,1 </w:t>
      </w:r>
      <w:r w:rsidRPr="00213C81">
        <w:rPr>
          <w:lang w:eastAsia="en-US"/>
        </w:rPr>
        <w:t>млн рублей (на 0,9% больше, чем в 2023 году).</w:t>
      </w:r>
    </w:p>
    <w:p w:rsidR="00F104E7" w:rsidRPr="00213C81" w:rsidRDefault="00F104E7" w:rsidP="00556866">
      <w:pPr>
        <w:spacing w:line="360" w:lineRule="auto"/>
        <w:ind w:firstLine="709"/>
        <w:jc w:val="both"/>
        <w:rPr>
          <w:color w:val="000000"/>
          <w:szCs w:val="22"/>
          <w:lang w:eastAsia="en-US"/>
        </w:rPr>
      </w:pPr>
      <w:r w:rsidRPr="00213C81">
        <w:rPr>
          <w:lang w:eastAsia="en-US"/>
        </w:rPr>
        <w:t xml:space="preserve">На динамику поступлений прогнозируемых сумм акцизов оказывают влияние изменения бюджетного, налогового законодательства, в том числе в части изменения нормативов распределения поступлений между федеральным </w:t>
      </w:r>
      <w:r w:rsidRPr="00213C81">
        <w:rPr>
          <w:lang w:eastAsia="en-US"/>
        </w:rPr>
        <w:lastRenderedPageBreak/>
        <w:t>бюджетом и бюджетам субъектов Российской Федерации, порядка исчисления налогооблагаемой базы на табачную и никотиносодержащую продукцию, расширения перечня подакцизной продукции, индексации ставок на подакцизную продукцию, а также динамика макроэкономических показателей (таблица 3.22).</w:t>
      </w:r>
    </w:p>
    <w:p w:rsidR="00F104E7" w:rsidRPr="00213C81" w:rsidRDefault="00F104E7" w:rsidP="00556866">
      <w:pPr>
        <w:ind w:firstLine="709"/>
        <w:jc w:val="right"/>
        <w:rPr>
          <w:b/>
        </w:rPr>
      </w:pPr>
      <w:r w:rsidRPr="00213C81">
        <w:rPr>
          <w:szCs w:val="28"/>
        </w:rPr>
        <w:t>Таблица 3.22</w:t>
      </w:r>
      <w:r w:rsidRPr="00213C81">
        <w:rPr>
          <w:b/>
        </w:rPr>
        <w:t xml:space="preserve"> </w:t>
      </w:r>
    </w:p>
    <w:p w:rsidR="00F104E7" w:rsidRPr="00213C81" w:rsidRDefault="00F104E7" w:rsidP="00556866">
      <w:pPr>
        <w:autoSpaceDE w:val="0"/>
        <w:autoSpaceDN w:val="0"/>
        <w:adjustRightInd w:val="0"/>
        <w:jc w:val="right"/>
        <w:rPr>
          <w:lang w:val="en-US"/>
        </w:rPr>
      </w:pPr>
      <w:r w:rsidRPr="00213C81">
        <w:rPr>
          <w:sz w:val="24"/>
        </w:rPr>
        <w:t>млн руб</w:t>
      </w:r>
      <w:r w:rsidRPr="00213C8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3"/>
        <w:gridCol w:w="1726"/>
        <w:gridCol w:w="1810"/>
        <w:gridCol w:w="1810"/>
      </w:tblGrid>
      <w:tr w:rsidR="00F104E7" w:rsidRPr="00213C81" w:rsidTr="00BC79AE">
        <w:trPr>
          <w:trHeight w:val="70"/>
        </w:trPr>
        <w:tc>
          <w:tcPr>
            <w:tcW w:w="2224" w:type="pct"/>
            <w:hideMark/>
          </w:tcPr>
          <w:p w:rsidR="00F104E7" w:rsidRPr="00213C81" w:rsidRDefault="00F104E7" w:rsidP="00556866">
            <w:pPr>
              <w:jc w:val="center"/>
              <w:rPr>
                <w:sz w:val="20"/>
              </w:rPr>
            </w:pPr>
            <w:r w:rsidRPr="00213C81">
              <w:rPr>
                <w:sz w:val="20"/>
              </w:rPr>
              <w:t>Фактор</w:t>
            </w:r>
          </w:p>
        </w:tc>
        <w:tc>
          <w:tcPr>
            <w:tcW w:w="896" w:type="pct"/>
            <w:noWrap/>
            <w:vAlign w:val="center"/>
          </w:tcPr>
          <w:p w:rsidR="00F104E7" w:rsidRPr="00213C81" w:rsidRDefault="00F104E7" w:rsidP="00556866">
            <w:pPr>
              <w:jc w:val="center"/>
              <w:rPr>
                <w:sz w:val="20"/>
              </w:rPr>
            </w:pPr>
            <w:r w:rsidRPr="00213C81">
              <w:rPr>
                <w:sz w:val="20"/>
              </w:rPr>
              <w:t>2022 год</w:t>
            </w:r>
          </w:p>
        </w:tc>
        <w:tc>
          <w:tcPr>
            <w:tcW w:w="940" w:type="pct"/>
            <w:noWrap/>
            <w:vAlign w:val="center"/>
          </w:tcPr>
          <w:p w:rsidR="00F104E7" w:rsidRPr="00213C81" w:rsidRDefault="00F104E7" w:rsidP="00556866">
            <w:pPr>
              <w:jc w:val="center"/>
              <w:rPr>
                <w:sz w:val="20"/>
              </w:rPr>
            </w:pPr>
            <w:r w:rsidRPr="00213C81">
              <w:rPr>
                <w:sz w:val="20"/>
              </w:rPr>
              <w:t>2023 год</w:t>
            </w:r>
          </w:p>
        </w:tc>
        <w:tc>
          <w:tcPr>
            <w:tcW w:w="940" w:type="pct"/>
            <w:noWrap/>
            <w:vAlign w:val="center"/>
          </w:tcPr>
          <w:p w:rsidR="00F104E7" w:rsidRPr="00213C81" w:rsidRDefault="00F104E7" w:rsidP="00556866">
            <w:pPr>
              <w:jc w:val="center"/>
              <w:rPr>
                <w:sz w:val="20"/>
              </w:rPr>
            </w:pPr>
            <w:r w:rsidRPr="00213C81">
              <w:rPr>
                <w:sz w:val="20"/>
              </w:rPr>
              <w:t>2024 год</w:t>
            </w:r>
          </w:p>
        </w:tc>
      </w:tr>
      <w:tr w:rsidR="00F104E7" w:rsidRPr="00213C81" w:rsidTr="00BC79AE">
        <w:trPr>
          <w:trHeight w:val="70"/>
        </w:trPr>
        <w:tc>
          <w:tcPr>
            <w:tcW w:w="2224" w:type="pct"/>
            <w:vAlign w:val="center"/>
            <w:hideMark/>
          </w:tcPr>
          <w:p w:rsidR="00F104E7" w:rsidRPr="00213C81" w:rsidRDefault="00F104E7" w:rsidP="00556866">
            <w:pPr>
              <w:jc w:val="center"/>
              <w:rPr>
                <w:sz w:val="18"/>
                <w:szCs w:val="18"/>
              </w:rPr>
            </w:pPr>
            <w:r w:rsidRPr="00213C81">
              <w:rPr>
                <w:sz w:val="18"/>
                <w:szCs w:val="18"/>
              </w:rPr>
              <w:t>1</w:t>
            </w:r>
          </w:p>
        </w:tc>
        <w:tc>
          <w:tcPr>
            <w:tcW w:w="896" w:type="pct"/>
            <w:noWrap/>
            <w:vAlign w:val="center"/>
          </w:tcPr>
          <w:p w:rsidR="00F104E7" w:rsidRPr="00213C81" w:rsidRDefault="00F104E7" w:rsidP="00556866">
            <w:pPr>
              <w:jc w:val="center"/>
              <w:rPr>
                <w:sz w:val="18"/>
                <w:szCs w:val="18"/>
              </w:rPr>
            </w:pPr>
            <w:r w:rsidRPr="00213C81">
              <w:rPr>
                <w:sz w:val="18"/>
                <w:szCs w:val="18"/>
              </w:rPr>
              <w:t>2</w:t>
            </w:r>
          </w:p>
        </w:tc>
        <w:tc>
          <w:tcPr>
            <w:tcW w:w="940" w:type="pct"/>
            <w:noWrap/>
            <w:vAlign w:val="center"/>
          </w:tcPr>
          <w:p w:rsidR="00F104E7" w:rsidRPr="00213C81" w:rsidRDefault="00F104E7" w:rsidP="00556866">
            <w:pPr>
              <w:jc w:val="center"/>
              <w:rPr>
                <w:sz w:val="18"/>
                <w:szCs w:val="18"/>
              </w:rPr>
            </w:pPr>
            <w:r w:rsidRPr="00213C81">
              <w:rPr>
                <w:sz w:val="18"/>
                <w:szCs w:val="18"/>
              </w:rPr>
              <w:t>3</w:t>
            </w:r>
          </w:p>
        </w:tc>
        <w:tc>
          <w:tcPr>
            <w:tcW w:w="940" w:type="pct"/>
            <w:noWrap/>
            <w:vAlign w:val="center"/>
          </w:tcPr>
          <w:p w:rsidR="00F104E7" w:rsidRPr="00213C81" w:rsidRDefault="00F104E7" w:rsidP="00556866">
            <w:pPr>
              <w:jc w:val="center"/>
              <w:rPr>
                <w:sz w:val="18"/>
                <w:szCs w:val="18"/>
              </w:rPr>
            </w:pPr>
            <w:r w:rsidRPr="00213C81">
              <w:rPr>
                <w:sz w:val="18"/>
                <w:szCs w:val="18"/>
              </w:rPr>
              <w:t>4</w:t>
            </w:r>
          </w:p>
        </w:tc>
      </w:tr>
      <w:tr w:rsidR="00F104E7" w:rsidRPr="00213C81" w:rsidTr="008F0C7F">
        <w:trPr>
          <w:trHeight w:val="169"/>
        </w:trPr>
        <w:tc>
          <w:tcPr>
            <w:tcW w:w="2224" w:type="pct"/>
            <w:hideMark/>
          </w:tcPr>
          <w:p w:rsidR="00F104E7" w:rsidRPr="00213C81" w:rsidRDefault="00F104E7" w:rsidP="00556866">
            <w:pPr>
              <w:rPr>
                <w:b/>
                <w:bCs/>
                <w:iCs/>
                <w:sz w:val="20"/>
              </w:rPr>
            </w:pPr>
            <w:r w:rsidRPr="00213C81">
              <w:rPr>
                <w:b/>
                <w:bCs/>
                <w:iCs/>
                <w:sz w:val="20"/>
              </w:rPr>
              <w:t>Отклонение от предыдущего года</w:t>
            </w:r>
          </w:p>
        </w:tc>
        <w:tc>
          <w:tcPr>
            <w:tcW w:w="896" w:type="pct"/>
            <w:noWrap/>
            <w:vAlign w:val="center"/>
          </w:tcPr>
          <w:p w:rsidR="00F104E7" w:rsidRPr="00213C81" w:rsidRDefault="00F104E7" w:rsidP="00556866">
            <w:pPr>
              <w:jc w:val="center"/>
              <w:rPr>
                <w:b/>
                <w:bCs/>
                <w:sz w:val="20"/>
              </w:rPr>
            </w:pPr>
            <w:r w:rsidRPr="00213C81">
              <w:rPr>
                <w:b/>
                <w:color w:val="000000"/>
                <w:sz w:val="20"/>
                <w:shd w:val="clear" w:color="auto" w:fill="FFFFFF"/>
              </w:rPr>
              <w:t>4 743,2</w:t>
            </w:r>
          </w:p>
        </w:tc>
        <w:tc>
          <w:tcPr>
            <w:tcW w:w="940" w:type="pct"/>
            <w:noWrap/>
            <w:vAlign w:val="center"/>
          </w:tcPr>
          <w:p w:rsidR="00F104E7" w:rsidRPr="00213C81" w:rsidRDefault="00F104E7" w:rsidP="00556866">
            <w:pPr>
              <w:jc w:val="center"/>
              <w:rPr>
                <w:b/>
                <w:bCs/>
                <w:sz w:val="20"/>
              </w:rPr>
            </w:pPr>
            <w:r w:rsidRPr="00213C81">
              <w:rPr>
                <w:b/>
                <w:color w:val="000000"/>
                <w:sz w:val="20"/>
                <w:shd w:val="clear" w:color="auto" w:fill="FFFFFF"/>
              </w:rPr>
              <w:t>13 656,8</w:t>
            </w:r>
          </w:p>
        </w:tc>
        <w:tc>
          <w:tcPr>
            <w:tcW w:w="940" w:type="pct"/>
            <w:noWrap/>
            <w:vAlign w:val="center"/>
          </w:tcPr>
          <w:p w:rsidR="00F104E7" w:rsidRPr="00213C81" w:rsidRDefault="00F104E7" w:rsidP="00556866">
            <w:pPr>
              <w:jc w:val="center"/>
              <w:rPr>
                <w:b/>
                <w:bCs/>
                <w:sz w:val="20"/>
              </w:rPr>
            </w:pPr>
            <w:r w:rsidRPr="00213C81">
              <w:rPr>
                <w:b/>
                <w:color w:val="000000"/>
                <w:sz w:val="20"/>
                <w:shd w:val="clear" w:color="auto" w:fill="FFFFFF"/>
              </w:rPr>
              <w:t>8 553,5</w:t>
            </w:r>
          </w:p>
        </w:tc>
      </w:tr>
      <w:tr w:rsidR="00F104E7" w:rsidRPr="00213C81" w:rsidTr="008F0C7F">
        <w:trPr>
          <w:trHeight w:val="73"/>
        </w:trPr>
        <w:tc>
          <w:tcPr>
            <w:tcW w:w="2224" w:type="pct"/>
            <w:hideMark/>
          </w:tcPr>
          <w:p w:rsidR="00F104E7" w:rsidRPr="00213C81" w:rsidRDefault="00F104E7" w:rsidP="00556866">
            <w:pPr>
              <w:autoSpaceDE w:val="0"/>
              <w:autoSpaceDN w:val="0"/>
              <w:adjustRightInd w:val="0"/>
              <w:rPr>
                <w:b/>
                <w:i/>
                <w:color w:val="000000"/>
                <w:sz w:val="20"/>
              </w:rPr>
            </w:pPr>
            <w:r w:rsidRPr="00213C81">
              <w:rPr>
                <w:b/>
                <w:i/>
                <w:color w:val="000000"/>
                <w:sz w:val="20"/>
              </w:rPr>
              <w:t>Изменение законодательства, всего</w:t>
            </w:r>
          </w:p>
        </w:tc>
        <w:tc>
          <w:tcPr>
            <w:tcW w:w="896" w:type="pct"/>
            <w:noWrap/>
            <w:vAlign w:val="center"/>
          </w:tcPr>
          <w:p w:rsidR="00F104E7" w:rsidRPr="00213C81" w:rsidRDefault="00F104E7" w:rsidP="00556866">
            <w:pPr>
              <w:autoSpaceDE w:val="0"/>
              <w:autoSpaceDN w:val="0"/>
              <w:adjustRightInd w:val="0"/>
              <w:jc w:val="center"/>
              <w:rPr>
                <w:b/>
                <w:i/>
                <w:color w:val="000000"/>
                <w:sz w:val="20"/>
                <w:shd w:val="clear" w:color="auto" w:fill="FFFFFF"/>
              </w:rPr>
            </w:pPr>
            <w:r w:rsidRPr="00213C81">
              <w:rPr>
                <w:b/>
                <w:i/>
                <w:color w:val="000000"/>
                <w:sz w:val="20"/>
                <w:shd w:val="clear" w:color="auto" w:fill="FFFFFF"/>
              </w:rPr>
              <w:t>33 027,1</w:t>
            </w:r>
          </w:p>
        </w:tc>
        <w:tc>
          <w:tcPr>
            <w:tcW w:w="940" w:type="pct"/>
            <w:noWrap/>
            <w:vAlign w:val="center"/>
          </w:tcPr>
          <w:p w:rsidR="00F104E7" w:rsidRPr="00213C81" w:rsidRDefault="00F104E7" w:rsidP="00556866">
            <w:pPr>
              <w:autoSpaceDE w:val="0"/>
              <w:autoSpaceDN w:val="0"/>
              <w:adjustRightInd w:val="0"/>
              <w:jc w:val="center"/>
              <w:rPr>
                <w:b/>
                <w:i/>
                <w:color w:val="000000"/>
                <w:sz w:val="20"/>
                <w:shd w:val="clear" w:color="auto" w:fill="FFFFFF"/>
              </w:rPr>
            </w:pPr>
            <w:r w:rsidRPr="00213C81">
              <w:rPr>
                <w:b/>
                <w:i/>
                <w:color w:val="000000"/>
                <w:sz w:val="20"/>
                <w:shd w:val="clear" w:color="auto" w:fill="FFFFFF"/>
              </w:rPr>
              <w:t>35 711,3</w:t>
            </w:r>
          </w:p>
        </w:tc>
        <w:tc>
          <w:tcPr>
            <w:tcW w:w="940" w:type="pct"/>
            <w:noWrap/>
            <w:vAlign w:val="center"/>
          </w:tcPr>
          <w:p w:rsidR="00F104E7" w:rsidRPr="00213C81" w:rsidRDefault="00F104E7" w:rsidP="00556866">
            <w:pPr>
              <w:autoSpaceDE w:val="0"/>
              <w:autoSpaceDN w:val="0"/>
              <w:adjustRightInd w:val="0"/>
              <w:jc w:val="center"/>
              <w:rPr>
                <w:b/>
                <w:i/>
                <w:color w:val="000000"/>
                <w:sz w:val="20"/>
                <w:shd w:val="clear" w:color="auto" w:fill="FFFFFF"/>
              </w:rPr>
            </w:pPr>
            <w:r w:rsidRPr="00213C81">
              <w:rPr>
                <w:b/>
                <w:i/>
                <w:color w:val="000000"/>
                <w:sz w:val="20"/>
                <w:shd w:val="clear" w:color="auto" w:fill="FFFFFF"/>
              </w:rPr>
              <w:t>35 240,4</w:t>
            </w:r>
          </w:p>
        </w:tc>
      </w:tr>
      <w:tr w:rsidR="00F104E7" w:rsidRPr="00213C81" w:rsidTr="008F0C7F">
        <w:trPr>
          <w:trHeight w:val="119"/>
        </w:trPr>
        <w:tc>
          <w:tcPr>
            <w:tcW w:w="2224" w:type="pct"/>
            <w:hideMark/>
          </w:tcPr>
          <w:p w:rsidR="00F104E7" w:rsidRPr="00213C81" w:rsidRDefault="00F104E7" w:rsidP="00556866">
            <w:pPr>
              <w:autoSpaceDE w:val="0"/>
              <w:autoSpaceDN w:val="0"/>
              <w:adjustRightInd w:val="0"/>
              <w:jc w:val="both"/>
              <w:rPr>
                <w:sz w:val="20"/>
              </w:rPr>
            </w:pPr>
            <w:r w:rsidRPr="00213C81">
              <w:rPr>
                <w:sz w:val="20"/>
              </w:rPr>
              <w:t xml:space="preserve">Изменение поступлений акцизов на табачную и </w:t>
            </w:r>
            <w:r w:rsidRPr="00213C81">
              <w:rPr>
                <w:color w:val="000000"/>
                <w:sz w:val="20"/>
              </w:rPr>
              <w:t>никотиносодержащию продукцию, в т.ч.:</w:t>
            </w:r>
          </w:p>
        </w:tc>
        <w:tc>
          <w:tcPr>
            <w:tcW w:w="896" w:type="pct"/>
            <w:noWrap/>
            <w:vAlign w:val="center"/>
          </w:tcPr>
          <w:p w:rsidR="00F104E7" w:rsidRPr="00213C81" w:rsidRDefault="00F104E7" w:rsidP="00556866">
            <w:pPr>
              <w:autoSpaceDE w:val="0"/>
              <w:autoSpaceDN w:val="0"/>
              <w:adjustRightInd w:val="0"/>
              <w:jc w:val="center"/>
              <w:rPr>
                <w:sz w:val="20"/>
              </w:rPr>
            </w:pPr>
            <w:r w:rsidRPr="00213C81">
              <w:rPr>
                <w:sz w:val="20"/>
              </w:rPr>
              <w:t>51 329,6</w:t>
            </w:r>
          </w:p>
        </w:tc>
        <w:tc>
          <w:tcPr>
            <w:tcW w:w="940" w:type="pct"/>
            <w:noWrap/>
            <w:vAlign w:val="center"/>
          </w:tcPr>
          <w:p w:rsidR="00F104E7" w:rsidRPr="00213C81" w:rsidRDefault="00F104E7" w:rsidP="00556866">
            <w:pPr>
              <w:autoSpaceDE w:val="0"/>
              <w:autoSpaceDN w:val="0"/>
              <w:adjustRightInd w:val="0"/>
              <w:jc w:val="center"/>
              <w:rPr>
                <w:sz w:val="20"/>
              </w:rPr>
            </w:pPr>
            <w:r w:rsidRPr="00213C81">
              <w:rPr>
                <w:sz w:val="20"/>
              </w:rPr>
              <w:t>26 905,3</w:t>
            </w:r>
          </w:p>
        </w:tc>
        <w:tc>
          <w:tcPr>
            <w:tcW w:w="940" w:type="pct"/>
            <w:noWrap/>
            <w:vAlign w:val="center"/>
          </w:tcPr>
          <w:p w:rsidR="00F104E7" w:rsidRPr="00213C81" w:rsidRDefault="00F104E7" w:rsidP="00556866">
            <w:pPr>
              <w:autoSpaceDE w:val="0"/>
              <w:autoSpaceDN w:val="0"/>
              <w:adjustRightInd w:val="0"/>
              <w:jc w:val="center"/>
              <w:rPr>
                <w:sz w:val="20"/>
              </w:rPr>
            </w:pPr>
            <w:r w:rsidRPr="00213C81">
              <w:rPr>
                <w:sz w:val="20"/>
              </w:rPr>
              <w:t>27 448,5</w:t>
            </w:r>
          </w:p>
        </w:tc>
      </w:tr>
      <w:tr w:rsidR="00F104E7" w:rsidRPr="00213C81" w:rsidTr="008F0C7F">
        <w:trPr>
          <w:trHeight w:val="70"/>
        </w:trPr>
        <w:tc>
          <w:tcPr>
            <w:tcW w:w="2224" w:type="pct"/>
            <w:hideMark/>
          </w:tcPr>
          <w:p w:rsidR="00F104E7" w:rsidRPr="00213C81" w:rsidRDefault="00F104E7" w:rsidP="00556866">
            <w:pPr>
              <w:autoSpaceDE w:val="0"/>
              <w:autoSpaceDN w:val="0"/>
              <w:adjustRightInd w:val="0"/>
              <w:ind w:left="142"/>
              <w:jc w:val="both"/>
              <w:rPr>
                <w:sz w:val="20"/>
              </w:rPr>
            </w:pPr>
            <w:r w:rsidRPr="00213C81">
              <w:rPr>
                <w:sz w:val="20"/>
              </w:rPr>
              <w:t>в результате ежегодной индексации ставок</w:t>
            </w:r>
          </w:p>
        </w:tc>
        <w:tc>
          <w:tcPr>
            <w:tcW w:w="896" w:type="pct"/>
            <w:noWrap/>
            <w:vAlign w:val="center"/>
          </w:tcPr>
          <w:p w:rsidR="00F104E7" w:rsidRPr="00213C81" w:rsidRDefault="00F104E7" w:rsidP="00556866">
            <w:pPr>
              <w:autoSpaceDE w:val="0"/>
              <w:autoSpaceDN w:val="0"/>
              <w:adjustRightInd w:val="0"/>
              <w:jc w:val="center"/>
              <w:rPr>
                <w:sz w:val="20"/>
              </w:rPr>
            </w:pPr>
            <w:r w:rsidRPr="00213C81">
              <w:rPr>
                <w:sz w:val="20"/>
              </w:rPr>
              <w:t>26 431,7</w:t>
            </w:r>
          </w:p>
        </w:tc>
        <w:tc>
          <w:tcPr>
            <w:tcW w:w="940" w:type="pct"/>
            <w:noWrap/>
            <w:vAlign w:val="center"/>
          </w:tcPr>
          <w:p w:rsidR="00F104E7" w:rsidRPr="00213C81" w:rsidRDefault="00F104E7" w:rsidP="00556866">
            <w:pPr>
              <w:autoSpaceDE w:val="0"/>
              <w:autoSpaceDN w:val="0"/>
              <w:adjustRightInd w:val="0"/>
              <w:jc w:val="center"/>
              <w:rPr>
                <w:sz w:val="20"/>
              </w:rPr>
            </w:pPr>
            <w:r w:rsidRPr="00213C81">
              <w:rPr>
                <w:sz w:val="20"/>
              </w:rPr>
              <w:t>26 905,3</w:t>
            </w:r>
          </w:p>
        </w:tc>
        <w:tc>
          <w:tcPr>
            <w:tcW w:w="940" w:type="pct"/>
            <w:noWrap/>
            <w:vAlign w:val="center"/>
          </w:tcPr>
          <w:p w:rsidR="00F104E7" w:rsidRPr="00213C81" w:rsidRDefault="00F104E7" w:rsidP="00556866">
            <w:pPr>
              <w:autoSpaceDE w:val="0"/>
              <w:autoSpaceDN w:val="0"/>
              <w:adjustRightInd w:val="0"/>
              <w:jc w:val="center"/>
              <w:rPr>
                <w:sz w:val="20"/>
              </w:rPr>
            </w:pPr>
            <w:r w:rsidRPr="00213C81">
              <w:rPr>
                <w:sz w:val="20"/>
              </w:rPr>
              <w:t>27 448,5</w:t>
            </w:r>
          </w:p>
        </w:tc>
      </w:tr>
      <w:tr w:rsidR="00F104E7" w:rsidRPr="00213C81" w:rsidTr="008F0C7F">
        <w:trPr>
          <w:trHeight w:val="70"/>
        </w:trPr>
        <w:tc>
          <w:tcPr>
            <w:tcW w:w="2224" w:type="pct"/>
            <w:hideMark/>
          </w:tcPr>
          <w:p w:rsidR="00F104E7" w:rsidRPr="00213C81" w:rsidRDefault="00F104E7" w:rsidP="00556866">
            <w:pPr>
              <w:autoSpaceDE w:val="0"/>
              <w:autoSpaceDN w:val="0"/>
              <w:adjustRightInd w:val="0"/>
              <w:ind w:left="142"/>
              <w:jc w:val="both"/>
              <w:rPr>
                <w:color w:val="000000"/>
                <w:sz w:val="20"/>
              </w:rPr>
            </w:pPr>
            <w:r w:rsidRPr="00213C81">
              <w:rPr>
                <w:color w:val="000000"/>
                <w:sz w:val="20"/>
              </w:rPr>
              <w:t>за счет изменения порядка исчисления налогооблагаемой базы и расширения перечня подакцизной продукции</w:t>
            </w:r>
          </w:p>
        </w:tc>
        <w:tc>
          <w:tcPr>
            <w:tcW w:w="896"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shd w:val="clear" w:color="auto" w:fill="FFFFFF"/>
              </w:rPr>
              <w:t>24 897,8</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p>
        </w:tc>
      </w:tr>
      <w:tr w:rsidR="00F104E7" w:rsidRPr="00213C81" w:rsidTr="008F0C7F">
        <w:trPr>
          <w:trHeight w:val="70"/>
        </w:trPr>
        <w:tc>
          <w:tcPr>
            <w:tcW w:w="2224" w:type="pct"/>
          </w:tcPr>
          <w:p w:rsidR="00F104E7" w:rsidRPr="00213C81" w:rsidRDefault="00F104E7" w:rsidP="00556866">
            <w:pPr>
              <w:autoSpaceDE w:val="0"/>
              <w:autoSpaceDN w:val="0"/>
              <w:adjustRightInd w:val="0"/>
              <w:jc w:val="both"/>
              <w:rPr>
                <w:color w:val="000000"/>
                <w:sz w:val="20"/>
              </w:rPr>
            </w:pPr>
            <w:r w:rsidRPr="00213C81">
              <w:rPr>
                <w:sz w:val="20"/>
              </w:rPr>
              <w:t>Изменение поступлений акцизов на нефтепродукты, в т.ч.:</w:t>
            </w:r>
          </w:p>
        </w:tc>
        <w:tc>
          <w:tcPr>
            <w:tcW w:w="896" w:type="pct"/>
            <w:noWrap/>
            <w:vAlign w:val="center"/>
          </w:tcPr>
          <w:p w:rsidR="00F104E7" w:rsidRPr="00213C81" w:rsidRDefault="00F104E7" w:rsidP="00556866">
            <w:pPr>
              <w:jc w:val="center"/>
              <w:rPr>
                <w:sz w:val="20"/>
              </w:rPr>
            </w:pPr>
            <w:r w:rsidRPr="00213C81">
              <w:rPr>
                <w:sz w:val="20"/>
              </w:rPr>
              <w:t>7 867,0</w:t>
            </w:r>
          </w:p>
        </w:tc>
        <w:tc>
          <w:tcPr>
            <w:tcW w:w="940" w:type="pct"/>
            <w:noWrap/>
            <w:vAlign w:val="center"/>
          </w:tcPr>
          <w:p w:rsidR="00F104E7" w:rsidRPr="00213C81" w:rsidRDefault="00F104E7" w:rsidP="00556866">
            <w:pPr>
              <w:jc w:val="center"/>
              <w:rPr>
                <w:sz w:val="20"/>
              </w:rPr>
            </w:pPr>
            <w:r w:rsidRPr="00213C81">
              <w:rPr>
                <w:sz w:val="20"/>
              </w:rPr>
              <w:t>6 395,8</w:t>
            </w:r>
          </w:p>
        </w:tc>
        <w:tc>
          <w:tcPr>
            <w:tcW w:w="940" w:type="pct"/>
            <w:noWrap/>
            <w:vAlign w:val="center"/>
          </w:tcPr>
          <w:p w:rsidR="00F104E7" w:rsidRPr="00213C81" w:rsidRDefault="00F104E7" w:rsidP="00556866">
            <w:pPr>
              <w:jc w:val="center"/>
              <w:rPr>
                <w:sz w:val="20"/>
              </w:rPr>
            </w:pPr>
            <w:r w:rsidRPr="00213C81">
              <w:rPr>
                <w:sz w:val="20"/>
              </w:rPr>
              <w:t>5 237,1</w:t>
            </w:r>
          </w:p>
        </w:tc>
      </w:tr>
      <w:tr w:rsidR="00F104E7" w:rsidRPr="00213C81" w:rsidTr="008F0C7F">
        <w:trPr>
          <w:trHeight w:val="70"/>
        </w:trPr>
        <w:tc>
          <w:tcPr>
            <w:tcW w:w="2224" w:type="pct"/>
            <w:hideMark/>
          </w:tcPr>
          <w:p w:rsidR="00F104E7" w:rsidRPr="00213C81" w:rsidRDefault="00F104E7" w:rsidP="00556866">
            <w:pPr>
              <w:autoSpaceDE w:val="0"/>
              <w:autoSpaceDN w:val="0"/>
              <w:adjustRightInd w:val="0"/>
              <w:ind w:left="142"/>
              <w:jc w:val="both"/>
              <w:rPr>
                <w:color w:val="000000"/>
                <w:sz w:val="20"/>
              </w:rPr>
            </w:pPr>
            <w:r w:rsidRPr="00213C81">
              <w:rPr>
                <w:color w:val="000000"/>
                <w:sz w:val="20"/>
              </w:rPr>
              <w:t>в результате ежегодной индексации ставки акциза на 4%</w:t>
            </w:r>
          </w:p>
        </w:tc>
        <w:tc>
          <w:tcPr>
            <w:tcW w:w="896" w:type="pct"/>
            <w:noWrap/>
            <w:vAlign w:val="center"/>
          </w:tcPr>
          <w:p w:rsidR="00F104E7" w:rsidRPr="00213C81" w:rsidRDefault="00F104E7" w:rsidP="00556866">
            <w:pPr>
              <w:jc w:val="center"/>
            </w:pPr>
            <w:r w:rsidRPr="00213C81">
              <w:rPr>
                <w:sz w:val="20"/>
              </w:rPr>
              <w:t>8 440,3</w:t>
            </w:r>
          </w:p>
        </w:tc>
        <w:tc>
          <w:tcPr>
            <w:tcW w:w="940" w:type="pct"/>
            <w:noWrap/>
            <w:vAlign w:val="center"/>
          </w:tcPr>
          <w:p w:rsidR="00F104E7" w:rsidRPr="00213C81" w:rsidRDefault="00F104E7" w:rsidP="00556866">
            <w:pPr>
              <w:jc w:val="center"/>
            </w:pPr>
            <w:r w:rsidRPr="00213C81">
              <w:rPr>
                <w:sz w:val="20"/>
              </w:rPr>
              <w:t>6 943,0</w:t>
            </w:r>
          </w:p>
        </w:tc>
        <w:tc>
          <w:tcPr>
            <w:tcW w:w="940" w:type="pct"/>
            <w:noWrap/>
            <w:vAlign w:val="center"/>
          </w:tcPr>
          <w:p w:rsidR="00F104E7" w:rsidRPr="00213C81" w:rsidRDefault="00F104E7" w:rsidP="00556866">
            <w:pPr>
              <w:jc w:val="center"/>
            </w:pPr>
            <w:r w:rsidRPr="00213C81">
              <w:rPr>
                <w:sz w:val="20"/>
              </w:rPr>
              <w:t>5 750,6</w:t>
            </w:r>
          </w:p>
        </w:tc>
      </w:tr>
      <w:tr w:rsidR="00F104E7" w:rsidRPr="00213C81" w:rsidTr="008F0C7F">
        <w:trPr>
          <w:trHeight w:val="70"/>
        </w:trPr>
        <w:tc>
          <w:tcPr>
            <w:tcW w:w="2224" w:type="pct"/>
          </w:tcPr>
          <w:p w:rsidR="00F104E7" w:rsidRPr="00213C81" w:rsidRDefault="00F104E7" w:rsidP="00556866">
            <w:pPr>
              <w:autoSpaceDE w:val="0"/>
              <w:autoSpaceDN w:val="0"/>
              <w:adjustRightInd w:val="0"/>
              <w:ind w:left="142"/>
              <w:jc w:val="both"/>
              <w:rPr>
                <w:color w:val="000000"/>
                <w:sz w:val="20"/>
              </w:rPr>
            </w:pPr>
            <w:r w:rsidRPr="00213C81">
              <w:rPr>
                <w:color w:val="000000"/>
                <w:sz w:val="20"/>
              </w:rPr>
              <w:t>изменение размера ставки акциза для прямогонного бензина</w:t>
            </w:r>
          </w:p>
        </w:tc>
        <w:tc>
          <w:tcPr>
            <w:tcW w:w="896" w:type="pct"/>
            <w:noWrap/>
            <w:vAlign w:val="center"/>
          </w:tcPr>
          <w:p w:rsidR="00F104E7" w:rsidRPr="00213C81" w:rsidRDefault="00F104E7" w:rsidP="00556866">
            <w:pPr>
              <w:jc w:val="center"/>
              <w:rPr>
                <w:sz w:val="20"/>
              </w:rPr>
            </w:pPr>
            <w:r w:rsidRPr="00213C81">
              <w:rPr>
                <w:sz w:val="20"/>
              </w:rPr>
              <w:t>-573,3</w:t>
            </w:r>
          </w:p>
        </w:tc>
        <w:tc>
          <w:tcPr>
            <w:tcW w:w="940" w:type="pct"/>
            <w:noWrap/>
            <w:vAlign w:val="center"/>
          </w:tcPr>
          <w:p w:rsidR="00F104E7" w:rsidRPr="00213C81" w:rsidRDefault="00F104E7" w:rsidP="00556866">
            <w:pPr>
              <w:autoSpaceDE w:val="0"/>
              <w:autoSpaceDN w:val="0"/>
              <w:adjustRightInd w:val="0"/>
              <w:jc w:val="center"/>
              <w:rPr>
                <w:sz w:val="20"/>
              </w:rPr>
            </w:pPr>
            <w:r w:rsidRPr="00213C81">
              <w:rPr>
                <w:sz w:val="20"/>
              </w:rPr>
              <w:t>-547,2</w:t>
            </w:r>
          </w:p>
        </w:tc>
        <w:tc>
          <w:tcPr>
            <w:tcW w:w="940" w:type="pct"/>
            <w:noWrap/>
            <w:vAlign w:val="center"/>
          </w:tcPr>
          <w:p w:rsidR="00F104E7" w:rsidRPr="00213C81" w:rsidRDefault="00F104E7" w:rsidP="00556866">
            <w:pPr>
              <w:autoSpaceDE w:val="0"/>
              <w:autoSpaceDN w:val="0"/>
              <w:adjustRightInd w:val="0"/>
              <w:jc w:val="center"/>
              <w:rPr>
                <w:sz w:val="20"/>
              </w:rPr>
            </w:pPr>
            <w:r w:rsidRPr="00213C81">
              <w:rPr>
                <w:sz w:val="20"/>
              </w:rPr>
              <w:t>-513,5</w:t>
            </w:r>
          </w:p>
        </w:tc>
      </w:tr>
      <w:tr w:rsidR="00F104E7" w:rsidRPr="00213C81" w:rsidTr="00F104E7">
        <w:trPr>
          <w:trHeight w:val="284"/>
        </w:trPr>
        <w:tc>
          <w:tcPr>
            <w:tcW w:w="2224" w:type="pct"/>
          </w:tcPr>
          <w:p w:rsidR="00F104E7" w:rsidRPr="00213C81" w:rsidRDefault="00F104E7" w:rsidP="00556866">
            <w:pPr>
              <w:autoSpaceDE w:val="0"/>
              <w:autoSpaceDN w:val="0"/>
              <w:adjustRightInd w:val="0"/>
              <w:jc w:val="both"/>
              <w:rPr>
                <w:color w:val="000000"/>
                <w:sz w:val="20"/>
              </w:rPr>
            </w:pPr>
            <w:r w:rsidRPr="00213C81">
              <w:rPr>
                <w:color w:val="000000"/>
                <w:sz w:val="20"/>
              </w:rPr>
              <w:t>Изменение размера ставок акцизов на бензол, параксилол, ортоксилол</w:t>
            </w:r>
          </w:p>
        </w:tc>
        <w:tc>
          <w:tcPr>
            <w:tcW w:w="896" w:type="pct"/>
            <w:noWrap/>
            <w:vAlign w:val="center"/>
          </w:tcPr>
          <w:p w:rsidR="00F104E7" w:rsidRPr="00213C81" w:rsidRDefault="00F104E7" w:rsidP="00556866">
            <w:pPr>
              <w:jc w:val="center"/>
              <w:rPr>
                <w:sz w:val="20"/>
              </w:rPr>
            </w:pPr>
            <w:r w:rsidRPr="00213C81">
              <w:rPr>
                <w:sz w:val="20"/>
              </w:rPr>
              <w:t>-739,8</w:t>
            </w:r>
          </w:p>
        </w:tc>
        <w:tc>
          <w:tcPr>
            <w:tcW w:w="940" w:type="pct"/>
            <w:noWrap/>
            <w:vAlign w:val="center"/>
          </w:tcPr>
          <w:p w:rsidR="00F104E7" w:rsidRPr="00213C81" w:rsidRDefault="00F104E7" w:rsidP="00556866">
            <w:pPr>
              <w:jc w:val="center"/>
              <w:rPr>
                <w:sz w:val="20"/>
              </w:rPr>
            </w:pPr>
            <w:r w:rsidRPr="00213C81">
              <w:rPr>
                <w:sz w:val="20"/>
              </w:rPr>
              <w:t>-568,8</w:t>
            </w:r>
          </w:p>
        </w:tc>
        <w:tc>
          <w:tcPr>
            <w:tcW w:w="940" w:type="pct"/>
            <w:noWrap/>
            <w:vAlign w:val="center"/>
          </w:tcPr>
          <w:p w:rsidR="00F104E7" w:rsidRPr="00213C81" w:rsidRDefault="00F104E7" w:rsidP="00556866">
            <w:pPr>
              <w:jc w:val="center"/>
              <w:rPr>
                <w:sz w:val="20"/>
              </w:rPr>
            </w:pPr>
            <w:r w:rsidRPr="00213C81">
              <w:rPr>
                <w:sz w:val="20"/>
              </w:rPr>
              <w:t>-589,1</w:t>
            </w:r>
          </w:p>
        </w:tc>
      </w:tr>
      <w:tr w:rsidR="00F104E7" w:rsidRPr="00213C81" w:rsidTr="00F104E7">
        <w:trPr>
          <w:trHeight w:val="284"/>
        </w:trPr>
        <w:tc>
          <w:tcPr>
            <w:tcW w:w="2224" w:type="pct"/>
          </w:tcPr>
          <w:p w:rsidR="00F104E7" w:rsidRPr="00213C81" w:rsidRDefault="00F104E7" w:rsidP="00556866">
            <w:pPr>
              <w:autoSpaceDE w:val="0"/>
              <w:autoSpaceDN w:val="0"/>
              <w:adjustRightInd w:val="0"/>
              <w:jc w:val="both"/>
              <w:rPr>
                <w:color w:val="000000"/>
                <w:sz w:val="20"/>
              </w:rPr>
            </w:pPr>
            <w:r w:rsidRPr="00213C81">
              <w:rPr>
                <w:color w:val="000000"/>
                <w:sz w:val="20"/>
              </w:rPr>
              <w:t>Изменение норматива распределения акцизов на средние дистилляты</w:t>
            </w:r>
          </w:p>
        </w:tc>
        <w:tc>
          <w:tcPr>
            <w:tcW w:w="896" w:type="pct"/>
            <w:noWrap/>
            <w:vAlign w:val="center"/>
          </w:tcPr>
          <w:p w:rsidR="00F104E7" w:rsidRPr="00213C81" w:rsidRDefault="00F104E7" w:rsidP="00556866">
            <w:pPr>
              <w:autoSpaceDE w:val="0"/>
              <w:autoSpaceDN w:val="0"/>
              <w:adjustRightInd w:val="0"/>
              <w:jc w:val="center"/>
              <w:rPr>
                <w:sz w:val="20"/>
              </w:rPr>
            </w:pPr>
            <w:r w:rsidRPr="00213C81">
              <w:rPr>
                <w:sz w:val="20"/>
              </w:rPr>
              <w:t>1 427,5</w:t>
            </w:r>
          </w:p>
        </w:tc>
        <w:tc>
          <w:tcPr>
            <w:tcW w:w="940" w:type="pct"/>
            <w:noWrap/>
            <w:vAlign w:val="center"/>
          </w:tcPr>
          <w:p w:rsidR="00F104E7" w:rsidRPr="00213C81" w:rsidRDefault="00F104E7" w:rsidP="00556866">
            <w:pPr>
              <w:autoSpaceDE w:val="0"/>
              <w:autoSpaceDN w:val="0"/>
              <w:adjustRightInd w:val="0"/>
              <w:jc w:val="center"/>
              <w:rPr>
                <w:sz w:val="20"/>
              </w:rPr>
            </w:pPr>
          </w:p>
        </w:tc>
        <w:tc>
          <w:tcPr>
            <w:tcW w:w="940" w:type="pct"/>
            <w:noWrap/>
            <w:vAlign w:val="center"/>
          </w:tcPr>
          <w:p w:rsidR="00F104E7" w:rsidRPr="00213C81" w:rsidRDefault="00F104E7" w:rsidP="00556866">
            <w:pPr>
              <w:autoSpaceDE w:val="0"/>
              <w:autoSpaceDN w:val="0"/>
              <w:adjustRightInd w:val="0"/>
              <w:jc w:val="center"/>
              <w:rPr>
                <w:sz w:val="20"/>
              </w:rPr>
            </w:pPr>
          </w:p>
        </w:tc>
      </w:tr>
      <w:tr w:rsidR="00F104E7" w:rsidRPr="00213C81" w:rsidTr="00F104E7">
        <w:trPr>
          <w:trHeight w:val="284"/>
        </w:trPr>
        <w:tc>
          <w:tcPr>
            <w:tcW w:w="2224" w:type="pct"/>
            <w:hideMark/>
          </w:tcPr>
          <w:p w:rsidR="00F104E7" w:rsidRPr="00213C81" w:rsidRDefault="00F104E7" w:rsidP="00556866">
            <w:pPr>
              <w:autoSpaceDE w:val="0"/>
              <w:autoSpaceDN w:val="0"/>
              <w:adjustRightInd w:val="0"/>
              <w:jc w:val="both"/>
              <w:rPr>
                <w:color w:val="000000"/>
                <w:sz w:val="20"/>
              </w:rPr>
            </w:pPr>
            <w:r w:rsidRPr="00213C81">
              <w:rPr>
                <w:color w:val="000000"/>
                <w:sz w:val="20"/>
              </w:rPr>
              <w:t>Индексация специфических ставок акцизов на автомобили легковые и мотоциклы; на алкогольную продукцию с объемной долей этилового спирта свыше 9 процентов</w:t>
            </w:r>
          </w:p>
        </w:tc>
        <w:tc>
          <w:tcPr>
            <w:tcW w:w="896" w:type="pct"/>
            <w:noWrap/>
            <w:vAlign w:val="center"/>
          </w:tcPr>
          <w:p w:rsidR="00F104E7" w:rsidRPr="00213C81" w:rsidRDefault="00F104E7" w:rsidP="00556866">
            <w:pPr>
              <w:autoSpaceDE w:val="0"/>
              <w:autoSpaceDN w:val="0"/>
              <w:adjustRightInd w:val="0"/>
              <w:jc w:val="center"/>
              <w:rPr>
                <w:sz w:val="20"/>
              </w:rPr>
            </w:pPr>
            <w:r w:rsidRPr="00213C81">
              <w:rPr>
                <w:sz w:val="20"/>
              </w:rPr>
              <w:t>2 930,4</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2 979,0</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3 143,9</w:t>
            </w:r>
          </w:p>
        </w:tc>
      </w:tr>
      <w:tr w:rsidR="00F104E7" w:rsidRPr="00213C81" w:rsidTr="00F104E7">
        <w:trPr>
          <w:trHeight w:val="284"/>
        </w:trPr>
        <w:tc>
          <w:tcPr>
            <w:tcW w:w="2224" w:type="pct"/>
          </w:tcPr>
          <w:p w:rsidR="00F104E7" w:rsidRPr="00213C81" w:rsidRDefault="00F104E7" w:rsidP="00556866">
            <w:pPr>
              <w:autoSpaceDE w:val="0"/>
              <w:autoSpaceDN w:val="0"/>
              <w:adjustRightInd w:val="0"/>
              <w:jc w:val="both"/>
              <w:rPr>
                <w:color w:val="000000"/>
                <w:sz w:val="20"/>
              </w:rPr>
            </w:pPr>
            <w:r w:rsidRPr="00213C81">
              <w:rPr>
                <w:color w:val="000000"/>
                <w:sz w:val="20"/>
              </w:rPr>
              <w:t>Снижение норматива зачисления в федеральный бюджет на алкогольную продукцию с объемной долей этилового спирта свыше 9 процентов, направленное на компенсацию выпадающих доходов бюджетов субъектов РФ в связи с передачей 50 процентов акцизов на средние дистилляты в федеральный бюджет</w:t>
            </w:r>
          </w:p>
        </w:tc>
        <w:tc>
          <w:tcPr>
            <w:tcW w:w="896" w:type="pct"/>
            <w:noWrap/>
            <w:vAlign w:val="center"/>
          </w:tcPr>
          <w:p w:rsidR="00F104E7" w:rsidRPr="00213C81" w:rsidRDefault="00F104E7" w:rsidP="00556866">
            <w:pPr>
              <w:autoSpaceDE w:val="0"/>
              <w:autoSpaceDN w:val="0"/>
              <w:adjustRightInd w:val="0"/>
              <w:jc w:val="center"/>
              <w:rPr>
                <w:sz w:val="20"/>
              </w:rPr>
            </w:pPr>
            <w:r w:rsidRPr="00213C81">
              <w:rPr>
                <w:sz w:val="20"/>
              </w:rPr>
              <w:t>-9 011,1</w:t>
            </w:r>
          </w:p>
        </w:tc>
        <w:tc>
          <w:tcPr>
            <w:tcW w:w="940" w:type="pct"/>
            <w:noWrap/>
            <w:vAlign w:val="center"/>
          </w:tcPr>
          <w:p w:rsidR="00F104E7" w:rsidRPr="00213C81" w:rsidRDefault="00F104E7" w:rsidP="00556866">
            <w:pPr>
              <w:autoSpaceDE w:val="0"/>
              <w:autoSpaceDN w:val="0"/>
              <w:adjustRightInd w:val="0"/>
              <w:jc w:val="center"/>
              <w:rPr>
                <w:sz w:val="20"/>
              </w:rPr>
            </w:pPr>
          </w:p>
        </w:tc>
        <w:tc>
          <w:tcPr>
            <w:tcW w:w="940" w:type="pct"/>
            <w:noWrap/>
            <w:vAlign w:val="center"/>
          </w:tcPr>
          <w:p w:rsidR="00F104E7" w:rsidRPr="00213C81" w:rsidRDefault="00F104E7" w:rsidP="00556866">
            <w:pPr>
              <w:autoSpaceDE w:val="0"/>
              <w:autoSpaceDN w:val="0"/>
              <w:adjustRightInd w:val="0"/>
              <w:jc w:val="center"/>
              <w:rPr>
                <w:sz w:val="20"/>
              </w:rPr>
            </w:pPr>
          </w:p>
        </w:tc>
      </w:tr>
      <w:tr w:rsidR="00F104E7" w:rsidRPr="00213C81" w:rsidTr="008F0C7F">
        <w:trPr>
          <w:trHeight w:val="70"/>
        </w:trPr>
        <w:tc>
          <w:tcPr>
            <w:tcW w:w="2224" w:type="pct"/>
            <w:hideMark/>
          </w:tcPr>
          <w:p w:rsidR="00F104E7" w:rsidRPr="00213C81" w:rsidRDefault="00F104E7" w:rsidP="00556866">
            <w:pPr>
              <w:autoSpaceDE w:val="0"/>
              <w:autoSpaceDN w:val="0"/>
              <w:adjustRightInd w:val="0"/>
              <w:jc w:val="both"/>
              <w:rPr>
                <w:color w:val="000000"/>
                <w:sz w:val="20"/>
              </w:rPr>
            </w:pPr>
            <w:r w:rsidRPr="00213C81">
              <w:rPr>
                <w:color w:val="000000"/>
                <w:sz w:val="20"/>
              </w:rPr>
              <w:t xml:space="preserve">Введение с 1 января 2022 года "обратного" акциза на этан и СУГ </w:t>
            </w:r>
          </w:p>
        </w:tc>
        <w:tc>
          <w:tcPr>
            <w:tcW w:w="896" w:type="pct"/>
            <w:noWrap/>
            <w:vAlign w:val="center"/>
          </w:tcPr>
          <w:p w:rsidR="00F104E7" w:rsidRPr="00213C81" w:rsidRDefault="00F104E7" w:rsidP="00556866">
            <w:pPr>
              <w:autoSpaceDE w:val="0"/>
              <w:autoSpaceDN w:val="0"/>
              <w:adjustRightInd w:val="0"/>
              <w:jc w:val="center"/>
              <w:rPr>
                <w:sz w:val="20"/>
              </w:rPr>
            </w:pPr>
            <w:r w:rsidRPr="00213C81">
              <w:rPr>
                <w:sz w:val="20"/>
              </w:rPr>
              <w:t>-20 776,4</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p>
        </w:tc>
      </w:tr>
      <w:tr w:rsidR="00F104E7" w:rsidRPr="00213C81" w:rsidTr="008F0C7F">
        <w:trPr>
          <w:trHeight w:val="70"/>
        </w:trPr>
        <w:tc>
          <w:tcPr>
            <w:tcW w:w="2224" w:type="pct"/>
            <w:hideMark/>
          </w:tcPr>
          <w:p w:rsidR="00F104E7" w:rsidRPr="00213C81" w:rsidRDefault="00F104E7" w:rsidP="00556866">
            <w:pPr>
              <w:autoSpaceDE w:val="0"/>
              <w:autoSpaceDN w:val="0"/>
              <w:adjustRightInd w:val="0"/>
              <w:jc w:val="both"/>
              <w:rPr>
                <w:b/>
                <w:i/>
                <w:color w:val="000000"/>
                <w:sz w:val="20"/>
              </w:rPr>
            </w:pPr>
            <w:r w:rsidRPr="00213C81">
              <w:rPr>
                <w:b/>
                <w:i/>
                <w:color w:val="000000"/>
                <w:sz w:val="20"/>
              </w:rPr>
              <w:t>Изменение макропоказателей, всего</w:t>
            </w:r>
          </w:p>
        </w:tc>
        <w:tc>
          <w:tcPr>
            <w:tcW w:w="896" w:type="pct"/>
            <w:noWrap/>
            <w:vAlign w:val="center"/>
          </w:tcPr>
          <w:p w:rsidR="00F104E7" w:rsidRPr="00213C81" w:rsidRDefault="00F104E7" w:rsidP="00556866">
            <w:pPr>
              <w:autoSpaceDE w:val="0"/>
              <w:autoSpaceDN w:val="0"/>
              <w:adjustRightInd w:val="0"/>
              <w:jc w:val="center"/>
              <w:rPr>
                <w:b/>
                <w:i/>
                <w:color w:val="000000"/>
                <w:sz w:val="20"/>
                <w:shd w:val="clear" w:color="auto" w:fill="FFFFFF"/>
              </w:rPr>
            </w:pPr>
            <w:r w:rsidRPr="00213C81">
              <w:rPr>
                <w:b/>
                <w:i/>
                <w:color w:val="000000"/>
                <w:sz w:val="20"/>
                <w:shd w:val="clear" w:color="auto" w:fill="FFFFFF"/>
              </w:rPr>
              <w:t>-27 178,5</w:t>
            </w:r>
          </w:p>
        </w:tc>
        <w:tc>
          <w:tcPr>
            <w:tcW w:w="940" w:type="pct"/>
            <w:noWrap/>
            <w:vAlign w:val="center"/>
          </w:tcPr>
          <w:p w:rsidR="00F104E7" w:rsidRPr="00213C81" w:rsidRDefault="00F104E7" w:rsidP="00556866">
            <w:pPr>
              <w:autoSpaceDE w:val="0"/>
              <w:autoSpaceDN w:val="0"/>
              <w:adjustRightInd w:val="0"/>
              <w:jc w:val="center"/>
              <w:rPr>
                <w:b/>
                <w:i/>
                <w:color w:val="000000"/>
                <w:sz w:val="20"/>
                <w:shd w:val="clear" w:color="auto" w:fill="FFFFFF"/>
              </w:rPr>
            </w:pPr>
            <w:r w:rsidRPr="00213C81">
              <w:rPr>
                <w:b/>
                <w:i/>
                <w:color w:val="000000"/>
                <w:sz w:val="20"/>
                <w:shd w:val="clear" w:color="auto" w:fill="FFFFFF"/>
              </w:rPr>
              <w:t>-22 054,4</w:t>
            </w:r>
          </w:p>
        </w:tc>
        <w:tc>
          <w:tcPr>
            <w:tcW w:w="940" w:type="pct"/>
            <w:noWrap/>
            <w:vAlign w:val="center"/>
          </w:tcPr>
          <w:p w:rsidR="00F104E7" w:rsidRPr="00213C81" w:rsidRDefault="00F104E7" w:rsidP="00556866">
            <w:pPr>
              <w:autoSpaceDE w:val="0"/>
              <w:autoSpaceDN w:val="0"/>
              <w:adjustRightInd w:val="0"/>
              <w:jc w:val="center"/>
              <w:rPr>
                <w:b/>
                <w:i/>
                <w:color w:val="000000"/>
                <w:sz w:val="20"/>
                <w:shd w:val="clear" w:color="auto" w:fill="FFFFFF"/>
              </w:rPr>
            </w:pPr>
            <w:r w:rsidRPr="00213C81">
              <w:rPr>
                <w:b/>
                <w:i/>
                <w:color w:val="000000"/>
                <w:sz w:val="20"/>
                <w:shd w:val="clear" w:color="auto" w:fill="FFFFFF"/>
              </w:rPr>
              <w:t>-26 686,8</w:t>
            </w:r>
          </w:p>
        </w:tc>
      </w:tr>
      <w:tr w:rsidR="00F104E7" w:rsidRPr="00213C81" w:rsidTr="008F0C7F">
        <w:trPr>
          <w:trHeight w:val="70"/>
        </w:trPr>
        <w:tc>
          <w:tcPr>
            <w:tcW w:w="2224" w:type="pct"/>
            <w:hideMark/>
          </w:tcPr>
          <w:p w:rsidR="00F104E7" w:rsidRPr="00213C81" w:rsidRDefault="00F104E7" w:rsidP="00556866">
            <w:pPr>
              <w:autoSpaceDE w:val="0"/>
              <w:autoSpaceDN w:val="0"/>
              <w:adjustRightInd w:val="0"/>
              <w:jc w:val="both"/>
              <w:rPr>
                <w:color w:val="000000"/>
                <w:sz w:val="20"/>
              </w:rPr>
            </w:pPr>
            <w:r w:rsidRPr="00213C81">
              <w:rPr>
                <w:color w:val="000000"/>
                <w:sz w:val="20"/>
              </w:rPr>
              <w:t xml:space="preserve">Изменение среднего значения максимальных розничных цен на сигареты с фильтром </w:t>
            </w:r>
          </w:p>
        </w:tc>
        <w:tc>
          <w:tcPr>
            <w:tcW w:w="896"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5 114,6</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6 213,9</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6 971,4</w:t>
            </w:r>
          </w:p>
        </w:tc>
      </w:tr>
      <w:tr w:rsidR="00F104E7" w:rsidRPr="00213C81" w:rsidTr="00F104E7">
        <w:trPr>
          <w:trHeight w:val="284"/>
        </w:trPr>
        <w:tc>
          <w:tcPr>
            <w:tcW w:w="2224" w:type="pct"/>
            <w:hideMark/>
          </w:tcPr>
          <w:p w:rsidR="00F104E7" w:rsidRPr="00213C81" w:rsidRDefault="00F104E7" w:rsidP="00556866">
            <w:pPr>
              <w:autoSpaceDE w:val="0"/>
              <w:autoSpaceDN w:val="0"/>
              <w:adjustRightInd w:val="0"/>
              <w:jc w:val="both"/>
              <w:rPr>
                <w:color w:val="000000"/>
                <w:sz w:val="20"/>
              </w:rPr>
            </w:pPr>
            <w:r w:rsidRPr="00213C81">
              <w:rPr>
                <w:color w:val="000000"/>
                <w:sz w:val="20"/>
              </w:rPr>
              <w:t xml:space="preserve">Изменение облагаемых объемов реализации (уменьшение объемов экспорта газа на фоне увеличения объемов поставки газа в 2021 году, снижение объемов производства и реализации сигарет и папирос в рамках проводимой антитабачной компании) </w:t>
            </w:r>
          </w:p>
        </w:tc>
        <w:tc>
          <w:tcPr>
            <w:tcW w:w="896"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-29 360,9</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-28 191,4</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-31 195,0</w:t>
            </w:r>
          </w:p>
        </w:tc>
      </w:tr>
      <w:tr w:rsidR="00F104E7" w:rsidRPr="00213C81" w:rsidTr="008F0C7F">
        <w:trPr>
          <w:trHeight w:val="70"/>
        </w:trPr>
        <w:tc>
          <w:tcPr>
            <w:tcW w:w="2224" w:type="pct"/>
          </w:tcPr>
          <w:p w:rsidR="00F104E7" w:rsidRPr="00213C81" w:rsidRDefault="00F104E7" w:rsidP="00556866">
            <w:pPr>
              <w:autoSpaceDE w:val="0"/>
              <w:autoSpaceDN w:val="0"/>
              <w:adjustRightInd w:val="0"/>
              <w:jc w:val="both"/>
              <w:rPr>
                <w:color w:val="000000"/>
                <w:sz w:val="20"/>
              </w:rPr>
            </w:pPr>
            <w:r w:rsidRPr="00213C81">
              <w:rPr>
                <w:color w:val="000000"/>
                <w:sz w:val="20"/>
              </w:rPr>
              <w:t>Изменение экспортной цены на газ природный, поставляемый в страны дальнего зарубежья</w:t>
            </w:r>
          </w:p>
        </w:tc>
        <w:tc>
          <w:tcPr>
            <w:tcW w:w="896" w:type="pct"/>
            <w:noWrap/>
            <w:vAlign w:val="center"/>
          </w:tcPr>
          <w:p w:rsidR="00F104E7" w:rsidRPr="00213C81" w:rsidRDefault="00F104E7" w:rsidP="00556866">
            <w:pPr>
              <w:autoSpaceDE w:val="0"/>
              <w:autoSpaceDN w:val="0"/>
              <w:adjustRightInd w:val="0"/>
              <w:jc w:val="center"/>
              <w:rPr>
                <w:sz w:val="20"/>
              </w:rPr>
            </w:pPr>
            <w:r w:rsidRPr="00213C81">
              <w:rPr>
                <w:sz w:val="20"/>
              </w:rPr>
              <w:t>-2 152,3</w:t>
            </w:r>
          </w:p>
        </w:tc>
        <w:tc>
          <w:tcPr>
            <w:tcW w:w="940" w:type="pct"/>
            <w:noWrap/>
            <w:vAlign w:val="center"/>
          </w:tcPr>
          <w:p w:rsidR="00F104E7" w:rsidRPr="00213C81" w:rsidRDefault="00F104E7" w:rsidP="00556866">
            <w:pPr>
              <w:autoSpaceDE w:val="0"/>
              <w:autoSpaceDN w:val="0"/>
              <w:adjustRightInd w:val="0"/>
              <w:jc w:val="center"/>
              <w:rPr>
                <w:sz w:val="20"/>
              </w:rPr>
            </w:pPr>
            <w:r w:rsidRPr="00213C81">
              <w:rPr>
                <w:color w:val="000000"/>
                <w:sz w:val="20"/>
                <w:shd w:val="clear" w:color="auto" w:fill="FFFFFF"/>
              </w:rPr>
              <w:t>-378,7</w:t>
            </w:r>
          </w:p>
        </w:tc>
        <w:tc>
          <w:tcPr>
            <w:tcW w:w="940" w:type="pct"/>
            <w:noWrap/>
            <w:vAlign w:val="center"/>
          </w:tcPr>
          <w:p w:rsidR="00F104E7" w:rsidRPr="00213C81" w:rsidRDefault="00F104E7" w:rsidP="00556866">
            <w:pPr>
              <w:autoSpaceDE w:val="0"/>
              <w:autoSpaceDN w:val="0"/>
              <w:adjustRightInd w:val="0"/>
              <w:jc w:val="center"/>
              <w:rPr>
                <w:sz w:val="20"/>
              </w:rPr>
            </w:pPr>
            <w:r w:rsidRPr="00213C81">
              <w:rPr>
                <w:sz w:val="20"/>
              </w:rPr>
              <w:t>-2 865,7</w:t>
            </w:r>
          </w:p>
        </w:tc>
      </w:tr>
      <w:tr w:rsidR="00F104E7" w:rsidRPr="00213C81" w:rsidTr="00F104E7">
        <w:trPr>
          <w:trHeight w:val="284"/>
        </w:trPr>
        <w:tc>
          <w:tcPr>
            <w:tcW w:w="2224" w:type="pct"/>
            <w:hideMark/>
          </w:tcPr>
          <w:p w:rsidR="00F104E7" w:rsidRPr="00213C81" w:rsidRDefault="00F104E7" w:rsidP="00556866">
            <w:pPr>
              <w:autoSpaceDE w:val="0"/>
              <w:autoSpaceDN w:val="0"/>
              <w:adjustRightInd w:val="0"/>
              <w:jc w:val="both"/>
              <w:rPr>
                <w:color w:val="000000"/>
                <w:sz w:val="20"/>
              </w:rPr>
            </w:pPr>
            <w:r w:rsidRPr="00213C81">
              <w:rPr>
                <w:color w:val="000000"/>
                <w:sz w:val="20"/>
              </w:rPr>
              <w:t>Изменение прогнозируемого курса доллара США по отношению к рублю, используемого при расчете поступлений акцизов на природный газ</w:t>
            </w:r>
          </w:p>
        </w:tc>
        <w:tc>
          <w:tcPr>
            <w:tcW w:w="896"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- 779,9</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301,8</w:t>
            </w:r>
          </w:p>
        </w:tc>
        <w:tc>
          <w:tcPr>
            <w:tcW w:w="9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sz w:val="20"/>
              </w:rPr>
              <w:t>402,5</w:t>
            </w:r>
          </w:p>
        </w:tc>
      </w:tr>
    </w:tbl>
    <w:p w:rsidR="00F104E7" w:rsidRPr="00213C81" w:rsidRDefault="00F104E7" w:rsidP="00556866">
      <w:pPr>
        <w:spacing w:line="360" w:lineRule="auto"/>
        <w:ind w:firstLine="709"/>
        <w:jc w:val="both"/>
        <w:rPr>
          <w:color w:val="000000"/>
          <w:szCs w:val="22"/>
          <w:lang w:eastAsia="en-US"/>
        </w:rPr>
      </w:pPr>
      <w:r w:rsidRPr="00213C81">
        <w:rPr>
          <w:szCs w:val="22"/>
          <w:lang w:eastAsia="en-US"/>
        </w:rPr>
        <w:lastRenderedPageBreak/>
        <w:t xml:space="preserve">Общий объем поступления акцизов по подакцизным товарам (продукции), ввозимым на территорию Российской Федерации, в федеральный бюджет составит в 2022 году 144 511,7 млн рублей (на 12,9% больше, чем в 2021 году), </w:t>
      </w:r>
      <w:r w:rsidR="00BC79AE" w:rsidRPr="00213C81">
        <w:rPr>
          <w:szCs w:val="22"/>
          <w:lang w:eastAsia="en-US"/>
        </w:rPr>
        <w:br/>
      </w:r>
      <w:r w:rsidRPr="00213C81">
        <w:rPr>
          <w:szCs w:val="22"/>
          <w:lang w:eastAsia="en-US"/>
        </w:rPr>
        <w:t>в 2023 году 150 613,0 млн рублей (на 4,2% больше, чем в 2022 году), в 2024 году 156 724,0 млн рублей (на 4,1% больше, чем в 2023 году). Основные факторы, повлиявшие на изменение прогноза доходов федерального бюджета в рассмотренном периоде, приведены в таблице 3.23.</w:t>
      </w:r>
    </w:p>
    <w:p w:rsidR="00F104E7" w:rsidRPr="00213C81" w:rsidRDefault="00F104E7" w:rsidP="00556866">
      <w:pPr>
        <w:ind w:firstLine="709"/>
        <w:jc w:val="right"/>
        <w:rPr>
          <w:szCs w:val="28"/>
        </w:rPr>
      </w:pPr>
      <w:r w:rsidRPr="00213C81">
        <w:rPr>
          <w:szCs w:val="28"/>
        </w:rPr>
        <w:t>Таблица 3.23</w:t>
      </w:r>
    </w:p>
    <w:p w:rsidR="00F104E7" w:rsidRPr="00213C81" w:rsidRDefault="00F104E7" w:rsidP="00556866">
      <w:pPr>
        <w:ind w:firstLine="709"/>
        <w:jc w:val="right"/>
        <w:rPr>
          <w:szCs w:val="28"/>
        </w:rPr>
      </w:pPr>
      <w:r w:rsidRPr="00213C81">
        <w:rPr>
          <w:szCs w:val="28"/>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6"/>
        <w:gridCol w:w="1643"/>
        <w:gridCol w:w="1425"/>
        <w:gridCol w:w="1425"/>
      </w:tblGrid>
      <w:tr w:rsidR="00F104E7" w:rsidRPr="00213C81" w:rsidTr="00F104E7">
        <w:trPr>
          <w:trHeight w:val="284"/>
          <w:tblHeader/>
        </w:trPr>
        <w:tc>
          <w:tcPr>
            <w:tcW w:w="2667" w:type="pct"/>
            <w:vAlign w:val="center"/>
            <w:hideMark/>
          </w:tcPr>
          <w:p w:rsidR="00F104E7" w:rsidRPr="00213C81" w:rsidRDefault="00F104E7" w:rsidP="00556866">
            <w:pPr>
              <w:jc w:val="center"/>
              <w:rPr>
                <w:color w:val="000000"/>
                <w:sz w:val="20"/>
              </w:rPr>
            </w:pPr>
            <w:r w:rsidRPr="00213C81">
              <w:rPr>
                <w:color w:val="000000"/>
                <w:sz w:val="20"/>
              </w:rPr>
              <w:t>Фактор</w:t>
            </w:r>
          </w:p>
        </w:tc>
        <w:tc>
          <w:tcPr>
            <w:tcW w:w="853" w:type="pct"/>
            <w:noWrap/>
            <w:vAlign w:val="center"/>
            <w:hideMark/>
          </w:tcPr>
          <w:p w:rsidR="00F104E7" w:rsidRPr="00213C81" w:rsidRDefault="00F104E7" w:rsidP="00556866">
            <w:pPr>
              <w:jc w:val="center"/>
              <w:rPr>
                <w:sz w:val="20"/>
              </w:rPr>
            </w:pPr>
            <w:r w:rsidRPr="00213C81">
              <w:rPr>
                <w:bCs/>
                <w:color w:val="000000"/>
                <w:sz w:val="20"/>
              </w:rPr>
              <w:t>2022 год</w:t>
            </w:r>
          </w:p>
        </w:tc>
        <w:tc>
          <w:tcPr>
            <w:tcW w:w="740" w:type="pct"/>
            <w:noWrap/>
            <w:vAlign w:val="center"/>
            <w:hideMark/>
          </w:tcPr>
          <w:p w:rsidR="00F104E7" w:rsidRPr="00213C81" w:rsidRDefault="00F104E7" w:rsidP="00556866">
            <w:pPr>
              <w:jc w:val="center"/>
              <w:rPr>
                <w:sz w:val="20"/>
              </w:rPr>
            </w:pPr>
            <w:r w:rsidRPr="00213C81">
              <w:rPr>
                <w:bCs/>
                <w:color w:val="000000"/>
                <w:sz w:val="20"/>
              </w:rPr>
              <w:t>2023 год</w:t>
            </w:r>
          </w:p>
        </w:tc>
        <w:tc>
          <w:tcPr>
            <w:tcW w:w="740" w:type="pct"/>
            <w:noWrap/>
            <w:vAlign w:val="center"/>
            <w:hideMark/>
          </w:tcPr>
          <w:p w:rsidR="00F104E7" w:rsidRPr="00213C81" w:rsidRDefault="00F104E7" w:rsidP="00556866">
            <w:pPr>
              <w:jc w:val="center"/>
              <w:rPr>
                <w:sz w:val="20"/>
              </w:rPr>
            </w:pPr>
            <w:r w:rsidRPr="00213C81">
              <w:rPr>
                <w:bCs/>
                <w:color w:val="000000"/>
                <w:sz w:val="20"/>
              </w:rPr>
              <w:t>2024 год</w:t>
            </w:r>
          </w:p>
        </w:tc>
      </w:tr>
      <w:tr w:rsidR="00F104E7" w:rsidRPr="00213C81" w:rsidTr="00BC79AE">
        <w:trPr>
          <w:trHeight w:val="70"/>
          <w:tblHeader/>
        </w:trPr>
        <w:tc>
          <w:tcPr>
            <w:tcW w:w="2667" w:type="pct"/>
            <w:vAlign w:val="center"/>
          </w:tcPr>
          <w:p w:rsidR="00F104E7" w:rsidRPr="00213C81" w:rsidRDefault="00F104E7" w:rsidP="00556866">
            <w:pPr>
              <w:jc w:val="center"/>
              <w:rPr>
                <w:color w:val="000000"/>
                <w:sz w:val="20"/>
              </w:rPr>
            </w:pPr>
            <w:r w:rsidRPr="00213C81">
              <w:rPr>
                <w:color w:val="000000"/>
                <w:sz w:val="20"/>
              </w:rPr>
              <w:t>1</w:t>
            </w:r>
          </w:p>
        </w:tc>
        <w:tc>
          <w:tcPr>
            <w:tcW w:w="853" w:type="pct"/>
            <w:noWrap/>
            <w:vAlign w:val="center"/>
          </w:tcPr>
          <w:p w:rsidR="00F104E7" w:rsidRPr="00213C81" w:rsidRDefault="00F104E7" w:rsidP="00556866">
            <w:pPr>
              <w:jc w:val="center"/>
              <w:rPr>
                <w:color w:val="000000"/>
                <w:sz w:val="20"/>
              </w:rPr>
            </w:pPr>
            <w:r w:rsidRPr="00213C81">
              <w:rPr>
                <w:color w:val="000000"/>
                <w:sz w:val="20"/>
              </w:rPr>
              <w:t>2</w:t>
            </w:r>
          </w:p>
        </w:tc>
        <w:tc>
          <w:tcPr>
            <w:tcW w:w="740" w:type="pct"/>
            <w:noWrap/>
            <w:vAlign w:val="center"/>
          </w:tcPr>
          <w:p w:rsidR="00F104E7" w:rsidRPr="00213C81" w:rsidRDefault="00F104E7" w:rsidP="00556866">
            <w:pPr>
              <w:jc w:val="center"/>
              <w:rPr>
                <w:color w:val="000000"/>
                <w:sz w:val="20"/>
              </w:rPr>
            </w:pPr>
            <w:r w:rsidRPr="00213C81">
              <w:rPr>
                <w:color w:val="000000"/>
                <w:sz w:val="20"/>
              </w:rPr>
              <w:t>3</w:t>
            </w:r>
          </w:p>
        </w:tc>
        <w:tc>
          <w:tcPr>
            <w:tcW w:w="740" w:type="pct"/>
            <w:noWrap/>
            <w:vAlign w:val="center"/>
          </w:tcPr>
          <w:p w:rsidR="00F104E7" w:rsidRPr="00213C81" w:rsidRDefault="00F104E7" w:rsidP="00556866">
            <w:pPr>
              <w:jc w:val="center"/>
              <w:rPr>
                <w:color w:val="000000"/>
                <w:sz w:val="20"/>
              </w:rPr>
            </w:pPr>
            <w:r w:rsidRPr="00213C81">
              <w:rPr>
                <w:color w:val="000000"/>
                <w:sz w:val="20"/>
              </w:rPr>
              <w:t>4</w:t>
            </w:r>
          </w:p>
        </w:tc>
      </w:tr>
      <w:tr w:rsidR="00F104E7" w:rsidRPr="00213C81" w:rsidTr="00BC79AE">
        <w:trPr>
          <w:trHeight w:val="395"/>
        </w:trPr>
        <w:tc>
          <w:tcPr>
            <w:tcW w:w="2667" w:type="pct"/>
            <w:vAlign w:val="center"/>
            <w:hideMark/>
          </w:tcPr>
          <w:p w:rsidR="00F104E7" w:rsidRPr="00213C81" w:rsidRDefault="00F104E7" w:rsidP="00556866">
            <w:pPr>
              <w:autoSpaceDE w:val="0"/>
              <w:autoSpaceDN w:val="0"/>
              <w:adjustRightInd w:val="0"/>
              <w:rPr>
                <w:b/>
                <w:color w:val="000000"/>
                <w:sz w:val="20"/>
              </w:rPr>
            </w:pPr>
            <w:r w:rsidRPr="00213C81">
              <w:rPr>
                <w:b/>
                <w:bCs/>
                <w:color w:val="000000"/>
                <w:sz w:val="20"/>
              </w:rPr>
              <w:t>Отклонение от предыдущего года</w:t>
            </w:r>
          </w:p>
        </w:tc>
        <w:tc>
          <w:tcPr>
            <w:tcW w:w="853" w:type="pct"/>
            <w:noWrap/>
            <w:vAlign w:val="center"/>
          </w:tcPr>
          <w:p w:rsidR="00F104E7" w:rsidRPr="00213C81" w:rsidRDefault="00F104E7" w:rsidP="00556866">
            <w:pPr>
              <w:autoSpaceDE w:val="0"/>
              <w:autoSpaceDN w:val="0"/>
              <w:adjustRightInd w:val="0"/>
              <w:jc w:val="center"/>
              <w:rPr>
                <w:b/>
                <w:color w:val="000000"/>
                <w:sz w:val="20"/>
              </w:rPr>
            </w:pPr>
            <w:r w:rsidRPr="00213C81">
              <w:rPr>
                <w:b/>
                <w:bCs/>
                <w:iCs/>
                <w:color w:val="000000"/>
                <w:sz w:val="20"/>
                <w:szCs w:val="18"/>
              </w:rPr>
              <w:t>16 547,8</w:t>
            </w:r>
          </w:p>
        </w:tc>
        <w:tc>
          <w:tcPr>
            <w:tcW w:w="740" w:type="pct"/>
            <w:noWrap/>
            <w:vAlign w:val="center"/>
          </w:tcPr>
          <w:p w:rsidR="00F104E7" w:rsidRPr="00213C81" w:rsidRDefault="00F104E7" w:rsidP="00556866">
            <w:pPr>
              <w:autoSpaceDE w:val="0"/>
              <w:autoSpaceDN w:val="0"/>
              <w:adjustRightInd w:val="0"/>
              <w:jc w:val="center"/>
              <w:rPr>
                <w:b/>
                <w:color w:val="000000"/>
                <w:sz w:val="20"/>
              </w:rPr>
            </w:pPr>
            <w:r w:rsidRPr="00213C81">
              <w:rPr>
                <w:b/>
                <w:bCs/>
                <w:iCs/>
                <w:color w:val="000000"/>
                <w:sz w:val="20"/>
                <w:szCs w:val="18"/>
              </w:rPr>
              <w:t>6 101,3</w:t>
            </w:r>
          </w:p>
        </w:tc>
        <w:tc>
          <w:tcPr>
            <w:tcW w:w="740" w:type="pct"/>
            <w:shd w:val="clear" w:color="000000" w:fill="FFFFFF"/>
            <w:noWrap/>
            <w:vAlign w:val="center"/>
          </w:tcPr>
          <w:p w:rsidR="00F104E7" w:rsidRPr="00213C81" w:rsidRDefault="00F104E7" w:rsidP="00556866">
            <w:pPr>
              <w:autoSpaceDE w:val="0"/>
              <w:autoSpaceDN w:val="0"/>
              <w:adjustRightInd w:val="0"/>
              <w:jc w:val="center"/>
              <w:rPr>
                <w:b/>
                <w:color w:val="000000"/>
                <w:sz w:val="20"/>
              </w:rPr>
            </w:pPr>
            <w:r w:rsidRPr="00213C81">
              <w:rPr>
                <w:b/>
                <w:bCs/>
                <w:iCs/>
                <w:color w:val="000000"/>
                <w:sz w:val="20"/>
                <w:szCs w:val="18"/>
              </w:rPr>
              <w:t>6 111,1</w:t>
            </w:r>
          </w:p>
        </w:tc>
      </w:tr>
      <w:tr w:rsidR="00F104E7" w:rsidRPr="00213C81" w:rsidTr="00BC79AE">
        <w:trPr>
          <w:trHeight w:val="414"/>
        </w:trPr>
        <w:tc>
          <w:tcPr>
            <w:tcW w:w="2667" w:type="pct"/>
            <w:vAlign w:val="center"/>
            <w:hideMark/>
          </w:tcPr>
          <w:p w:rsidR="00F104E7" w:rsidRPr="00213C81" w:rsidRDefault="00F104E7" w:rsidP="00556866">
            <w:pPr>
              <w:autoSpaceDE w:val="0"/>
              <w:autoSpaceDN w:val="0"/>
              <w:adjustRightInd w:val="0"/>
              <w:rPr>
                <w:b/>
                <w:i/>
                <w:color w:val="000000"/>
                <w:sz w:val="20"/>
              </w:rPr>
            </w:pPr>
            <w:r w:rsidRPr="00213C81">
              <w:rPr>
                <w:b/>
                <w:bCs/>
                <w:i/>
                <w:iCs/>
                <w:color w:val="000000"/>
                <w:sz w:val="20"/>
              </w:rPr>
              <w:t>Изменение законодательства, всего</w:t>
            </w:r>
          </w:p>
        </w:tc>
        <w:tc>
          <w:tcPr>
            <w:tcW w:w="853" w:type="pct"/>
            <w:noWrap/>
            <w:vAlign w:val="center"/>
          </w:tcPr>
          <w:p w:rsidR="00F104E7" w:rsidRPr="00213C81" w:rsidRDefault="00F104E7" w:rsidP="00556866">
            <w:pPr>
              <w:autoSpaceDE w:val="0"/>
              <w:autoSpaceDN w:val="0"/>
              <w:adjustRightInd w:val="0"/>
              <w:jc w:val="center"/>
              <w:rPr>
                <w:b/>
                <w:i/>
                <w:iCs/>
                <w:color w:val="000000"/>
                <w:sz w:val="20"/>
                <w:szCs w:val="18"/>
              </w:rPr>
            </w:pPr>
            <w:r w:rsidRPr="00213C81">
              <w:rPr>
                <w:b/>
                <w:bCs/>
                <w:i/>
                <w:iCs/>
                <w:color w:val="000000"/>
                <w:sz w:val="20"/>
                <w:szCs w:val="18"/>
              </w:rPr>
              <w:t>8 925,4</w:t>
            </w:r>
          </w:p>
        </w:tc>
        <w:tc>
          <w:tcPr>
            <w:tcW w:w="740" w:type="pct"/>
            <w:noWrap/>
            <w:vAlign w:val="center"/>
          </w:tcPr>
          <w:p w:rsidR="00F104E7" w:rsidRPr="00213C81" w:rsidRDefault="00F104E7" w:rsidP="00556866">
            <w:pPr>
              <w:autoSpaceDE w:val="0"/>
              <w:autoSpaceDN w:val="0"/>
              <w:adjustRightInd w:val="0"/>
              <w:jc w:val="center"/>
              <w:rPr>
                <w:b/>
                <w:i/>
                <w:iCs/>
                <w:color w:val="000000"/>
                <w:sz w:val="20"/>
                <w:szCs w:val="18"/>
              </w:rPr>
            </w:pPr>
            <w:r w:rsidRPr="00213C81">
              <w:rPr>
                <w:b/>
                <w:bCs/>
                <w:i/>
                <w:iCs/>
                <w:color w:val="000000"/>
                <w:sz w:val="20"/>
                <w:szCs w:val="18"/>
              </w:rPr>
              <w:t>5 545,6</w:t>
            </w:r>
          </w:p>
        </w:tc>
        <w:tc>
          <w:tcPr>
            <w:tcW w:w="740" w:type="pct"/>
            <w:noWrap/>
            <w:vAlign w:val="center"/>
          </w:tcPr>
          <w:p w:rsidR="00F104E7" w:rsidRPr="00213C81" w:rsidRDefault="00F104E7" w:rsidP="00556866">
            <w:pPr>
              <w:autoSpaceDE w:val="0"/>
              <w:autoSpaceDN w:val="0"/>
              <w:adjustRightInd w:val="0"/>
              <w:jc w:val="center"/>
              <w:rPr>
                <w:b/>
                <w:i/>
                <w:iCs/>
                <w:color w:val="000000"/>
                <w:sz w:val="20"/>
                <w:szCs w:val="18"/>
              </w:rPr>
            </w:pPr>
            <w:r w:rsidRPr="00213C81">
              <w:rPr>
                <w:b/>
                <w:bCs/>
                <w:i/>
                <w:iCs/>
                <w:color w:val="000000"/>
                <w:sz w:val="20"/>
                <w:szCs w:val="18"/>
              </w:rPr>
              <w:t>5 774,5</w:t>
            </w:r>
          </w:p>
        </w:tc>
      </w:tr>
      <w:tr w:rsidR="00F104E7" w:rsidRPr="00213C81" w:rsidTr="00F104E7">
        <w:trPr>
          <w:trHeight w:val="284"/>
        </w:trPr>
        <w:tc>
          <w:tcPr>
            <w:tcW w:w="2667" w:type="pct"/>
            <w:vAlign w:val="center"/>
          </w:tcPr>
          <w:p w:rsidR="00F104E7" w:rsidRPr="00213C81" w:rsidRDefault="00F104E7" w:rsidP="00556866">
            <w:pPr>
              <w:autoSpaceDE w:val="0"/>
              <w:autoSpaceDN w:val="0"/>
              <w:adjustRightInd w:val="0"/>
              <w:jc w:val="both"/>
              <w:rPr>
                <w:color w:val="000000"/>
                <w:sz w:val="20"/>
              </w:rPr>
            </w:pPr>
            <w:r w:rsidRPr="00213C81">
              <w:rPr>
                <w:color w:val="000000"/>
                <w:sz w:val="20"/>
              </w:rPr>
              <w:t xml:space="preserve">Индексация ставок на табачную и никотиносодержащую продукцию </w:t>
            </w:r>
          </w:p>
        </w:tc>
        <w:tc>
          <w:tcPr>
            <w:tcW w:w="853" w:type="pct"/>
            <w:shd w:val="clear" w:color="000000" w:fill="FFFFFF"/>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rPr>
              <w:t>792,8</w:t>
            </w:r>
          </w:p>
        </w:tc>
        <w:tc>
          <w:tcPr>
            <w:tcW w:w="740" w:type="pct"/>
            <w:shd w:val="clear" w:color="000000" w:fill="FFFFFF"/>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rPr>
              <w:t>787,7</w:t>
            </w:r>
          </w:p>
        </w:tc>
        <w:tc>
          <w:tcPr>
            <w:tcW w:w="740" w:type="pct"/>
            <w:shd w:val="clear" w:color="000000" w:fill="FFFFFF"/>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shd w:val="clear" w:color="auto" w:fill="FFFFFF"/>
              </w:rPr>
              <w:t>769,4</w:t>
            </w:r>
          </w:p>
        </w:tc>
      </w:tr>
      <w:tr w:rsidR="00F104E7" w:rsidRPr="00213C81" w:rsidTr="00BC79AE">
        <w:trPr>
          <w:trHeight w:val="467"/>
        </w:trPr>
        <w:tc>
          <w:tcPr>
            <w:tcW w:w="2667" w:type="pct"/>
            <w:vAlign w:val="center"/>
            <w:hideMark/>
          </w:tcPr>
          <w:p w:rsidR="00F104E7" w:rsidRPr="00213C81" w:rsidRDefault="00F104E7" w:rsidP="00556866">
            <w:pPr>
              <w:autoSpaceDE w:val="0"/>
              <w:autoSpaceDN w:val="0"/>
              <w:adjustRightInd w:val="0"/>
              <w:jc w:val="both"/>
              <w:rPr>
                <w:color w:val="000000"/>
                <w:sz w:val="20"/>
              </w:rPr>
            </w:pPr>
            <w:r w:rsidRPr="00213C81">
              <w:rPr>
                <w:color w:val="000000"/>
                <w:sz w:val="20"/>
              </w:rPr>
              <w:t>Дополнительное поступление акцизов на табачную и никотинсодержащую продукцию за счет изменения порядка исчисления налогооблагаемой базы и расширения перечня подакцизной продукции</w:t>
            </w:r>
          </w:p>
        </w:tc>
        <w:tc>
          <w:tcPr>
            <w:tcW w:w="853" w:type="pct"/>
            <w:shd w:val="clear" w:color="000000" w:fill="FFFFFF"/>
            <w:noWrap/>
            <w:vAlign w:val="center"/>
          </w:tcPr>
          <w:p w:rsidR="00F104E7" w:rsidRPr="00213C81" w:rsidRDefault="00F104E7" w:rsidP="00556866">
            <w:pPr>
              <w:autoSpaceDE w:val="0"/>
              <w:autoSpaceDN w:val="0"/>
              <w:adjustRightInd w:val="0"/>
              <w:jc w:val="center"/>
              <w:rPr>
                <w:color w:val="000000"/>
                <w:sz w:val="20"/>
              </w:rPr>
            </w:pPr>
            <w:r w:rsidRPr="00213C81">
              <w:rPr>
                <w:color w:val="000000"/>
                <w:sz w:val="20"/>
              </w:rPr>
              <w:t>3 702,2</w:t>
            </w:r>
          </w:p>
        </w:tc>
        <w:tc>
          <w:tcPr>
            <w:tcW w:w="740" w:type="pct"/>
            <w:shd w:val="clear" w:color="000000" w:fill="FFFFFF"/>
            <w:noWrap/>
            <w:vAlign w:val="center"/>
          </w:tcPr>
          <w:p w:rsidR="00F104E7" w:rsidRPr="00213C81" w:rsidRDefault="00F104E7" w:rsidP="00556866">
            <w:pPr>
              <w:autoSpaceDE w:val="0"/>
              <w:autoSpaceDN w:val="0"/>
              <w:adjustRightInd w:val="0"/>
              <w:jc w:val="center"/>
              <w:rPr>
                <w:color w:val="000000"/>
                <w:sz w:val="20"/>
              </w:rPr>
            </w:pPr>
          </w:p>
        </w:tc>
        <w:tc>
          <w:tcPr>
            <w:tcW w:w="740" w:type="pct"/>
            <w:shd w:val="clear" w:color="000000" w:fill="FFFFFF"/>
            <w:noWrap/>
            <w:vAlign w:val="center"/>
          </w:tcPr>
          <w:p w:rsidR="00F104E7" w:rsidRPr="00213C81" w:rsidRDefault="00F104E7" w:rsidP="00556866">
            <w:pPr>
              <w:autoSpaceDE w:val="0"/>
              <w:autoSpaceDN w:val="0"/>
              <w:adjustRightInd w:val="0"/>
              <w:jc w:val="center"/>
              <w:rPr>
                <w:color w:val="000000"/>
                <w:sz w:val="20"/>
              </w:rPr>
            </w:pPr>
          </w:p>
        </w:tc>
      </w:tr>
      <w:tr w:rsidR="00F104E7" w:rsidRPr="00213C81" w:rsidTr="00BC79AE">
        <w:trPr>
          <w:trHeight w:val="1103"/>
        </w:trPr>
        <w:tc>
          <w:tcPr>
            <w:tcW w:w="2667" w:type="pct"/>
            <w:vAlign w:val="center"/>
          </w:tcPr>
          <w:p w:rsidR="00F104E7" w:rsidRPr="00213C81" w:rsidRDefault="00F104E7" w:rsidP="00556866">
            <w:pPr>
              <w:autoSpaceDE w:val="0"/>
              <w:autoSpaceDN w:val="0"/>
              <w:adjustRightInd w:val="0"/>
              <w:jc w:val="both"/>
              <w:rPr>
                <w:b/>
                <w:bCs/>
                <w:i/>
                <w:iCs/>
                <w:color w:val="000000"/>
                <w:sz w:val="20"/>
              </w:rPr>
            </w:pPr>
            <w:r w:rsidRPr="00213C81">
              <w:rPr>
                <w:color w:val="000000"/>
                <w:sz w:val="20"/>
              </w:rPr>
              <w:t>Изменение ставок акцизов на автомобили легковые и мотоциклы, этиловый спирт из всех видов сырья, спиртосодержащую продукцию, вина, игристые вина (шампанские), виноматериалы, алкогольную продукцию с объемной долей этилового спирта свыше 9 процентов, пиво</w:t>
            </w:r>
          </w:p>
        </w:tc>
        <w:tc>
          <w:tcPr>
            <w:tcW w:w="853"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rPr>
              <w:t>4 430,4</w:t>
            </w:r>
          </w:p>
        </w:tc>
        <w:tc>
          <w:tcPr>
            <w:tcW w:w="7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rPr>
              <w:t>4 757,9</w:t>
            </w:r>
          </w:p>
        </w:tc>
        <w:tc>
          <w:tcPr>
            <w:tcW w:w="7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rPr>
              <w:t>5 005,1</w:t>
            </w:r>
          </w:p>
        </w:tc>
      </w:tr>
      <w:tr w:rsidR="00F104E7" w:rsidRPr="00213C81" w:rsidTr="00BC79AE">
        <w:trPr>
          <w:trHeight w:val="460"/>
        </w:trPr>
        <w:tc>
          <w:tcPr>
            <w:tcW w:w="2667" w:type="pct"/>
            <w:vAlign w:val="center"/>
          </w:tcPr>
          <w:p w:rsidR="00F104E7" w:rsidRPr="00213C81" w:rsidRDefault="00F104E7" w:rsidP="00556866">
            <w:pPr>
              <w:autoSpaceDE w:val="0"/>
              <w:autoSpaceDN w:val="0"/>
              <w:adjustRightInd w:val="0"/>
              <w:rPr>
                <w:b/>
                <w:bCs/>
                <w:i/>
                <w:iCs/>
                <w:color w:val="000000"/>
                <w:sz w:val="20"/>
              </w:rPr>
            </w:pPr>
            <w:r w:rsidRPr="00213C81">
              <w:rPr>
                <w:b/>
                <w:bCs/>
                <w:i/>
                <w:iCs/>
                <w:color w:val="000000"/>
                <w:sz w:val="20"/>
              </w:rPr>
              <w:t>Изменение макропоказателей</w:t>
            </w:r>
          </w:p>
        </w:tc>
        <w:tc>
          <w:tcPr>
            <w:tcW w:w="853" w:type="pct"/>
            <w:noWrap/>
            <w:vAlign w:val="center"/>
          </w:tcPr>
          <w:p w:rsidR="00F104E7" w:rsidRPr="00213C81" w:rsidRDefault="00F104E7" w:rsidP="00556866">
            <w:pPr>
              <w:autoSpaceDE w:val="0"/>
              <w:autoSpaceDN w:val="0"/>
              <w:adjustRightInd w:val="0"/>
              <w:jc w:val="center"/>
              <w:rPr>
                <w:b/>
                <w:bCs/>
                <w:i/>
                <w:iCs/>
                <w:color w:val="000000"/>
                <w:sz w:val="20"/>
              </w:rPr>
            </w:pPr>
            <w:r w:rsidRPr="00213C81">
              <w:rPr>
                <w:b/>
                <w:i/>
                <w:color w:val="000000"/>
                <w:sz w:val="20"/>
              </w:rPr>
              <w:t>7 622,5</w:t>
            </w:r>
          </w:p>
        </w:tc>
        <w:tc>
          <w:tcPr>
            <w:tcW w:w="740" w:type="pct"/>
            <w:noWrap/>
            <w:vAlign w:val="center"/>
          </w:tcPr>
          <w:p w:rsidR="00F104E7" w:rsidRPr="00213C81" w:rsidRDefault="00F104E7" w:rsidP="00556866">
            <w:pPr>
              <w:autoSpaceDE w:val="0"/>
              <w:autoSpaceDN w:val="0"/>
              <w:adjustRightInd w:val="0"/>
              <w:jc w:val="center"/>
              <w:rPr>
                <w:b/>
                <w:bCs/>
                <w:i/>
                <w:iCs/>
                <w:color w:val="000000"/>
                <w:sz w:val="20"/>
              </w:rPr>
            </w:pPr>
            <w:r w:rsidRPr="00213C81">
              <w:rPr>
                <w:b/>
                <w:i/>
                <w:color w:val="000000"/>
                <w:sz w:val="20"/>
              </w:rPr>
              <w:t>555,8</w:t>
            </w:r>
          </w:p>
        </w:tc>
        <w:tc>
          <w:tcPr>
            <w:tcW w:w="740" w:type="pct"/>
            <w:noWrap/>
            <w:vAlign w:val="center"/>
          </w:tcPr>
          <w:p w:rsidR="00F104E7" w:rsidRPr="00213C81" w:rsidRDefault="00F104E7" w:rsidP="00556866">
            <w:pPr>
              <w:autoSpaceDE w:val="0"/>
              <w:autoSpaceDN w:val="0"/>
              <w:adjustRightInd w:val="0"/>
              <w:jc w:val="center"/>
              <w:rPr>
                <w:b/>
                <w:bCs/>
                <w:i/>
                <w:iCs/>
                <w:color w:val="000000"/>
                <w:sz w:val="20"/>
              </w:rPr>
            </w:pPr>
            <w:r w:rsidRPr="00213C81">
              <w:rPr>
                <w:b/>
                <w:i/>
                <w:color w:val="000000"/>
                <w:sz w:val="20"/>
              </w:rPr>
              <w:t>336,5</w:t>
            </w:r>
          </w:p>
        </w:tc>
      </w:tr>
      <w:tr w:rsidR="00F104E7" w:rsidRPr="00213C81" w:rsidTr="00BC79AE">
        <w:trPr>
          <w:trHeight w:val="418"/>
        </w:trPr>
        <w:tc>
          <w:tcPr>
            <w:tcW w:w="2667" w:type="pct"/>
            <w:vAlign w:val="center"/>
          </w:tcPr>
          <w:p w:rsidR="00F104E7" w:rsidRPr="00213C81" w:rsidRDefault="00F104E7" w:rsidP="00556866">
            <w:pPr>
              <w:autoSpaceDE w:val="0"/>
              <w:autoSpaceDN w:val="0"/>
              <w:adjustRightInd w:val="0"/>
              <w:rPr>
                <w:b/>
                <w:i/>
                <w:color w:val="000000"/>
                <w:sz w:val="20"/>
              </w:rPr>
            </w:pPr>
            <w:r w:rsidRPr="00213C81">
              <w:rPr>
                <w:color w:val="000000"/>
                <w:sz w:val="20"/>
              </w:rPr>
              <w:t xml:space="preserve">Изменение облагаемых объемов импорта (в основном за счет роста объемов импорта автомобилей легковых и мотоциклов) </w:t>
            </w:r>
          </w:p>
        </w:tc>
        <w:tc>
          <w:tcPr>
            <w:tcW w:w="853" w:type="pct"/>
            <w:shd w:val="clear" w:color="000000" w:fill="FFFFFF"/>
            <w:noWrap/>
            <w:vAlign w:val="center"/>
          </w:tcPr>
          <w:p w:rsidR="00F104E7" w:rsidRPr="00213C81" w:rsidRDefault="00F104E7" w:rsidP="00556866">
            <w:pPr>
              <w:autoSpaceDE w:val="0"/>
              <w:autoSpaceDN w:val="0"/>
              <w:adjustRightInd w:val="0"/>
              <w:jc w:val="center"/>
              <w:rPr>
                <w:b/>
                <w:i/>
                <w:iCs/>
                <w:color w:val="000000"/>
                <w:sz w:val="20"/>
                <w:szCs w:val="18"/>
              </w:rPr>
            </w:pPr>
            <w:r w:rsidRPr="00213C81">
              <w:rPr>
                <w:color w:val="000000"/>
                <w:sz w:val="20"/>
              </w:rPr>
              <w:t>7 397,4</w:t>
            </w:r>
          </w:p>
        </w:tc>
        <w:tc>
          <w:tcPr>
            <w:tcW w:w="740" w:type="pct"/>
            <w:shd w:val="clear" w:color="000000" w:fill="FFFFFF"/>
            <w:noWrap/>
            <w:vAlign w:val="center"/>
          </w:tcPr>
          <w:p w:rsidR="00F104E7" w:rsidRPr="00213C81" w:rsidRDefault="00F104E7" w:rsidP="00556866">
            <w:pPr>
              <w:autoSpaceDE w:val="0"/>
              <w:autoSpaceDN w:val="0"/>
              <w:adjustRightInd w:val="0"/>
              <w:jc w:val="center"/>
              <w:rPr>
                <w:b/>
                <w:i/>
                <w:iCs/>
                <w:color w:val="000000"/>
                <w:sz w:val="20"/>
                <w:szCs w:val="18"/>
              </w:rPr>
            </w:pPr>
            <w:r w:rsidRPr="00213C81">
              <w:rPr>
                <w:color w:val="000000"/>
                <w:sz w:val="20"/>
              </w:rPr>
              <w:t>338,0</w:t>
            </w:r>
          </w:p>
        </w:tc>
        <w:tc>
          <w:tcPr>
            <w:tcW w:w="740" w:type="pct"/>
            <w:shd w:val="clear" w:color="000000" w:fill="FFFFFF"/>
            <w:noWrap/>
            <w:vAlign w:val="center"/>
          </w:tcPr>
          <w:p w:rsidR="00F104E7" w:rsidRPr="00213C81" w:rsidRDefault="00F104E7" w:rsidP="00556866">
            <w:pPr>
              <w:autoSpaceDE w:val="0"/>
              <w:autoSpaceDN w:val="0"/>
              <w:adjustRightInd w:val="0"/>
              <w:jc w:val="center"/>
              <w:rPr>
                <w:b/>
                <w:i/>
                <w:iCs/>
                <w:color w:val="000000"/>
                <w:sz w:val="20"/>
                <w:szCs w:val="18"/>
              </w:rPr>
            </w:pPr>
            <w:r w:rsidRPr="00213C81">
              <w:rPr>
                <w:color w:val="000000"/>
                <w:sz w:val="20"/>
              </w:rPr>
              <w:t>130,6</w:t>
            </w:r>
          </w:p>
        </w:tc>
      </w:tr>
      <w:tr w:rsidR="00F104E7" w:rsidRPr="00213C81" w:rsidTr="00F104E7">
        <w:trPr>
          <w:trHeight w:val="284"/>
        </w:trPr>
        <w:tc>
          <w:tcPr>
            <w:tcW w:w="2667" w:type="pct"/>
            <w:vAlign w:val="center"/>
          </w:tcPr>
          <w:p w:rsidR="00F104E7" w:rsidRPr="00213C81" w:rsidRDefault="00F104E7" w:rsidP="00556866">
            <w:pPr>
              <w:autoSpaceDE w:val="0"/>
              <w:autoSpaceDN w:val="0"/>
              <w:adjustRightInd w:val="0"/>
              <w:rPr>
                <w:color w:val="000000"/>
                <w:sz w:val="20"/>
              </w:rPr>
            </w:pPr>
            <w:r w:rsidRPr="00213C81">
              <w:rPr>
                <w:color w:val="000000"/>
                <w:sz w:val="20"/>
              </w:rPr>
              <w:t>Изменение среднего значения максимальных розничных цен на импортные сигареты с фильтром</w:t>
            </w:r>
          </w:p>
        </w:tc>
        <w:tc>
          <w:tcPr>
            <w:tcW w:w="853"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rPr>
              <w:t>225,1</w:t>
            </w:r>
          </w:p>
        </w:tc>
        <w:tc>
          <w:tcPr>
            <w:tcW w:w="7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rPr>
              <w:t>217,8</w:t>
            </w:r>
          </w:p>
        </w:tc>
        <w:tc>
          <w:tcPr>
            <w:tcW w:w="740" w:type="pct"/>
            <w:noWrap/>
            <w:vAlign w:val="center"/>
          </w:tcPr>
          <w:p w:rsidR="00F104E7" w:rsidRPr="00213C81" w:rsidRDefault="00F104E7" w:rsidP="00556866">
            <w:pPr>
              <w:autoSpaceDE w:val="0"/>
              <w:autoSpaceDN w:val="0"/>
              <w:adjustRightInd w:val="0"/>
              <w:jc w:val="center"/>
              <w:rPr>
                <w:color w:val="000000"/>
                <w:sz w:val="20"/>
                <w:shd w:val="clear" w:color="auto" w:fill="FFFFFF"/>
              </w:rPr>
            </w:pPr>
            <w:r w:rsidRPr="00213C81">
              <w:rPr>
                <w:color w:val="000000"/>
                <w:sz w:val="20"/>
              </w:rPr>
              <w:t>205,9</w:t>
            </w:r>
          </w:p>
        </w:tc>
      </w:tr>
    </w:tbl>
    <w:p w:rsidR="00F104E7" w:rsidRPr="00213C81" w:rsidRDefault="00F104E7" w:rsidP="00556866">
      <w:pPr>
        <w:autoSpaceDE w:val="0"/>
        <w:autoSpaceDN w:val="0"/>
        <w:adjustRightInd w:val="0"/>
        <w:spacing w:line="360" w:lineRule="auto"/>
        <w:ind w:firstLine="709"/>
        <w:jc w:val="both"/>
        <w:rPr>
          <w:rFonts w:cs="Arial"/>
          <w:lang w:eastAsia="en-US"/>
        </w:rPr>
      </w:pPr>
    </w:p>
    <w:p w:rsidR="00F104E7" w:rsidRPr="00213C81" w:rsidRDefault="00F104E7" w:rsidP="00556866">
      <w:pPr>
        <w:keepNext/>
        <w:jc w:val="center"/>
        <w:outlineLvl w:val="1"/>
        <w:rPr>
          <w:b/>
          <w:bCs/>
          <w:i/>
          <w:szCs w:val="28"/>
        </w:rPr>
      </w:pPr>
      <w:r w:rsidRPr="00213C81">
        <w:rPr>
          <w:b/>
          <w:bCs/>
          <w:i/>
          <w:szCs w:val="28"/>
        </w:rPr>
        <w:t>Налог на добычу полезных ископаемых за исключением углеводородов</w:t>
      </w:r>
    </w:p>
    <w:p w:rsidR="00F104E7" w:rsidRPr="00213C81" w:rsidRDefault="00F104E7" w:rsidP="00556866">
      <w:pPr>
        <w:keepNext/>
        <w:spacing w:line="360" w:lineRule="auto"/>
        <w:ind w:left="1134" w:right="1134"/>
        <w:jc w:val="center"/>
        <w:outlineLvl w:val="1"/>
        <w:rPr>
          <w:bCs/>
          <w:i/>
          <w:szCs w:val="28"/>
        </w:rPr>
      </w:pPr>
    </w:p>
    <w:p w:rsidR="00F104E7" w:rsidRPr="00213C81" w:rsidRDefault="00F104E7" w:rsidP="00556866">
      <w:pPr>
        <w:autoSpaceDE w:val="0"/>
        <w:autoSpaceDN w:val="0"/>
        <w:adjustRightInd w:val="0"/>
        <w:spacing w:line="360" w:lineRule="auto"/>
        <w:ind w:firstLine="709"/>
        <w:jc w:val="both"/>
        <w:rPr>
          <w:rFonts w:cs="Arial"/>
          <w:lang w:eastAsia="en-US"/>
        </w:rPr>
      </w:pPr>
      <w:r w:rsidRPr="00213C81">
        <w:rPr>
          <w:rFonts w:cs="Arial"/>
          <w:lang w:eastAsia="en-US"/>
        </w:rPr>
        <w:t>Поступление НДПИ за исключением углеводородов в федеральный бюджет на 2021 – 2024 годы:</w:t>
      </w:r>
    </w:p>
    <w:p w:rsidR="00BC79AE" w:rsidRPr="00213C81" w:rsidRDefault="00BC79AE" w:rsidP="00556866">
      <w:pPr>
        <w:rPr>
          <w:rFonts w:cs="Arial"/>
          <w:lang w:eastAsia="en-US"/>
        </w:rPr>
      </w:pPr>
      <w:r w:rsidRPr="00213C81">
        <w:rPr>
          <w:rFonts w:cs="Arial"/>
          <w:lang w:eastAsia="en-US"/>
        </w:rPr>
        <w:br w:type="page"/>
      </w:r>
    </w:p>
    <w:p w:rsidR="00F104E7" w:rsidRPr="00213C81" w:rsidRDefault="00F104E7" w:rsidP="00556866">
      <w:pPr>
        <w:autoSpaceDE w:val="0"/>
        <w:autoSpaceDN w:val="0"/>
        <w:adjustRightInd w:val="0"/>
        <w:ind w:firstLine="709"/>
        <w:jc w:val="right"/>
        <w:rPr>
          <w:rFonts w:cs="Arial"/>
          <w:lang w:eastAsia="en-US"/>
        </w:rPr>
      </w:pPr>
      <w:r w:rsidRPr="00213C81">
        <w:rPr>
          <w:rFonts w:cs="Arial"/>
          <w:lang w:eastAsia="en-US"/>
        </w:rPr>
        <w:lastRenderedPageBreak/>
        <w:t>Таблица 3.24</w:t>
      </w:r>
    </w:p>
    <w:p w:rsidR="00F104E7" w:rsidRPr="00213C81" w:rsidRDefault="00F104E7" w:rsidP="00556866">
      <w:pPr>
        <w:autoSpaceDE w:val="0"/>
        <w:autoSpaceDN w:val="0"/>
        <w:adjustRightInd w:val="0"/>
        <w:ind w:firstLine="709"/>
        <w:jc w:val="right"/>
        <w:rPr>
          <w:rFonts w:cs="Arial"/>
          <w:sz w:val="24"/>
          <w:szCs w:val="24"/>
          <w:lang w:eastAsia="en-US"/>
        </w:rPr>
      </w:pPr>
      <w:r w:rsidRPr="00213C81">
        <w:rPr>
          <w:rFonts w:cs="Arial"/>
          <w:sz w:val="24"/>
          <w:szCs w:val="24"/>
          <w:lang w:eastAsia="en-US"/>
        </w:rPr>
        <w:t>млн рублей</w:t>
      </w:r>
    </w:p>
    <w:tbl>
      <w:tblPr>
        <w:tblW w:w="5000" w:type="pct"/>
        <w:tblBorders>
          <w:top w:val="single" w:sz="4" w:space="0" w:color="auto"/>
          <w:left w:val="single" w:sz="8" w:space="0" w:color="auto"/>
          <w:bottom w:val="single" w:sz="8" w:space="0" w:color="auto"/>
          <w:right w:val="single" w:sz="8" w:space="0" w:color="auto"/>
          <w:insideH w:val="single" w:sz="4" w:space="0" w:color="auto"/>
          <w:insideV w:val="single" w:sz="8" w:space="0" w:color="auto"/>
        </w:tblBorders>
        <w:tblLook w:val="04A0" w:firstRow="1" w:lastRow="0" w:firstColumn="1" w:lastColumn="0" w:noHBand="0" w:noVBand="1"/>
      </w:tblPr>
      <w:tblGrid>
        <w:gridCol w:w="5095"/>
        <w:gridCol w:w="1133"/>
        <w:gridCol w:w="1133"/>
        <w:gridCol w:w="1135"/>
        <w:gridCol w:w="1123"/>
      </w:tblGrid>
      <w:tr w:rsidR="00F104E7" w:rsidRPr="00213C81" w:rsidTr="00437F2F">
        <w:trPr>
          <w:trHeight w:val="330"/>
          <w:tblHeader/>
        </w:trPr>
        <w:tc>
          <w:tcPr>
            <w:tcW w:w="2647"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Вид дохода</w:t>
            </w:r>
          </w:p>
        </w:tc>
        <w:tc>
          <w:tcPr>
            <w:tcW w:w="589"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2021 год</w:t>
            </w:r>
          </w:p>
        </w:tc>
        <w:tc>
          <w:tcPr>
            <w:tcW w:w="589"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590"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584"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437F2F" w:rsidRPr="00213C81" w:rsidTr="00437F2F">
        <w:trPr>
          <w:trHeight w:val="70"/>
        </w:trPr>
        <w:tc>
          <w:tcPr>
            <w:tcW w:w="2647" w:type="pct"/>
            <w:shd w:val="clear" w:color="auto" w:fill="auto"/>
            <w:vAlign w:val="center"/>
          </w:tcPr>
          <w:p w:rsidR="00437F2F" w:rsidRPr="00213C81" w:rsidRDefault="00437F2F" w:rsidP="00556866">
            <w:pPr>
              <w:jc w:val="center"/>
              <w:rPr>
                <w:bCs/>
                <w:color w:val="000000"/>
                <w:sz w:val="18"/>
                <w:szCs w:val="18"/>
              </w:rPr>
            </w:pPr>
            <w:r w:rsidRPr="00213C81">
              <w:rPr>
                <w:bCs/>
                <w:color w:val="000000"/>
                <w:sz w:val="18"/>
                <w:szCs w:val="18"/>
              </w:rPr>
              <w:t>1</w:t>
            </w:r>
          </w:p>
        </w:tc>
        <w:tc>
          <w:tcPr>
            <w:tcW w:w="589" w:type="pct"/>
            <w:shd w:val="clear" w:color="auto" w:fill="auto"/>
            <w:vAlign w:val="center"/>
          </w:tcPr>
          <w:p w:rsidR="00437F2F" w:rsidRPr="00213C81" w:rsidRDefault="00437F2F" w:rsidP="00556866">
            <w:pPr>
              <w:jc w:val="center"/>
              <w:rPr>
                <w:bCs/>
                <w:color w:val="000000"/>
                <w:sz w:val="18"/>
                <w:szCs w:val="18"/>
              </w:rPr>
            </w:pPr>
            <w:r w:rsidRPr="00213C81">
              <w:rPr>
                <w:bCs/>
                <w:color w:val="000000"/>
                <w:sz w:val="18"/>
                <w:szCs w:val="18"/>
              </w:rPr>
              <w:t>2</w:t>
            </w:r>
          </w:p>
        </w:tc>
        <w:tc>
          <w:tcPr>
            <w:tcW w:w="589" w:type="pct"/>
            <w:shd w:val="clear" w:color="auto" w:fill="auto"/>
            <w:vAlign w:val="center"/>
          </w:tcPr>
          <w:p w:rsidR="00437F2F" w:rsidRPr="00213C81" w:rsidRDefault="00437F2F" w:rsidP="00556866">
            <w:pPr>
              <w:jc w:val="center"/>
              <w:rPr>
                <w:bCs/>
                <w:color w:val="000000"/>
                <w:sz w:val="18"/>
                <w:szCs w:val="18"/>
              </w:rPr>
            </w:pPr>
            <w:r w:rsidRPr="00213C81">
              <w:rPr>
                <w:bCs/>
                <w:color w:val="000000"/>
                <w:sz w:val="18"/>
                <w:szCs w:val="18"/>
              </w:rPr>
              <w:t>3</w:t>
            </w:r>
          </w:p>
        </w:tc>
        <w:tc>
          <w:tcPr>
            <w:tcW w:w="590" w:type="pct"/>
            <w:shd w:val="clear" w:color="auto" w:fill="auto"/>
            <w:vAlign w:val="center"/>
          </w:tcPr>
          <w:p w:rsidR="00437F2F" w:rsidRPr="00213C81" w:rsidRDefault="00437F2F" w:rsidP="00556866">
            <w:pPr>
              <w:jc w:val="center"/>
              <w:rPr>
                <w:bCs/>
                <w:color w:val="000000"/>
                <w:sz w:val="18"/>
                <w:szCs w:val="18"/>
              </w:rPr>
            </w:pPr>
            <w:r w:rsidRPr="00213C81">
              <w:rPr>
                <w:bCs/>
                <w:color w:val="000000"/>
                <w:sz w:val="18"/>
                <w:szCs w:val="18"/>
              </w:rPr>
              <w:t>4</w:t>
            </w:r>
          </w:p>
        </w:tc>
        <w:tc>
          <w:tcPr>
            <w:tcW w:w="584" w:type="pct"/>
            <w:shd w:val="clear" w:color="auto" w:fill="auto"/>
            <w:vAlign w:val="center"/>
          </w:tcPr>
          <w:p w:rsidR="00437F2F" w:rsidRPr="00213C81" w:rsidRDefault="00437F2F" w:rsidP="00556866">
            <w:pPr>
              <w:jc w:val="center"/>
              <w:rPr>
                <w:bCs/>
                <w:color w:val="000000"/>
                <w:sz w:val="18"/>
                <w:szCs w:val="18"/>
              </w:rPr>
            </w:pPr>
            <w:r w:rsidRPr="00213C81">
              <w:rPr>
                <w:bCs/>
                <w:color w:val="000000"/>
                <w:sz w:val="18"/>
                <w:szCs w:val="18"/>
              </w:rPr>
              <w:t>5</w:t>
            </w:r>
          </w:p>
        </w:tc>
      </w:tr>
      <w:tr w:rsidR="00F104E7" w:rsidRPr="00213C81" w:rsidTr="00437F2F">
        <w:trPr>
          <w:trHeight w:val="330"/>
        </w:trPr>
        <w:tc>
          <w:tcPr>
            <w:tcW w:w="2647" w:type="pct"/>
            <w:shd w:val="clear" w:color="auto" w:fill="auto"/>
            <w:vAlign w:val="center"/>
            <w:hideMark/>
          </w:tcPr>
          <w:p w:rsidR="00F104E7" w:rsidRPr="00213C81" w:rsidRDefault="00F104E7" w:rsidP="00556866">
            <w:pPr>
              <w:rPr>
                <w:bCs/>
                <w:color w:val="000000"/>
                <w:sz w:val="20"/>
              </w:rPr>
            </w:pPr>
            <w:r w:rsidRPr="00213C81">
              <w:rPr>
                <w:bCs/>
                <w:color w:val="000000"/>
                <w:sz w:val="20"/>
              </w:rPr>
              <w:t>Прогноз</w:t>
            </w:r>
          </w:p>
        </w:tc>
        <w:tc>
          <w:tcPr>
            <w:tcW w:w="589"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130 201,2</w:t>
            </w:r>
          </w:p>
        </w:tc>
        <w:tc>
          <w:tcPr>
            <w:tcW w:w="589"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209 236,7</w:t>
            </w:r>
          </w:p>
        </w:tc>
        <w:tc>
          <w:tcPr>
            <w:tcW w:w="590"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210 820,6</w:t>
            </w:r>
          </w:p>
        </w:tc>
        <w:tc>
          <w:tcPr>
            <w:tcW w:w="584"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213 310,3</w:t>
            </w:r>
          </w:p>
        </w:tc>
      </w:tr>
      <w:tr w:rsidR="00F104E7" w:rsidRPr="00213C81" w:rsidTr="00437F2F">
        <w:trPr>
          <w:trHeight w:val="20"/>
        </w:trPr>
        <w:tc>
          <w:tcPr>
            <w:tcW w:w="2647" w:type="pct"/>
            <w:shd w:val="clear" w:color="auto" w:fill="auto"/>
            <w:vAlign w:val="center"/>
            <w:hideMark/>
          </w:tcPr>
          <w:p w:rsidR="00F104E7" w:rsidRPr="00213C81" w:rsidRDefault="00F104E7" w:rsidP="00556866">
            <w:pPr>
              <w:jc w:val="both"/>
              <w:rPr>
                <w:color w:val="000000"/>
                <w:sz w:val="20"/>
              </w:rPr>
            </w:pPr>
            <w:r w:rsidRPr="00213C81">
              <w:rPr>
                <w:color w:val="000000"/>
                <w:sz w:val="20"/>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tc>
        <w:tc>
          <w:tcPr>
            <w:tcW w:w="589" w:type="pct"/>
            <w:shd w:val="clear" w:color="auto" w:fill="auto"/>
            <w:vAlign w:val="center"/>
            <w:hideMark/>
          </w:tcPr>
          <w:p w:rsidR="00F104E7" w:rsidRPr="00213C81" w:rsidRDefault="00F104E7" w:rsidP="00556866">
            <w:pPr>
              <w:jc w:val="center"/>
              <w:rPr>
                <w:color w:val="000000"/>
                <w:sz w:val="20"/>
              </w:rPr>
            </w:pPr>
            <w:r w:rsidRPr="00213C81">
              <w:rPr>
                <w:color w:val="000000"/>
                <w:sz w:val="20"/>
              </w:rPr>
              <w:t>28 124,2</w:t>
            </w:r>
          </w:p>
        </w:tc>
        <w:tc>
          <w:tcPr>
            <w:tcW w:w="589" w:type="pct"/>
            <w:shd w:val="clear" w:color="auto" w:fill="auto"/>
            <w:vAlign w:val="center"/>
            <w:hideMark/>
          </w:tcPr>
          <w:p w:rsidR="00F104E7" w:rsidRPr="00213C81" w:rsidRDefault="00F104E7" w:rsidP="00556866">
            <w:pPr>
              <w:jc w:val="center"/>
              <w:rPr>
                <w:color w:val="000000"/>
                <w:sz w:val="20"/>
              </w:rPr>
            </w:pPr>
            <w:r w:rsidRPr="00213C81">
              <w:rPr>
                <w:color w:val="000000"/>
                <w:sz w:val="20"/>
              </w:rPr>
              <w:t>26 813,5</w:t>
            </w:r>
          </w:p>
        </w:tc>
        <w:tc>
          <w:tcPr>
            <w:tcW w:w="590" w:type="pct"/>
            <w:shd w:val="clear" w:color="auto" w:fill="auto"/>
            <w:vAlign w:val="center"/>
            <w:hideMark/>
          </w:tcPr>
          <w:p w:rsidR="00F104E7" w:rsidRPr="00213C81" w:rsidRDefault="00F104E7" w:rsidP="00556866">
            <w:pPr>
              <w:jc w:val="center"/>
              <w:rPr>
                <w:color w:val="000000"/>
                <w:sz w:val="20"/>
              </w:rPr>
            </w:pPr>
            <w:r w:rsidRPr="00213C81">
              <w:rPr>
                <w:color w:val="000000"/>
                <w:sz w:val="20"/>
              </w:rPr>
              <w:t>27 047,3</w:t>
            </w:r>
          </w:p>
        </w:tc>
        <w:tc>
          <w:tcPr>
            <w:tcW w:w="584" w:type="pct"/>
            <w:shd w:val="clear" w:color="auto" w:fill="auto"/>
            <w:vAlign w:val="center"/>
            <w:hideMark/>
          </w:tcPr>
          <w:p w:rsidR="00F104E7" w:rsidRPr="00213C81" w:rsidRDefault="00F104E7" w:rsidP="00556866">
            <w:pPr>
              <w:jc w:val="center"/>
              <w:rPr>
                <w:color w:val="000000"/>
                <w:sz w:val="20"/>
              </w:rPr>
            </w:pPr>
            <w:r w:rsidRPr="00213C81">
              <w:rPr>
                <w:color w:val="000000"/>
                <w:sz w:val="20"/>
              </w:rPr>
              <w:t>27 366,2</w:t>
            </w:r>
          </w:p>
        </w:tc>
      </w:tr>
      <w:tr w:rsidR="00F104E7" w:rsidRPr="00213C81" w:rsidTr="00437F2F">
        <w:trPr>
          <w:trHeight w:val="20"/>
        </w:trPr>
        <w:tc>
          <w:tcPr>
            <w:tcW w:w="2647" w:type="pct"/>
            <w:shd w:val="clear" w:color="auto" w:fill="auto"/>
            <w:vAlign w:val="center"/>
            <w:hideMark/>
          </w:tcPr>
          <w:p w:rsidR="00F104E7" w:rsidRPr="00213C81" w:rsidRDefault="00F104E7" w:rsidP="00556866">
            <w:pPr>
              <w:jc w:val="both"/>
              <w:rPr>
                <w:color w:val="000000"/>
                <w:sz w:val="20"/>
              </w:rPr>
            </w:pPr>
            <w:r w:rsidRPr="00213C81">
              <w:rPr>
                <w:color w:val="000000"/>
                <w:sz w:val="20"/>
              </w:rPr>
              <w:t>Налог на добычу прочих полезных ископаемых, в отношении которых при налогообложении установлен рентный коэффициент, отличный от 1.</w:t>
            </w:r>
          </w:p>
        </w:tc>
        <w:tc>
          <w:tcPr>
            <w:tcW w:w="589" w:type="pct"/>
            <w:shd w:val="clear" w:color="auto" w:fill="auto"/>
            <w:vAlign w:val="center"/>
            <w:hideMark/>
          </w:tcPr>
          <w:p w:rsidR="00F104E7" w:rsidRPr="00213C81" w:rsidRDefault="00F104E7" w:rsidP="00556866">
            <w:pPr>
              <w:jc w:val="center"/>
              <w:rPr>
                <w:color w:val="000000"/>
                <w:sz w:val="20"/>
              </w:rPr>
            </w:pPr>
            <w:r w:rsidRPr="00213C81">
              <w:rPr>
                <w:color w:val="000000"/>
                <w:sz w:val="20"/>
              </w:rPr>
              <w:t>71 556,5</w:t>
            </w:r>
          </w:p>
        </w:tc>
        <w:tc>
          <w:tcPr>
            <w:tcW w:w="589" w:type="pct"/>
            <w:shd w:val="clear" w:color="auto" w:fill="auto"/>
            <w:vAlign w:val="center"/>
            <w:hideMark/>
          </w:tcPr>
          <w:p w:rsidR="00F104E7" w:rsidRPr="00213C81" w:rsidRDefault="00F104E7" w:rsidP="00556866">
            <w:pPr>
              <w:jc w:val="center"/>
              <w:rPr>
                <w:color w:val="000000"/>
                <w:sz w:val="20"/>
              </w:rPr>
            </w:pPr>
            <w:r w:rsidRPr="00213C81">
              <w:rPr>
                <w:color w:val="000000"/>
                <w:sz w:val="20"/>
              </w:rPr>
              <w:t>175 685,4</w:t>
            </w:r>
          </w:p>
        </w:tc>
        <w:tc>
          <w:tcPr>
            <w:tcW w:w="590" w:type="pct"/>
            <w:shd w:val="clear" w:color="auto" w:fill="auto"/>
            <w:vAlign w:val="center"/>
            <w:hideMark/>
          </w:tcPr>
          <w:p w:rsidR="00F104E7" w:rsidRPr="00213C81" w:rsidRDefault="00F104E7" w:rsidP="00556866">
            <w:pPr>
              <w:jc w:val="center"/>
              <w:rPr>
                <w:color w:val="000000"/>
                <w:sz w:val="20"/>
              </w:rPr>
            </w:pPr>
            <w:r w:rsidRPr="00213C81">
              <w:rPr>
                <w:color w:val="000000"/>
                <w:sz w:val="20"/>
              </w:rPr>
              <w:t>176 649,9</w:t>
            </w:r>
          </w:p>
        </w:tc>
        <w:tc>
          <w:tcPr>
            <w:tcW w:w="584" w:type="pct"/>
            <w:shd w:val="clear" w:color="auto" w:fill="auto"/>
            <w:vAlign w:val="center"/>
            <w:hideMark/>
          </w:tcPr>
          <w:p w:rsidR="00F104E7" w:rsidRPr="00213C81" w:rsidRDefault="00F104E7" w:rsidP="00556866">
            <w:pPr>
              <w:jc w:val="center"/>
              <w:rPr>
                <w:color w:val="000000"/>
                <w:sz w:val="20"/>
              </w:rPr>
            </w:pPr>
            <w:r w:rsidRPr="00213C81">
              <w:rPr>
                <w:color w:val="000000"/>
                <w:sz w:val="20"/>
              </w:rPr>
              <w:t>178 444,4</w:t>
            </w:r>
          </w:p>
        </w:tc>
      </w:tr>
      <w:tr w:rsidR="00F104E7" w:rsidRPr="00213C81" w:rsidTr="00437F2F">
        <w:trPr>
          <w:trHeight w:val="357"/>
        </w:trPr>
        <w:tc>
          <w:tcPr>
            <w:tcW w:w="2647" w:type="pct"/>
            <w:shd w:val="clear" w:color="auto" w:fill="auto"/>
            <w:vAlign w:val="center"/>
          </w:tcPr>
          <w:p w:rsidR="00F104E7" w:rsidRPr="00213C81" w:rsidRDefault="00F104E7" w:rsidP="00556866">
            <w:pPr>
              <w:jc w:val="both"/>
              <w:rPr>
                <w:color w:val="000000"/>
                <w:sz w:val="20"/>
              </w:rPr>
            </w:pPr>
            <w:r w:rsidRPr="00213C81">
              <w:rPr>
                <w:color w:val="000000"/>
                <w:sz w:val="20"/>
              </w:rPr>
              <w:t>Налог на добычу полезных ископаемых на континентальном шельфе Российской Федерации, в исключительной экономической зоне Российской Федерации, при добыче полезных ископаемых из недр за пределами территории Российской Федерации</w:t>
            </w:r>
          </w:p>
        </w:tc>
        <w:tc>
          <w:tcPr>
            <w:tcW w:w="589" w:type="pct"/>
            <w:shd w:val="clear" w:color="auto" w:fill="auto"/>
            <w:vAlign w:val="center"/>
          </w:tcPr>
          <w:p w:rsidR="00F104E7" w:rsidRPr="00213C81" w:rsidRDefault="00F104E7" w:rsidP="00556866">
            <w:pPr>
              <w:jc w:val="center"/>
              <w:rPr>
                <w:color w:val="000000"/>
                <w:sz w:val="20"/>
              </w:rPr>
            </w:pPr>
            <w:r w:rsidRPr="00213C81">
              <w:rPr>
                <w:color w:val="000000"/>
                <w:sz w:val="20"/>
              </w:rPr>
              <w:t>24 714,4</w:t>
            </w:r>
          </w:p>
        </w:tc>
        <w:tc>
          <w:tcPr>
            <w:tcW w:w="589" w:type="pct"/>
            <w:shd w:val="clear" w:color="auto" w:fill="auto"/>
            <w:vAlign w:val="center"/>
          </w:tcPr>
          <w:p w:rsidR="00F104E7" w:rsidRPr="00213C81" w:rsidRDefault="00F104E7" w:rsidP="00556866">
            <w:pPr>
              <w:jc w:val="center"/>
              <w:rPr>
                <w:color w:val="000000"/>
                <w:sz w:val="20"/>
              </w:rPr>
            </w:pPr>
          </w:p>
        </w:tc>
        <w:tc>
          <w:tcPr>
            <w:tcW w:w="590" w:type="pct"/>
            <w:shd w:val="clear" w:color="auto" w:fill="auto"/>
            <w:vAlign w:val="center"/>
          </w:tcPr>
          <w:p w:rsidR="00F104E7" w:rsidRPr="00213C81" w:rsidRDefault="00F104E7" w:rsidP="00556866">
            <w:pPr>
              <w:jc w:val="center"/>
              <w:rPr>
                <w:color w:val="000000"/>
                <w:sz w:val="20"/>
              </w:rPr>
            </w:pPr>
          </w:p>
        </w:tc>
        <w:tc>
          <w:tcPr>
            <w:tcW w:w="584" w:type="pct"/>
            <w:shd w:val="clear" w:color="auto" w:fill="auto"/>
            <w:vAlign w:val="center"/>
          </w:tcPr>
          <w:p w:rsidR="00F104E7" w:rsidRPr="00213C81" w:rsidRDefault="00F104E7" w:rsidP="00556866">
            <w:pPr>
              <w:jc w:val="center"/>
              <w:rPr>
                <w:color w:val="000000"/>
                <w:sz w:val="20"/>
              </w:rPr>
            </w:pPr>
          </w:p>
        </w:tc>
      </w:tr>
      <w:tr w:rsidR="00F104E7" w:rsidRPr="00213C81" w:rsidTr="00437F2F">
        <w:trPr>
          <w:trHeight w:val="357"/>
        </w:trPr>
        <w:tc>
          <w:tcPr>
            <w:tcW w:w="2647" w:type="pct"/>
            <w:shd w:val="clear" w:color="auto" w:fill="auto"/>
            <w:vAlign w:val="center"/>
            <w:hideMark/>
          </w:tcPr>
          <w:p w:rsidR="00F104E7" w:rsidRPr="00213C81" w:rsidRDefault="00F104E7" w:rsidP="00556866">
            <w:pPr>
              <w:jc w:val="both"/>
              <w:rPr>
                <w:color w:val="000000"/>
                <w:sz w:val="20"/>
              </w:rPr>
            </w:pPr>
            <w:r w:rsidRPr="00213C81">
              <w:rPr>
                <w:color w:val="000000"/>
                <w:sz w:val="20"/>
              </w:rPr>
              <w:t>Налог на добычу угля</w:t>
            </w:r>
          </w:p>
        </w:tc>
        <w:tc>
          <w:tcPr>
            <w:tcW w:w="589" w:type="pct"/>
            <w:shd w:val="clear" w:color="auto" w:fill="auto"/>
            <w:vAlign w:val="center"/>
            <w:hideMark/>
          </w:tcPr>
          <w:p w:rsidR="00F104E7" w:rsidRPr="00213C81" w:rsidRDefault="00F104E7" w:rsidP="00556866">
            <w:pPr>
              <w:jc w:val="center"/>
              <w:rPr>
                <w:color w:val="000000"/>
                <w:sz w:val="20"/>
              </w:rPr>
            </w:pPr>
            <w:r w:rsidRPr="00213C81">
              <w:rPr>
                <w:color w:val="000000"/>
                <w:sz w:val="20"/>
              </w:rPr>
              <w:t>5 806,1</w:t>
            </w:r>
          </w:p>
        </w:tc>
        <w:tc>
          <w:tcPr>
            <w:tcW w:w="589" w:type="pct"/>
            <w:shd w:val="clear" w:color="auto" w:fill="auto"/>
            <w:vAlign w:val="center"/>
            <w:hideMark/>
          </w:tcPr>
          <w:p w:rsidR="00F104E7" w:rsidRPr="00213C81" w:rsidRDefault="00F104E7" w:rsidP="00556866">
            <w:pPr>
              <w:jc w:val="center"/>
              <w:rPr>
                <w:color w:val="000000"/>
                <w:sz w:val="20"/>
              </w:rPr>
            </w:pPr>
            <w:r w:rsidRPr="00213C81">
              <w:rPr>
                <w:color w:val="000000"/>
                <w:sz w:val="20"/>
              </w:rPr>
              <w:t>6 737,8</w:t>
            </w:r>
          </w:p>
        </w:tc>
        <w:tc>
          <w:tcPr>
            <w:tcW w:w="590" w:type="pct"/>
            <w:shd w:val="clear" w:color="auto" w:fill="auto"/>
            <w:vAlign w:val="center"/>
            <w:hideMark/>
          </w:tcPr>
          <w:p w:rsidR="00F104E7" w:rsidRPr="00213C81" w:rsidRDefault="00F104E7" w:rsidP="00556866">
            <w:pPr>
              <w:jc w:val="center"/>
              <w:rPr>
                <w:color w:val="000000"/>
                <w:sz w:val="20"/>
              </w:rPr>
            </w:pPr>
            <w:r w:rsidRPr="00213C81">
              <w:rPr>
                <w:color w:val="000000"/>
                <w:sz w:val="20"/>
              </w:rPr>
              <w:t>7 123,4</w:t>
            </w:r>
          </w:p>
        </w:tc>
        <w:tc>
          <w:tcPr>
            <w:tcW w:w="584" w:type="pct"/>
            <w:shd w:val="clear" w:color="auto" w:fill="auto"/>
            <w:vAlign w:val="center"/>
            <w:hideMark/>
          </w:tcPr>
          <w:p w:rsidR="00F104E7" w:rsidRPr="00213C81" w:rsidRDefault="00F104E7" w:rsidP="00556866">
            <w:pPr>
              <w:jc w:val="center"/>
              <w:rPr>
                <w:color w:val="000000"/>
                <w:sz w:val="20"/>
              </w:rPr>
            </w:pPr>
            <w:r w:rsidRPr="00213C81">
              <w:rPr>
                <w:color w:val="000000"/>
                <w:sz w:val="20"/>
              </w:rPr>
              <w:t>7 499,7</w:t>
            </w:r>
          </w:p>
        </w:tc>
      </w:tr>
    </w:tbl>
    <w:p w:rsidR="00F104E7" w:rsidRPr="00213C81" w:rsidRDefault="00F104E7" w:rsidP="00556866">
      <w:pPr>
        <w:jc w:val="both"/>
      </w:pPr>
    </w:p>
    <w:p w:rsidR="00F104E7" w:rsidRPr="00213C81" w:rsidRDefault="00F104E7" w:rsidP="00556866">
      <w:pPr>
        <w:spacing w:line="360" w:lineRule="auto"/>
        <w:ind w:firstLine="709"/>
        <w:jc w:val="both"/>
        <w:rPr>
          <w:szCs w:val="28"/>
        </w:rPr>
      </w:pPr>
      <w:r w:rsidRPr="00213C81">
        <w:rPr>
          <w:szCs w:val="28"/>
          <w:lang w:eastAsia="en-US"/>
        </w:rPr>
        <w:t xml:space="preserve">В 2022 году прогнозируется рост поступлений </w:t>
      </w:r>
      <w:r w:rsidRPr="00213C81">
        <w:rPr>
          <w:rFonts w:cs="Arial"/>
          <w:spacing w:val="-4"/>
          <w:lang w:eastAsia="en-US"/>
        </w:rPr>
        <w:t>НДПИ за исключением углеводородов по сравнению с оценкой поступлений за 2021 год в 1,6 раза, преимущественно в связи с планируемой корректировкой налогового законодательства</w:t>
      </w:r>
      <w:r w:rsidRPr="00213C81">
        <w:rPr>
          <w:szCs w:val="28"/>
          <w:lang w:eastAsia="en-US"/>
        </w:rPr>
        <w:t xml:space="preserve">. В 2023 году и 2024 году ожидается рост доходов на 0,8% и 1,2% соответственно, что обусловлено изменением макроэкономических показателей. </w:t>
      </w:r>
    </w:p>
    <w:p w:rsidR="00F104E7" w:rsidRPr="00213C81" w:rsidRDefault="00F104E7" w:rsidP="00556866">
      <w:pPr>
        <w:autoSpaceDE w:val="0"/>
        <w:autoSpaceDN w:val="0"/>
        <w:adjustRightInd w:val="0"/>
        <w:spacing w:line="360" w:lineRule="auto"/>
        <w:ind w:firstLine="709"/>
        <w:jc w:val="both"/>
        <w:rPr>
          <w:rFonts w:cs="Arial"/>
          <w:lang w:eastAsia="en-US"/>
        </w:rPr>
      </w:pPr>
      <w:r w:rsidRPr="00213C81">
        <w:t>Основные факторы, повлиявшие на изменение прогноза доходов федерального бюджета в рассматриваемом периоде, приведены в таблице 3.25</w:t>
      </w:r>
      <w:r w:rsidRPr="00213C81">
        <w:rPr>
          <w:rFonts w:cs="Arial"/>
          <w:lang w:eastAsia="en-US"/>
        </w:rPr>
        <w:t>.</w:t>
      </w:r>
    </w:p>
    <w:p w:rsidR="00F104E7" w:rsidRPr="00213C81" w:rsidRDefault="00F104E7" w:rsidP="00556866">
      <w:pPr>
        <w:ind w:firstLine="709"/>
        <w:jc w:val="right"/>
        <w:rPr>
          <w:szCs w:val="28"/>
        </w:rPr>
      </w:pPr>
      <w:r w:rsidRPr="00213C81">
        <w:rPr>
          <w:szCs w:val="28"/>
        </w:rPr>
        <w:t>Таблица 3.25</w:t>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5000" w:type="pct"/>
        <w:tblBorders>
          <w:top w:val="single" w:sz="4" w:space="0" w:color="000000"/>
          <w:left w:val="single" w:sz="8" w:space="0" w:color="auto"/>
          <w:bottom w:val="single" w:sz="8" w:space="0" w:color="auto"/>
          <w:right w:val="single" w:sz="8" w:space="0" w:color="auto"/>
          <w:insideH w:val="single" w:sz="4" w:space="0" w:color="000000"/>
          <w:insideV w:val="single" w:sz="8" w:space="0" w:color="auto"/>
        </w:tblBorders>
        <w:tblLook w:val="04A0" w:firstRow="1" w:lastRow="0" w:firstColumn="1" w:lastColumn="0" w:noHBand="0" w:noVBand="1"/>
      </w:tblPr>
      <w:tblGrid>
        <w:gridCol w:w="5020"/>
        <w:gridCol w:w="1533"/>
        <w:gridCol w:w="1533"/>
        <w:gridCol w:w="1533"/>
      </w:tblGrid>
      <w:tr w:rsidR="00F104E7" w:rsidRPr="00213C81" w:rsidTr="00F104E7">
        <w:trPr>
          <w:trHeight w:val="330"/>
          <w:tblHeader/>
        </w:trPr>
        <w:tc>
          <w:tcPr>
            <w:tcW w:w="2609"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 Фактор</w:t>
            </w:r>
          </w:p>
        </w:tc>
        <w:tc>
          <w:tcPr>
            <w:tcW w:w="797"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97"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97"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EA7D81">
        <w:trPr>
          <w:trHeight w:val="70"/>
          <w:tblHeader/>
        </w:trPr>
        <w:tc>
          <w:tcPr>
            <w:tcW w:w="2609"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1</w:t>
            </w:r>
          </w:p>
        </w:tc>
        <w:tc>
          <w:tcPr>
            <w:tcW w:w="797"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2</w:t>
            </w:r>
          </w:p>
        </w:tc>
        <w:tc>
          <w:tcPr>
            <w:tcW w:w="797"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3</w:t>
            </w:r>
          </w:p>
        </w:tc>
        <w:tc>
          <w:tcPr>
            <w:tcW w:w="797"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274"/>
        </w:trPr>
        <w:tc>
          <w:tcPr>
            <w:tcW w:w="2609" w:type="pct"/>
            <w:shd w:val="clear" w:color="auto" w:fill="auto"/>
            <w:vAlign w:val="center"/>
          </w:tcPr>
          <w:p w:rsidR="00F104E7" w:rsidRPr="00213C81" w:rsidRDefault="00F104E7" w:rsidP="00556866">
            <w:pPr>
              <w:jc w:val="both"/>
              <w:rPr>
                <w:color w:val="000000"/>
                <w:sz w:val="20"/>
              </w:rPr>
            </w:pPr>
            <w:r w:rsidRPr="00213C81">
              <w:rPr>
                <w:b/>
                <w:bCs/>
                <w:color w:val="000000"/>
                <w:sz w:val="20"/>
              </w:rPr>
              <w:t>Отклонение от предыдущего года</w:t>
            </w:r>
          </w:p>
        </w:tc>
        <w:tc>
          <w:tcPr>
            <w:tcW w:w="797" w:type="pct"/>
            <w:shd w:val="clear" w:color="auto" w:fill="auto"/>
            <w:vAlign w:val="center"/>
          </w:tcPr>
          <w:p w:rsidR="00F104E7" w:rsidRPr="00213C81" w:rsidRDefault="00F104E7" w:rsidP="00556866">
            <w:pPr>
              <w:jc w:val="center"/>
              <w:rPr>
                <w:color w:val="000000"/>
                <w:sz w:val="20"/>
              </w:rPr>
            </w:pPr>
            <w:r w:rsidRPr="00213C81">
              <w:rPr>
                <w:b/>
                <w:bCs/>
                <w:color w:val="000000"/>
                <w:sz w:val="20"/>
              </w:rPr>
              <w:t>79 035,5</w:t>
            </w:r>
          </w:p>
        </w:tc>
        <w:tc>
          <w:tcPr>
            <w:tcW w:w="797" w:type="pct"/>
            <w:shd w:val="clear" w:color="auto" w:fill="auto"/>
            <w:vAlign w:val="center"/>
          </w:tcPr>
          <w:p w:rsidR="00F104E7" w:rsidRPr="00213C81" w:rsidRDefault="00F104E7" w:rsidP="00556866">
            <w:pPr>
              <w:jc w:val="center"/>
              <w:rPr>
                <w:b/>
                <w:bCs/>
                <w:color w:val="000000"/>
                <w:sz w:val="20"/>
              </w:rPr>
            </w:pPr>
            <w:r w:rsidRPr="00213C81">
              <w:rPr>
                <w:b/>
                <w:bCs/>
                <w:color w:val="000000"/>
                <w:sz w:val="20"/>
              </w:rPr>
              <w:t>1 584,0</w:t>
            </w:r>
          </w:p>
        </w:tc>
        <w:tc>
          <w:tcPr>
            <w:tcW w:w="797" w:type="pct"/>
            <w:shd w:val="clear" w:color="auto" w:fill="auto"/>
            <w:vAlign w:val="center"/>
          </w:tcPr>
          <w:p w:rsidR="00F104E7" w:rsidRPr="00213C81" w:rsidRDefault="00F104E7" w:rsidP="00556866">
            <w:pPr>
              <w:jc w:val="center"/>
              <w:rPr>
                <w:color w:val="000000"/>
                <w:sz w:val="20"/>
              </w:rPr>
            </w:pPr>
            <w:r w:rsidRPr="00213C81">
              <w:rPr>
                <w:b/>
                <w:bCs/>
                <w:color w:val="000000"/>
                <w:sz w:val="20"/>
              </w:rPr>
              <w:t>2 489,7</w:t>
            </w:r>
          </w:p>
        </w:tc>
      </w:tr>
      <w:tr w:rsidR="00F104E7" w:rsidRPr="00213C81" w:rsidTr="00F104E7">
        <w:trPr>
          <w:trHeight w:val="274"/>
        </w:trPr>
        <w:tc>
          <w:tcPr>
            <w:tcW w:w="2609"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Дополнительные поступления НДПИ при добыче прочих полезных ископаемых за счет корректировки условий налогообложения ряда отраслей </w:t>
            </w:r>
          </w:p>
        </w:tc>
        <w:tc>
          <w:tcPr>
            <w:tcW w:w="797" w:type="pct"/>
            <w:shd w:val="clear" w:color="auto" w:fill="auto"/>
            <w:vAlign w:val="center"/>
            <w:hideMark/>
          </w:tcPr>
          <w:p w:rsidR="00F104E7" w:rsidRPr="00213C81" w:rsidRDefault="00F104E7" w:rsidP="00556866">
            <w:pPr>
              <w:jc w:val="center"/>
              <w:rPr>
                <w:color w:val="000000"/>
                <w:sz w:val="20"/>
              </w:rPr>
            </w:pPr>
            <w:r w:rsidRPr="00213C81">
              <w:rPr>
                <w:color w:val="000000"/>
                <w:sz w:val="20"/>
              </w:rPr>
              <w:t>100 000,0</w:t>
            </w:r>
          </w:p>
        </w:tc>
        <w:tc>
          <w:tcPr>
            <w:tcW w:w="797" w:type="pct"/>
            <w:shd w:val="clear" w:color="auto" w:fill="auto"/>
            <w:vAlign w:val="center"/>
            <w:hideMark/>
          </w:tcPr>
          <w:p w:rsidR="00F104E7" w:rsidRPr="00213C81" w:rsidRDefault="00F104E7" w:rsidP="00556866">
            <w:pPr>
              <w:jc w:val="center"/>
              <w:rPr>
                <w:b/>
                <w:bCs/>
                <w:color w:val="000000"/>
                <w:sz w:val="20"/>
              </w:rPr>
            </w:pPr>
          </w:p>
        </w:tc>
        <w:tc>
          <w:tcPr>
            <w:tcW w:w="797" w:type="pct"/>
            <w:shd w:val="clear" w:color="auto" w:fill="auto"/>
            <w:vAlign w:val="center"/>
            <w:hideMark/>
          </w:tcPr>
          <w:p w:rsidR="00F104E7" w:rsidRPr="00213C81" w:rsidRDefault="00F104E7" w:rsidP="00556866">
            <w:pPr>
              <w:jc w:val="center"/>
              <w:rPr>
                <w:color w:val="000000"/>
                <w:sz w:val="20"/>
              </w:rPr>
            </w:pPr>
          </w:p>
        </w:tc>
      </w:tr>
      <w:tr w:rsidR="00F104E7" w:rsidRPr="00213C81" w:rsidTr="00F104E7">
        <w:trPr>
          <w:trHeight w:val="20"/>
        </w:trPr>
        <w:tc>
          <w:tcPr>
            <w:tcW w:w="2609" w:type="pct"/>
            <w:shd w:val="clear" w:color="auto" w:fill="auto"/>
            <w:vAlign w:val="center"/>
          </w:tcPr>
          <w:p w:rsidR="00F104E7" w:rsidRPr="00213C81" w:rsidRDefault="00F104E7" w:rsidP="00556866">
            <w:pPr>
              <w:jc w:val="both"/>
              <w:rPr>
                <w:color w:val="000000"/>
                <w:sz w:val="20"/>
              </w:rPr>
            </w:pPr>
            <w:r w:rsidRPr="00213C81">
              <w:rPr>
                <w:color w:val="000000"/>
                <w:sz w:val="20"/>
              </w:rPr>
              <w:t>Введение рентного коэффициента Крента, равного 0,2 в отношении многокомпонентных комплексных руд, добываемых на территории Красноярского края с содержанием никеля не более 0,5 процента и металлов платиновой группы не более 1 грамма на 1 тонну руды (с учетом начала промышленной добычи с 2024 года)</w:t>
            </w:r>
          </w:p>
        </w:tc>
        <w:tc>
          <w:tcPr>
            <w:tcW w:w="797" w:type="pct"/>
            <w:shd w:val="clear" w:color="auto" w:fill="auto"/>
            <w:vAlign w:val="center"/>
          </w:tcPr>
          <w:p w:rsidR="00F104E7" w:rsidRPr="00213C81" w:rsidRDefault="00F104E7" w:rsidP="00556866">
            <w:pPr>
              <w:jc w:val="center"/>
              <w:rPr>
                <w:color w:val="000000"/>
                <w:sz w:val="20"/>
              </w:rPr>
            </w:pPr>
          </w:p>
        </w:tc>
        <w:tc>
          <w:tcPr>
            <w:tcW w:w="797" w:type="pct"/>
            <w:shd w:val="clear" w:color="auto" w:fill="auto"/>
            <w:vAlign w:val="center"/>
          </w:tcPr>
          <w:p w:rsidR="00F104E7" w:rsidRPr="00213C81" w:rsidRDefault="00F104E7" w:rsidP="00556866">
            <w:pPr>
              <w:jc w:val="center"/>
              <w:rPr>
                <w:b/>
                <w:bCs/>
                <w:color w:val="000000"/>
                <w:sz w:val="20"/>
              </w:rPr>
            </w:pPr>
          </w:p>
        </w:tc>
        <w:tc>
          <w:tcPr>
            <w:tcW w:w="797" w:type="pct"/>
            <w:shd w:val="clear" w:color="auto" w:fill="auto"/>
            <w:vAlign w:val="center"/>
          </w:tcPr>
          <w:p w:rsidR="00F104E7" w:rsidRPr="00213C81" w:rsidRDefault="00F104E7" w:rsidP="00556866">
            <w:pPr>
              <w:jc w:val="center"/>
              <w:rPr>
                <w:color w:val="000000"/>
                <w:sz w:val="20"/>
              </w:rPr>
            </w:pPr>
            <w:r w:rsidRPr="00213C81">
              <w:rPr>
                <w:color w:val="000000"/>
                <w:sz w:val="20"/>
              </w:rPr>
              <w:t>554,8</w:t>
            </w:r>
          </w:p>
        </w:tc>
      </w:tr>
      <w:tr w:rsidR="00F104E7" w:rsidRPr="00213C81" w:rsidTr="00F104E7">
        <w:trPr>
          <w:trHeight w:val="20"/>
        </w:trPr>
        <w:tc>
          <w:tcPr>
            <w:tcW w:w="2609" w:type="pct"/>
            <w:shd w:val="clear" w:color="auto" w:fill="auto"/>
            <w:vAlign w:val="center"/>
            <w:hideMark/>
          </w:tcPr>
          <w:p w:rsidR="00F104E7" w:rsidRPr="00213C81" w:rsidRDefault="00F104E7" w:rsidP="00556866">
            <w:pPr>
              <w:jc w:val="both"/>
              <w:rPr>
                <w:color w:val="000000"/>
                <w:sz w:val="20"/>
              </w:rPr>
            </w:pPr>
            <w:r w:rsidRPr="00213C81">
              <w:rPr>
                <w:color w:val="000000"/>
                <w:sz w:val="20"/>
              </w:rPr>
              <w:t>Зачисление НДПИ, уплачиваемого при добыче нефти на континентальном шельфе Российской Федерации, с 2022 года на КБК нефтегазовых доходов федерального бюджета</w:t>
            </w:r>
          </w:p>
        </w:tc>
        <w:tc>
          <w:tcPr>
            <w:tcW w:w="797" w:type="pct"/>
            <w:shd w:val="clear" w:color="auto" w:fill="auto"/>
            <w:vAlign w:val="center"/>
            <w:hideMark/>
          </w:tcPr>
          <w:p w:rsidR="00F104E7" w:rsidRPr="00213C81" w:rsidRDefault="00F104E7" w:rsidP="00556866">
            <w:pPr>
              <w:jc w:val="center"/>
              <w:rPr>
                <w:color w:val="000000"/>
                <w:sz w:val="20"/>
              </w:rPr>
            </w:pPr>
            <w:r w:rsidRPr="00213C81">
              <w:rPr>
                <w:color w:val="000000"/>
                <w:sz w:val="20"/>
              </w:rPr>
              <w:t>-24 714,4</w:t>
            </w:r>
          </w:p>
        </w:tc>
        <w:tc>
          <w:tcPr>
            <w:tcW w:w="797" w:type="pct"/>
            <w:shd w:val="clear" w:color="auto" w:fill="auto"/>
            <w:vAlign w:val="center"/>
            <w:hideMark/>
          </w:tcPr>
          <w:p w:rsidR="00F104E7" w:rsidRPr="00213C81" w:rsidRDefault="00F104E7" w:rsidP="00556866">
            <w:pPr>
              <w:jc w:val="center"/>
              <w:rPr>
                <w:b/>
                <w:bCs/>
                <w:color w:val="000000"/>
                <w:sz w:val="20"/>
              </w:rPr>
            </w:pPr>
          </w:p>
        </w:tc>
        <w:tc>
          <w:tcPr>
            <w:tcW w:w="797" w:type="pct"/>
            <w:shd w:val="clear" w:color="auto" w:fill="auto"/>
            <w:vAlign w:val="center"/>
            <w:hideMark/>
          </w:tcPr>
          <w:p w:rsidR="00F104E7" w:rsidRPr="00213C81" w:rsidRDefault="00F104E7" w:rsidP="00556866">
            <w:pPr>
              <w:jc w:val="center"/>
              <w:rPr>
                <w:color w:val="000000"/>
                <w:sz w:val="20"/>
              </w:rPr>
            </w:pPr>
          </w:p>
        </w:tc>
      </w:tr>
      <w:tr w:rsidR="00F104E7" w:rsidRPr="00213C81" w:rsidTr="00F104E7">
        <w:trPr>
          <w:trHeight w:val="20"/>
        </w:trPr>
        <w:tc>
          <w:tcPr>
            <w:tcW w:w="2609" w:type="pct"/>
            <w:shd w:val="clear" w:color="auto" w:fill="auto"/>
            <w:vAlign w:val="center"/>
          </w:tcPr>
          <w:p w:rsidR="00F104E7" w:rsidRPr="00213C81" w:rsidRDefault="00F104E7" w:rsidP="00556866">
            <w:pPr>
              <w:jc w:val="both"/>
              <w:rPr>
                <w:color w:val="000000"/>
                <w:sz w:val="20"/>
              </w:rPr>
            </w:pPr>
            <w:r w:rsidRPr="00213C81">
              <w:rPr>
                <w:color w:val="000000"/>
                <w:sz w:val="20"/>
              </w:rPr>
              <w:t>Изменение прогнозируемых объемов добычи прочих полезных ископаемых</w:t>
            </w:r>
          </w:p>
        </w:tc>
        <w:tc>
          <w:tcPr>
            <w:tcW w:w="797" w:type="pct"/>
            <w:shd w:val="clear" w:color="auto" w:fill="auto"/>
            <w:vAlign w:val="center"/>
          </w:tcPr>
          <w:p w:rsidR="00F104E7" w:rsidRPr="00213C81" w:rsidRDefault="00F104E7" w:rsidP="00556866">
            <w:pPr>
              <w:jc w:val="center"/>
              <w:rPr>
                <w:color w:val="000000"/>
                <w:sz w:val="20"/>
              </w:rPr>
            </w:pPr>
            <w:r w:rsidRPr="00213C81">
              <w:rPr>
                <w:color w:val="000000"/>
                <w:sz w:val="20"/>
              </w:rPr>
              <w:t>3 749,9</w:t>
            </w:r>
          </w:p>
        </w:tc>
        <w:tc>
          <w:tcPr>
            <w:tcW w:w="797" w:type="pct"/>
            <w:shd w:val="clear" w:color="auto" w:fill="auto"/>
            <w:vAlign w:val="center"/>
          </w:tcPr>
          <w:p w:rsidR="00F104E7" w:rsidRPr="00213C81" w:rsidRDefault="00F104E7" w:rsidP="00556866">
            <w:pPr>
              <w:jc w:val="center"/>
              <w:rPr>
                <w:color w:val="000000"/>
                <w:sz w:val="20"/>
              </w:rPr>
            </w:pPr>
            <w:r w:rsidRPr="00213C81">
              <w:rPr>
                <w:color w:val="000000"/>
                <w:sz w:val="20"/>
              </w:rPr>
              <w:t>1 584,0</w:t>
            </w:r>
          </w:p>
        </w:tc>
        <w:tc>
          <w:tcPr>
            <w:tcW w:w="797" w:type="pct"/>
            <w:shd w:val="clear" w:color="auto" w:fill="auto"/>
            <w:vAlign w:val="center"/>
          </w:tcPr>
          <w:p w:rsidR="00F104E7" w:rsidRPr="00213C81" w:rsidRDefault="00F104E7" w:rsidP="00556866">
            <w:pPr>
              <w:jc w:val="center"/>
              <w:rPr>
                <w:color w:val="000000"/>
                <w:sz w:val="20"/>
              </w:rPr>
            </w:pPr>
            <w:r w:rsidRPr="00213C81">
              <w:rPr>
                <w:color w:val="000000"/>
                <w:sz w:val="20"/>
              </w:rPr>
              <w:t>1 934,9</w:t>
            </w:r>
          </w:p>
        </w:tc>
      </w:tr>
    </w:tbl>
    <w:p w:rsidR="00F104E7" w:rsidRPr="00213C81" w:rsidRDefault="00F104E7" w:rsidP="00556866">
      <w:pPr>
        <w:spacing w:line="360" w:lineRule="auto"/>
        <w:jc w:val="both"/>
      </w:pPr>
    </w:p>
    <w:p w:rsidR="00F104E7" w:rsidRPr="00213C81" w:rsidRDefault="00F104E7" w:rsidP="00556866">
      <w:pPr>
        <w:keepNext/>
        <w:jc w:val="center"/>
        <w:outlineLvl w:val="1"/>
        <w:rPr>
          <w:b/>
          <w:bCs/>
          <w:i/>
          <w:szCs w:val="28"/>
        </w:rPr>
      </w:pPr>
      <w:r w:rsidRPr="00213C81">
        <w:rPr>
          <w:b/>
          <w:bCs/>
          <w:i/>
          <w:szCs w:val="28"/>
        </w:rPr>
        <w:lastRenderedPageBreak/>
        <w:t xml:space="preserve">Регулярные платежи за добычу полезных ископаемых (роялти) при выполнении соглашений о разделе продукции (в виде углеводородного сырья) </w:t>
      </w:r>
    </w:p>
    <w:p w:rsidR="00F104E7" w:rsidRPr="00213C81" w:rsidRDefault="00F104E7" w:rsidP="00556866">
      <w:pPr>
        <w:autoSpaceDE w:val="0"/>
        <w:autoSpaceDN w:val="0"/>
        <w:adjustRightInd w:val="0"/>
        <w:spacing w:line="360" w:lineRule="auto"/>
        <w:ind w:firstLine="709"/>
        <w:jc w:val="center"/>
        <w:rPr>
          <w:bCs/>
          <w:szCs w:val="28"/>
          <w:lang w:eastAsia="en-US"/>
        </w:rPr>
      </w:pPr>
    </w:p>
    <w:p w:rsidR="00F104E7" w:rsidRPr="00213C81" w:rsidRDefault="00F104E7" w:rsidP="00556866">
      <w:pPr>
        <w:autoSpaceDE w:val="0"/>
        <w:autoSpaceDN w:val="0"/>
        <w:adjustRightInd w:val="0"/>
        <w:spacing w:line="360" w:lineRule="auto"/>
        <w:ind w:firstLine="709"/>
        <w:jc w:val="both"/>
        <w:rPr>
          <w:rFonts w:cs="Arial"/>
          <w:spacing w:val="-4"/>
          <w:lang w:eastAsia="en-US"/>
        </w:rPr>
      </w:pPr>
      <w:r w:rsidRPr="00213C81">
        <w:rPr>
          <w:rFonts w:cs="Arial"/>
          <w:spacing w:val="-4"/>
          <w:lang w:eastAsia="en-US"/>
        </w:rPr>
        <w:t>Поступление регулярных платежей за добычу полезных ископаемых (роялти) при выполнении соглашений о разделе продукции (в виде углеводородного сырья) в федеральный бюджет на 2022 – 2024 годах прогнозируется в объеме: 29 789,8 млн рублей в 2022 году, 27 127,5 млн рублей в 2023 году и 26 383,6 млн рублей в 2024 году.</w:t>
      </w:r>
    </w:p>
    <w:p w:rsidR="00F104E7" w:rsidRPr="00213C81" w:rsidRDefault="00F104E7" w:rsidP="00556866">
      <w:pPr>
        <w:autoSpaceDE w:val="0"/>
        <w:autoSpaceDN w:val="0"/>
        <w:adjustRightInd w:val="0"/>
        <w:spacing w:line="360" w:lineRule="auto"/>
        <w:ind w:firstLine="709"/>
        <w:jc w:val="both"/>
        <w:rPr>
          <w:rFonts w:cs="Arial"/>
          <w:spacing w:val="-4"/>
          <w:lang w:eastAsia="en-US"/>
        </w:rPr>
      </w:pPr>
      <w:r w:rsidRPr="00213C81">
        <w:rPr>
          <w:rFonts w:cs="Arial"/>
          <w:spacing w:val="-4"/>
          <w:lang w:eastAsia="en-US"/>
        </w:rPr>
        <w:t>Расчет регулярных платежей осуществлен на основе прогнозируемых объемов добычи углеводородного сырья из месторождений, эксплуатируемых на условиях действующих соглашений о разделе продукции, определяющих виды, размер и ставки платежей, условия раздела продукции между инвестором и государством.</w:t>
      </w:r>
    </w:p>
    <w:p w:rsidR="00F104E7" w:rsidRPr="00213C81" w:rsidRDefault="00F104E7" w:rsidP="00556866">
      <w:pPr>
        <w:spacing w:line="360" w:lineRule="auto"/>
        <w:ind w:firstLine="709"/>
        <w:jc w:val="both"/>
        <w:rPr>
          <w:rFonts w:cs="Arial"/>
          <w:spacing w:val="-6"/>
          <w:lang w:eastAsia="en-US"/>
        </w:rPr>
      </w:pPr>
      <w:r w:rsidRPr="00213C81">
        <w:rPr>
          <w:rFonts w:cs="Arial"/>
          <w:spacing w:val="-6"/>
          <w:lang w:eastAsia="en-US"/>
        </w:rPr>
        <w:t>Распоряжением Правительства Российской Федерации от 6 сентября</w:t>
      </w:r>
      <w:r w:rsidRPr="00213C81">
        <w:rPr>
          <w:rFonts w:cs="Arial"/>
          <w:spacing w:val="-6"/>
          <w:lang w:eastAsia="en-US"/>
        </w:rPr>
        <w:br/>
        <w:t xml:space="preserve">2011 года № 1539–р с сентября 2011 года по декабрь 2023 года (включительно) предусматривается получение доходов в натуральной форме (природный газ) от реализации соглашения о разделе продукции по проекту "Сахалин–2", причитающихся Российской Федерации в счет регулярных платежей за добычу полезных ископаемых (роялти) и доходов в виде доли (части доли) прибыльной продукции, для поставок природного газа потребителям, расположенным на территории Дальневосточного федерального округа, по договорам поставки природного газа. В связи с ожидаемым продлением вышеуказанных условий поставки газа поступление регулярных платежей за добычу полезных ископаемых (роялти) при выполнении соглашения о разделе продукции по проекту "Сахалин–2" в доход федерального бюджета на 2022 - 2024 годы предусматривается в объеме превышения роялти на нефть над суммами роялти на газ, поставляемый в Дальневосточный федеральный округ. </w:t>
      </w:r>
      <w:r w:rsidRPr="00213C81">
        <w:rPr>
          <w:spacing w:val="-6"/>
        </w:rPr>
        <w:t xml:space="preserve">В прогнозе поступления </w:t>
      </w:r>
      <w:r w:rsidRPr="00213C81">
        <w:rPr>
          <w:rFonts w:cs="Arial"/>
          <w:spacing w:val="-6"/>
          <w:lang w:eastAsia="en-US"/>
        </w:rPr>
        <w:t>регулярных платежей за добычу полезных ископаемых (роялти)</w:t>
      </w:r>
      <w:r w:rsidRPr="00213C81">
        <w:rPr>
          <w:spacing w:val="-6"/>
        </w:rPr>
        <w:t xml:space="preserve"> на газ горючий природный учтены только объемы добычи газа по проекту "Сахалин–1"</w:t>
      </w:r>
      <w:r w:rsidRPr="00213C81">
        <w:rPr>
          <w:rFonts w:cs="Arial"/>
          <w:spacing w:val="-6"/>
          <w:lang w:eastAsia="en-US"/>
        </w:rPr>
        <w:t>.</w:t>
      </w:r>
      <w:r w:rsidRPr="00213C81">
        <w:rPr>
          <w:spacing w:val="-6"/>
        </w:rPr>
        <w:t xml:space="preserve"> </w:t>
      </w:r>
    </w:p>
    <w:p w:rsidR="00F104E7" w:rsidRPr="00213C81" w:rsidRDefault="00F104E7" w:rsidP="00556866">
      <w:pPr>
        <w:spacing w:line="360" w:lineRule="auto"/>
        <w:ind w:firstLine="709"/>
        <w:jc w:val="both"/>
        <w:rPr>
          <w:szCs w:val="28"/>
        </w:rPr>
      </w:pPr>
      <w:r w:rsidRPr="00213C81">
        <w:rPr>
          <w:szCs w:val="28"/>
          <w:lang w:eastAsia="en-US"/>
        </w:rPr>
        <w:t xml:space="preserve">По сравнению с оценкой поступлений за 2021 год в 2022 году прогнозируется снижение </w:t>
      </w:r>
      <w:r w:rsidRPr="00213C81">
        <w:rPr>
          <w:rFonts w:cs="Arial"/>
          <w:spacing w:val="-4"/>
          <w:lang w:eastAsia="en-US"/>
        </w:rPr>
        <w:t xml:space="preserve">регулярных платежей за добычу полезных ископаемых </w:t>
      </w:r>
      <w:r w:rsidRPr="00213C81">
        <w:rPr>
          <w:rFonts w:cs="Arial"/>
          <w:spacing w:val="-4"/>
          <w:lang w:eastAsia="en-US"/>
        </w:rPr>
        <w:lastRenderedPageBreak/>
        <w:t xml:space="preserve">(роялти) при выполнении соглашений о разделе продукции (в виде углеводородного сырья) </w:t>
      </w:r>
      <w:r w:rsidRPr="00213C81">
        <w:rPr>
          <w:szCs w:val="28"/>
          <w:lang w:eastAsia="en-US"/>
        </w:rPr>
        <w:t>на 19,7 процента. В 2023 году и 2024 году по сравнению с предыдущим годом ожидается снижение доходов на 11,2% и на 4,6% соответственно, что обусловлено изменением макроэкономических показателей (таблица 3.26).</w:t>
      </w:r>
    </w:p>
    <w:p w:rsidR="00F104E7" w:rsidRPr="00213C81" w:rsidRDefault="00F104E7" w:rsidP="00556866">
      <w:pPr>
        <w:ind w:firstLine="709"/>
        <w:jc w:val="right"/>
        <w:rPr>
          <w:szCs w:val="28"/>
          <w:lang w:eastAsia="en-US"/>
        </w:rPr>
      </w:pPr>
      <w:r w:rsidRPr="00213C81">
        <w:rPr>
          <w:szCs w:val="28"/>
        </w:rPr>
        <w:t>Таблица 3.26</w:t>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5000" w:type="pct"/>
        <w:tblBorders>
          <w:top w:val="single" w:sz="4" w:space="0" w:color="000000"/>
          <w:left w:val="single" w:sz="8" w:space="0" w:color="auto"/>
          <w:bottom w:val="single" w:sz="8" w:space="0" w:color="auto"/>
          <w:right w:val="single" w:sz="8" w:space="0" w:color="auto"/>
          <w:insideH w:val="single" w:sz="4" w:space="0" w:color="000000"/>
          <w:insideV w:val="single" w:sz="8" w:space="0" w:color="auto"/>
        </w:tblBorders>
        <w:tblLook w:val="04A0" w:firstRow="1" w:lastRow="0" w:firstColumn="1" w:lastColumn="0" w:noHBand="0" w:noVBand="1"/>
      </w:tblPr>
      <w:tblGrid>
        <w:gridCol w:w="4759"/>
        <w:gridCol w:w="1620"/>
        <w:gridCol w:w="1620"/>
        <w:gridCol w:w="1620"/>
      </w:tblGrid>
      <w:tr w:rsidR="00F104E7" w:rsidRPr="00213C81" w:rsidTr="00F104E7">
        <w:trPr>
          <w:trHeight w:val="397"/>
          <w:tblHeader/>
        </w:trPr>
        <w:tc>
          <w:tcPr>
            <w:tcW w:w="2474" w:type="pct"/>
            <w:shd w:val="clear" w:color="auto" w:fill="auto"/>
            <w:vAlign w:val="center"/>
            <w:hideMark/>
          </w:tcPr>
          <w:p w:rsidR="00F104E7" w:rsidRPr="00213C81" w:rsidRDefault="00F104E7" w:rsidP="00556866">
            <w:pPr>
              <w:jc w:val="center"/>
              <w:rPr>
                <w:bCs/>
                <w:color w:val="000000"/>
                <w:sz w:val="20"/>
              </w:rPr>
            </w:pPr>
            <w:bookmarkStart w:id="2" w:name="RANGE!A18"/>
            <w:r w:rsidRPr="00213C81">
              <w:rPr>
                <w:bCs/>
                <w:color w:val="000000"/>
                <w:sz w:val="20"/>
              </w:rPr>
              <w:t> Фактор</w:t>
            </w:r>
            <w:bookmarkEnd w:id="2"/>
          </w:p>
        </w:tc>
        <w:tc>
          <w:tcPr>
            <w:tcW w:w="842"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842"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842"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F104E7">
        <w:trPr>
          <w:trHeight w:val="20"/>
          <w:tblHeader/>
        </w:trPr>
        <w:tc>
          <w:tcPr>
            <w:tcW w:w="2474"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1</w:t>
            </w:r>
          </w:p>
        </w:tc>
        <w:tc>
          <w:tcPr>
            <w:tcW w:w="842"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2</w:t>
            </w:r>
          </w:p>
        </w:tc>
        <w:tc>
          <w:tcPr>
            <w:tcW w:w="842"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3</w:t>
            </w:r>
          </w:p>
        </w:tc>
        <w:tc>
          <w:tcPr>
            <w:tcW w:w="842"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385"/>
        </w:trPr>
        <w:tc>
          <w:tcPr>
            <w:tcW w:w="2474"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Отклонение от предыдущего года</w:t>
            </w:r>
          </w:p>
        </w:tc>
        <w:tc>
          <w:tcPr>
            <w:tcW w:w="842"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-7 916,8</w:t>
            </w:r>
          </w:p>
        </w:tc>
        <w:tc>
          <w:tcPr>
            <w:tcW w:w="842"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-3 622,4</w:t>
            </w:r>
          </w:p>
        </w:tc>
        <w:tc>
          <w:tcPr>
            <w:tcW w:w="842" w:type="pct"/>
            <w:shd w:val="clear" w:color="auto" w:fill="auto"/>
            <w:vAlign w:val="center"/>
            <w:hideMark/>
          </w:tcPr>
          <w:p w:rsidR="00F104E7" w:rsidRPr="00213C81" w:rsidRDefault="00F104E7" w:rsidP="00556866">
            <w:pPr>
              <w:jc w:val="center"/>
              <w:rPr>
                <w:b/>
                <w:bCs/>
                <w:i/>
                <w:iCs/>
                <w:color w:val="000000"/>
                <w:sz w:val="20"/>
              </w:rPr>
            </w:pPr>
            <w:r w:rsidRPr="00213C81">
              <w:rPr>
                <w:b/>
                <w:bCs/>
                <w:i/>
                <w:iCs/>
                <w:color w:val="000000"/>
                <w:sz w:val="20"/>
              </w:rPr>
              <w:t>-1 308,1</w:t>
            </w:r>
          </w:p>
        </w:tc>
      </w:tr>
      <w:tr w:rsidR="00F104E7" w:rsidRPr="00213C81" w:rsidTr="00F104E7">
        <w:trPr>
          <w:trHeight w:val="405"/>
        </w:trPr>
        <w:tc>
          <w:tcPr>
            <w:tcW w:w="2474"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Изменение мировой цены на нефть марки "Юралс" </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-1 886,6</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-1 806,0</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-1 324,3</w:t>
            </w:r>
          </w:p>
        </w:tc>
      </w:tr>
      <w:tr w:rsidR="00F104E7" w:rsidRPr="00213C81" w:rsidTr="00F104E7">
        <w:trPr>
          <w:trHeight w:val="20"/>
        </w:trPr>
        <w:tc>
          <w:tcPr>
            <w:tcW w:w="2474"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курса доллара США по отношению к рублю</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-644,0</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235,5</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318,0</w:t>
            </w:r>
          </w:p>
        </w:tc>
      </w:tr>
      <w:tr w:rsidR="00F104E7" w:rsidRPr="00213C81" w:rsidTr="00F104E7">
        <w:trPr>
          <w:trHeight w:val="20"/>
        </w:trPr>
        <w:tc>
          <w:tcPr>
            <w:tcW w:w="2474"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облагаемых объемов добычи углеводородного сырья (в том числе с учетом объемов газа, поставляемого в Дальневосточный федеральный округ в счет роялти)</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-5 386,2</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-2 051,9</w:t>
            </w:r>
          </w:p>
        </w:tc>
        <w:tc>
          <w:tcPr>
            <w:tcW w:w="842" w:type="pct"/>
            <w:shd w:val="clear" w:color="auto" w:fill="auto"/>
            <w:vAlign w:val="center"/>
            <w:hideMark/>
          </w:tcPr>
          <w:p w:rsidR="00F104E7" w:rsidRPr="00213C81" w:rsidRDefault="00F104E7" w:rsidP="00556866">
            <w:pPr>
              <w:jc w:val="center"/>
              <w:rPr>
                <w:color w:val="000000"/>
                <w:sz w:val="20"/>
              </w:rPr>
            </w:pPr>
            <w:r w:rsidRPr="00213C81">
              <w:rPr>
                <w:color w:val="000000"/>
                <w:sz w:val="20"/>
              </w:rPr>
              <w:t>-301,9</w:t>
            </w:r>
          </w:p>
        </w:tc>
      </w:tr>
    </w:tbl>
    <w:p w:rsidR="00F104E7" w:rsidRPr="00213C81" w:rsidRDefault="00F104E7" w:rsidP="00556866">
      <w:pPr>
        <w:keepNext/>
        <w:spacing w:line="360" w:lineRule="auto"/>
        <w:ind w:right="-1"/>
        <w:outlineLvl w:val="1"/>
        <w:rPr>
          <w:b/>
          <w:bCs/>
          <w:i/>
          <w:szCs w:val="28"/>
        </w:rPr>
      </w:pPr>
    </w:p>
    <w:p w:rsidR="00F104E7" w:rsidRPr="00213C81" w:rsidRDefault="00F104E7" w:rsidP="00556866">
      <w:pPr>
        <w:keepNext/>
        <w:spacing w:line="360" w:lineRule="auto"/>
        <w:jc w:val="center"/>
        <w:outlineLvl w:val="1"/>
        <w:rPr>
          <w:b/>
          <w:bCs/>
          <w:i/>
          <w:szCs w:val="28"/>
        </w:rPr>
      </w:pPr>
      <w:r w:rsidRPr="00213C81">
        <w:rPr>
          <w:b/>
          <w:bCs/>
          <w:i/>
          <w:szCs w:val="28"/>
        </w:rPr>
        <w:t>Единый налоговый платеж физического лица</w:t>
      </w:r>
    </w:p>
    <w:p w:rsidR="00F104E7" w:rsidRPr="00213C81" w:rsidRDefault="00F104E7" w:rsidP="00556866">
      <w:pPr>
        <w:autoSpaceDE w:val="0"/>
        <w:autoSpaceDN w:val="0"/>
        <w:adjustRightInd w:val="0"/>
        <w:spacing w:line="360" w:lineRule="auto"/>
        <w:ind w:firstLine="709"/>
        <w:jc w:val="both"/>
        <w:rPr>
          <w:rFonts w:cs="Arial"/>
          <w:lang w:eastAsia="en-US"/>
        </w:rPr>
      </w:pPr>
    </w:p>
    <w:p w:rsidR="00F104E7" w:rsidRPr="00213C81" w:rsidRDefault="00F104E7" w:rsidP="00556866">
      <w:pPr>
        <w:autoSpaceDE w:val="0"/>
        <w:autoSpaceDN w:val="0"/>
        <w:adjustRightInd w:val="0"/>
        <w:spacing w:line="360" w:lineRule="auto"/>
        <w:ind w:firstLine="851"/>
        <w:jc w:val="both"/>
        <w:rPr>
          <w:rFonts w:cs="Arial"/>
          <w:spacing w:val="-4"/>
          <w:lang w:eastAsia="en-US"/>
        </w:rPr>
      </w:pPr>
      <w:r w:rsidRPr="00213C81">
        <w:rPr>
          <w:rFonts w:cs="Arial"/>
          <w:spacing w:val="-4"/>
          <w:lang w:eastAsia="en-US"/>
        </w:rPr>
        <w:t xml:space="preserve">Федеральным законом от 29 июля 2018 года № 232-ФЗ "О внесении изменений в часть первую Налогового кодекса Российской Федерации в связи с совершенствованием налогового администрирования" с 1 января 2019 года введен единый налоговый платеж физического лица. Денежные средства на указанный код доходов федерального бюджета добровольно перечисляются </w:t>
      </w:r>
      <w:r w:rsidR="00CA04FD" w:rsidRPr="00213C81">
        <w:rPr>
          <w:rFonts w:cs="Arial"/>
          <w:spacing w:val="-4"/>
          <w:lang w:eastAsia="en-US"/>
        </w:rPr>
        <w:br/>
      </w:r>
      <w:r w:rsidRPr="00213C81">
        <w:rPr>
          <w:rFonts w:cs="Arial"/>
          <w:spacing w:val="-4"/>
          <w:lang w:eastAsia="en-US"/>
        </w:rPr>
        <w:t>налогоплательщиком - физическим лицом в счет исполнения обязанности по уплате транспортного налога, земельного налога и (или) налога на имущество физических лиц в будущем.</w:t>
      </w:r>
    </w:p>
    <w:p w:rsidR="00F104E7" w:rsidRPr="00213C81" w:rsidRDefault="00F104E7" w:rsidP="00556866">
      <w:pPr>
        <w:autoSpaceDE w:val="0"/>
        <w:autoSpaceDN w:val="0"/>
        <w:adjustRightInd w:val="0"/>
        <w:spacing w:line="360" w:lineRule="auto"/>
        <w:ind w:firstLine="851"/>
        <w:jc w:val="both"/>
      </w:pPr>
      <w:r w:rsidRPr="00213C81">
        <w:t>Прогноз доходов федерального бюджета формируется на нулевом уровне в связи с транзитным характером платежей, которые после наступления срока уплаты соответствующих налогов будут перераспределены на соответствующие коды бюджетной классификации бюджетов бюджетной системы Российской Федерации.</w:t>
      </w:r>
    </w:p>
    <w:p w:rsidR="00F104E7" w:rsidRPr="00213C81" w:rsidRDefault="00F104E7" w:rsidP="00556866">
      <w:pPr>
        <w:autoSpaceDE w:val="0"/>
        <w:autoSpaceDN w:val="0"/>
        <w:adjustRightInd w:val="0"/>
        <w:spacing w:line="360" w:lineRule="auto"/>
        <w:ind w:firstLine="851"/>
        <w:jc w:val="both"/>
        <w:rPr>
          <w:rFonts w:cs="Arial"/>
          <w:spacing w:val="-4"/>
          <w:lang w:eastAsia="en-US"/>
        </w:rPr>
      </w:pPr>
    </w:p>
    <w:p w:rsidR="00CA04FD" w:rsidRPr="00213C81" w:rsidRDefault="00CA04FD" w:rsidP="00556866">
      <w:pPr>
        <w:autoSpaceDE w:val="0"/>
        <w:autoSpaceDN w:val="0"/>
        <w:adjustRightInd w:val="0"/>
        <w:spacing w:line="360" w:lineRule="auto"/>
        <w:ind w:firstLine="851"/>
        <w:jc w:val="both"/>
        <w:rPr>
          <w:rFonts w:cs="Arial"/>
          <w:spacing w:val="-4"/>
          <w:lang w:eastAsia="en-US"/>
        </w:rPr>
      </w:pPr>
    </w:p>
    <w:p w:rsidR="00F104E7" w:rsidRPr="00213C81" w:rsidRDefault="00F104E7" w:rsidP="00556866">
      <w:pPr>
        <w:keepNext/>
        <w:spacing w:line="360" w:lineRule="auto"/>
        <w:ind w:right="-1"/>
        <w:jc w:val="center"/>
        <w:outlineLvl w:val="1"/>
        <w:rPr>
          <w:b/>
          <w:bCs/>
          <w:i/>
          <w:szCs w:val="28"/>
        </w:rPr>
      </w:pPr>
      <w:r w:rsidRPr="00213C81">
        <w:rPr>
          <w:b/>
          <w:bCs/>
          <w:i/>
          <w:szCs w:val="28"/>
        </w:rPr>
        <w:lastRenderedPageBreak/>
        <w:t>Водный налог</w:t>
      </w:r>
    </w:p>
    <w:p w:rsidR="00F104E7" w:rsidRPr="00213C81" w:rsidRDefault="00F104E7" w:rsidP="00556866">
      <w:pPr>
        <w:autoSpaceDE w:val="0"/>
        <w:autoSpaceDN w:val="0"/>
        <w:adjustRightInd w:val="0"/>
        <w:spacing w:line="360" w:lineRule="auto"/>
        <w:jc w:val="center"/>
        <w:rPr>
          <w:b/>
          <w:bCs/>
          <w:szCs w:val="28"/>
          <w:lang w:eastAsia="en-US"/>
        </w:rPr>
      </w:pPr>
    </w:p>
    <w:p w:rsidR="00F104E7" w:rsidRPr="00213C81" w:rsidRDefault="00F104E7" w:rsidP="00556866">
      <w:pPr>
        <w:spacing w:line="360" w:lineRule="auto"/>
        <w:ind w:firstLine="709"/>
        <w:jc w:val="both"/>
        <w:rPr>
          <w:szCs w:val="22"/>
          <w:lang w:eastAsia="en-US"/>
        </w:rPr>
      </w:pPr>
      <w:r w:rsidRPr="00213C81">
        <w:rPr>
          <w:szCs w:val="22"/>
          <w:lang w:eastAsia="en-US"/>
        </w:rPr>
        <w:t xml:space="preserve">Поступление водного налога в федеральный бюджет прогнозируется в объеме: на 2022 год – 4 514,9 млн рублей (на 521,7 млн рублей или на 13,1% больше, чем в 2021 году), на 2023 год – 5 120,8 млн рублей (на 605,9 млн рублей или на 13,4% больше, чем в 2022 году) и на 2024 год – 5 810,0 млн рублей </w:t>
      </w:r>
      <w:r w:rsidR="00CA04FD" w:rsidRPr="00213C81">
        <w:rPr>
          <w:szCs w:val="22"/>
          <w:lang w:eastAsia="en-US"/>
        </w:rPr>
        <w:br/>
      </w:r>
      <w:r w:rsidRPr="00213C81">
        <w:rPr>
          <w:szCs w:val="22"/>
          <w:lang w:eastAsia="en-US"/>
        </w:rPr>
        <w:t xml:space="preserve">(на 689,2 млн рублей или на 13,5% больше, чем в 2023 году). </w:t>
      </w:r>
    </w:p>
    <w:p w:rsidR="00F104E7" w:rsidRPr="00213C81" w:rsidRDefault="00F104E7" w:rsidP="00556866">
      <w:pPr>
        <w:spacing w:line="360" w:lineRule="auto"/>
        <w:ind w:firstLine="709"/>
        <w:jc w:val="both"/>
        <w:rPr>
          <w:szCs w:val="22"/>
          <w:lang w:eastAsia="en-US"/>
        </w:rPr>
      </w:pPr>
      <w:r w:rsidRPr="00213C81">
        <w:rPr>
          <w:szCs w:val="22"/>
          <w:lang w:eastAsia="en-US"/>
        </w:rPr>
        <w:t>Прогноз поступления водного налога рассчитан на основе объемов водопользования, фактически сложившихся за 2020 год, уменьшенных на объемы водопользования по договорам, заключаемым водопользователями взамен лицензий, прекращающих свое действие в 2021–2024 годах, и ставок налога по видам водопользования, установленных в главе 25.2 "Водный налог" Налогового кодекса Российской Федерации. Ставки водного налога, установленные статьей 333.12 Налогового кодекса Российской Федерации проиндексированы относительно ставок 2014 года: в 2022 году в 3,06 раза, в 2023 году в 3,52 раза, в 2024 году в 4,05 раза.</w:t>
      </w:r>
    </w:p>
    <w:p w:rsidR="00F104E7" w:rsidRPr="00213C81" w:rsidRDefault="00F104E7" w:rsidP="00556866">
      <w:pPr>
        <w:spacing w:line="360" w:lineRule="auto"/>
        <w:ind w:firstLine="709"/>
        <w:jc w:val="both"/>
        <w:rPr>
          <w:szCs w:val="22"/>
          <w:lang w:eastAsia="en-US"/>
        </w:rPr>
      </w:pPr>
      <w:r w:rsidRPr="00213C81">
        <w:rPr>
          <w:szCs w:val="22"/>
          <w:lang w:eastAsia="en-US"/>
        </w:rPr>
        <w:t>Увеличение поступлений налога обусловлено упомянутым ежегодным ростом ставок.</w:t>
      </w:r>
    </w:p>
    <w:p w:rsidR="00F104E7" w:rsidRPr="00213C81" w:rsidRDefault="00F104E7" w:rsidP="00556866">
      <w:pPr>
        <w:spacing w:line="360" w:lineRule="auto"/>
        <w:ind w:firstLine="709"/>
        <w:jc w:val="both"/>
        <w:rPr>
          <w:szCs w:val="22"/>
          <w:lang w:eastAsia="en-US"/>
        </w:rPr>
      </w:pPr>
    </w:p>
    <w:p w:rsidR="00F104E7" w:rsidRPr="00213C81" w:rsidRDefault="00F104E7" w:rsidP="00556866">
      <w:pPr>
        <w:keepNext/>
        <w:ind w:right="-1"/>
        <w:jc w:val="center"/>
        <w:outlineLvl w:val="1"/>
        <w:rPr>
          <w:b/>
          <w:i/>
          <w:szCs w:val="22"/>
          <w:lang w:eastAsia="en-US"/>
        </w:rPr>
      </w:pPr>
      <w:r w:rsidRPr="00213C81">
        <w:rPr>
          <w:b/>
          <w:bCs/>
          <w:i/>
          <w:szCs w:val="28"/>
        </w:rPr>
        <w:t>Сбор за пользование объектами водных биологических ресурсов</w:t>
      </w:r>
      <w:r w:rsidRPr="00213C81">
        <w:rPr>
          <w:b/>
          <w:i/>
          <w:szCs w:val="22"/>
          <w:lang w:eastAsia="en-US"/>
        </w:rPr>
        <w:t xml:space="preserve"> </w:t>
      </w:r>
    </w:p>
    <w:p w:rsidR="00F104E7" w:rsidRPr="00213C81" w:rsidRDefault="00F104E7" w:rsidP="00556866">
      <w:pPr>
        <w:spacing w:line="360" w:lineRule="auto"/>
        <w:ind w:firstLine="720"/>
        <w:jc w:val="both"/>
        <w:rPr>
          <w:szCs w:val="28"/>
          <w:lang w:eastAsia="en-US"/>
        </w:rPr>
      </w:pPr>
    </w:p>
    <w:p w:rsidR="00F104E7" w:rsidRPr="00213C81" w:rsidRDefault="00F104E7" w:rsidP="00556866">
      <w:pPr>
        <w:spacing w:line="360" w:lineRule="auto"/>
        <w:ind w:firstLine="709"/>
        <w:jc w:val="both"/>
      </w:pPr>
      <w:r w:rsidRPr="00213C81">
        <w:rPr>
          <w:szCs w:val="28"/>
          <w:lang w:eastAsia="en-US"/>
        </w:rPr>
        <w:t xml:space="preserve">Поступление сборов за пользование объектами водных биологических ресурсов в федеральный бюджет на 2022 - 2024 годы прогнозируется в объеме: </w:t>
      </w:r>
      <w:r w:rsidRPr="00213C81">
        <w:rPr>
          <w:szCs w:val="22"/>
          <w:lang w:eastAsia="en-US"/>
        </w:rPr>
        <w:t>на 2022 год – 461,4 млн рублей, на 2023 год – 466,5 млн рублей и на 2024 год – 471,6 млн рублей.</w:t>
      </w:r>
      <w:r w:rsidRPr="00213C81">
        <w:t xml:space="preserve"> </w:t>
      </w:r>
    </w:p>
    <w:p w:rsidR="00F104E7" w:rsidRPr="00213C81" w:rsidRDefault="00F104E7" w:rsidP="00556866">
      <w:pPr>
        <w:spacing w:line="360" w:lineRule="auto"/>
        <w:ind w:firstLine="709"/>
        <w:jc w:val="both"/>
        <w:rPr>
          <w:b/>
          <w:i/>
          <w:szCs w:val="28"/>
          <w:lang w:eastAsia="en-US"/>
        </w:rPr>
      </w:pPr>
      <w:r w:rsidRPr="00213C81">
        <w:rPr>
          <w:szCs w:val="22"/>
          <w:lang w:eastAsia="en-US"/>
        </w:rPr>
        <w:t>В 2022 году по сравнению с оценкой 2021 года объем поступлений сборов за пользование объектами водных биологических ресурсов увеличится на 5,0 млн рублей (на 1,1%),</w:t>
      </w:r>
      <w:r w:rsidRPr="00213C81">
        <w:t xml:space="preserve"> </w:t>
      </w:r>
      <w:r w:rsidRPr="00213C81">
        <w:rPr>
          <w:szCs w:val="22"/>
          <w:lang w:eastAsia="en-US"/>
        </w:rPr>
        <w:t xml:space="preserve">в 2023 году и 2024 годах по сравнению с предыдущим годом поступления сбора увеличатся на 5,1 млн рублей (на 1,1%). </w:t>
      </w:r>
    </w:p>
    <w:p w:rsidR="00F104E7" w:rsidRPr="00213C81" w:rsidRDefault="00F104E7" w:rsidP="00556866">
      <w:pPr>
        <w:spacing w:line="360" w:lineRule="auto"/>
        <w:ind w:firstLine="709"/>
        <w:jc w:val="center"/>
        <w:rPr>
          <w:b/>
          <w:bCs/>
          <w:i/>
          <w:szCs w:val="28"/>
        </w:rPr>
      </w:pPr>
    </w:p>
    <w:p w:rsidR="00CA04FD" w:rsidRPr="00213C81" w:rsidRDefault="00CA04FD" w:rsidP="00556866">
      <w:pPr>
        <w:ind w:firstLine="709"/>
        <w:jc w:val="center"/>
        <w:rPr>
          <w:b/>
          <w:bCs/>
          <w:i/>
          <w:szCs w:val="28"/>
        </w:rPr>
      </w:pPr>
    </w:p>
    <w:p w:rsidR="00F104E7" w:rsidRPr="00213C81" w:rsidRDefault="00F104E7" w:rsidP="00556866">
      <w:pPr>
        <w:ind w:firstLine="709"/>
        <w:jc w:val="center"/>
        <w:rPr>
          <w:szCs w:val="28"/>
          <w:lang w:eastAsia="en-US"/>
        </w:rPr>
      </w:pPr>
      <w:r w:rsidRPr="00213C81">
        <w:rPr>
          <w:b/>
          <w:bCs/>
          <w:i/>
          <w:szCs w:val="28"/>
        </w:rPr>
        <w:lastRenderedPageBreak/>
        <w:t>Государственная пошлина</w:t>
      </w:r>
    </w:p>
    <w:p w:rsidR="00F104E7" w:rsidRPr="00213C81" w:rsidRDefault="00F104E7" w:rsidP="00556866">
      <w:pPr>
        <w:spacing w:line="360" w:lineRule="auto"/>
        <w:ind w:firstLine="720"/>
        <w:jc w:val="both"/>
        <w:rPr>
          <w:szCs w:val="28"/>
          <w:lang w:eastAsia="en-US"/>
        </w:rPr>
      </w:pPr>
    </w:p>
    <w:p w:rsidR="00F104E7" w:rsidRPr="00213C81" w:rsidRDefault="00F104E7" w:rsidP="00556866">
      <w:pPr>
        <w:spacing w:line="360" w:lineRule="auto"/>
        <w:ind w:firstLine="709"/>
        <w:jc w:val="both"/>
        <w:rPr>
          <w:szCs w:val="28"/>
          <w:lang w:eastAsia="en-US"/>
        </w:rPr>
      </w:pPr>
      <w:r w:rsidRPr="00213C81">
        <w:rPr>
          <w:szCs w:val="28"/>
          <w:lang w:eastAsia="en-US"/>
        </w:rPr>
        <w:t>Поступление государственной пошлины в федеральный бюджет</w:t>
      </w:r>
      <w:r w:rsidRPr="00213C81">
        <w:rPr>
          <w:szCs w:val="28"/>
          <w:lang w:eastAsia="en-US"/>
        </w:rPr>
        <w:br/>
        <w:t>прогнозируется в объеме 98 332,2 млн рублей в 2022 году (на 2,1% больше, чем в 2021 году), 98 653,3 млн рублей в 2023 году (на 0,3% больше, чем в 2022 году) и 99 123,5 млн рублей в 2024 году (на 0,5% больше, чем в 2023 году).</w:t>
      </w:r>
    </w:p>
    <w:p w:rsidR="00F104E7" w:rsidRPr="00213C81" w:rsidRDefault="00F104E7" w:rsidP="00556866">
      <w:pPr>
        <w:tabs>
          <w:tab w:val="left" w:pos="284"/>
          <w:tab w:val="left" w:pos="7088"/>
        </w:tabs>
        <w:spacing w:line="360" w:lineRule="auto"/>
        <w:ind w:firstLine="709"/>
        <w:jc w:val="both"/>
        <w:rPr>
          <w:szCs w:val="28"/>
          <w:lang w:eastAsia="en-US"/>
        </w:rPr>
      </w:pPr>
      <w:r w:rsidRPr="00213C81">
        <w:rPr>
          <w:szCs w:val="28"/>
          <w:lang w:eastAsia="en-US"/>
        </w:rPr>
        <w:t>Прогноз поступлений в разбивке по основным видам государственной пошлины представлен в таблице 3.27.</w:t>
      </w:r>
    </w:p>
    <w:p w:rsidR="00F104E7" w:rsidRPr="00213C81" w:rsidRDefault="00F104E7" w:rsidP="00556866">
      <w:pPr>
        <w:tabs>
          <w:tab w:val="left" w:pos="284"/>
          <w:tab w:val="left" w:pos="7088"/>
        </w:tabs>
        <w:spacing w:line="360" w:lineRule="auto"/>
        <w:ind w:firstLine="709"/>
        <w:jc w:val="both"/>
        <w:rPr>
          <w:szCs w:val="28"/>
          <w:lang w:eastAsia="en-US"/>
        </w:rPr>
      </w:pPr>
    </w:p>
    <w:p w:rsidR="00F104E7" w:rsidRPr="00213C81" w:rsidRDefault="00F104E7" w:rsidP="00556866">
      <w:pPr>
        <w:keepNext/>
        <w:tabs>
          <w:tab w:val="left" w:pos="9639"/>
        </w:tabs>
        <w:jc w:val="center"/>
        <w:outlineLvl w:val="1"/>
        <w:rPr>
          <w:b/>
          <w:szCs w:val="28"/>
        </w:rPr>
      </w:pPr>
      <w:r w:rsidRPr="00213C81">
        <w:rPr>
          <w:b/>
          <w:szCs w:val="28"/>
        </w:rPr>
        <w:t>Структура доходов федерального бюджета от поступлений государственной пошлины в 2021-2024 годах</w:t>
      </w:r>
    </w:p>
    <w:p w:rsidR="00F104E7" w:rsidRPr="00213C81" w:rsidRDefault="00F104E7" w:rsidP="00556866">
      <w:pPr>
        <w:keepNext/>
        <w:tabs>
          <w:tab w:val="left" w:pos="9639"/>
        </w:tabs>
        <w:jc w:val="center"/>
        <w:outlineLvl w:val="1"/>
        <w:rPr>
          <w:b/>
          <w:sz w:val="20"/>
        </w:rPr>
      </w:pPr>
    </w:p>
    <w:p w:rsidR="00F104E7" w:rsidRPr="00213C81" w:rsidRDefault="00F104E7" w:rsidP="00556866">
      <w:pPr>
        <w:autoSpaceDE w:val="0"/>
        <w:autoSpaceDN w:val="0"/>
        <w:adjustRightInd w:val="0"/>
        <w:jc w:val="right"/>
      </w:pPr>
      <w:r w:rsidRPr="00213C81">
        <w:t>Таблица 3.27</w:t>
      </w:r>
    </w:p>
    <w:p w:rsidR="00F104E7" w:rsidRPr="00213C81" w:rsidRDefault="00F104E7" w:rsidP="00556866">
      <w:pPr>
        <w:jc w:val="right"/>
        <w:rPr>
          <w:sz w:val="24"/>
        </w:rPr>
      </w:pPr>
      <w:r w:rsidRPr="00213C81">
        <w:rPr>
          <w:sz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972"/>
        <w:gridCol w:w="972"/>
        <w:gridCol w:w="1205"/>
        <w:gridCol w:w="987"/>
      </w:tblGrid>
      <w:tr w:rsidR="00F104E7" w:rsidRPr="00213C81" w:rsidTr="00CA04FD">
        <w:trPr>
          <w:trHeight w:val="284"/>
          <w:tblHeader/>
        </w:trPr>
        <w:tc>
          <w:tcPr>
            <w:tcW w:w="5493"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Вид дохода</w:t>
            </w:r>
          </w:p>
        </w:tc>
        <w:tc>
          <w:tcPr>
            <w:tcW w:w="972" w:type="dxa"/>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2021 год (оценка)</w:t>
            </w:r>
          </w:p>
        </w:tc>
        <w:tc>
          <w:tcPr>
            <w:tcW w:w="972"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2022 год</w:t>
            </w:r>
          </w:p>
        </w:tc>
        <w:tc>
          <w:tcPr>
            <w:tcW w:w="1205"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2023 год</w:t>
            </w:r>
          </w:p>
        </w:tc>
        <w:tc>
          <w:tcPr>
            <w:tcW w:w="987"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2024 год</w:t>
            </w:r>
          </w:p>
        </w:tc>
      </w:tr>
      <w:tr w:rsidR="00F104E7" w:rsidRPr="00213C81" w:rsidTr="00CA04FD">
        <w:trPr>
          <w:trHeight w:val="70"/>
          <w:tblHeader/>
        </w:trPr>
        <w:tc>
          <w:tcPr>
            <w:tcW w:w="5493"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1</w:t>
            </w:r>
          </w:p>
        </w:tc>
        <w:tc>
          <w:tcPr>
            <w:tcW w:w="972"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w:t>
            </w:r>
          </w:p>
        </w:tc>
        <w:tc>
          <w:tcPr>
            <w:tcW w:w="972"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3</w:t>
            </w:r>
          </w:p>
        </w:tc>
        <w:tc>
          <w:tcPr>
            <w:tcW w:w="1205"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4</w:t>
            </w:r>
          </w:p>
        </w:tc>
        <w:tc>
          <w:tcPr>
            <w:tcW w:w="987" w:type="dxa"/>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5</w:t>
            </w:r>
          </w:p>
        </w:tc>
      </w:tr>
      <w:tr w:rsidR="00F104E7" w:rsidRPr="00213C81" w:rsidTr="00CA04FD">
        <w:trPr>
          <w:trHeight w:val="284"/>
        </w:trPr>
        <w:tc>
          <w:tcPr>
            <w:tcW w:w="5493" w:type="dxa"/>
            <w:shd w:val="clear" w:color="auto" w:fill="auto"/>
            <w:noWrap/>
            <w:vAlign w:val="center"/>
            <w:hideMark/>
          </w:tcPr>
          <w:p w:rsidR="00F104E7" w:rsidRPr="00213C81" w:rsidRDefault="00F104E7" w:rsidP="00556866">
            <w:pPr>
              <w:jc w:val="both"/>
              <w:rPr>
                <w:b/>
                <w:bCs/>
                <w:color w:val="000000"/>
                <w:sz w:val="20"/>
              </w:rPr>
            </w:pPr>
            <w:r w:rsidRPr="00213C81">
              <w:rPr>
                <w:b/>
                <w:bCs/>
                <w:color w:val="000000"/>
                <w:sz w:val="20"/>
              </w:rPr>
              <w:t>Прогноз, в том числе</w:t>
            </w:r>
          </w:p>
        </w:tc>
        <w:tc>
          <w:tcPr>
            <w:tcW w:w="972" w:type="dxa"/>
            <w:shd w:val="clear" w:color="auto" w:fill="auto"/>
            <w:noWrap/>
            <w:vAlign w:val="center"/>
            <w:hideMark/>
          </w:tcPr>
          <w:p w:rsidR="00F104E7" w:rsidRPr="00213C81" w:rsidRDefault="00F104E7" w:rsidP="00556866">
            <w:pPr>
              <w:jc w:val="center"/>
              <w:rPr>
                <w:b/>
                <w:color w:val="000000"/>
                <w:sz w:val="20"/>
              </w:rPr>
            </w:pPr>
            <w:r w:rsidRPr="00213C81">
              <w:rPr>
                <w:b/>
                <w:color w:val="000000"/>
                <w:sz w:val="20"/>
              </w:rPr>
              <w:t>96 310,7</w:t>
            </w:r>
          </w:p>
        </w:tc>
        <w:tc>
          <w:tcPr>
            <w:tcW w:w="972" w:type="dxa"/>
            <w:shd w:val="clear" w:color="auto" w:fill="auto"/>
            <w:noWrap/>
            <w:vAlign w:val="center"/>
            <w:hideMark/>
          </w:tcPr>
          <w:p w:rsidR="00F104E7" w:rsidRPr="00213C81" w:rsidRDefault="00F104E7" w:rsidP="00556866">
            <w:pPr>
              <w:ind w:left="-18"/>
              <w:jc w:val="center"/>
              <w:rPr>
                <w:b/>
                <w:color w:val="000000"/>
                <w:sz w:val="20"/>
              </w:rPr>
            </w:pPr>
            <w:r w:rsidRPr="00213C81">
              <w:rPr>
                <w:b/>
                <w:color w:val="000000"/>
                <w:sz w:val="20"/>
              </w:rPr>
              <w:t>98 332,2</w:t>
            </w:r>
          </w:p>
        </w:tc>
        <w:tc>
          <w:tcPr>
            <w:tcW w:w="1205" w:type="dxa"/>
            <w:shd w:val="clear" w:color="auto" w:fill="auto"/>
            <w:noWrap/>
            <w:vAlign w:val="center"/>
            <w:hideMark/>
          </w:tcPr>
          <w:p w:rsidR="00F104E7" w:rsidRPr="00213C81" w:rsidRDefault="00F104E7" w:rsidP="00556866">
            <w:pPr>
              <w:jc w:val="center"/>
              <w:rPr>
                <w:b/>
                <w:color w:val="000000"/>
                <w:sz w:val="20"/>
              </w:rPr>
            </w:pPr>
            <w:r w:rsidRPr="00213C81">
              <w:rPr>
                <w:b/>
                <w:color w:val="000000"/>
                <w:sz w:val="20"/>
              </w:rPr>
              <w:t>98 653,3</w:t>
            </w:r>
          </w:p>
        </w:tc>
        <w:tc>
          <w:tcPr>
            <w:tcW w:w="987" w:type="dxa"/>
            <w:shd w:val="clear" w:color="auto" w:fill="auto"/>
            <w:noWrap/>
            <w:vAlign w:val="center"/>
            <w:hideMark/>
          </w:tcPr>
          <w:p w:rsidR="00F104E7" w:rsidRPr="00213C81" w:rsidRDefault="00F104E7" w:rsidP="00556866">
            <w:pPr>
              <w:jc w:val="center"/>
              <w:rPr>
                <w:b/>
                <w:color w:val="000000"/>
                <w:sz w:val="20"/>
              </w:rPr>
            </w:pPr>
            <w:r w:rsidRPr="00213C81">
              <w:rPr>
                <w:b/>
                <w:color w:val="000000"/>
                <w:sz w:val="20"/>
              </w:rPr>
              <w:t>99 123,5</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Государственная пошлина по делам, рассматриваемым в арбитражных судах</w:t>
            </w:r>
          </w:p>
        </w:tc>
        <w:tc>
          <w:tcPr>
            <w:tcW w:w="972" w:type="dxa"/>
            <w:shd w:val="clear" w:color="auto" w:fill="auto"/>
            <w:noWrap/>
            <w:vAlign w:val="center"/>
          </w:tcPr>
          <w:p w:rsidR="00F104E7" w:rsidRPr="00213C81" w:rsidRDefault="00F104E7" w:rsidP="00556866">
            <w:pPr>
              <w:jc w:val="center"/>
              <w:rPr>
                <w:sz w:val="20"/>
              </w:rPr>
            </w:pPr>
            <w:r w:rsidRPr="00213C81">
              <w:rPr>
                <w:sz w:val="20"/>
              </w:rPr>
              <w:t>13 464,0</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13 891,5</w:t>
            </w:r>
          </w:p>
        </w:tc>
        <w:tc>
          <w:tcPr>
            <w:tcW w:w="1205" w:type="dxa"/>
            <w:shd w:val="clear" w:color="auto" w:fill="auto"/>
            <w:noWrap/>
            <w:vAlign w:val="center"/>
          </w:tcPr>
          <w:p w:rsidR="00F104E7" w:rsidRPr="00213C81" w:rsidRDefault="00F104E7" w:rsidP="00556866">
            <w:pPr>
              <w:jc w:val="center"/>
              <w:rPr>
                <w:sz w:val="20"/>
              </w:rPr>
            </w:pPr>
            <w:r w:rsidRPr="00213C81">
              <w:rPr>
                <w:sz w:val="20"/>
              </w:rPr>
              <w:t>14 117,4</w:t>
            </w:r>
          </w:p>
        </w:tc>
        <w:tc>
          <w:tcPr>
            <w:tcW w:w="987" w:type="dxa"/>
            <w:shd w:val="clear" w:color="auto" w:fill="auto"/>
            <w:noWrap/>
            <w:vAlign w:val="center"/>
          </w:tcPr>
          <w:p w:rsidR="00F104E7" w:rsidRPr="00213C81" w:rsidRDefault="00F104E7" w:rsidP="00556866">
            <w:pPr>
              <w:jc w:val="center"/>
              <w:rPr>
                <w:sz w:val="20"/>
              </w:rPr>
            </w:pPr>
            <w:r w:rsidRPr="00213C81">
              <w:rPr>
                <w:sz w:val="20"/>
              </w:rPr>
              <w:t>14 317,5</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972" w:type="dxa"/>
            <w:shd w:val="clear" w:color="auto" w:fill="auto"/>
            <w:noWrap/>
            <w:vAlign w:val="center"/>
          </w:tcPr>
          <w:p w:rsidR="00F104E7" w:rsidRPr="00213C81" w:rsidRDefault="00F104E7" w:rsidP="00556866">
            <w:pPr>
              <w:jc w:val="center"/>
              <w:rPr>
                <w:sz w:val="20"/>
              </w:rPr>
            </w:pPr>
            <w:r w:rsidRPr="00213C81">
              <w:rPr>
                <w:sz w:val="20"/>
              </w:rPr>
              <w:t>2 264,1</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2 264,1</w:t>
            </w:r>
          </w:p>
        </w:tc>
        <w:tc>
          <w:tcPr>
            <w:tcW w:w="1205" w:type="dxa"/>
            <w:shd w:val="clear" w:color="auto" w:fill="auto"/>
            <w:noWrap/>
            <w:vAlign w:val="center"/>
          </w:tcPr>
          <w:p w:rsidR="00F104E7" w:rsidRPr="00213C81" w:rsidRDefault="00F104E7" w:rsidP="00556866">
            <w:pPr>
              <w:jc w:val="center"/>
              <w:rPr>
                <w:sz w:val="20"/>
              </w:rPr>
            </w:pPr>
            <w:r w:rsidRPr="00213C81">
              <w:rPr>
                <w:sz w:val="20"/>
              </w:rPr>
              <w:t>2 264,1</w:t>
            </w:r>
          </w:p>
        </w:tc>
        <w:tc>
          <w:tcPr>
            <w:tcW w:w="987" w:type="dxa"/>
            <w:shd w:val="clear" w:color="auto" w:fill="auto"/>
            <w:noWrap/>
            <w:vAlign w:val="center"/>
          </w:tcPr>
          <w:p w:rsidR="00F104E7" w:rsidRPr="00213C81" w:rsidRDefault="00F104E7" w:rsidP="00556866">
            <w:pPr>
              <w:jc w:val="center"/>
              <w:rPr>
                <w:sz w:val="20"/>
              </w:rPr>
            </w:pPr>
            <w:r w:rsidRPr="00213C81">
              <w:rPr>
                <w:sz w:val="20"/>
              </w:rPr>
              <w:t>2 264,1</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72" w:type="dxa"/>
            <w:shd w:val="clear" w:color="auto" w:fill="auto"/>
            <w:noWrap/>
            <w:vAlign w:val="center"/>
          </w:tcPr>
          <w:p w:rsidR="00F104E7" w:rsidRPr="00213C81" w:rsidRDefault="00F104E7" w:rsidP="00556866">
            <w:pPr>
              <w:jc w:val="center"/>
              <w:rPr>
                <w:sz w:val="20"/>
              </w:rPr>
            </w:pPr>
            <w:r w:rsidRPr="00213C81">
              <w:rPr>
                <w:sz w:val="20"/>
              </w:rPr>
              <w:t>14 384,7</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13 298,6</w:t>
            </w:r>
          </w:p>
        </w:tc>
        <w:tc>
          <w:tcPr>
            <w:tcW w:w="1205" w:type="dxa"/>
            <w:shd w:val="clear" w:color="auto" w:fill="auto"/>
            <w:noWrap/>
            <w:vAlign w:val="center"/>
          </w:tcPr>
          <w:p w:rsidR="00F104E7" w:rsidRPr="00213C81" w:rsidRDefault="00F104E7" w:rsidP="00556866">
            <w:pPr>
              <w:jc w:val="center"/>
              <w:rPr>
                <w:sz w:val="20"/>
              </w:rPr>
            </w:pPr>
            <w:r w:rsidRPr="00213C81">
              <w:rPr>
                <w:sz w:val="20"/>
              </w:rPr>
              <w:t>13 299,3</w:t>
            </w:r>
          </w:p>
        </w:tc>
        <w:tc>
          <w:tcPr>
            <w:tcW w:w="987" w:type="dxa"/>
            <w:shd w:val="clear" w:color="auto" w:fill="auto"/>
            <w:noWrap/>
            <w:vAlign w:val="center"/>
          </w:tcPr>
          <w:p w:rsidR="00F104E7" w:rsidRPr="00213C81" w:rsidRDefault="00F104E7" w:rsidP="00556866">
            <w:pPr>
              <w:jc w:val="center"/>
              <w:rPr>
                <w:sz w:val="20"/>
              </w:rPr>
            </w:pPr>
            <w:r w:rsidRPr="00213C81">
              <w:rPr>
                <w:sz w:val="20"/>
              </w:rPr>
              <w:t>13 692,4</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Государственная пошлина за государственную регистрацию прав, ограничений (обременений) прав на недвижимое имущество и сделок с ним</w:t>
            </w:r>
          </w:p>
        </w:tc>
        <w:tc>
          <w:tcPr>
            <w:tcW w:w="972" w:type="dxa"/>
            <w:shd w:val="clear" w:color="auto" w:fill="auto"/>
            <w:noWrap/>
            <w:vAlign w:val="center"/>
          </w:tcPr>
          <w:p w:rsidR="00F104E7" w:rsidRPr="00213C81" w:rsidRDefault="00F104E7" w:rsidP="00556866">
            <w:pPr>
              <w:jc w:val="center"/>
              <w:rPr>
                <w:sz w:val="20"/>
              </w:rPr>
            </w:pPr>
            <w:r w:rsidRPr="00213C81">
              <w:rPr>
                <w:sz w:val="20"/>
              </w:rPr>
              <w:t>25 563,7</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25 719,3</w:t>
            </w:r>
          </w:p>
        </w:tc>
        <w:tc>
          <w:tcPr>
            <w:tcW w:w="1205" w:type="dxa"/>
            <w:shd w:val="clear" w:color="auto" w:fill="auto"/>
            <w:noWrap/>
            <w:vAlign w:val="center"/>
          </w:tcPr>
          <w:p w:rsidR="00F104E7" w:rsidRPr="00213C81" w:rsidRDefault="00F104E7" w:rsidP="00556866">
            <w:pPr>
              <w:jc w:val="center"/>
              <w:rPr>
                <w:sz w:val="20"/>
              </w:rPr>
            </w:pPr>
            <w:r w:rsidRPr="00213C81">
              <w:rPr>
                <w:sz w:val="20"/>
              </w:rPr>
              <w:t>25 875,4</w:t>
            </w:r>
          </w:p>
        </w:tc>
        <w:tc>
          <w:tcPr>
            <w:tcW w:w="987" w:type="dxa"/>
            <w:shd w:val="clear" w:color="auto" w:fill="auto"/>
            <w:noWrap/>
            <w:vAlign w:val="center"/>
          </w:tcPr>
          <w:p w:rsidR="00F104E7" w:rsidRPr="00213C81" w:rsidRDefault="00F104E7" w:rsidP="00556866">
            <w:pPr>
              <w:jc w:val="center"/>
              <w:rPr>
                <w:sz w:val="20"/>
              </w:rPr>
            </w:pPr>
            <w:r w:rsidRPr="00213C81">
              <w:rPr>
                <w:sz w:val="20"/>
              </w:rPr>
              <w:t>25 919,5</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w:t>
            </w:r>
          </w:p>
        </w:tc>
        <w:tc>
          <w:tcPr>
            <w:tcW w:w="972" w:type="dxa"/>
            <w:shd w:val="clear" w:color="auto" w:fill="auto"/>
            <w:noWrap/>
            <w:vAlign w:val="center"/>
          </w:tcPr>
          <w:p w:rsidR="00F104E7" w:rsidRPr="00213C81" w:rsidRDefault="00F104E7" w:rsidP="00556866">
            <w:pPr>
              <w:jc w:val="center"/>
              <w:rPr>
                <w:sz w:val="20"/>
              </w:rPr>
            </w:pPr>
            <w:r w:rsidRPr="00213C81">
              <w:rPr>
                <w:sz w:val="20"/>
              </w:rPr>
              <w:t>2 834,1</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2 004,5</w:t>
            </w:r>
          </w:p>
        </w:tc>
        <w:tc>
          <w:tcPr>
            <w:tcW w:w="1205" w:type="dxa"/>
            <w:shd w:val="clear" w:color="auto" w:fill="auto"/>
            <w:noWrap/>
            <w:vAlign w:val="center"/>
          </w:tcPr>
          <w:p w:rsidR="00F104E7" w:rsidRPr="00213C81" w:rsidRDefault="00F104E7" w:rsidP="00556866">
            <w:pPr>
              <w:jc w:val="center"/>
              <w:rPr>
                <w:sz w:val="20"/>
              </w:rPr>
            </w:pPr>
            <w:r w:rsidRPr="00213C81">
              <w:rPr>
                <w:sz w:val="20"/>
              </w:rPr>
              <w:t>1 957,3</w:t>
            </w:r>
          </w:p>
        </w:tc>
        <w:tc>
          <w:tcPr>
            <w:tcW w:w="987" w:type="dxa"/>
            <w:shd w:val="clear" w:color="auto" w:fill="auto"/>
            <w:noWrap/>
            <w:vAlign w:val="center"/>
          </w:tcPr>
          <w:p w:rsidR="00F104E7" w:rsidRPr="00213C81" w:rsidRDefault="00F104E7" w:rsidP="00556866">
            <w:pPr>
              <w:jc w:val="center"/>
              <w:rPr>
                <w:sz w:val="20"/>
              </w:rPr>
            </w:pPr>
            <w:r w:rsidRPr="00213C81">
              <w:rPr>
                <w:sz w:val="20"/>
              </w:rPr>
              <w:t>1 798,2</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Государственная пошлина за выдачу и обмен паспорта гражданина Российской Федерации</w:t>
            </w:r>
          </w:p>
        </w:tc>
        <w:tc>
          <w:tcPr>
            <w:tcW w:w="972" w:type="dxa"/>
            <w:shd w:val="clear" w:color="auto" w:fill="auto"/>
            <w:noWrap/>
            <w:vAlign w:val="center"/>
          </w:tcPr>
          <w:p w:rsidR="00F104E7" w:rsidRPr="00213C81" w:rsidRDefault="00F104E7" w:rsidP="00556866">
            <w:pPr>
              <w:jc w:val="center"/>
              <w:rPr>
                <w:sz w:val="20"/>
              </w:rPr>
            </w:pPr>
            <w:r w:rsidRPr="00213C81">
              <w:rPr>
                <w:sz w:val="20"/>
              </w:rPr>
              <w:t>2 341,1</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2 338,4</w:t>
            </w:r>
          </w:p>
        </w:tc>
        <w:tc>
          <w:tcPr>
            <w:tcW w:w="1205" w:type="dxa"/>
            <w:shd w:val="clear" w:color="auto" w:fill="auto"/>
            <w:noWrap/>
            <w:vAlign w:val="center"/>
          </w:tcPr>
          <w:p w:rsidR="00F104E7" w:rsidRPr="00213C81" w:rsidRDefault="00F104E7" w:rsidP="00556866">
            <w:pPr>
              <w:jc w:val="center"/>
              <w:rPr>
                <w:sz w:val="20"/>
              </w:rPr>
            </w:pPr>
            <w:r w:rsidRPr="00213C81">
              <w:rPr>
                <w:sz w:val="20"/>
              </w:rPr>
              <w:t>2 338,4</w:t>
            </w:r>
          </w:p>
        </w:tc>
        <w:tc>
          <w:tcPr>
            <w:tcW w:w="987" w:type="dxa"/>
            <w:shd w:val="clear" w:color="auto" w:fill="auto"/>
            <w:noWrap/>
            <w:vAlign w:val="center"/>
          </w:tcPr>
          <w:p w:rsidR="00F104E7" w:rsidRPr="00213C81" w:rsidRDefault="00F104E7" w:rsidP="00556866">
            <w:pPr>
              <w:jc w:val="center"/>
              <w:rPr>
                <w:sz w:val="20"/>
              </w:rPr>
            </w:pPr>
            <w:r w:rsidRPr="00213C81">
              <w:rPr>
                <w:sz w:val="20"/>
              </w:rPr>
              <w:t>2 338,0</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972" w:type="dxa"/>
            <w:shd w:val="clear" w:color="auto" w:fill="auto"/>
            <w:noWrap/>
            <w:vAlign w:val="center"/>
          </w:tcPr>
          <w:p w:rsidR="00F104E7" w:rsidRPr="00213C81" w:rsidRDefault="00F104E7" w:rsidP="00556866">
            <w:pPr>
              <w:jc w:val="center"/>
              <w:rPr>
                <w:sz w:val="20"/>
              </w:rPr>
            </w:pPr>
            <w:r w:rsidRPr="00213C81">
              <w:rPr>
                <w:sz w:val="20"/>
              </w:rPr>
              <w:t>25 464,0</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25 748,1</w:t>
            </w:r>
          </w:p>
        </w:tc>
        <w:tc>
          <w:tcPr>
            <w:tcW w:w="1205" w:type="dxa"/>
            <w:shd w:val="clear" w:color="auto" w:fill="auto"/>
            <w:noWrap/>
            <w:vAlign w:val="center"/>
          </w:tcPr>
          <w:p w:rsidR="00F104E7" w:rsidRPr="00213C81" w:rsidRDefault="00F104E7" w:rsidP="00556866">
            <w:pPr>
              <w:jc w:val="center"/>
              <w:rPr>
                <w:sz w:val="20"/>
              </w:rPr>
            </w:pPr>
            <w:r w:rsidRPr="00213C81">
              <w:rPr>
                <w:sz w:val="20"/>
              </w:rPr>
              <w:t>25 748,1</w:t>
            </w:r>
          </w:p>
        </w:tc>
        <w:tc>
          <w:tcPr>
            <w:tcW w:w="987" w:type="dxa"/>
            <w:shd w:val="clear" w:color="auto" w:fill="auto"/>
            <w:noWrap/>
            <w:vAlign w:val="center"/>
          </w:tcPr>
          <w:p w:rsidR="00F104E7" w:rsidRPr="00213C81" w:rsidRDefault="00F104E7" w:rsidP="00556866">
            <w:pPr>
              <w:jc w:val="center"/>
              <w:rPr>
                <w:sz w:val="20"/>
              </w:rPr>
            </w:pPr>
            <w:r w:rsidRPr="00213C81">
              <w:rPr>
                <w:sz w:val="20"/>
              </w:rPr>
              <w:t>25 748,1</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Прочие государственные пошлины за государственную регистрацию, а также за совершение прочих юридически значимых действий</w:t>
            </w:r>
          </w:p>
        </w:tc>
        <w:tc>
          <w:tcPr>
            <w:tcW w:w="972" w:type="dxa"/>
            <w:shd w:val="clear" w:color="auto" w:fill="auto"/>
            <w:noWrap/>
            <w:vAlign w:val="center"/>
          </w:tcPr>
          <w:p w:rsidR="00F104E7" w:rsidRPr="00213C81" w:rsidRDefault="00F104E7" w:rsidP="00556866">
            <w:pPr>
              <w:jc w:val="center"/>
              <w:rPr>
                <w:sz w:val="20"/>
              </w:rPr>
            </w:pPr>
            <w:r w:rsidRPr="00213C81">
              <w:rPr>
                <w:sz w:val="20"/>
              </w:rPr>
              <w:t>2 581,1</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6 072,7</w:t>
            </w:r>
          </w:p>
        </w:tc>
        <w:tc>
          <w:tcPr>
            <w:tcW w:w="1205" w:type="dxa"/>
            <w:shd w:val="clear" w:color="auto" w:fill="auto"/>
            <w:noWrap/>
            <w:vAlign w:val="center"/>
          </w:tcPr>
          <w:p w:rsidR="00F104E7" w:rsidRPr="00213C81" w:rsidRDefault="00F104E7" w:rsidP="00556866">
            <w:pPr>
              <w:jc w:val="center"/>
              <w:rPr>
                <w:sz w:val="20"/>
              </w:rPr>
            </w:pPr>
            <w:r w:rsidRPr="00213C81">
              <w:rPr>
                <w:sz w:val="20"/>
              </w:rPr>
              <w:t>6 069,4</w:t>
            </w:r>
          </w:p>
        </w:tc>
        <w:tc>
          <w:tcPr>
            <w:tcW w:w="987" w:type="dxa"/>
            <w:shd w:val="clear" w:color="auto" w:fill="auto"/>
            <w:noWrap/>
            <w:vAlign w:val="center"/>
          </w:tcPr>
          <w:p w:rsidR="00F104E7" w:rsidRPr="00213C81" w:rsidRDefault="00F104E7" w:rsidP="00556866">
            <w:pPr>
              <w:jc w:val="center"/>
              <w:rPr>
                <w:sz w:val="20"/>
              </w:rPr>
            </w:pPr>
            <w:r w:rsidRPr="00213C81">
              <w:rPr>
                <w:sz w:val="20"/>
              </w:rPr>
              <w:t>6 057,3</w:t>
            </w:r>
          </w:p>
        </w:tc>
      </w:tr>
      <w:tr w:rsidR="00F104E7" w:rsidRPr="00213C81" w:rsidTr="00CA04FD">
        <w:trPr>
          <w:trHeight w:val="284"/>
        </w:trPr>
        <w:tc>
          <w:tcPr>
            <w:tcW w:w="5493" w:type="dxa"/>
            <w:shd w:val="clear" w:color="auto" w:fill="auto"/>
            <w:noWrap/>
          </w:tcPr>
          <w:p w:rsidR="00F104E7" w:rsidRPr="00213C81" w:rsidRDefault="00F104E7" w:rsidP="00556866">
            <w:pPr>
              <w:jc w:val="both"/>
              <w:rPr>
                <w:sz w:val="20"/>
              </w:rPr>
            </w:pPr>
            <w:r w:rsidRPr="00213C81">
              <w:rPr>
                <w:sz w:val="20"/>
              </w:rPr>
              <w:t xml:space="preserve">Государственная пошлина за совершение действий федеральным органом исполнительной власти, </w:t>
            </w:r>
            <w:r w:rsidRPr="00213C81">
              <w:rPr>
                <w:sz w:val="20"/>
              </w:rPr>
              <w:lastRenderedPageBreak/>
              <w:t>осуществляющим функции по государственному контролю (надзору) за производством, использованием и обращением драгоценных металлов, использованием и обращением драгоценных камней (за исключением функций по контролю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камней)</w:t>
            </w:r>
          </w:p>
        </w:tc>
        <w:tc>
          <w:tcPr>
            <w:tcW w:w="972" w:type="dxa"/>
            <w:shd w:val="clear" w:color="auto" w:fill="auto"/>
            <w:noWrap/>
            <w:vAlign w:val="center"/>
          </w:tcPr>
          <w:p w:rsidR="00F104E7" w:rsidRPr="00213C81" w:rsidRDefault="00F104E7" w:rsidP="00556866">
            <w:pPr>
              <w:jc w:val="center"/>
              <w:rPr>
                <w:sz w:val="20"/>
              </w:rPr>
            </w:pPr>
            <w:r w:rsidRPr="00213C81">
              <w:rPr>
                <w:sz w:val="20"/>
              </w:rPr>
              <w:lastRenderedPageBreak/>
              <w:t>1 107,1</w:t>
            </w:r>
          </w:p>
        </w:tc>
        <w:tc>
          <w:tcPr>
            <w:tcW w:w="972" w:type="dxa"/>
            <w:shd w:val="clear" w:color="auto" w:fill="auto"/>
            <w:noWrap/>
            <w:vAlign w:val="center"/>
          </w:tcPr>
          <w:p w:rsidR="00F104E7" w:rsidRPr="00213C81" w:rsidRDefault="00F104E7" w:rsidP="00556866">
            <w:pPr>
              <w:ind w:left="-18"/>
              <w:jc w:val="center"/>
              <w:rPr>
                <w:color w:val="000000"/>
                <w:sz w:val="20"/>
              </w:rPr>
            </w:pPr>
            <w:r w:rsidRPr="00213C81">
              <w:rPr>
                <w:color w:val="000000"/>
                <w:sz w:val="20"/>
              </w:rPr>
              <w:t>1 196,4</w:t>
            </w:r>
          </w:p>
        </w:tc>
        <w:tc>
          <w:tcPr>
            <w:tcW w:w="1205" w:type="dxa"/>
            <w:shd w:val="clear" w:color="auto" w:fill="auto"/>
            <w:noWrap/>
            <w:vAlign w:val="center"/>
          </w:tcPr>
          <w:p w:rsidR="00F104E7" w:rsidRPr="00213C81" w:rsidRDefault="00F104E7" w:rsidP="00556866">
            <w:pPr>
              <w:jc w:val="center"/>
              <w:rPr>
                <w:sz w:val="20"/>
              </w:rPr>
            </w:pPr>
            <w:r w:rsidRPr="00213C81">
              <w:rPr>
                <w:sz w:val="20"/>
              </w:rPr>
              <w:t>1 134,3</w:t>
            </w:r>
          </w:p>
        </w:tc>
        <w:tc>
          <w:tcPr>
            <w:tcW w:w="987" w:type="dxa"/>
            <w:shd w:val="clear" w:color="auto" w:fill="auto"/>
            <w:noWrap/>
            <w:vAlign w:val="center"/>
          </w:tcPr>
          <w:p w:rsidR="00F104E7" w:rsidRPr="00213C81" w:rsidRDefault="00F104E7" w:rsidP="00556866">
            <w:pPr>
              <w:jc w:val="center"/>
              <w:rPr>
                <w:sz w:val="20"/>
              </w:rPr>
            </w:pPr>
            <w:r w:rsidRPr="00213C81">
              <w:rPr>
                <w:sz w:val="20"/>
              </w:rPr>
              <w:t>1 198,8</w:t>
            </w:r>
          </w:p>
        </w:tc>
      </w:tr>
    </w:tbl>
    <w:p w:rsidR="00F104E7" w:rsidRPr="00213C81" w:rsidRDefault="00F104E7" w:rsidP="00556866">
      <w:pPr>
        <w:spacing w:line="360" w:lineRule="auto"/>
        <w:jc w:val="both"/>
        <w:rPr>
          <w:szCs w:val="28"/>
          <w:lang w:eastAsia="en-US"/>
        </w:rPr>
      </w:pPr>
    </w:p>
    <w:p w:rsidR="00F104E7" w:rsidRPr="00213C81" w:rsidRDefault="00F104E7" w:rsidP="00556866">
      <w:pPr>
        <w:spacing w:line="360" w:lineRule="auto"/>
        <w:ind w:firstLine="709"/>
        <w:jc w:val="both"/>
        <w:rPr>
          <w:szCs w:val="28"/>
          <w:lang w:eastAsia="en-US"/>
        </w:rPr>
      </w:pPr>
      <w:r w:rsidRPr="00213C81">
        <w:rPr>
          <w:szCs w:val="28"/>
          <w:lang w:eastAsia="en-US"/>
        </w:rPr>
        <w:t>В 2022 году по сравнению с оценкой 2021 года объем поступлений государственной пошлины увеличится на фоне восстановления экономической активности и, соответственно, совершаемых юридически значимых действий, после снижения начиная с 2020 года на фоне действия ограничительных мер, предпринятых в связи с борьбой с новой коронавирусной инфекцией.</w:t>
      </w:r>
    </w:p>
    <w:p w:rsidR="00F104E7" w:rsidRPr="00213C81" w:rsidRDefault="00F104E7" w:rsidP="00556866">
      <w:pPr>
        <w:spacing w:line="360" w:lineRule="auto"/>
        <w:ind w:firstLine="709"/>
        <w:jc w:val="both"/>
        <w:rPr>
          <w:szCs w:val="28"/>
          <w:lang w:eastAsia="en-US"/>
        </w:rPr>
      </w:pPr>
      <w:r w:rsidRPr="00213C81">
        <w:rPr>
          <w:szCs w:val="28"/>
          <w:lang w:eastAsia="en-US"/>
        </w:rPr>
        <w:t xml:space="preserve">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 </w:t>
      </w:r>
    </w:p>
    <w:p w:rsidR="00F104E7" w:rsidRPr="00213C81" w:rsidRDefault="00F104E7" w:rsidP="00556866">
      <w:pPr>
        <w:spacing w:line="360" w:lineRule="auto"/>
        <w:ind w:firstLine="709"/>
        <w:jc w:val="both"/>
        <w:rPr>
          <w:szCs w:val="28"/>
          <w:lang w:eastAsia="en-US"/>
        </w:rPr>
      </w:pPr>
      <w:r w:rsidRPr="00213C81">
        <w:t xml:space="preserve">Основные факторы, влияющие на динамику </w:t>
      </w:r>
      <w:r w:rsidRPr="00213C81">
        <w:rPr>
          <w:szCs w:val="28"/>
          <w:lang w:eastAsia="en-US"/>
        </w:rPr>
        <w:t>поступлений государственной пошлины по годам, приведены в таблице 3.28.</w:t>
      </w:r>
    </w:p>
    <w:p w:rsidR="00F104E7" w:rsidRPr="00213C81" w:rsidRDefault="00F104E7" w:rsidP="00556866">
      <w:pPr>
        <w:autoSpaceDE w:val="0"/>
        <w:autoSpaceDN w:val="0"/>
        <w:adjustRightInd w:val="0"/>
        <w:jc w:val="right"/>
      </w:pPr>
      <w:r w:rsidRPr="00213C81">
        <w:t>Таблица 3.28</w:t>
      </w:r>
    </w:p>
    <w:p w:rsidR="00F104E7" w:rsidRPr="00213C81" w:rsidRDefault="00F104E7" w:rsidP="00556866">
      <w:pPr>
        <w:jc w:val="right"/>
        <w:rPr>
          <w:sz w:val="24"/>
        </w:rPr>
      </w:pPr>
      <w:r w:rsidRPr="00213C81">
        <w:rPr>
          <w:sz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3"/>
        <w:gridCol w:w="1521"/>
        <w:gridCol w:w="1587"/>
        <w:gridCol w:w="1298"/>
      </w:tblGrid>
      <w:tr w:rsidR="00F104E7" w:rsidRPr="00213C81" w:rsidTr="00F104E7">
        <w:trPr>
          <w:trHeight w:val="284"/>
          <w:tblHeader/>
        </w:trPr>
        <w:tc>
          <w:tcPr>
            <w:tcW w:w="2712"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Фактор</w:t>
            </w:r>
          </w:p>
        </w:tc>
        <w:tc>
          <w:tcPr>
            <w:tcW w:w="790"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824"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674"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F104E7">
        <w:trPr>
          <w:trHeight w:val="284"/>
          <w:tblHeader/>
        </w:trPr>
        <w:tc>
          <w:tcPr>
            <w:tcW w:w="2712" w:type="pct"/>
            <w:shd w:val="clear" w:color="auto" w:fill="auto"/>
            <w:vAlign w:val="center"/>
            <w:hideMark/>
          </w:tcPr>
          <w:p w:rsidR="00F104E7" w:rsidRPr="00213C81" w:rsidRDefault="00F104E7" w:rsidP="00556866">
            <w:pPr>
              <w:jc w:val="center"/>
              <w:rPr>
                <w:bCs/>
                <w:color w:val="000000"/>
                <w:sz w:val="18"/>
                <w:szCs w:val="18"/>
              </w:rPr>
            </w:pPr>
            <w:r w:rsidRPr="00213C81">
              <w:rPr>
                <w:bCs/>
                <w:color w:val="000000"/>
                <w:sz w:val="18"/>
                <w:szCs w:val="18"/>
              </w:rPr>
              <w:t>1</w:t>
            </w:r>
          </w:p>
        </w:tc>
        <w:tc>
          <w:tcPr>
            <w:tcW w:w="790" w:type="pct"/>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2</w:t>
            </w:r>
          </w:p>
        </w:tc>
        <w:tc>
          <w:tcPr>
            <w:tcW w:w="824" w:type="pct"/>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3</w:t>
            </w:r>
          </w:p>
        </w:tc>
        <w:tc>
          <w:tcPr>
            <w:tcW w:w="674" w:type="pct"/>
            <w:shd w:val="clear" w:color="auto" w:fill="auto"/>
            <w:noWrap/>
            <w:vAlign w:val="center"/>
            <w:hideMark/>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284"/>
        </w:trPr>
        <w:tc>
          <w:tcPr>
            <w:tcW w:w="2712" w:type="pct"/>
            <w:shd w:val="clear" w:color="auto" w:fill="auto"/>
            <w:vAlign w:val="center"/>
            <w:hideMark/>
          </w:tcPr>
          <w:p w:rsidR="00F104E7" w:rsidRPr="00213C81" w:rsidRDefault="00F104E7" w:rsidP="00556866">
            <w:pPr>
              <w:rPr>
                <w:b/>
                <w:bCs/>
                <w:color w:val="000000"/>
                <w:sz w:val="20"/>
              </w:rPr>
            </w:pPr>
            <w:r w:rsidRPr="00213C81">
              <w:rPr>
                <w:b/>
                <w:bCs/>
                <w:color w:val="000000"/>
                <w:sz w:val="20"/>
              </w:rPr>
              <w:t>Отклонение от предыдущего года</w:t>
            </w:r>
          </w:p>
        </w:tc>
        <w:tc>
          <w:tcPr>
            <w:tcW w:w="790" w:type="pct"/>
            <w:shd w:val="clear" w:color="auto" w:fill="auto"/>
            <w:noWrap/>
            <w:vAlign w:val="center"/>
          </w:tcPr>
          <w:p w:rsidR="00F104E7" w:rsidRPr="00213C81" w:rsidRDefault="00F104E7" w:rsidP="00556866">
            <w:pPr>
              <w:jc w:val="center"/>
              <w:rPr>
                <w:b/>
                <w:color w:val="000000"/>
                <w:sz w:val="20"/>
              </w:rPr>
            </w:pPr>
            <w:r w:rsidRPr="00213C81">
              <w:rPr>
                <w:b/>
                <w:color w:val="000000"/>
                <w:sz w:val="20"/>
              </w:rPr>
              <w:t>2 021,5</w:t>
            </w:r>
          </w:p>
        </w:tc>
        <w:tc>
          <w:tcPr>
            <w:tcW w:w="824" w:type="pct"/>
            <w:shd w:val="clear" w:color="auto" w:fill="auto"/>
            <w:noWrap/>
            <w:vAlign w:val="center"/>
          </w:tcPr>
          <w:p w:rsidR="00F104E7" w:rsidRPr="00213C81" w:rsidRDefault="00F104E7" w:rsidP="00556866">
            <w:pPr>
              <w:jc w:val="center"/>
              <w:rPr>
                <w:b/>
                <w:color w:val="000000"/>
                <w:sz w:val="20"/>
              </w:rPr>
            </w:pPr>
            <w:r w:rsidRPr="00213C81">
              <w:rPr>
                <w:b/>
                <w:color w:val="000000"/>
                <w:sz w:val="20"/>
              </w:rPr>
              <w:t>321,1</w:t>
            </w:r>
          </w:p>
        </w:tc>
        <w:tc>
          <w:tcPr>
            <w:tcW w:w="674" w:type="pct"/>
            <w:shd w:val="clear" w:color="auto" w:fill="auto"/>
            <w:noWrap/>
            <w:vAlign w:val="center"/>
          </w:tcPr>
          <w:p w:rsidR="00F104E7" w:rsidRPr="00213C81" w:rsidRDefault="00F104E7" w:rsidP="00556866">
            <w:pPr>
              <w:jc w:val="center"/>
              <w:rPr>
                <w:b/>
                <w:color w:val="000000"/>
                <w:sz w:val="20"/>
              </w:rPr>
            </w:pPr>
            <w:r w:rsidRPr="00213C81">
              <w:rPr>
                <w:b/>
                <w:color w:val="000000"/>
                <w:sz w:val="20"/>
              </w:rPr>
              <w:t>470,2</w:t>
            </w:r>
          </w:p>
        </w:tc>
      </w:tr>
      <w:tr w:rsidR="00F104E7" w:rsidRPr="00213C81" w:rsidTr="00F104E7">
        <w:trPr>
          <w:trHeight w:val="284"/>
        </w:trPr>
        <w:tc>
          <w:tcPr>
            <w:tcW w:w="2712" w:type="pct"/>
            <w:shd w:val="clear" w:color="auto" w:fill="auto"/>
            <w:vAlign w:val="center"/>
          </w:tcPr>
          <w:p w:rsidR="00F104E7" w:rsidRPr="00213C81" w:rsidRDefault="00F104E7" w:rsidP="00556866">
            <w:pPr>
              <w:jc w:val="both"/>
              <w:rPr>
                <w:color w:val="000000"/>
                <w:sz w:val="20"/>
              </w:rPr>
            </w:pPr>
            <w:r w:rsidRPr="00213C81">
              <w:rPr>
                <w:color w:val="000000"/>
                <w:sz w:val="20"/>
              </w:rPr>
              <w:t>увеличение поступлений от государственных пошлин за государственную регистрацию, а также за совершение прочих юридически значимых действий, обусловленное изменениями в Налоговый кодекс Российской Федерации в части изменения размера государственных пошлин</w:t>
            </w:r>
          </w:p>
        </w:tc>
        <w:tc>
          <w:tcPr>
            <w:tcW w:w="790" w:type="pct"/>
            <w:shd w:val="clear" w:color="auto" w:fill="auto"/>
            <w:noWrap/>
            <w:vAlign w:val="center"/>
          </w:tcPr>
          <w:p w:rsidR="00F104E7" w:rsidRPr="00213C81" w:rsidRDefault="00F104E7" w:rsidP="00556866">
            <w:pPr>
              <w:jc w:val="center"/>
              <w:rPr>
                <w:color w:val="000000"/>
                <w:sz w:val="20"/>
              </w:rPr>
            </w:pPr>
            <w:r w:rsidRPr="00213C81">
              <w:rPr>
                <w:color w:val="000000"/>
                <w:sz w:val="20"/>
              </w:rPr>
              <w:t>3 491,6</w:t>
            </w:r>
          </w:p>
        </w:tc>
        <w:tc>
          <w:tcPr>
            <w:tcW w:w="824" w:type="pct"/>
            <w:shd w:val="clear" w:color="auto" w:fill="auto"/>
            <w:noWrap/>
            <w:vAlign w:val="center"/>
          </w:tcPr>
          <w:p w:rsidR="00F104E7" w:rsidRPr="00213C81" w:rsidRDefault="00F104E7" w:rsidP="00556866">
            <w:pPr>
              <w:jc w:val="center"/>
              <w:rPr>
                <w:color w:val="000000"/>
                <w:sz w:val="20"/>
              </w:rPr>
            </w:pPr>
            <w:r w:rsidRPr="00213C81">
              <w:rPr>
                <w:color w:val="000000"/>
                <w:sz w:val="20"/>
              </w:rPr>
              <w:t>-3,3</w:t>
            </w:r>
          </w:p>
        </w:tc>
        <w:tc>
          <w:tcPr>
            <w:tcW w:w="674" w:type="pct"/>
            <w:shd w:val="clear" w:color="auto" w:fill="auto"/>
            <w:noWrap/>
            <w:vAlign w:val="center"/>
          </w:tcPr>
          <w:p w:rsidR="00F104E7" w:rsidRPr="00213C81" w:rsidRDefault="00F104E7" w:rsidP="00556866">
            <w:pPr>
              <w:jc w:val="center"/>
              <w:rPr>
                <w:color w:val="000000"/>
                <w:sz w:val="20"/>
              </w:rPr>
            </w:pPr>
            <w:r w:rsidRPr="00213C81">
              <w:rPr>
                <w:color w:val="000000"/>
                <w:sz w:val="20"/>
              </w:rPr>
              <w:t>-12,1</w:t>
            </w:r>
          </w:p>
        </w:tc>
      </w:tr>
      <w:tr w:rsidR="00F104E7" w:rsidRPr="00213C81" w:rsidTr="00F104E7">
        <w:trPr>
          <w:trHeight w:val="284"/>
        </w:trPr>
        <w:tc>
          <w:tcPr>
            <w:tcW w:w="2712" w:type="pct"/>
            <w:shd w:val="clear" w:color="auto" w:fill="auto"/>
            <w:vAlign w:val="center"/>
          </w:tcPr>
          <w:p w:rsidR="00F104E7" w:rsidRPr="00213C81" w:rsidRDefault="00F104E7" w:rsidP="00556866">
            <w:pPr>
              <w:jc w:val="both"/>
              <w:rPr>
                <w:color w:val="000000"/>
                <w:sz w:val="20"/>
              </w:rPr>
            </w:pPr>
            <w:r w:rsidRPr="00213C81">
              <w:rPr>
                <w:color w:val="000000"/>
                <w:sz w:val="20"/>
              </w:rPr>
              <w:t>увеличение поступлений от государственной пошлины по делам, рассматриваемым в арбитражных судах, обусловленное планируемым увеличением количества дел, предполагаемых к рассмотрению</w:t>
            </w:r>
          </w:p>
        </w:tc>
        <w:tc>
          <w:tcPr>
            <w:tcW w:w="790" w:type="pct"/>
            <w:shd w:val="clear" w:color="auto" w:fill="auto"/>
            <w:noWrap/>
            <w:vAlign w:val="center"/>
          </w:tcPr>
          <w:p w:rsidR="00F104E7" w:rsidRPr="00213C81" w:rsidRDefault="00F104E7" w:rsidP="00556866">
            <w:pPr>
              <w:jc w:val="center"/>
              <w:rPr>
                <w:color w:val="000000"/>
                <w:sz w:val="20"/>
              </w:rPr>
            </w:pPr>
            <w:r w:rsidRPr="00213C81">
              <w:rPr>
                <w:color w:val="000000"/>
                <w:sz w:val="20"/>
              </w:rPr>
              <w:t>427,5</w:t>
            </w:r>
          </w:p>
        </w:tc>
        <w:tc>
          <w:tcPr>
            <w:tcW w:w="824" w:type="pct"/>
            <w:shd w:val="clear" w:color="auto" w:fill="auto"/>
            <w:noWrap/>
            <w:vAlign w:val="center"/>
          </w:tcPr>
          <w:p w:rsidR="00F104E7" w:rsidRPr="00213C81" w:rsidRDefault="00F104E7" w:rsidP="00556866">
            <w:pPr>
              <w:jc w:val="center"/>
              <w:rPr>
                <w:color w:val="000000"/>
                <w:sz w:val="20"/>
              </w:rPr>
            </w:pPr>
            <w:r w:rsidRPr="00213C81">
              <w:rPr>
                <w:color w:val="000000"/>
                <w:sz w:val="20"/>
              </w:rPr>
              <w:t>225,9</w:t>
            </w:r>
          </w:p>
        </w:tc>
        <w:tc>
          <w:tcPr>
            <w:tcW w:w="674" w:type="pct"/>
            <w:shd w:val="clear" w:color="auto" w:fill="auto"/>
            <w:noWrap/>
            <w:vAlign w:val="center"/>
          </w:tcPr>
          <w:p w:rsidR="00F104E7" w:rsidRPr="00213C81" w:rsidRDefault="00F104E7" w:rsidP="00556866">
            <w:pPr>
              <w:jc w:val="center"/>
              <w:rPr>
                <w:color w:val="000000"/>
                <w:sz w:val="20"/>
              </w:rPr>
            </w:pPr>
            <w:r w:rsidRPr="00213C81">
              <w:rPr>
                <w:color w:val="000000"/>
                <w:sz w:val="20"/>
              </w:rPr>
              <w:t>200,1</w:t>
            </w:r>
          </w:p>
        </w:tc>
      </w:tr>
    </w:tbl>
    <w:p w:rsidR="00F104E7" w:rsidRPr="00213C81" w:rsidRDefault="00F104E7" w:rsidP="00556866">
      <w:pPr>
        <w:jc w:val="right"/>
        <w:rPr>
          <w:sz w:val="24"/>
        </w:rPr>
      </w:pPr>
    </w:p>
    <w:p w:rsidR="00F104E7" w:rsidRPr="00213C81" w:rsidRDefault="00F104E7" w:rsidP="00556866">
      <w:pPr>
        <w:keepNext/>
        <w:ind w:right="-1"/>
        <w:jc w:val="center"/>
        <w:outlineLvl w:val="1"/>
        <w:rPr>
          <w:b/>
          <w:bCs/>
          <w:i/>
          <w:szCs w:val="28"/>
        </w:rPr>
      </w:pPr>
      <w:r w:rsidRPr="00213C81">
        <w:rPr>
          <w:b/>
          <w:bCs/>
          <w:i/>
          <w:szCs w:val="28"/>
        </w:rPr>
        <w:t xml:space="preserve">Ввозные таможенные пошлины </w:t>
      </w:r>
    </w:p>
    <w:p w:rsidR="00F104E7" w:rsidRPr="00213C81" w:rsidRDefault="00F104E7" w:rsidP="00556866">
      <w:pPr>
        <w:spacing w:line="360" w:lineRule="auto"/>
        <w:ind w:firstLine="709"/>
        <w:jc w:val="both"/>
        <w:rPr>
          <w:szCs w:val="28"/>
          <w:lang w:eastAsia="en-US"/>
        </w:rPr>
      </w:pPr>
    </w:p>
    <w:p w:rsidR="00F104E7" w:rsidRPr="00213C81" w:rsidRDefault="00F104E7" w:rsidP="00556866">
      <w:pPr>
        <w:spacing w:line="360" w:lineRule="auto"/>
        <w:ind w:firstLine="709"/>
        <w:jc w:val="both"/>
        <w:rPr>
          <w:szCs w:val="28"/>
          <w:lang w:eastAsia="en-US"/>
        </w:rPr>
      </w:pPr>
      <w:r w:rsidRPr="00213C81">
        <w:rPr>
          <w:szCs w:val="28"/>
          <w:lang w:eastAsia="en-US"/>
        </w:rPr>
        <w:t>Ввозные таможенные пошлины в 2022 году прогнозируются в объеме</w:t>
      </w:r>
      <w:r w:rsidRPr="00213C81" w:rsidDel="00A72CBC">
        <w:rPr>
          <w:szCs w:val="28"/>
          <w:lang w:eastAsia="en-US"/>
        </w:rPr>
        <w:t xml:space="preserve"> </w:t>
      </w:r>
      <w:r w:rsidRPr="00213C81">
        <w:rPr>
          <w:szCs w:val="28"/>
          <w:lang w:eastAsia="en-US"/>
        </w:rPr>
        <w:t xml:space="preserve">829 209,0 млн рублей или 0,6 % к ВВП (на 0,3% больше, чем в 2021 году), в 2023 году – 873 087,1 млн рублей или 0,6 % к ВВП (на 5,3% больше, чем в 2021 году), </w:t>
      </w:r>
      <w:r w:rsidRPr="00213C81">
        <w:rPr>
          <w:szCs w:val="28"/>
          <w:lang w:eastAsia="en-US"/>
        </w:rPr>
        <w:lastRenderedPageBreak/>
        <w:t xml:space="preserve">в 2024 году – 918 164,0 млн рублей или 0,6 % к ВВП (на 5,2% больше, чем в 2023 году). </w:t>
      </w:r>
    </w:p>
    <w:p w:rsidR="00F104E7" w:rsidRPr="00213C81" w:rsidRDefault="00F104E7" w:rsidP="00556866">
      <w:pPr>
        <w:spacing w:line="360" w:lineRule="auto"/>
        <w:ind w:firstLine="709"/>
        <w:jc w:val="both"/>
        <w:rPr>
          <w:szCs w:val="28"/>
          <w:lang w:eastAsia="en-US"/>
        </w:rPr>
      </w:pPr>
      <w:r w:rsidRPr="00213C81">
        <w:rPr>
          <w:szCs w:val="28"/>
          <w:lang w:eastAsia="en-US"/>
        </w:rPr>
        <w:t xml:space="preserve">Расчет осуществлен на основе данных, представленных в таблице 3.29. </w:t>
      </w:r>
    </w:p>
    <w:p w:rsidR="00F104E7" w:rsidRPr="00213C81" w:rsidRDefault="00F104E7" w:rsidP="00556866">
      <w:pPr>
        <w:spacing w:line="360" w:lineRule="auto"/>
        <w:ind w:firstLine="709"/>
        <w:jc w:val="both"/>
        <w:rPr>
          <w:szCs w:val="28"/>
          <w:lang w:eastAsia="en-US"/>
        </w:rPr>
      </w:pPr>
    </w:p>
    <w:p w:rsidR="00F104E7" w:rsidRPr="00213C81" w:rsidRDefault="00F104E7" w:rsidP="00556866">
      <w:pPr>
        <w:autoSpaceDE w:val="0"/>
        <w:autoSpaceDN w:val="0"/>
        <w:adjustRightInd w:val="0"/>
        <w:jc w:val="center"/>
        <w:rPr>
          <w:b/>
        </w:rPr>
      </w:pPr>
      <w:r w:rsidRPr="00213C81">
        <w:rPr>
          <w:b/>
        </w:rPr>
        <w:t>Показатели для расчета ввозных таможенных пошлин</w:t>
      </w:r>
    </w:p>
    <w:p w:rsidR="00F104E7" w:rsidRPr="00213C81" w:rsidRDefault="00F104E7" w:rsidP="00556866">
      <w:pPr>
        <w:autoSpaceDE w:val="0"/>
        <w:autoSpaceDN w:val="0"/>
        <w:adjustRightInd w:val="0"/>
        <w:jc w:val="center"/>
        <w:rPr>
          <w:b/>
        </w:rPr>
      </w:pPr>
      <w:r w:rsidRPr="00213C81">
        <w:rPr>
          <w:b/>
        </w:rPr>
        <w:t>в Российской Федерации в 2022-2024 годах</w:t>
      </w:r>
    </w:p>
    <w:p w:rsidR="00F104E7" w:rsidRPr="00213C81" w:rsidRDefault="00F104E7" w:rsidP="00556866">
      <w:pPr>
        <w:autoSpaceDE w:val="0"/>
        <w:autoSpaceDN w:val="0"/>
        <w:adjustRightInd w:val="0"/>
        <w:jc w:val="center"/>
        <w:rPr>
          <w:b/>
        </w:rPr>
      </w:pPr>
    </w:p>
    <w:p w:rsidR="00F104E7" w:rsidRPr="00213C81" w:rsidRDefault="00F104E7" w:rsidP="00556866">
      <w:pPr>
        <w:ind w:firstLine="709"/>
        <w:jc w:val="right"/>
        <w:rPr>
          <w:szCs w:val="28"/>
          <w:lang w:eastAsia="en-US"/>
        </w:rPr>
      </w:pPr>
      <w:r w:rsidRPr="00213C81">
        <w:rPr>
          <w:szCs w:val="28"/>
        </w:rPr>
        <w:t>Таблица 3.29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3"/>
        <w:gridCol w:w="1809"/>
        <w:gridCol w:w="1689"/>
        <w:gridCol w:w="1718"/>
      </w:tblGrid>
      <w:tr w:rsidR="00F104E7" w:rsidRPr="00213C81" w:rsidTr="00F104E7">
        <w:trPr>
          <w:trHeight w:val="284"/>
          <w:tblHeader/>
          <w:jc w:val="center"/>
        </w:trPr>
        <w:tc>
          <w:tcPr>
            <w:tcW w:w="2291"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Показатель</w:t>
            </w:r>
          </w:p>
        </w:tc>
        <w:tc>
          <w:tcPr>
            <w:tcW w:w="939" w:type="pct"/>
            <w:vAlign w:val="center"/>
          </w:tcPr>
          <w:p w:rsidR="00F104E7" w:rsidRPr="00213C81" w:rsidRDefault="00F104E7" w:rsidP="00556866">
            <w:pPr>
              <w:jc w:val="center"/>
              <w:rPr>
                <w:bCs/>
                <w:color w:val="000000"/>
                <w:sz w:val="20"/>
              </w:rPr>
            </w:pPr>
            <w:r w:rsidRPr="00213C81">
              <w:rPr>
                <w:bCs/>
                <w:color w:val="000000"/>
                <w:sz w:val="20"/>
              </w:rPr>
              <w:t>2022 год</w:t>
            </w:r>
          </w:p>
        </w:tc>
        <w:tc>
          <w:tcPr>
            <w:tcW w:w="877" w:type="pct"/>
            <w:vAlign w:val="center"/>
          </w:tcPr>
          <w:p w:rsidR="00F104E7" w:rsidRPr="00213C81" w:rsidRDefault="00F104E7" w:rsidP="00556866">
            <w:pPr>
              <w:jc w:val="center"/>
              <w:rPr>
                <w:bCs/>
                <w:color w:val="000000"/>
                <w:sz w:val="20"/>
              </w:rPr>
            </w:pPr>
            <w:r w:rsidRPr="00213C81">
              <w:rPr>
                <w:bCs/>
                <w:color w:val="000000"/>
                <w:sz w:val="20"/>
              </w:rPr>
              <w:t>2023 год</w:t>
            </w:r>
          </w:p>
        </w:tc>
        <w:tc>
          <w:tcPr>
            <w:tcW w:w="892" w:type="pct"/>
            <w:shd w:val="clear" w:color="auto" w:fill="auto"/>
            <w:noWrap/>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37277D" w:rsidRPr="00213C81" w:rsidTr="00F104E7">
        <w:trPr>
          <w:trHeight w:val="284"/>
          <w:jc w:val="center"/>
        </w:trPr>
        <w:tc>
          <w:tcPr>
            <w:tcW w:w="2291" w:type="pct"/>
            <w:shd w:val="clear" w:color="auto" w:fill="auto"/>
            <w:vAlign w:val="center"/>
          </w:tcPr>
          <w:p w:rsidR="0037277D" w:rsidRPr="00213C81" w:rsidRDefault="0037277D" w:rsidP="00556866">
            <w:pPr>
              <w:jc w:val="center"/>
              <w:rPr>
                <w:color w:val="000000"/>
                <w:sz w:val="19"/>
                <w:szCs w:val="19"/>
              </w:rPr>
            </w:pPr>
            <w:r w:rsidRPr="00213C81">
              <w:rPr>
                <w:color w:val="000000"/>
                <w:sz w:val="19"/>
                <w:szCs w:val="19"/>
              </w:rPr>
              <w:t>1</w:t>
            </w:r>
          </w:p>
        </w:tc>
        <w:tc>
          <w:tcPr>
            <w:tcW w:w="939" w:type="pct"/>
            <w:vAlign w:val="center"/>
          </w:tcPr>
          <w:p w:rsidR="0037277D" w:rsidRPr="00213C81" w:rsidRDefault="0037277D" w:rsidP="00556866">
            <w:pPr>
              <w:jc w:val="center"/>
              <w:rPr>
                <w:color w:val="000000"/>
                <w:sz w:val="20"/>
              </w:rPr>
            </w:pPr>
            <w:r w:rsidRPr="00213C81">
              <w:rPr>
                <w:color w:val="000000"/>
                <w:sz w:val="20"/>
              </w:rPr>
              <w:t>2</w:t>
            </w:r>
          </w:p>
        </w:tc>
        <w:tc>
          <w:tcPr>
            <w:tcW w:w="877" w:type="pct"/>
            <w:vAlign w:val="center"/>
          </w:tcPr>
          <w:p w:rsidR="0037277D" w:rsidRPr="00213C81" w:rsidRDefault="0037277D" w:rsidP="00556866">
            <w:pPr>
              <w:jc w:val="center"/>
              <w:rPr>
                <w:color w:val="000000"/>
                <w:sz w:val="20"/>
              </w:rPr>
            </w:pPr>
            <w:r w:rsidRPr="00213C81">
              <w:rPr>
                <w:color w:val="000000"/>
                <w:sz w:val="20"/>
              </w:rPr>
              <w:t>3</w:t>
            </w:r>
          </w:p>
        </w:tc>
        <w:tc>
          <w:tcPr>
            <w:tcW w:w="892" w:type="pct"/>
            <w:shd w:val="clear" w:color="auto" w:fill="auto"/>
            <w:vAlign w:val="center"/>
          </w:tcPr>
          <w:p w:rsidR="0037277D" w:rsidRPr="00213C81" w:rsidRDefault="0037277D" w:rsidP="00556866">
            <w:pPr>
              <w:jc w:val="center"/>
              <w:rPr>
                <w:color w:val="000000"/>
                <w:sz w:val="20"/>
              </w:rPr>
            </w:pPr>
            <w:r w:rsidRPr="00213C81">
              <w:rPr>
                <w:color w:val="000000"/>
                <w:sz w:val="20"/>
              </w:rPr>
              <w:t>4</w:t>
            </w:r>
          </w:p>
        </w:tc>
      </w:tr>
      <w:tr w:rsidR="00F104E7" w:rsidRPr="00213C81" w:rsidTr="00F104E7">
        <w:trPr>
          <w:trHeight w:val="284"/>
          <w:jc w:val="center"/>
        </w:trPr>
        <w:tc>
          <w:tcPr>
            <w:tcW w:w="2291" w:type="pct"/>
            <w:shd w:val="clear" w:color="auto" w:fill="auto"/>
            <w:vAlign w:val="center"/>
          </w:tcPr>
          <w:p w:rsidR="00F104E7" w:rsidRPr="00213C81" w:rsidRDefault="00F104E7" w:rsidP="00556866">
            <w:pPr>
              <w:jc w:val="both"/>
              <w:rPr>
                <w:color w:val="000000"/>
                <w:sz w:val="19"/>
                <w:szCs w:val="19"/>
              </w:rPr>
            </w:pPr>
            <w:r w:rsidRPr="00213C81">
              <w:rPr>
                <w:color w:val="000000"/>
                <w:sz w:val="19"/>
                <w:szCs w:val="19"/>
              </w:rPr>
              <w:t>Налогооблагаемый объем импорта из стран дальнего зарубежья, млн долл. США</w:t>
            </w:r>
          </w:p>
        </w:tc>
        <w:tc>
          <w:tcPr>
            <w:tcW w:w="939" w:type="pct"/>
            <w:vAlign w:val="center"/>
          </w:tcPr>
          <w:p w:rsidR="00F104E7" w:rsidRPr="00213C81" w:rsidRDefault="00F104E7" w:rsidP="00556866">
            <w:pPr>
              <w:jc w:val="center"/>
              <w:rPr>
                <w:color w:val="000000"/>
                <w:sz w:val="20"/>
              </w:rPr>
            </w:pPr>
            <w:r w:rsidRPr="00213C81">
              <w:rPr>
                <w:color w:val="000000"/>
                <w:sz w:val="20"/>
              </w:rPr>
              <w:t>241 405,7</w:t>
            </w:r>
          </w:p>
        </w:tc>
        <w:tc>
          <w:tcPr>
            <w:tcW w:w="877" w:type="pct"/>
            <w:vAlign w:val="center"/>
          </w:tcPr>
          <w:p w:rsidR="00F104E7" w:rsidRPr="00213C81" w:rsidRDefault="00F104E7" w:rsidP="00556866">
            <w:pPr>
              <w:jc w:val="center"/>
              <w:rPr>
                <w:color w:val="000000"/>
                <w:sz w:val="20"/>
              </w:rPr>
            </w:pPr>
            <w:r w:rsidRPr="00213C81">
              <w:rPr>
                <w:color w:val="000000"/>
                <w:sz w:val="20"/>
              </w:rPr>
              <w:t>251 534,8</w:t>
            </w:r>
          </w:p>
        </w:tc>
        <w:tc>
          <w:tcPr>
            <w:tcW w:w="892" w:type="pct"/>
            <w:shd w:val="clear" w:color="auto" w:fill="auto"/>
            <w:vAlign w:val="center"/>
          </w:tcPr>
          <w:p w:rsidR="00F104E7" w:rsidRPr="00213C81" w:rsidRDefault="00F104E7" w:rsidP="00556866">
            <w:pPr>
              <w:jc w:val="center"/>
              <w:rPr>
                <w:color w:val="000000"/>
                <w:sz w:val="20"/>
              </w:rPr>
            </w:pPr>
            <w:r w:rsidRPr="00213C81">
              <w:rPr>
                <w:color w:val="000000"/>
                <w:sz w:val="20"/>
              </w:rPr>
              <w:t>261 462,5</w:t>
            </w:r>
          </w:p>
        </w:tc>
      </w:tr>
      <w:tr w:rsidR="00F104E7" w:rsidRPr="00213C81" w:rsidTr="00F104E7">
        <w:trPr>
          <w:trHeight w:val="284"/>
          <w:jc w:val="center"/>
        </w:trPr>
        <w:tc>
          <w:tcPr>
            <w:tcW w:w="2291" w:type="pct"/>
            <w:shd w:val="clear" w:color="auto" w:fill="auto"/>
            <w:vAlign w:val="center"/>
          </w:tcPr>
          <w:p w:rsidR="00F104E7" w:rsidRPr="00213C81" w:rsidRDefault="00F104E7" w:rsidP="00556866">
            <w:pPr>
              <w:jc w:val="both"/>
              <w:rPr>
                <w:color w:val="000000"/>
                <w:sz w:val="19"/>
                <w:szCs w:val="19"/>
              </w:rPr>
            </w:pPr>
            <w:r w:rsidRPr="00213C81">
              <w:rPr>
                <w:color w:val="000000"/>
                <w:sz w:val="19"/>
                <w:szCs w:val="19"/>
              </w:rPr>
              <w:t>Налогооблагаемый объем импорта из стран СНГ, млн долл. США</w:t>
            </w:r>
          </w:p>
        </w:tc>
        <w:tc>
          <w:tcPr>
            <w:tcW w:w="939" w:type="pct"/>
            <w:shd w:val="clear" w:color="auto" w:fill="auto"/>
            <w:vAlign w:val="center"/>
          </w:tcPr>
          <w:p w:rsidR="00F104E7" w:rsidRPr="00213C81" w:rsidRDefault="00F104E7" w:rsidP="00556866">
            <w:pPr>
              <w:jc w:val="center"/>
              <w:rPr>
                <w:color w:val="000000"/>
                <w:sz w:val="20"/>
              </w:rPr>
            </w:pPr>
            <w:r w:rsidRPr="00213C81">
              <w:rPr>
                <w:color w:val="000000"/>
                <w:sz w:val="20"/>
              </w:rPr>
              <w:t>8 433,3</w:t>
            </w:r>
          </w:p>
        </w:tc>
        <w:tc>
          <w:tcPr>
            <w:tcW w:w="877" w:type="pct"/>
            <w:shd w:val="clear" w:color="auto" w:fill="auto"/>
            <w:vAlign w:val="center"/>
          </w:tcPr>
          <w:p w:rsidR="00F104E7" w:rsidRPr="00213C81" w:rsidRDefault="00F104E7" w:rsidP="00556866">
            <w:pPr>
              <w:jc w:val="center"/>
              <w:rPr>
                <w:color w:val="000000"/>
                <w:sz w:val="20"/>
              </w:rPr>
            </w:pPr>
            <w:r w:rsidRPr="00213C81">
              <w:rPr>
                <w:color w:val="000000"/>
                <w:sz w:val="20"/>
              </w:rPr>
              <w:t>8 853,2</w:t>
            </w:r>
          </w:p>
        </w:tc>
        <w:tc>
          <w:tcPr>
            <w:tcW w:w="892" w:type="pct"/>
            <w:shd w:val="clear" w:color="auto" w:fill="auto"/>
            <w:vAlign w:val="center"/>
          </w:tcPr>
          <w:p w:rsidR="00F104E7" w:rsidRPr="00213C81" w:rsidRDefault="00F104E7" w:rsidP="00556866">
            <w:pPr>
              <w:jc w:val="center"/>
              <w:rPr>
                <w:color w:val="000000"/>
                <w:sz w:val="20"/>
              </w:rPr>
            </w:pPr>
            <w:r w:rsidRPr="00213C81">
              <w:rPr>
                <w:color w:val="000000"/>
                <w:sz w:val="20"/>
              </w:rPr>
              <w:t>9 202,6</w:t>
            </w:r>
          </w:p>
        </w:tc>
      </w:tr>
      <w:tr w:rsidR="00F104E7" w:rsidRPr="00213C81" w:rsidTr="00F104E7">
        <w:trPr>
          <w:trHeight w:val="284"/>
          <w:jc w:val="center"/>
        </w:trPr>
        <w:tc>
          <w:tcPr>
            <w:tcW w:w="2291" w:type="pct"/>
            <w:shd w:val="clear" w:color="auto" w:fill="auto"/>
            <w:vAlign w:val="center"/>
            <w:hideMark/>
          </w:tcPr>
          <w:p w:rsidR="00F104E7" w:rsidRPr="00213C81" w:rsidRDefault="00F104E7" w:rsidP="00556866">
            <w:pPr>
              <w:jc w:val="both"/>
              <w:rPr>
                <w:color w:val="000000"/>
                <w:sz w:val="19"/>
                <w:szCs w:val="19"/>
              </w:rPr>
            </w:pPr>
            <w:r w:rsidRPr="00213C81">
              <w:rPr>
                <w:color w:val="000000"/>
                <w:sz w:val="19"/>
                <w:szCs w:val="19"/>
              </w:rPr>
              <w:t>Средневзвешенная ставка импортного тарифа для стран дальнего зарубежья*, %</w:t>
            </w:r>
          </w:p>
        </w:tc>
        <w:tc>
          <w:tcPr>
            <w:tcW w:w="939" w:type="pct"/>
            <w:vAlign w:val="center"/>
          </w:tcPr>
          <w:p w:rsidR="00F104E7" w:rsidRPr="00213C81" w:rsidRDefault="00F104E7" w:rsidP="00556866">
            <w:pPr>
              <w:jc w:val="center"/>
              <w:rPr>
                <w:color w:val="000000"/>
                <w:sz w:val="20"/>
              </w:rPr>
            </w:pPr>
            <w:r w:rsidRPr="00213C81">
              <w:rPr>
                <w:color w:val="000000"/>
                <w:sz w:val="20"/>
              </w:rPr>
              <w:t>4,78</w:t>
            </w:r>
          </w:p>
        </w:tc>
        <w:tc>
          <w:tcPr>
            <w:tcW w:w="877" w:type="pct"/>
            <w:vAlign w:val="center"/>
          </w:tcPr>
          <w:p w:rsidR="00F104E7" w:rsidRPr="00213C81" w:rsidRDefault="00F104E7" w:rsidP="00556866">
            <w:pPr>
              <w:jc w:val="center"/>
              <w:rPr>
                <w:color w:val="000000"/>
                <w:sz w:val="20"/>
              </w:rPr>
            </w:pPr>
            <w:r w:rsidRPr="00213C81">
              <w:rPr>
                <w:color w:val="000000"/>
                <w:sz w:val="20"/>
              </w:rPr>
              <w:t>4,79</w:t>
            </w:r>
          </w:p>
        </w:tc>
        <w:tc>
          <w:tcPr>
            <w:tcW w:w="892" w:type="pct"/>
            <w:shd w:val="clear" w:color="auto" w:fill="auto"/>
            <w:vAlign w:val="center"/>
          </w:tcPr>
          <w:p w:rsidR="00F104E7" w:rsidRPr="00213C81" w:rsidRDefault="00F104E7" w:rsidP="00556866">
            <w:pPr>
              <w:jc w:val="center"/>
              <w:rPr>
                <w:color w:val="000000"/>
                <w:sz w:val="20"/>
              </w:rPr>
            </w:pPr>
            <w:r w:rsidRPr="00213C81">
              <w:rPr>
                <w:color w:val="000000"/>
                <w:sz w:val="20"/>
              </w:rPr>
              <w:t>4,79</w:t>
            </w:r>
          </w:p>
        </w:tc>
      </w:tr>
      <w:tr w:rsidR="00F104E7" w:rsidRPr="00213C81" w:rsidTr="00F104E7">
        <w:trPr>
          <w:trHeight w:val="284"/>
          <w:jc w:val="center"/>
        </w:trPr>
        <w:tc>
          <w:tcPr>
            <w:tcW w:w="2291" w:type="pct"/>
            <w:shd w:val="clear" w:color="auto" w:fill="auto"/>
            <w:vAlign w:val="center"/>
            <w:hideMark/>
          </w:tcPr>
          <w:p w:rsidR="00F104E7" w:rsidRPr="00213C81" w:rsidRDefault="00F104E7" w:rsidP="00556866">
            <w:pPr>
              <w:jc w:val="both"/>
              <w:rPr>
                <w:color w:val="000000"/>
                <w:sz w:val="19"/>
                <w:szCs w:val="19"/>
              </w:rPr>
            </w:pPr>
            <w:r w:rsidRPr="00213C81">
              <w:rPr>
                <w:color w:val="000000"/>
                <w:sz w:val="19"/>
                <w:szCs w:val="19"/>
              </w:rPr>
              <w:t>Средневзвешенная ставка импортного тарифа для стран СНГ, %</w:t>
            </w:r>
          </w:p>
        </w:tc>
        <w:tc>
          <w:tcPr>
            <w:tcW w:w="939" w:type="pct"/>
            <w:vAlign w:val="center"/>
          </w:tcPr>
          <w:p w:rsidR="00F104E7" w:rsidRPr="00213C81" w:rsidRDefault="00F104E7" w:rsidP="00556866">
            <w:pPr>
              <w:jc w:val="center"/>
              <w:rPr>
                <w:color w:val="000000"/>
                <w:sz w:val="20"/>
              </w:rPr>
            </w:pPr>
            <w:r w:rsidRPr="00213C81">
              <w:rPr>
                <w:color w:val="000000"/>
                <w:sz w:val="20"/>
              </w:rPr>
              <w:t>2,28</w:t>
            </w:r>
          </w:p>
        </w:tc>
        <w:tc>
          <w:tcPr>
            <w:tcW w:w="877" w:type="pct"/>
            <w:vAlign w:val="center"/>
          </w:tcPr>
          <w:p w:rsidR="00F104E7" w:rsidRPr="00213C81" w:rsidRDefault="00F104E7" w:rsidP="00556866">
            <w:pPr>
              <w:jc w:val="center"/>
              <w:rPr>
                <w:color w:val="000000"/>
                <w:sz w:val="20"/>
              </w:rPr>
            </w:pPr>
            <w:r w:rsidRPr="00213C81">
              <w:rPr>
                <w:color w:val="000000"/>
                <w:sz w:val="20"/>
              </w:rPr>
              <w:t>2,28</w:t>
            </w:r>
          </w:p>
        </w:tc>
        <w:tc>
          <w:tcPr>
            <w:tcW w:w="892" w:type="pct"/>
            <w:shd w:val="clear" w:color="auto" w:fill="auto"/>
            <w:vAlign w:val="center"/>
          </w:tcPr>
          <w:p w:rsidR="00F104E7" w:rsidRPr="00213C81" w:rsidRDefault="00F104E7" w:rsidP="00556866">
            <w:pPr>
              <w:jc w:val="center"/>
              <w:rPr>
                <w:color w:val="000000"/>
                <w:sz w:val="20"/>
              </w:rPr>
            </w:pPr>
            <w:r w:rsidRPr="00213C81">
              <w:rPr>
                <w:color w:val="000000"/>
                <w:sz w:val="20"/>
              </w:rPr>
              <w:t>2,28</w:t>
            </w:r>
          </w:p>
        </w:tc>
      </w:tr>
      <w:tr w:rsidR="00F104E7" w:rsidRPr="00213C81" w:rsidTr="00F104E7">
        <w:trPr>
          <w:trHeight w:val="284"/>
          <w:jc w:val="center"/>
        </w:trPr>
        <w:tc>
          <w:tcPr>
            <w:tcW w:w="2291" w:type="pct"/>
            <w:shd w:val="clear" w:color="auto" w:fill="auto"/>
            <w:vAlign w:val="center"/>
            <w:hideMark/>
          </w:tcPr>
          <w:p w:rsidR="00F104E7" w:rsidRPr="00213C81" w:rsidRDefault="00F104E7" w:rsidP="00556866">
            <w:pPr>
              <w:jc w:val="both"/>
              <w:rPr>
                <w:color w:val="000000"/>
                <w:sz w:val="19"/>
                <w:szCs w:val="19"/>
              </w:rPr>
            </w:pPr>
            <w:r w:rsidRPr="00213C81">
              <w:rPr>
                <w:color w:val="000000"/>
                <w:sz w:val="19"/>
                <w:szCs w:val="19"/>
              </w:rPr>
              <w:t>Норматив распределения ввозных таможенных пошлин в бюджет Российской Федерации в отношении товаров, ввозимых на таможенную территорию таможенного союза, %</w:t>
            </w:r>
          </w:p>
        </w:tc>
        <w:tc>
          <w:tcPr>
            <w:tcW w:w="939" w:type="pct"/>
            <w:vAlign w:val="center"/>
          </w:tcPr>
          <w:p w:rsidR="00F104E7" w:rsidRPr="00213C81" w:rsidRDefault="00F104E7" w:rsidP="00556866">
            <w:pPr>
              <w:jc w:val="center"/>
              <w:rPr>
                <w:color w:val="000000"/>
                <w:sz w:val="20"/>
              </w:rPr>
            </w:pPr>
            <w:r w:rsidRPr="00213C81">
              <w:rPr>
                <w:color w:val="000000"/>
                <w:sz w:val="20"/>
              </w:rPr>
              <w:t>85,065</w:t>
            </w:r>
          </w:p>
        </w:tc>
        <w:tc>
          <w:tcPr>
            <w:tcW w:w="877" w:type="pct"/>
            <w:vAlign w:val="center"/>
          </w:tcPr>
          <w:p w:rsidR="00F104E7" w:rsidRPr="00213C81" w:rsidRDefault="00F104E7" w:rsidP="00556866">
            <w:pPr>
              <w:jc w:val="center"/>
              <w:rPr>
                <w:color w:val="000000"/>
                <w:sz w:val="20"/>
              </w:rPr>
            </w:pPr>
            <w:r w:rsidRPr="00213C81">
              <w:rPr>
                <w:color w:val="000000"/>
                <w:sz w:val="20"/>
              </w:rPr>
              <w:t>85,065</w:t>
            </w:r>
          </w:p>
        </w:tc>
        <w:tc>
          <w:tcPr>
            <w:tcW w:w="892" w:type="pct"/>
            <w:shd w:val="clear" w:color="auto" w:fill="auto"/>
            <w:vAlign w:val="center"/>
            <w:hideMark/>
          </w:tcPr>
          <w:p w:rsidR="00F104E7" w:rsidRPr="00213C81" w:rsidRDefault="00F104E7" w:rsidP="00556866">
            <w:pPr>
              <w:jc w:val="center"/>
              <w:rPr>
                <w:color w:val="000000"/>
                <w:sz w:val="20"/>
              </w:rPr>
            </w:pPr>
            <w:r w:rsidRPr="00213C81">
              <w:rPr>
                <w:color w:val="000000"/>
                <w:sz w:val="20"/>
              </w:rPr>
              <w:t>85,065</w:t>
            </w:r>
          </w:p>
        </w:tc>
      </w:tr>
    </w:tbl>
    <w:p w:rsidR="00F104E7" w:rsidRPr="00213C81" w:rsidRDefault="00F104E7" w:rsidP="00556866">
      <w:pPr>
        <w:pStyle w:val="af2"/>
        <w:jc w:val="both"/>
        <w:rPr>
          <w:i/>
        </w:rPr>
      </w:pPr>
      <w:r w:rsidRPr="00213C81">
        <w:rPr>
          <w:i/>
        </w:rPr>
        <w:t>*Средневзвешенные ставки импортного тарифа представлены в проекте Основных направлений бюджетной, налоговой и таможенно-тарифной политики на 2022 год и плановый период 2023 и 2024 годов</w:t>
      </w:r>
    </w:p>
    <w:p w:rsidR="00F104E7" w:rsidRPr="00213C81" w:rsidRDefault="00F104E7" w:rsidP="00556866">
      <w:pPr>
        <w:autoSpaceDE w:val="0"/>
        <w:autoSpaceDN w:val="0"/>
        <w:adjustRightInd w:val="0"/>
        <w:spacing w:line="360" w:lineRule="auto"/>
        <w:ind w:firstLine="709"/>
        <w:jc w:val="both"/>
        <w:rPr>
          <w:szCs w:val="28"/>
        </w:rPr>
      </w:pPr>
    </w:p>
    <w:p w:rsidR="00F104E7" w:rsidRPr="00213C81" w:rsidRDefault="00F104E7" w:rsidP="00556866">
      <w:pPr>
        <w:spacing w:line="360" w:lineRule="auto"/>
        <w:ind w:firstLine="709"/>
        <w:jc w:val="both"/>
        <w:rPr>
          <w:szCs w:val="28"/>
        </w:rPr>
      </w:pPr>
      <w:r w:rsidRPr="00213C81">
        <w:rPr>
          <w:szCs w:val="28"/>
        </w:rPr>
        <w:t>Основные факторы, влияющие на динамику доходов федерального бюджета от поступлений ввозных таможенных пошлин</w:t>
      </w:r>
      <w:r w:rsidRPr="00213C81">
        <w:rPr>
          <w:bCs/>
          <w:szCs w:val="28"/>
          <w:lang w:eastAsia="en-US"/>
        </w:rPr>
        <w:t xml:space="preserve">, </w:t>
      </w:r>
      <w:r w:rsidRPr="00213C81">
        <w:rPr>
          <w:szCs w:val="28"/>
        </w:rPr>
        <w:t>приведены в таблице 3.30.</w:t>
      </w:r>
    </w:p>
    <w:p w:rsidR="00F104E7" w:rsidRPr="00213C81" w:rsidRDefault="00F104E7" w:rsidP="00556866">
      <w:pPr>
        <w:ind w:firstLine="709"/>
        <w:jc w:val="right"/>
        <w:rPr>
          <w:szCs w:val="28"/>
        </w:rPr>
      </w:pPr>
      <w:r w:rsidRPr="00213C81">
        <w:rPr>
          <w:szCs w:val="28"/>
        </w:rPr>
        <w:t>Таблица 3.30</w:t>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7"/>
        <w:gridCol w:w="1566"/>
        <w:gridCol w:w="1523"/>
        <w:gridCol w:w="1373"/>
      </w:tblGrid>
      <w:tr w:rsidR="00F104E7" w:rsidRPr="00213C81" w:rsidTr="00F104E7">
        <w:trPr>
          <w:trHeight w:val="284"/>
          <w:tblHeader/>
        </w:trPr>
        <w:tc>
          <w:tcPr>
            <w:tcW w:w="2683" w:type="pct"/>
            <w:shd w:val="clear" w:color="auto" w:fill="auto"/>
            <w:vAlign w:val="center"/>
            <w:hideMark/>
          </w:tcPr>
          <w:p w:rsidR="00F104E7" w:rsidRPr="00213C81" w:rsidRDefault="00F104E7" w:rsidP="00556866">
            <w:pPr>
              <w:jc w:val="center"/>
              <w:rPr>
                <w:bCs/>
                <w:iCs/>
                <w:color w:val="000000"/>
                <w:sz w:val="20"/>
              </w:rPr>
            </w:pPr>
            <w:r w:rsidRPr="00213C81">
              <w:rPr>
                <w:bCs/>
                <w:iCs/>
                <w:color w:val="000000"/>
                <w:sz w:val="20"/>
              </w:rPr>
              <w:t> Фактор</w:t>
            </w:r>
          </w:p>
        </w:tc>
        <w:tc>
          <w:tcPr>
            <w:tcW w:w="813"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91"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13"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37277D">
        <w:trPr>
          <w:trHeight w:val="70"/>
          <w:tblHeader/>
        </w:trPr>
        <w:tc>
          <w:tcPr>
            <w:tcW w:w="2683" w:type="pct"/>
            <w:shd w:val="clear" w:color="auto" w:fill="auto"/>
            <w:vAlign w:val="center"/>
          </w:tcPr>
          <w:p w:rsidR="00F104E7" w:rsidRPr="00213C81" w:rsidRDefault="00F104E7" w:rsidP="00556866">
            <w:pPr>
              <w:jc w:val="center"/>
              <w:rPr>
                <w:bCs/>
                <w:iCs/>
                <w:color w:val="000000"/>
                <w:sz w:val="18"/>
                <w:szCs w:val="18"/>
              </w:rPr>
            </w:pPr>
            <w:r w:rsidRPr="00213C81">
              <w:rPr>
                <w:bCs/>
                <w:iCs/>
                <w:color w:val="000000"/>
                <w:sz w:val="18"/>
                <w:szCs w:val="18"/>
              </w:rPr>
              <w:t>1</w:t>
            </w:r>
          </w:p>
        </w:tc>
        <w:tc>
          <w:tcPr>
            <w:tcW w:w="813"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2</w:t>
            </w:r>
          </w:p>
        </w:tc>
        <w:tc>
          <w:tcPr>
            <w:tcW w:w="791"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3</w:t>
            </w:r>
          </w:p>
        </w:tc>
        <w:tc>
          <w:tcPr>
            <w:tcW w:w="713"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37277D">
        <w:trPr>
          <w:trHeight w:val="416"/>
        </w:trPr>
        <w:tc>
          <w:tcPr>
            <w:tcW w:w="2683" w:type="pct"/>
            <w:shd w:val="clear" w:color="auto" w:fill="auto"/>
            <w:vAlign w:val="center"/>
            <w:hideMark/>
          </w:tcPr>
          <w:p w:rsidR="00F104E7" w:rsidRPr="00213C81" w:rsidRDefault="00F104E7" w:rsidP="00556866">
            <w:pPr>
              <w:autoSpaceDE w:val="0"/>
              <w:autoSpaceDN w:val="0"/>
              <w:adjustRightInd w:val="0"/>
              <w:rPr>
                <w:b/>
                <w:bCs/>
                <w:iCs/>
                <w:color w:val="000000"/>
                <w:sz w:val="20"/>
              </w:rPr>
            </w:pPr>
            <w:r w:rsidRPr="00213C81">
              <w:rPr>
                <w:b/>
                <w:bCs/>
                <w:iCs/>
                <w:color w:val="000000"/>
                <w:sz w:val="20"/>
              </w:rPr>
              <w:t>Отклонение от предыдущего года</w:t>
            </w:r>
          </w:p>
        </w:tc>
        <w:tc>
          <w:tcPr>
            <w:tcW w:w="813" w:type="pct"/>
            <w:shd w:val="clear" w:color="auto" w:fill="auto"/>
            <w:vAlign w:val="center"/>
          </w:tcPr>
          <w:p w:rsidR="00F104E7" w:rsidRPr="00213C81" w:rsidRDefault="00F104E7" w:rsidP="00556866">
            <w:pPr>
              <w:jc w:val="center"/>
              <w:rPr>
                <w:b/>
                <w:color w:val="000000"/>
                <w:sz w:val="20"/>
              </w:rPr>
            </w:pPr>
            <w:r w:rsidRPr="00213C81">
              <w:rPr>
                <w:b/>
                <w:color w:val="000000"/>
                <w:sz w:val="20"/>
              </w:rPr>
              <w:t>2 678,0</w:t>
            </w:r>
          </w:p>
        </w:tc>
        <w:tc>
          <w:tcPr>
            <w:tcW w:w="791" w:type="pct"/>
            <w:shd w:val="clear" w:color="auto" w:fill="auto"/>
            <w:vAlign w:val="center"/>
          </w:tcPr>
          <w:p w:rsidR="00F104E7" w:rsidRPr="00213C81" w:rsidRDefault="00F104E7" w:rsidP="00556866">
            <w:pPr>
              <w:jc w:val="center"/>
              <w:rPr>
                <w:b/>
                <w:color w:val="000000"/>
                <w:sz w:val="20"/>
              </w:rPr>
            </w:pPr>
            <w:r w:rsidRPr="00213C81">
              <w:rPr>
                <w:b/>
                <w:color w:val="000000"/>
                <w:sz w:val="20"/>
              </w:rPr>
              <w:t>43 878,1</w:t>
            </w:r>
          </w:p>
        </w:tc>
        <w:tc>
          <w:tcPr>
            <w:tcW w:w="713" w:type="pct"/>
            <w:shd w:val="clear" w:color="auto" w:fill="auto"/>
            <w:vAlign w:val="center"/>
          </w:tcPr>
          <w:p w:rsidR="00F104E7" w:rsidRPr="00213C81" w:rsidRDefault="00F104E7" w:rsidP="00556866">
            <w:pPr>
              <w:jc w:val="center"/>
              <w:rPr>
                <w:b/>
                <w:color w:val="000000"/>
                <w:sz w:val="20"/>
              </w:rPr>
            </w:pPr>
            <w:r w:rsidRPr="00213C81">
              <w:rPr>
                <w:b/>
                <w:color w:val="000000"/>
                <w:sz w:val="20"/>
              </w:rPr>
              <w:t>45 076,9</w:t>
            </w:r>
          </w:p>
        </w:tc>
      </w:tr>
      <w:tr w:rsidR="00F104E7" w:rsidRPr="00213C81" w:rsidTr="0037277D">
        <w:trPr>
          <w:trHeight w:val="393"/>
        </w:trPr>
        <w:tc>
          <w:tcPr>
            <w:tcW w:w="2683" w:type="pct"/>
            <w:shd w:val="clear" w:color="auto" w:fill="auto"/>
            <w:vAlign w:val="center"/>
          </w:tcPr>
          <w:p w:rsidR="00F104E7" w:rsidRPr="00213C81" w:rsidRDefault="00F104E7" w:rsidP="00556866">
            <w:pPr>
              <w:jc w:val="both"/>
              <w:rPr>
                <w:color w:val="000000"/>
                <w:sz w:val="20"/>
              </w:rPr>
            </w:pPr>
            <w:r w:rsidRPr="00213C81">
              <w:rPr>
                <w:color w:val="000000"/>
                <w:sz w:val="20"/>
              </w:rPr>
              <w:t>Изменение структуры и объемов импорта</w:t>
            </w:r>
          </w:p>
        </w:tc>
        <w:tc>
          <w:tcPr>
            <w:tcW w:w="813" w:type="pct"/>
            <w:shd w:val="clear" w:color="auto" w:fill="auto"/>
            <w:vAlign w:val="center"/>
          </w:tcPr>
          <w:p w:rsidR="00F104E7" w:rsidRPr="00213C81" w:rsidRDefault="00F104E7" w:rsidP="00556866">
            <w:pPr>
              <w:jc w:val="center"/>
              <w:rPr>
                <w:color w:val="000000"/>
                <w:sz w:val="20"/>
              </w:rPr>
            </w:pPr>
            <w:r w:rsidRPr="00213C81">
              <w:rPr>
                <w:color w:val="000000"/>
                <w:sz w:val="20"/>
              </w:rPr>
              <w:t>18 041,6</w:t>
            </w:r>
          </w:p>
        </w:tc>
        <w:tc>
          <w:tcPr>
            <w:tcW w:w="791" w:type="pct"/>
            <w:shd w:val="clear" w:color="auto" w:fill="auto"/>
            <w:vAlign w:val="center"/>
          </w:tcPr>
          <w:p w:rsidR="00F104E7" w:rsidRPr="00213C81" w:rsidRDefault="00F104E7" w:rsidP="00556866">
            <w:pPr>
              <w:jc w:val="center"/>
              <w:rPr>
                <w:color w:val="000000"/>
                <w:sz w:val="20"/>
              </w:rPr>
            </w:pPr>
            <w:r w:rsidRPr="00213C81">
              <w:rPr>
                <w:color w:val="000000"/>
                <w:sz w:val="20"/>
              </w:rPr>
              <w:t>32 344,1</w:t>
            </w:r>
          </w:p>
        </w:tc>
        <w:tc>
          <w:tcPr>
            <w:tcW w:w="713" w:type="pct"/>
            <w:shd w:val="clear" w:color="auto" w:fill="auto"/>
            <w:vAlign w:val="center"/>
          </w:tcPr>
          <w:p w:rsidR="00F104E7" w:rsidRPr="00213C81" w:rsidRDefault="00F104E7" w:rsidP="00556866">
            <w:pPr>
              <w:jc w:val="center"/>
              <w:rPr>
                <w:color w:val="000000"/>
                <w:sz w:val="20"/>
              </w:rPr>
            </w:pPr>
            <w:r w:rsidRPr="00213C81">
              <w:rPr>
                <w:color w:val="000000"/>
                <w:sz w:val="20"/>
              </w:rPr>
              <w:t>30 520,7</w:t>
            </w:r>
          </w:p>
        </w:tc>
      </w:tr>
      <w:tr w:rsidR="00F104E7" w:rsidRPr="00213C81" w:rsidTr="00F104E7">
        <w:trPr>
          <w:trHeight w:val="284"/>
        </w:trPr>
        <w:tc>
          <w:tcPr>
            <w:tcW w:w="2683" w:type="pct"/>
            <w:shd w:val="clear" w:color="auto" w:fill="auto"/>
            <w:vAlign w:val="center"/>
          </w:tcPr>
          <w:p w:rsidR="00F104E7" w:rsidRPr="00213C81" w:rsidRDefault="00F104E7" w:rsidP="00556866">
            <w:pPr>
              <w:jc w:val="both"/>
              <w:rPr>
                <w:color w:val="000000"/>
                <w:sz w:val="20"/>
              </w:rPr>
            </w:pPr>
            <w:r w:rsidRPr="00213C81">
              <w:rPr>
                <w:color w:val="000000"/>
                <w:sz w:val="20"/>
              </w:rPr>
              <w:t>Изменение поступлений за счет снижения/увеличения ввозных таможенных пошлин, поступающих на территории государств-членов Евразийского экономического союза и распределяемых в Российскую Федерацию</w:t>
            </w:r>
          </w:p>
        </w:tc>
        <w:tc>
          <w:tcPr>
            <w:tcW w:w="813" w:type="pct"/>
            <w:shd w:val="clear" w:color="auto" w:fill="auto"/>
            <w:vAlign w:val="center"/>
          </w:tcPr>
          <w:p w:rsidR="00F104E7" w:rsidRPr="00213C81" w:rsidRDefault="00F104E7" w:rsidP="00556866">
            <w:pPr>
              <w:jc w:val="center"/>
              <w:rPr>
                <w:color w:val="000000"/>
                <w:sz w:val="20"/>
              </w:rPr>
            </w:pPr>
            <w:r w:rsidRPr="00213C81">
              <w:rPr>
                <w:color w:val="000000"/>
                <w:sz w:val="20"/>
              </w:rPr>
              <w:t>-510,0</w:t>
            </w:r>
          </w:p>
        </w:tc>
        <w:tc>
          <w:tcPr>
            <w:tcW w:w="791" w:type="pct"/>
            <w:shd w:val="clear" w:color="auto" w:fill="auto"/>
            <w:vAlign w:val="center"/>
          </w:tcPr>
          <w:p w:rsidR="00F104E7" w:rsidRPr="00213C81" w:rsidRDefault="00F104E7" w:rsidP="00556866">
            <w:pPr>
              <w:jc w:val="center"/>
              <w:rPr>
                <w:color w:val="000000"/>
                <w:sz w:val="20"/>
              </w:rPr>
            </w:pPr>
            <w:r w:rsidRPr="00213C81">
              <w:rPr>
                <w:color w:val="000000"/>
                <w:sz w:val="20"/>
              </w:rPr>
              <w:t>5 274,5</w:t>
            </w:r>
          </w:p>
        </w:tc>
        <w:tc>
          <w:tcPr>
            <w:tcW w:w="713" w:type="pct"/>
            <w:shd w:val="clear" w:color="auto" w:fill="auto"/>
            <w:vAlign w:val="center"/>
          </w:tcPr>
          <w:p w:rsidR="00F104E7" w:rsidRPr="00213C81" w:rsidRDefault="00F104E7" w:rsidP="00556866">
            <w:pPr>
              <w:jc w:val="center"/>
              <w:rPr>
                <w:color w:val="000000"/>
                <w:sz w:val="20"/>
              </w:rPr>
            </w:pPr>
            <w:r w:rsidRPr="00213C81">
              <w:rPr>
                <w:color w:val="000000"/>
                <w:sz w:val="20"/>
              </w:rPr>
              <w:t>5 219,9</w:t>
            </w:r>
          </w:p>
        </w:tc>
      </w:tr>
      <w:tr w:rsidR="00F104E7" w:rsidRPr="00213C81" w:rsidTr="0037277D">
        <w:trPr>
          <w:trHeight w:val="356"/>
        </w:trPr>
        <w:tc>
          <w:tcPr>
            <w:tcW w:w="2683" w:type="pct"/>
            <w:shd w:val="clear" w:color="auto" w:fill="auto"/>
            <w:vAlign w:val="center"/>
          </w:tcPr>
          <w:p w:rsidR="00F104E7" w:rsidRPr="00213C81" w:rsidRDefault="00F104E7" w:rsidP="00556866">
            <w:pPr>
              <w:jc w:val="both"/>
              <w:rPr>
                <w:color w:val="000000"/>
                <w:sz w:val="20"/>
              </w:rPr>
            </w:pPr>
            <w:r w:rsidRPr="00213C81">
              <w:rPr>
                <w:color w:val="000000"/>
                <w:sz w:val="20"/>
              </w:rPr>
              <w:t>Изменение курса доллара США по отношению к рублю</w:t>
            </w:r>
          </w:p>
        </w:tc>
        <w:tc>
          <w:tcPr>
            <w:tcW w:w="813" w:type="pct"/>
            <w:shd w:val="clear" w:color="auto" w:fill="auto"/>
            <w:vAlign w:val="center"/>
          </w:tcPr>
          <w:p w:rsidR="00F104E7" w:rsidRPr="00213C81" w:rsidRDefault="00F104E7" w:rsidP="00556866">
            <w:pPr>
              <w:jc w:val="center"/>
              <w:rPr>
                <w:color w:val="000000"/>
                <w:sz w:val="20"/>
              </w:rPr>
            </w:pPr>
            <w:r w:rsidRPr="00213C81">
              <w:rPr>
                <w:color w:val="000000"/>
                <w:sz w:val="20"/>
              </w:rPr>
              <w:t>-14 853,5</w:t>
            </w:r>
          </w:p>
        </w:tc>
        <w:tc>
          <w:tcPr>
            <w:tcW w:w="791" w:type="pct"/>
            <w:shd w:val="clear" w:color="auto" w:fill="auto"/>
            <w:vAlign w:val="center"/>
          </w:tcPr>
          <w:p w:rsidR="00F104E7" w:rsidRPr="00213C81" w:rsidRDefault="00F104E7" w:rsidP="00556866">
            <w:pPr>
              <w:jc w:val="center"/>
              <w:rPr>
                <w:color w:val="000000"/>
                <w:sz w:val="20"/>
              </w:rPr>
            </w:pPr>
            <w:r w:rsidRPr="00213C81">
              <w:rPr>
                <w:color w:val="000000"/>
                <w:sz w:val="20"/>
              </w:rPr>
              <w:t>6 259,6</w:t>
            </w:r>
          </w:p>
        </w:tc>
        <w:tc>
          <w:tcPr>
            <w:tcW w:w="713" w:type="pct"/>
            <w:shd w:val="clear" w:color="auto" w:fill="auto"/>
            <w:vAlign w:val="center"/>
          </w:tcPr>
          <w:p w:rsidR="00F104E7" w:rsidRPr="00213C81" w:rsidRDefault="00F104E7" w:rsidP="00556866">
            <w:pPr>
              <w:jc w:val="center"/>
              <w:rPr>
                <w:color w:val="000000"/>
                <w:sz w:val="20"/>
              </w:rPr>
            </w:pPr>
            <w:r w:rsidRPr="00213C81">
              <w:rPr>
                <w:color w:val="000000"/>
                <w:sz w:val="20"/>
              </w:rPr>
              <w:t>9 281,7</w:t>
            </w:r>
          </w:p>
        </w:tc>
      </w:tr>
    </w:tbl>
    <w:p w:rsidR="00F104E7" w:rsidRPr="00213C81" w:rsidRDefault="00F104E7" w:rsidP="00556866">
      <w:pPr>
        <w:tabs>
          <w:tab w:val="left" w:pos="284"/>
          <w:tab w:val="left" w:pos="7088"/>
        </w:tabs>
        <w:spacing w:line="360" w:lineRule="auto"/>
        <w:ind w:firstLine="709"/>
        <w:jc w:val="both"/>
        <w:rPr>
          <w:szCs w:val="28"/>
          <w:lang w:eastAsia="en-US"/>
        </w:rPr>
      </w:pPr>
    </w:p>
    <w:p w:rsidR="00F104E7" w:rsidRPr="00213C81" w:rsidRDefault="00F104E7" w:rsidP="00556866">
      <w:pPr>
        <w:tabs>
          <w:tab w:val="left" w:pos="284"/>
          <w:tab w:val="left" w:pos="7088"/>
        </w:tabs>
        <w:spacing w:line="360" w:lineRule="auto"/>
        <w:ind w:firstLine="709"/>
        <w:jc w:val="both"/>
        <w:rPr>
          <w:szCs w:val="28"/>
          <w:lang w:eastAsia="en-US"/>
        </w:rPr>
      </w:pPr>
      <w:r w:rsidRPr="00213C81">
        <w:rPr>
          <w:szCs w:val="28"/>
          <w:lang w:eastAsia="en-US"/>
        </w:rPr>
        <w:t>Совокупный объем доходов от взимания ввозных таможенных пошлин включает поступления по следующим видам доходов (согласно бюджетной классификации Российской Федерации) (таблица 3.31).</w:t>
      </w:r>
    </w:p>
    <w:p w:rsidR="00F104E7" w:rsidRPr="00213C81" w:rsidRDefault="00F104E7" w:rsidP="00556866">
      <w:pPr>
        <w:autoSpaceDE w:val="0"/>
        <w:autoSpaceDN w:val="0"/>
        <w:adjustRightInd w:val="0"/>
        <w:spacing w:line="360" w:lineRule="auto"/>
        <w:jc w:val="center"/>
        <w:rPr>
          <w:b/>
        </w:rPr>
      </w:pPr>
    </w:p>
    <w:p w:rsidR="00F104E7" w:rsidRPr="00213C81" w:rsidRDefault="00F104E7" w:rsidP="00556866">
      <w:pPr>
        <w:autoSpaceDE w:val="0"/>
        <w:autoSpaceDN w:val="0"/>
        <w:adjustRightInd w:val="0"/>
        <w:spacing w:line="360" w:lineRule="auto"/>
        <w:jc w:val="center"/>
        <w:rPr>
          <w:b/>
        </w:rPr>
      </w:pPr>
      <w:r w:rsidRPr="00213C81">
        <w:rPr>
          <w:b/>
        </w:rPr>
        <w:lastRenderedPageBreak/>
        <w:t>Структура доходов от взимания ввозных таможенных пошлин</w:t>
      </w:r>
    </w:p>
    <w:p w:rsidR="00F104E7" w:rsidRPr="00213C81" w:rsidRDefault="00F104E7" w:rsidP="00556866">
      <w:pPr>
        <w:autoSpaceDE w:val="0"/>
        <w:autoSpaceDN w:val="0"/>
        <w:adjustRightInd w:val="0"/>
        <w:spacing w:line="360" w:lineRule="auto"/>
        <w:jc w:val="center"/>
        <w:rPr>
          <w:b/>
          <w:sz w:val="24"/>
          <w:szCs w:val="28"/>
          <w:lang w:eastAsia="en-US"/>
        </w:rPr>
      </w:pPr>
    </w:p>
    <w:p w:rsidR="00F104E7" w:rsidRPr="00213C81" w:rsidRDefault="00F104E7" w:rsidP="00556866">
      <w:pPr>
        <w:ind w:firstLine="709"/>
        <w:jc w:val="right"/>
        <w:rPr>
          <w:szCs w:val="28"/>
        </w:rPr>
      </w:pPr>
      <w:r w:rsidRPr="00213C81">
        <w:rPr>
          <w:szCs w:val="28"/>
        </w:rPr>
        <w:t>Таблица 3.31</w:t>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gridCol w:w="1392"/>
        <w:gridCol w:w="1394"/>
        <w:gridCol w:w="1533"/>
      </w:tblGrid>
      <w:tr w:rsidR="00F104E7" w:rsidRPr="00213C81" w:rsidTr="00F104E7">
        <w:trPr>
          <w:trHeight w:val="322"/>
          <w:tblHeader/>
        </w:trPr>
        <w:tc>
          <w:tcPr>
            <w:tcW w:w="2757" w:type="pct"/>
            <w:vMerge w:val="restar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Ввозные таможенные пошлины</w:t>
            </w:r>
          </w:p>
        </w:tc>
        <w:tc>
          <w:tcPr>
            <w:tcW w:w="723" w:type="pct"/>
            <w:vMerge w:val="restar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24" w:type="pct"/>
            <w:vMerge w:val="restar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96" w:type="pct"/>
            <w:vMerge w:val="restar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D352DB">
        <w:trPr>
          <w:trHeight w:val="322"/>
        </w:trPr>
        <w:tc>
          <w:tcPr>
            <w:tcW w:w="2757" w:type="pct"/>
            <w:vMerge/>
            <w:vAlign w:val="center"/>
            <w:hideMark/>
          </w:tcPr>
          <w:p w:rsidR="00F104E7" w:rsidRPr="00213C81" w:rsidRDefault="00F104E7" w:rsidP="00556866">
            <w:pPr>
              <w:rPr>
                <w:b/>
                <w:bCs/>
                <w:color w:val="000000"/>
                <w:sz w:val="20"/>
              </w:rPr>
            </w:pPr>
          </w:p>
        </w:tc>
        <w:tc>
          <w:tcPr>
            <w:tcW w:w="723" w:type="pct"/>
            <w:vMerge/>
            <w:vAlign w:val="center"/>
            <w:hideMark/>
          </w:tcPr>
          <w:p w:rsidR="00F104E7" w:rsidRPr="00213C81" w:rsidRDefault="00F104E7" w:rsidP="00556866">
            <w:pPr>
              <w:rPr>
                <w:b/>
                <w:bCs/>
                <w:color w:val="000000"/>
                <w:sz w:val="20"/>
              </w:rPr>
            </w:pPr>
          </w:p>
        </w:tc>
        <w:tc>
          <w:tcPr>
            <w:tcW w:w="724" w:type="pct"/>
            <w:vMerge/>
            <w:vAlign w:val="center"/>
            <w:hideMark/>
          </w:tcPr>
          <w:p w:rsidR="00F104E7" w:rsidRPr="00213C81" w:rsidRDefault="00F104E7" w:rsidP="00556866">
            <w:pPr>
              <w:rPr>
                <w:b/>
                <w:bCs/>
                <w:color w:val="000000"/>
                <w:sz w:val="20"/>
              </w:rPr>
            </w:pPr>
          </w:p>
        </w:tc>
        <w:tc>
          <w:tcPr>
            <w:tcW w:w="796" w:type="pct"/>
            <w:vMerge/>
            <w:vAlign w:val="center"/>
            <w:hideMark/>
          </w:tcPr>
          <w:p w:rsidR="00F104E7" w:rsidRPr="00213C81" w:rsidRDefault="00F104E7" w:rsidP="00556866">
            <w:pPr>
              <w:rPr>
                <w:b/>
                <w:bCs/>
                <w:color w:val="000000"/>
                <w:sz w:val="20"/>
              </w:rPr>
            </w:pPr>
          </w:p>
        </w:tc>
      </w:tr>
      <w:tr w:rsidR="00D352DB" w:rsidRPr="00213C81" w:rsidTr="00D352DB">
        <w:trPr>
          <w:trHeight w:val="70"/>
        </w:trPr>
        <w:tc>
          <w:tcPr>
            <w:tcW w:w="2757" w:type="pct"/>
            <w:shd w:val="clear" w:color="auto" w:fill="auto"/>
            <w:vAlign w:val="center"/>
          </w:tcPr>
          <w:p w:rsidR="00D352DB" w:rsidRPr="00213C81" w:rsidRDefault="00D352DB" w:rsidP="00556866">
            <w:pPr>
              <w:jc w:val="center"/>
              <w:rPr>
                <w:bCs/>
                <w:color w:val="000000"/>
                <w:sz w:val="18"/>
                <w:szCs w:val="18"/>
              </w:rPr>
            </w:pPr>
            <w:r w:rsidRPr="00213C81">
              <w:rPr>
                <w:bCs/>
                <w:color w:val="000000"/>
                <w:sz w:val="18"/>
                <w:szCs w:val="18"/>
              </w:rPr>
              <w:t>1</w:t>
            </w:r>
          </w:p>
        </w:tc>
        <w:tc>
          <w:tcPr>
            <w:tcW w:w="723" w:type="pct"/>
            <w:shd w:val="clear" w:color="auto" w:fill="auto"/>
            <w:vAlign w:val="center"/>
          </w:tcPr>
          <w:p w:rsidR="00D352DB" w:rsidRPr="00213C81" w:rsidRDefault="00D352DB" w:rsidP="00556866">
            <w:pPr>
              <w:jc w:val="center"/>
              <w:rPr>
                <w:color w:val="000000"/>
                <w:sz w:val="18"/>
                <w:szCs w:val="18"/>
              </w:rPr>
            </w:pPr>
            <w:r w:rsidRPr="00213C81">
              <w:rPr>
                <w:color w:val="000000"/>
                <w:sz w:val="18"/>
                <w:szCs w:val="18"/>
              </w:rPr>
              <w:t>2</w:t>
            </w:r>
          </w:p>
        </w:tc>
        <w:tc>
          <w:tcPr>
            <w:tcW w:w="724" w:type="pct"/>
            <w:shd w:val="clear" w:color="auto" w:fill="auto"/>
            <w:vAlign w:val="center"/>
          </w:tcPr>
          <w:p w:rsidR="00D352DB" w:rsidRPr="00213C81" w:rsidRDefault="00D352DB" w:rsidP="00556866">
            <w:pPr>
              <w:jc w:val="center"/>
              <w:rPr>
                <w:color w:val="000000"/>
                <w:sz w:val="18"/>
                <w:szCs w:val="18"/>
              </w:rPr>
            </w:pPr>
            <w:r w:rsidRPr="00213C81">
              <w:rPr>
                <w:color w:val="000000"/>
                <w:sz w:val="18"/>
                <w:szCs w:val="18"/>
              </w:rPr>
              <w:t>3</w:t>
            </w:r>
          </w:p>
        </w:tc>
        <w:tc>
          <w:tcPr>
            <w:tcW w:w="796" w:type="pct"/>
            <w:shd w:val="clear" w:color="auto" w:fill="auto"/>
            <w:vAlign w:val="center"/>
          </w:tcPr>
          <w:p w:rsidR="00D352DB" w:rsidRPr="00213C81" w:rsidRDefault="00D352DB" w:rsidP="00556866">
            <w:pPr>
              <w:jc w:val="center"/>
              <w:rPr>
                <w:color w:val="000000"/>
                <w:sz w:val="18"/>
                <w:szCs w:val="18"/>
              </w:rPr>
            </w:pPr>
            <w:r w:rsidRPr="00213C81">
              <w:rPr>
                <w:color w:val="000000"/>
                <w:sz w:val="18"/>
                <w:szCs w:val="18"/>
              </w:rPr>
              <w:t>4</w:t>
            </w:r>
          </w:p>
        </w:tc>
      </w:tr>
      <w:tr w:rsidR="00F104E7" w:rsidRPr="00213C81" w:rsidTr="00F104E7">
        <w:trPr>
          <w:trHeight w:val="284"/>
        </w:trPr>
        <w:tc>
          <w:tcPr>
            <w:tcW w:w="2757" w:type="pct"/>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Всего:</w:t>
            </w:r>
          </w:p>
        </w:tc>
        <w:tc>
          <w:tcPr>
            <w:tcW w:w="723" w:type="pct"/>
            <w:shd w:val="clear" w:color="auto" w:fill="auto"/>
            <w:vAlign w:val="center"/>
          </w:tcPr>
          <w:p w:rsidR="00F104E7" w:rsidRPr="00213C81" w:rsidRDefault="00F104E7" w:rsidP="00556866">
            <w:pPr>
              <w:jc w:val="center"/>
              <w:rPr>
                <w:b/>
                <w:color w:val="000000"/>
                <w:sz w:val="20"/>
              </w:rPr>
            </w:pPr>
            <w:r w:rsidRPr="00213C81">
              <w:rPr>
                <w:b/>
                <w:color w:val="000000"/>
                <w:sz w:val="20"/>
              </w:rPr>
              <w:t>829 209,0</w:t>
            </w:r>
          </w:p>
        </w:tc>
        <w:tc>
          <w:tcPr>
            <w:tcW w:w="724" w:type="pct"/>
            <w:shd w:val="clear" w:color="auto" w:fill="auto"/>
            <w:vAlign w:val="center"/>
          </w:tcPr>
          <w:p w:rsidR="00F104E7" w:rsidRPr="00213C81" w:rsidRDefault="00F104E7" w:rsidP="00556866">
            <w:pPr>
              <w:jc w:val="center"/>
              <w:rPr>
                <w:b/>
                <w:color w:val="000000"/>
                <w:sz w:val="20"/>
              </w:rPr>
            </w:pPr>
            <w:r w:rsidRPr="00213C81">
              <w:rPr>
                <w:b/>
                <w:color w:val="000000"/>
                <w:sz w:val="20"/>
              </w:rPr>
              <w:t>873 087,1</w:t>
            </w:r>
          </w:p>
        </w:tc>
        <w:tc>
          <w:tcPr>
            <w:tcW w:w="796" w:type="pct"/>
            <w:shd w:val="clear" w:color="auto" w:fill="auto"/>
            <w:vAlign w:val="center"/>
          </w:tcPr>
          <w:p w:rsidR="00F104E7" w:rsidRPr="00213C81" w:rsidRDefault="00F104E7" w:rsidP="00556866">
            <w:pPr>
              <w:jc w:val="center"/>
              <w:rPr>
                <w:b/>
                <w:color w:val="000000"/>
                <w:sz w:val="20"/>
              </w:rPr>
            </w:pPr>
            <w:r w:rsidRPr="00213C81">
              <w:rPr>
                <w:b/>
                <w:color w:val="000000"/>
                <w:sz w:val="20"/>
              </w:rPr>
              <w:t>918 164,0</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Распределенные ввозные таможенные пошлины (иные пошлины, налоги и сборы, имеющие эквивалентное действие), уплаченные на территории Российской Федерации</w:t>
            </w:r>
          </w:p>
        </w:tc>
        <w:tc>
          <w:tcPr>
            <w:tcW w:w="723" w:type="pct"/>
            <w:shd w:val="clear" w:color="auto" w:fill="auto"/>
            <w:vAlign w:val="center"/>
          </w:tcPr>
          <w:p w:rsidR="00F104E7" w:rsidRPr="00213C81" w:rsidRDefault="00F104E7" w:rsidP="00556866">
            <w:pPr>
              <w:jc w:val="center"/>
              <w:rPr>
                <w:color w:val="000000"/>
                <w:sz w:val="20"/>
              </w:rPr>
            </w:pPr>
            <w:r w:rsidRPr="00213C81">
              <w:rPr>
                <w:color w:val="000000"/>
                <w:sz w:val="20"/>
              </w:rPr>
              <w:t>718 685,5</w:t>
            </w:r>
          </w:p>
        </w:tc>
        <w:tc>
          <w:tcPr>
            <w:tcW w:w="724" w:type="pct"/>
            <w:shd w:val="clear" w:color="auto" w:fill="auto"/>
            <w:vAlign w:val="center"/>
          </w:tcPr>
          <w:p w:rsidR="00F104E7" w:rsidRPr="00213C81" w:rsidRDefault="00F104E7" w:rsidP="00556866">
            <w:pPr>
              <w:jc w:val="center"/>
              <w:rPr>
                <w:color w:val="000000"/>
                <w:sz w:val="20"/>
              </w:rPr>
            </w:pPr>
            <w:r w:rsidRPr="00213C81">
              <w:rPr>
                <w:color w:val="000000"/>
                <w:sz w:val="20"/>
              </w:rPr>
              <w:t>756 723,8</w:t>
            </w:r>
          </w:p>
        </w:tc>
        <w:tc>
          <w:tcPr>
            <w:tcW w:w="796" w:type="pct"/>
            <w:shd w:val="clear" w:color="auto" w:fill="auto"/>
            <w:vAlign w:val="center"/>
          </w:tcPr>
          <w:p w:rsidR="00F104E7" w:rsidRPr="00213C81" w:rsidRDefault="00F104E7" w:rsidP="00556866">
            <w:pPr>
              <w:jc w:val="center"/>
              <w:rPr>
                <w:color w:val="000000"/>
                <w:sz w:val="20"/>
              </w:rPr>
            </w:pPr>
            <w:r w:rsidRPr="00213C81">
              <w:rPr>
                <w:color w:val="000000"/>
                <w:sz w:val="20"/>
              </w:rPr>
              <w:t>795 801,1</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Ввозные таможенные пошлины (иные пошлины, налоги и сборы, имеющие эквивалентное действие), уплаченные на территории Республики Беларусь, подлежащие распределению в бюджет Российской Федерации</w:t>
            </w:r>
          </w:p>
        </w:tc>
        <w:tc>
          <w:tcPr>
            <w:tcW w:w="723" w:type="pct"/>
            <w:shd w:val="clear" w:color="auto" w:fill="auto"/>
            <w:vAlign w:val="center"/>
          </w:tcPr>
          <w:p w:rsidR="00F104E7" w:rsidRPr="00213C81" w:rsidRDefault="00F104E7" w:rsidP="00556866">
            <w:pPr>
              <w:jc w:val="center"/>
              <w:rPr>
                <w:color w:val="000000"/>
                <w:sz w:val="20"/>
              </w:rPr>
            </w:pPr>
            <w:r w:rsidRPr="00213C81">
              <w:rPr>
                <w:color w:val="000000"/>
                <w:sz w:val="20"/>
              </w:rPr>
              <w:t>38 355,4</w:t>
            </w:r>
          </w:p>
        </w:tc>
        <w:tc>
          <w:tcPr>
            <w:tcW w:w="724" w:type="pct"/>
            <w:shd w:val="clear" w:color="auto" w:fill="auto"/>
            <w:vAlign w:val="center"/>
          </w:tcPr>
          <w:p w:rsidR="00F104E7" w:rsidRPr="00213C81" w:rsidRDefault="00F104E7" w:rsidP="00556866">
            <w:pPr>
              <w:jc w:val="center"/>
              <w:rPr>
                <w:color w:val="000000"/>
                <w:sz w:val="20"/>
              </w:rPr>
            </w:pPr>
            <w:r w:rsidRPr="00213C81">
              <w:rPr>
                <w:color w:val="000000"/>
                <w:sz w:val="20"/>
              </w:rPr>
              <w:t>40 382,0</w:t>
            </w:r>
          </w:p>
        </w:tc>
        <w:tc>
          <w:tcPr>
            <w:tcW w:w="796" w:type="pct"/>
            <w:shd w:val="clear" w:color="auto" w:fill="auto"/>
            <w:vAlign w:val="center"/>
          </w:tcPr>
          <w:p w:rsidR="00F104E7" w:rsidRPr="00213C81" w:rsidRDefault="00F104E7" w:rsidP="00556866">
            <w:pPr>
              <w:jc w:val="center"/>
              <w:rPr>
                <w:color w:val="000000"/>
                <w:sz w:val="20"/>
              </w:rPr>
            </w:pPr>
            <w:r w:rsidRPr="00213C81">
              <w:rPr>
                <w:color w:val="000000"/>
                <w:sz w:val="20"/>
              </w:rPr>
              <w:t>42 464,1</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Ввозные таможенные пошлины (иные пошлины, налоги и сборы, имеющие эквивалентное действие), уплаченные на территории Республики Казахстан, подлежащие распределению в бюджет Российской Федерации</w:t>
            </w:r>
          </w:p>
        </w:tc>
        <w:tc>
          <w:tcPr>
            <w:tcW w:w="723" w:type="pct"/>
            <w:shd w:val="clear" w:color="auto" w:fill="auto"/>
            <w:vAlign w:val="center"/>
            <w:hideMark/>
          </w:tcPr>
          <w:p w:rsidR="00F104E7" w:rsidRPr="00213C81" w:rsidRDefault="00F104E7" w:rsidP="00556866">
            <w:pPr>
              <w:jc w:val="center"/>
              <w:rPr>
                <w:color w:val="000000"/>
                <w:sz w:val="20"/>
              </w:rPr>
            </w:pPr>
            <w:r w:rsidRPr="00213C81">
              <w:rPr>
                <w:color w:val="000000"/>
                <w:sz w:val="20"/>
              </w:rPr>
              <w:t>43 431,3</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45 726,2</w:t>
            </w:r>
          </w:p>
        </w:tc>
        <w:tc>
          <w:tcPr>
            <w:tcW w:w="796" w:type="pct"/>
            <w:shd w:val="clear" w:color="auto" w:fill="auto"/>
            <w:vAlign w:val="center"/>
            <w:hideMark/>
          </w:tcPr>
          <w:p w:rsidR="00F104E7" w:rsidRPr="00213C81" w:rsidRDefault="00F104E7" w:rsidP="00556866">
            <w:pPr>
              <w:jc w:val="center"/>
              <w:rPr>
                <w:color w:val="000000"/>
                <w:sz w:val="20"/>
              </w:rPr>
            </w:pPr>
            <w:r w:rsidRPr="00213C81">
              <w:rPr>
                <w:color w:val="000000"/>
                <w:sz w:val="20"/>
              </w:rPr>
              <w:t>48 083,7</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Распределенные специальные, антидемпинговые и компенсационные пошлины, уплаченные на территории Российской Федерации</w:t>
            </w:r>
          </w:p>
        </w:tc>
        <w:tc>
          <w:tcPr>
            <w:tcW w:w="72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10 701,0</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11 266,4</w:t>
            </w:r>
          </w:p>
        </w:tc>
        <w:tc>
          <w:tcPr>
            <w:tcW w:w="796" w:type="pct"/>
            <w:shd w:val="clear" w:color="auto" w:fill="auto"/>
            <w:vAlign w:val="center"/>
            <w:hideMark/>
          </w:tcPr>
          <w:p w:rsidR="00F104E7" w:rsidRPr="00213C81" w:rsidRDefault="00F104E7" w:rsidP="00556866">
            <w:pPr>
              <w:jc w:val="center"/>
              <w:rPr>
                <w:color w:val="000000"/>
                <w:sz w:val="20"/>
              </w:rPr>
            </w:pPr>
            <w:r w:rsidRPr="00213C81">
              <w:rPr>
                <w:color w:val="000000"/>
                <w:sz w:val="20"/>
              </w:rPr>
              <w:t>11 847,3</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Специальные, антидемпинговые и компенсационные пошлины, уплаченные на территории Республики Беларусь, подлежащие распределению в бюджет Российской Федерации</w:t>
            </w:r>
          </w:p>
        </w:tc>
        <w:tc>
          <w:tcPr>
            <w:tcW w:w="723" w:type="pct"/>
            <w:shd w:val="clear" w:color="auto" w:fill="auto"/>
            <w:vAlign w:val="center"/>
            <w:hideMark/>
          </w:tcPr>
          <w:p w:rsidR="00F104E7" w:rsidRPr="00213C81" w:rsidRDefault="00F104E7" w:rsidP="00556866">
            <w:pPr>
              <w:jc w:val="center"/>
              <w:rPr>
                <w:color w:val="000000"/>
                <w:sz w:val="20"/>
              </w:rPr>
            </w:pPr>
            <w:r w:rsidRPr="00213C81">
              <w:rPr>
                <w:color w:val="000000"/>
                <w:sz w:val="20"/>
              </w:rPr>
              <w:t>605,1</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637,1</w:t>
            </w:r>
          </w:p>
        </w:tc>
        <w:tc>
          <w:tcPr>
            <w:tcW w:w="796" w:type="pct"/>
            <w:shd w:val="clear" w:color="auto" w:fill="auto"/>
            <w:vAlign w:val="center"/>
            <w:hideMark/>
          </w:tcPr>
          <w:p w:rsidR="00F104E7" w:rsidRPr="00213C81" w:rsidRDefault="00F104E7" w:rsidP="00556866">
            <w:pPr>
              <w:jc w:val="center"/>
              <w:rPr>
                <w:color w:val="000000"/>
                <w:sz w:val="20"/>
              </w:rPr>
            </w:pPr>
            <w:r w:rsidRPr="00213C81">
              <w:rPr>
                <w:color w:val="000000"/>
                <w:sz w:val="20"/>
              </w:rPr>
              <w:t>670,0</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Специальные, антидемпинговые и компенсационные пошлины, уплаченные на территории Республики Казахстан, подлежащие распределению в бюджет Российской Федерации</w:t>
            </w:r>
          </w:p>
        </w:tc>
        <w:tc>
          <w:tcPr>
            <w:tcW w:w="723" w:type="pct"/>
            <w:shd w:val="clear" w:color="auto" w:fill="auto"/>
            <w:vAlign w:val="center"/>
            <w:hideMark/>
          </w:tcPr>
          <w:p w:rsidR="00F104E7" w:rsidRPr="00213C81" w:rsidRDefault="00F104E7" w:rsidP="00556866">
            <w:pPr>
              <w:jc w:val="center"/>
              <w:rPr>
                <w:color w:val="000000"/>
                <w:sz w:val="20"/>
              </w:rPr>
            </w:pPr>
            <w:r w:rsidRPr="00213C81">
              <w:rPr>
                <w:color w:val="000000"/>
                <w:sz w:val="20"/>
              </w:rPr>
              <w:t>857,7</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903,0</w:t>
            </w:r>
          </w:p>
        </w:tc>
        <w:tc>
          <w:tcPr>
            <w:tcW w:w="796" w:type="pct"/>
            <w:shd w:val="clear" w:color="auto" w:fill="auto"/>
            <w:vAlign w:val="center"/>
            <w:hideMark/>
          </w:tcPr>
          <w:p w:rsidR="00F104E7" w:rsidRPr="00213C81" w:rsidRDefault="00F104E7" w:rsidP="00556866">
            <w:pPr>
              <w:jc w:val="center"/>
              <w:rPr>
                <w:color w:val="000000"/>
                <w:sz w:val="20"/>
              </w:rPr>
            </w:pPr>
            <w:r w:rsidRPr="00213C81">
              <w:rPr>
                <w:color w:val="000000"/>
                <w:sz w:val="20"/>
              </w:rPr>
              <w:t>949,6</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Ввозные таможенные пошлины (иные пошлины, налоги и сборы, имеющие эквивалентное действие), уплаченные на территории Республики Армения, подлежащие распределению в бюджет Российской Федерации</w:t>
            </w:r>
          </w:p>
        </w:tc>
        <w:tc>
          <w:tcPr>
            <w:tcW w:w="723" w:type="pct"/>
            <w:shd w:val="clear" w:color="auto" w:fill="auto"/>
            <w:vAlign w:val="center"/>
            <w:hideMark/>
          </w:tcPr>
          <w:p w:rsidR="00F104E7" w:rsidRPr="00213C81" w:rsidRDefault="00F104E7" w:rsidP="00556866">
            <w:pPr>
              <w:jc w:val="center"/>
              <w:rPr>
                <w:color w:val="000000"/>
                <w:sz w:val="20"/>
              </w:rPr>
            </w:pPr>
            <w:r w:rsidRPr="00213C81">
              <w:rPr>
                <w:color w:val="000000"/>
                <w:sz w:val="20"/>
              </w:rPr>
              <w:t>7 450,4</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7 844,1</w:t>
            </w:r>
          </w:p>
        </w:tc>
        <w:tc>
          <w:tcPr>
            <w:tcW w:w="796" w:type="pct"/>
            <w:shd w:val="clear" w:color="auto" w:fill="auto"/>
            <w:vAlign w:val="center"/>
            <w:hideMark/>
          </w:tcPr>
          <w:p w:rsidR="00F104E7" w:rsidRPr="00213C81" w:rsidRDefault="00F104E7" w:rsidP="00556866">
            <w:pPr>
              <w:jc w:val="center"/>
              <w:rPr>
                <w:color w:val="000000"/>
                <w:sz w:val="20"/>
              </w:rPr>
            </w:pPr>
            <w:r w:rsidRPr="00213C81">
              <w:rPr>
                <w:color w:val="000000"/>
                <w:sz w:val="20"/>
              </w:rPr>
              <w:t>8 248,5</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Специальные, антидемпинговые и компенсационные пошлины, уплаченные на территории Республики Армения, подлежащие распределению в бюджет Российской Федерации</w:t>
            </w:r>
          </w:p>
        </w:tc>
        <w:tc>
          <w:tcPr>
            <w:tcW w:w="723" w:type="pct"/>
            <w:shd w:val="clear" w:color="auto" w:fill="auto"/>
            <w:vAlign w:val="center"/>
            <w:hideMark/>
          </w:tcPr>
          <w:p w:rsidR="00F104E7" w:rsidRPr="00213C81" w:rsidRDefault="00F104E7" w:rsidP="00556866">
            <w:pPr>
              <w:jc w:val="center"/>
              <w:rPr>
                <w:color w:val="000000"/>
                <w:sz w:val="20"/>
              </w:rPr>
            </w:pPr>
            <w:r w:rsidRPr="00213C81">
              <w:rPr>
                <w:color w:val="000000"/>
                <w:sz w:val="20"/>
              </w:rPr>
              <w:t>83,7</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88,1</w:t>
            </w:r>
          </w:p>
        </w:tc>
        <w:tc>
          <w:tcPr>
            <w:tcW w:w="796" w:type="pct"/>
            <w:shd w:val="clear" w:color="auto" w:fill="auto"/>
            <w:vAlign w:val="center"/>
            <w:hideMark/>
          </w:tcPr>
          <w:p w:rsidR="00F104E7" w:rsidRPr="00213C81" w:rsidRDefault="00F104E7" w:rsidP="00556866">
            <w:pPr>
              <w:jc w:val="center"/>
              <w:rPr>
                <w:color w:val="000000"/>
                <w:sz w:val="20"/>
              </w:rPr>
            </w:pPr>
            <w:r w:rsidRPr="00213C81">
              <w:rPr>
                <w:color w:val="000000"/>
                <w:sz w:val="20"/>
              </w:rPr>
              <w:t>92,6</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Ввозные таможенные пошлины (иные пошлины, налоги и сборы, имеющие эквивалентное действие), уплаченные на территории Республики Кыргызстан, подлежащие распределению в бюджет Российской Федерации</w:t>
            </w:r>
          </w:p>
        </w:tc>
        <w:tc>
          <w:tcPr>
            <w:tcW w:w="723" w:type="pct"/>
            <w:shd w:val="clear" w:color="auto" w:fill="auto"/>
            <w:vAlign w:val="center"/>
            <w:hideMark/>
          </w:tcPr>
          <w:p w:rsidR="00F104E7" w:rsidRPr="00213C81" w:rsidRDefault="00F104E7" w:rsidP="00556866">
            <w:pPr>
              <w:jc w:val="center"/>
              <w:rPr>
                <w:color w:val="000000"/>
                <w:sz w:val="20"/>
              </w:rPr>
            </w:pPr>
            <w:r w:rsidRPr="00213C81">
              <w:rPr>
                <w:color w:val="000000"/>
                <w:sz w:val="20"/>
              </w:rPr>
              <w:t>8 849,8</w:t>
            </w:r>
          </w:p>
        </w:tc>
        <w:tc>
          <w:tcPr>
            <w:tcW w:w="724" w:type="pct"/>
            <w:shd w:val="clear" w:color="auto" w:fill="auto"/>
            <w:vAlign w:val="center"/>
          </w:tcPr>
          <w:p w:rsidR="00F104E7" w:rsidRPr="00213C81" w:rsidRDefault="00F104E7" w:rsidP="00556866">
            <w:pPr>
              <w:jc w:val="center"/>
              <w:rPr>
                <w:color w:val="000000"/>
                <w:sz w:val="20"/>
              </w:rPr>
            </w:pPr>
            <w:r w:rsidRPr="00213C81">
              <w:rPr>
                <w:color w:val="000000"/>
                <w:sz w:val="20"/>
              </w:rPr>
              <w:t>9 317,4</w:t>
            </w:r>
          </w:p>
        </w:tc>
        <w:tc>
          <w:tcPr>
            <w:tcW w:w="796" w:type="pct"/>
            <w:shd w:val="clear" w:color="auto" w:fill="auto"/>
            <w:vAlign w:val="center"/>
          </w:tcPr>
          <w:p w:rsidR="00F104E7" w:rsidRPr="00213C81" w:rsidRDefault="00F104E7" w:rsidP="00556866">
            <w:pPr>
              <w:jc w:val="center"/>
              <w:rPr>
                <w:color w:val="000000"/>
                <w:sz w:val="20"/>
              </w:rPr>
            </w:pPr>
            <w:r w:rsidRPr="00213C81">
              <w:rPr>
                <w:color w:val="000000"/>
                <w:sz w:val="20"/>
              </w:rPr>
              <w:t>9 797,8</w:t>
            </w:r>
          </w:p>
        </w:tc>
      </w:tr>
      <w:tr w:rsidR="00F104E7" w:rsidRPr="00213C81" w:rsidTr="00F104E7">
        <w:trPr>
          <w:trHeight w:val="284"/>
        </w:trPr>
        <w:tc>
          <w:tcPr>
            <w:tcW w:w="2757" w:type="pct"/>
            <w:shd w:val="clear" w:color="auto" w:fill="auto"/>
            <w:vAlign w:val="center"/>
            <w:hideMark/>
          </w:tcPr>
          <w:p w:rsidR="00F104E7" w:rsidRPr="00213C81" w:rsidRDefault="00F104E7" w:rsidP="00556866">
            <w:pPr>
              <w:rPr>
                <w:color w:val="000000"/>
                <w:sz w:val="20"/>
              </w:rPr>
            </w:pPr>
            <w:r w:rsidRPr="00213C81">
              <w:rPr>
                <w:color w:val="000000"/>
                <w:sz w:val="20"/>
              </w:rPr>
              <w:t>Специальные, антидемпинговые и компенсационные пошлины, уплаченные на территории Республики Кыргызстан, подлежащие распределению в бюджет Российской Федерации</w:t>
            </w:r>
          </w:p>
        </w:tc>
        <w:tc>
          <w:tcPr>
            <w:tcW w:w="723" w:type="pct"/>
            <w:shd w:val="clear" w:color="auto" w:fill="auto"/>
            <w:vAlign w:val="center"/>
            <w:hideMark/>
          </w:tcPr>
          <w:p w:rsidR="00F104E7" w:rsidRPr="00213C81" w:rsidRDefault="00F104E7" w:rsidP="00556866">
            <w:pPr>
              <w:jc w:val="center"/>
              <w:rPr>
                <w:color w:val="000000"/>
                <w:sz w:val="20"/>
              </w:rPr>
            </w:pPr>
            <w:r w:rsidRPr="00213C81">
              <w:rPr>
                <w:color w:val="000000"/>
                <w:sz w:val="20"/>
              </w:rPr>
              <w:t>189,1</w:t>
            </w:r>
          </w:p>
        </w:tc>
        <w:tc>
          <w:tcPr>
            <w:tcW w:w="724" w:type="pct"/>
            <w:shd w:val="clear" w:color="auto" w:fill="auto"/>
            <w:vAlign w:val="center"/>
            <w:hideMark/>
          </w:tcPr>
          <w:p w:rsidR="00F104E7" w:rsidRPr="00213C81" w:rsidRDefault="00F104E7" w:rsidP="00556866">
            <w:pPr>
              <w:jc w:val="center"/>
              <w:rPr>
                <w:color w:val="000000"/>
                <w:sz w:val="20"/>
              </w:rPr>
            </w:pPr>
            <w:r w:rsidRPr="00213C81">
              <w:rPr>
                <w:color w:val="000000"/>
                <w:sz w:val="20"/>
              </w:rPr>
              <w:t>199,0</w:t>
            </w:r>
          </w:p>
        </w:tc>
        <w:tc>
          <w:tcPr>
            <w:tcW w:w="796" w:type="pct"/>
            <w:shd w:val="clear" w:color="auto" w:fill="auto"/>
            <w:vAlign w:val="center"/>
            <w:hideMark/>
          </w:tcPr>
          <w:p w:rsidR="00F104E7" w:rsidRPr="00213C81" w:rsidRDefault="00F104E7" w:rsidP="00556866">
            <w:pPr>
              <w:jc w:val="center"/>
              <w:rPr>
                <w:color w:val="000000"/>
                <w:sz w:val="20"/>
              </w:rPr>
            </w:pPr>
            <w:r w:rsidRPr="00213C81">
              <w:rPr>
                <w:color w:val="000000"/>
                <w:sz w:val="20"/>
              </w:rPr>
              <w:t>209,3</w:t>
            </w:r>
          </w:p>
        </w:tc>
      </w:tr>
    </w:tbl>
    <w:p w:rsidR="00F104E7" w:rsidRPr="00213C81" w:rsidRDefault="00F104E7" w:rsidP="00556866">
      <w:pPr>
        <w:keepNext/>
        <w:jc w:val="center"/>
        <w:outlineLvl w:val="1"/>
        <w:rPr>
          <w:b/>
          <w:bCs/>
          <w:i/>
          <w:szCs w:val="28"/>
        </w:rPr>
      </w:pPr>
    </w:p>
    <w:p w:rsidR="00F104E7" w:rsidRPr="00213C81" w:rsidRDefault="00F104E7" w:rsidP="00556866">
      <w:pPr>
        <w:spacing w:line="360" w:lineRule="auto"/>
        <w:ind w:firstLine="540"/>
        <w:jc w:val="center"/>
        <w:rPr>
          <w:b/>
          <w:bCs/>
          <w:i/>
          <w:szCs w:val="28"/>
        </w:rPr>
      </w:pPr>
      <w:r w:rsidRPr="00213C81">
        <w:rPr>
          <w:b/>
          <w:bCs/>
          <w:i/>
          <w:szCs w:val="28"/>
        </w:rPr>
        <w:t>Прочие вывозные таможенные пошлины</w:t>
      </w:r>
    </w:p>
    <w:p w:rsidR="00F104E7" w:rsidRPr="00213C81" w:rsidRDefault="00F104E7" w:rsidP="00556866">
      <w:pPr>
        <w:spacing w:line="360" w:lineRule="auto"/>
        <w:ind w:firstLine="540"/>
        <w:jc w:val="center"/>
        <w:rPr>
          <w:szCs w:val="28"/>
          <w:lang w:eastAsia="en-US"/>
        </w:rPr>
      </w:pPr>
    </w:p>
    <w:p w:rsidR="00F104E7" w:rsidRPr="00213C81" w:rsidRDefault="00F104E7" w:rsidP="00556866">
      <w:pPr>
        <w:spacing w:line="360" w:lineRule="auto"/>
        <w:ind w:firstLine="709"/>
        <w:jc w:val="both"/>
        <w:rPr>
          <w:szCs w:val="28"/>
          <w:lang w:eastAsia="en-US"/>
        </w:rPr>
      </w:pPr>
      <w:r w:rsidRPr="00213C81">
        <w:rPr>
          <w:szCs w:val="28"/>
          <w:lang w:eastAsia="en-US"/>
        </w:rPr>
        <w:t xml:space="preserve">Прочие вывозные таможенные пошлины в 2022 году прогнозируются в объеме 112 444,8 млн рублей (на 34,9% меньше, чем в 2021 году), в 2023 году – </w:t>
      </w:r>
      <w:r w:rsidRPr="00213C81">
        <w:rPr>
          <w:szCs w:val="28"/>
          <w:lang w:eastAsia="en-US"/>
        </w:rPr>
        <w:lastRenderedPageBreak/>
        <w:t xml:space="preserve">79 761,0 млн рублей (на 29,1% меньше, чем в 2022 году), в 2024 году – 84 731,0 млн рублей (на 6,2% больше, чем в 2022 году). </w:t>
      </w:r>
    </w:p>
    <w:p w:rsidR="00F104E7" w:rsidRPr="00213C81" w:rsidRDefault="00F104E7" w:rsidP="00556866">
      <w:pPr>
        <w:spacing w:line="360" w:lineRule="auto"/>
        <w:ind w:firstLine="709"/>
        <w:jc w:val="both"/>
        <w:rPr>
          <w:szCs w:val="28"/>
        </w:rPr>
      </w:pPr>
      <w:r w:rsidRPr="00213C81">
        <w:rPr>
          <w:szCs w:val="28"/>
          <w:lang w:eastAsia="en-US"/>
        </w:rPr>
        <w:t>Основные факторы отклонений прогноза поступлений год к году представлены в таблице</w:t>
      </w:r>
      <w:r w:rsidRPr="00213C81">
        <w:rPr>
          <w:szCs w:val="28"/>
        </w:rPr>
        <w:t xml:space="preserve"> 3.32.</w:t>
      </w:r>
    </w:p>
    <w:p w:rsidR="00F104E7" w:rsidRPr="00213C81" w:rsidRDefault="00F104E7" w:rsidP="00556866">
      <w:pPr>
        <w:ind w:firstLine="709"/>
        <w:jc w:val="right"/>
        <w:rPr>
          <w:szCs w:val="28"/>
        </w:rPr>
      </w:pPr>
      <w:r w:rsidRPr="00213C81">
        <w:rPr>
          <w:szCs w:val="28"/>
        </w:rPr>
        <w:t>Таблица 3.32</w:t>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1518"/>
        <w:gridCol w:w="1518"/>
        <w:gridCol w:w="1379"/>
      </w:tblGrid>
      <w:tr w:rsidR="00F104E7" w:rsidRPr="00213C81" w:rsidTr="00F104E7">
        <w:trPr>
          <w:trHeight w:val="284"/>
          <w:tblHeader/>
        </w:trPr>
        <w:tc>
          <w:tcPr>
            <w:tcW w:w="2708" w:type="pct"/>
            <w:shd w:val="clear" w:color="auto" w:fill="auto"/>
            <w:vAlign w:val="center"/>
            <w:hideMark/>
          </w:tcPr>
          <w:p w:rsidR="00F104E7" w:rsidRPr="00213C81" w:rsidRDefault="00F104E7" w:rsidP="00556866">
            <w:pPr>
              <w:jc w:val="center"/>
              <w:rPr>
                <w:bCs/>
                <w:iCs/>
                <w:color w:val="000000"/>
                <w:sz w:val="20"/>
              </w:rPr>
            </w:pPr>
            <w:r w:rsidRPr="00213C81">
              <w:rPr>
                <w:bCs/>
                <w:iCs/>
                <w:color w:val="000000"/>
                <w:sz w:val="20"/>
              </w:rPr>
              <w:t> Фактор</w:t>
            </w:r>
          </w:p>
        </w:tc>
        <w:tc>
          <w:tcPr>
            <w:tcW w:w="788"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88"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16"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D352DB">
        <w:trPr>
          <w:trHeight w:val="70"/>
          <w:tblHeader/>
        </w:trPr>
        <w:tc>
          <w:tcPr>
            <w:tcW w:w="2708" w:type="pct"/>
            <w:shd w:val="clear" w:color="auto" w:fill="auto"/>
            <w:vAlign w:val="center"/>
          </w:tcPr>
          <w:p w:rsidR="00F104E7" w:rsidRPr="00213C81" w:rsidRDefault="00F104E7" w:rsidP="00556866">
            <w:pPr>
              <w:jc w:val="center"/>
              <w:rPr>
                <w:bCs/>
                <w:iCs/>
                <w:color w:val="000000"/>
                <w:sz w:val="18"/>
                <w:szCs w:val="18"/>
              </w:rPr>
            </w:pPr>
            <w:r w:rsidRPr="00213C81">
              <w:rPr>
                <w:bCs/>
                <w:iCs/>
                <w:color w:val="000000"/>
                <w:sz w:val="18"/>
                <w:szCs w:val="18"/>
              </w:rPr>
              <w:t>1</w:t>
            </w:r>
          </w:p>
        </w:tc>
        <w:tc>
          <w:tcPr>
            <w:tcW w:w="788"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2</w:t>
            </w:r>
          </w:p>
        </w:tc>
        <w:tc>
          <w:tcPr>
            <w:tcW w:w="788"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3</w:t>
            </w:r>
          </w:p>
        </w:tc>
        <w:tc>
          <w:tcPr>
            <w:tcW w:w="716"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284"/>
        </w:trPr>
        <w:tc>
          <w:tcPr>
            <w:tcW w:w="2708" w:type="pct"/>
            <w:shd w:val="clear" w:color="auto" w:fill="auto"/>
            <w:vAlign w:val="center"/>
            <w:hideMark/>
          </w:tcPr>
          <w:p w:rsidR="00F104E7" w:rsidRPr="00213C81" w:rsidRDefault="00F104E7" w:rsidP="00556866">
            <w:pPr>
              <w:rPr>
                <w:b/>
                <w:bCs/>
                <w:iCs/>
                <w:color w:val="000000"/>
                <w:sz w:val="20"/>
              </w:rPr>
            </w:pPr>
            <w:r w:rsidRPr="00213C81">
              <w:rPr>
                <w:b/>
                <w:bCs/>
                <w:iCs/>
                <w:color w:val="000000"/>
                <w:sz w:val="20"/>
              </w:rPr>
              <w:t>Отклонение от предыдущего года</w:t>
            </w:r>
          </w:p>
        </w:tc>
        <w:tc>
          <w:tcPr>
            <w:tcW w:w="788" w:type="pct"/>
            <w:shd w:val="clear" w:color="auto" w:fill="auto"/>
            <w:vAlign w:val="center"/>
          </w:tcPr>
          <w:p w:rsidR="00F104E7" w:rsidRPr="00213C81" w:rsidRDefault="00F104E7" w:rsidP="00556866">
            <w:pPr>
              <w:autoSpaceDE w:val="0"/>
              <w:autoSpaceDN w:val="0"/>
              <w:adjustRightInd w:val="0"/>
              <w:jc w:val="center"/>
              <w:rPr>
                <w:b/>
                <w:bCs/>
                <w:iCs/>
                <w:color w:val="000000"/>
                <w:sz w:val="20"/>
              </w:rPr>
            </w:pPr>
            <w:r w:rsidRPr="00213C81">
              <w:rPr>
                <w:b/>
                <w:bCs/>
                <w:iCs/>
                <w:color w:val="000000"/>
                <w:sz w:val="20"/>
              </w:rPr>
              <w:t>-60 319,2</w:t>
            </w:r>
          </w:p>
        </w:tc>
        <w:tc>
          <w:tcPr>
            <w:tcW w:w="788" w:type="pct"/>
            <w:shd w:val="clear" w:color="auto" w:fill="auto"/>
            <w:vAlign w:val="center"/>
          </w:tcPr>
          <w:p w:rsidR="00F104E7" w:rsidRPr="00213C81" w:rsidRDefault="00F104E7" w:rsidP="00556866">
            <w:pPr>
              <w:autoSpaceDE w:val="0"/>
              <w:autoSpaceDN w:val="0"/>
              <w:adjustRightInd w:val="0"/>
              <w:jc w:val="center"/>
              <w:rPr>
                <w:b/>
                <w:bCs/>
                <w:iCs/>
                <w:color w:val="000000"/>
                <w:sz w:val="20"/>
              </w:rPr>
            </w:pPr>
            <w:r w:rsidRPr="00213C81">
              <w:rPr>
                <w:b/>
                <w:bCs/>
                <w:iCs/>
                <w:color w:val="000000"/>
                <w:sz w:val="20"/>
              </w:rPr>
              <w:t>-32 683,8</w:t>
            </w:r>
          </w:p>
        </w:tc>
        <w:tc>
          <w:tcPr>
            <w:tcW w:w="716" w:type="pct"/>
            <w:shd w:val="clear" w:color="auto" w:fill="auto"/>
            <w:vAlign w:val="center"/>
          </w:tcPr>
          <w:p w:rsidR="00F104E7" w:rsidRPr="00213C81" w:rsidRDefault="00F104E7" w:rsidP="00556866">
            <w:pPr>
              <w:autoSpaceDE w:val="0"/>
              <w:autoSpaceDN w:val="0"/>
              <w:adjustRightInd w:val="0"/>
              <w:jc w:val="center"/>
              <w:rPr>
                <w:b/>
                <w:bCs/>
                <w:iCs/>
                <w:color w:val="000000"/>
                <w:sz w:val="20"/>
              </w:rPr>
            </w:pPr>
            <w:r w:rsidRPr="00213C81">
              <w:rPr>
                <w:b/>
                <w:bCs/>
                <w:iCs/>
                <w:color w:val="000000"/>
                <w:sz w:val="20"/>
              </w:rPr>
              <w:t>4 970,0</w:t>
            </w:r>
          </w:p>
        </w:tc>
      </w:tr>
      <w:tr w:rsidR="00F104E7" w:rsidRPr="00213C81" w:rsidTr="00F104E7">
        <w:trPr>
          <w:trHeight w:val="821"/>
        </w:trPr>
        <w:tc>
          <w:tcPr>
            <w:tcW w:w="2708" w:type="pct"/>
            <w:shd w:val="clear" w:color="auto" w:fill="auto"/>
            <w:hideMark/>
          </w:tcPr>
          <w:p w:rsidR="00F104E7" w:rsidRPr="00213C81" w:rsidRDefault="00F104E7" w:rsidP="00556866">
            <w:pPr>
              <w:rPr>
                <w:color w:val="000000"/>
                <w:sz w:val="20"/>
              </w:rPr>
            </w:pPr>
            <w:r w:rsidRPr="00213C81">
              <w:rPr>
                <w:color w:val="000000"/>
                <w:sz w:val="20"/>
              </w:rPr>
              <w:t>Разовое увеличение в 2021 году поступлений вывозной таможенной пошлины на некоторые товары черной и цветной металлургии в результате временного повышения ставок (Постановление Правительства РФ от 25.06.2021 № 988, действует до 31.12.2021)</w:t>
            </w:r>
          </w:p>
        </w:tc>
        <w:tc>
          <w:tcPr>
            <w:tcW w:w="788"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-100 975,6</w:t>
            </w:r>
          </w:p>
        </w:tc>
        <w:tc>
          <w:tcPr>
            <w:tcW w:w="788" w:type="pct"/>
            <w:shd w:val="clear" w:color="auto" w:fill="auto"/>
            <w:noWrap/>
            <w:vAlign w:val="center"/>
            <w:hideMark/>
          </w:tcPr>
          <w:p w:rsidR="00F104E7" w:rsidRPr="00213C81" w:rsidRDefault="00F104E7" w:rsidP="00556866">
            <w:pPr>
              <w:jc w:val="center"/>
              <w:rPr>
                <w:color w:val="000000"/>
                <w:sz w:val="20"/>
              </w:rPr>
            </w:pPr>
          </w:p>
        </w:tc>
        <w:tc>
          <w:tcPr>
            <w:tcW w:w="716" w:type="pct"/>
            <w:shd w:val="clear" w:color="auto" w:fill="auto"/>
            <w:vAlign w:val="center"/>
          </w:tcPr>
          <w:p w:rsidR="00F104E7" w:rsidRPr="00213C81" w:rsidRDefault="00F104E7" w:rsidP="00556866">
            <w:pPr>
              <w:jc w:val="center"/>
              <w:rPr>
                <w:color w:val="000000"/>
                <w:sz w:val="20"/>
              </w:rPr>
            </w:pPr>
          </w:p>
        </w:tc>
      </w:tr>
      <w:tr w:rsidR="00F104E7" w:rsidRPr="00213C81" w:rsidTr="00F104E7">
        <w:trPr>
          <w:trHeight w:val="875"/>
        </w:trPr>
        <w:tc>
          <w:tcPr>
            <w:tcW w:w="2708" w:type="pct"/>
            <w:shd w:val="clear" w:color="auto" w:fill="auto"/>
            <w:hideMark/>
          </w:tcPr>
          <w:p w:rsidR="00F104E7" w:rsidRPr="00213C81" w:rsidRDefault="00F104E7" w:rsidP="00556866">
            <w:pPr>
              <w:jc w:val="both"/>
              <w:rPr>
                <w:color w:val="000000"/>
                <w:sz w:val="20"/>
              </w:rPr>
            </w:pPr>
            <w:r w:rsidRPr="00213C81">
              <w:rPr>
                <w:color w:val="000000"/>
                <w:sz w:val="20"/>
              </w:rPr>
              <w:t>Разовое увеличение в 2021 году поступлений вывозной таможенной пошлины на некоторые товары из древесины в результате временного повышения ставок (Постановление Правительства РФ от 15.05.2021 №737, действует до 31.12.2021)</w:t>
            </w:r>
          </w:p>
        </w:tc>
        <w:tc>
          <w:tcPr>
            <w:tcW w:w="788"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-6 479,7</w:t>
            </w:r>
          </w:p>
        </w:tc>
        <w:tc>
          <w:tcPr>
            <w:tcW w:w="788" w:type="pct"/>
            <w:shd w:val="clear" w:color="auto" w:fill="auto"/>
            <w:noWrap/>
            <w:vAlign w:val="center"/>
            <w:hideMark/>
          </w:tcPr>
          <w:p w:rsidR="00F104E7" w:rsidRPr="00213C81" w:rsidRDefault="00F104E7" w:rsidP="00556866">
            <w:pPr>
              <w:jc w:val="center"/>
              <w:rPr>
                <w:color w:val="000000"/>
                <w:sz w:val="20"/>
              </w:rPr>
            </w:pPr>
          </w:p>
        </w:tc>
        <w:tc>
          <w:tcPr>
            <w:tcW w:w="716" w:type="pct"/>
            <w:shd w:val="clear" w:color="auto" w:fill="auto"/>
            <w:vAlign w:val="center"/>
          </w:tcPr>
          <w:p w:rsidR="00F104E7" w:rsidRPr="00213C81" w:rsidRDefault="00F104E7" w:rsidP="00556866">
            <w:pPr>
              <w:jc w:val="center"/>
              <w:rPr>
                <w:sz w:val="20"/>
              </w:rPr>
            </w:pPr>
          </w:p>
        </w:tc>
      </w:tr>
      <w:tr w:rsidR="00F104E7" w:rsidRPr="00213C81" w:rsidTr="00F104E7">
        <w:trPr>
          <w:trHeight w:val="945"/>
        </w:trPr>
        <w:tc>
          <w:tcPr>
            <w:tcW w:w="2708" w:type="pct"/>
            <w:shd w:val="clear" w:color="auto" w:fill="auto"/>
            <w:hideMark/>
          </w:tcPr>
          <w:p w:rsidR="00F104E7" w:rsidRPr="00213C81" w:rsidRDefault="00F104E7" w:rsidP="00556866">
            <w:pPr>
              <w:jc w:val="both"/>
              <w:rPr>
                <w:color w:val="000000"/>
                <w:sz w:val="20"/>
              </w:rPr>
            </w:pPr>
            <w:r w:rsidRPr="00213C81">
              <w:rPr>
                <w:color w:val="000000"/>
                <w:sz w:val="20"/>
              </w:rPr>
              <w:t>Изменение поступлений вывозной таможенной пошлины на масло подсолнечное, в связи с временным повышением ставки с 01.09.2021 до 31.08.2021 (Постановление Правительства РФ от 06.04.2021 №547)</w:t>
            </w:r>
          </w:p>
        </w:tc>
        <w:tc>
          <w:tcPr>
            <w:tcW w:w="788"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29 403,2</w:t>
            </w:r>
          </w:p>
        </w:tc>
        <w:tc>
          <w:tcPr>
            <w:tcW w:w="788"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-39 857,3</w:t>
            </w:r>
          </w:p>
        </w:tc>
        <w:tc>
          <w:tcPr>
            <w:tcW w:w="716" w:type="pct"/>
            <w:shd w:val="clear" w:color="auto" w:fill="auto"/>
            <w:vAlign w:val="center"/>
          </w:tcPr>
          <w:p w:rsidR="00F104E7" w:rsidRPr="00213C81" w:rsidRDefault="00F104E7" w:rsidP="00556866">
            <w:pPr>
              <w:jc w:val="center"/>
              <w:rPr>
                <w:sz w:val="20"/>
              </w:rPr>
            </w:pPr>
          </w:p>
        </w:tc>
      </w:tr>
      <w:tr w:rsidR="00F104E7" w:rsidRPr="00213C81" w:rsidTr="00F104E7">
        <w:trPr>
          <w:trHeight w:val="690"/>
        </w:trPr>
        <w:tc>
          <w:tcPr>
            <w:tcW w:w="2708" w:type="pct"/>
            <w:shd w:val="clear" w:color="auto" w:fill="auto"/>
            <w:hideMark/>
          </w:tcPr>
          <w:p w:rsidR="00F104E7" w:rsidRPr="00213C81" w:rsidRDefault="00F104E7" w:rsidP="00556866">
            <w:pPr>
              <w:ind w:right="-36"/>
              <w:rPr>
                <w:color w:val="000000"/>
                <w:sz w:val="20"/>
              </w:rPr>
            </w:pPr>
            <w:r w:rsidRPr="00213C81">
              <w:rPr>
                <w:color w:val="000000"/>
                <w:sz w:val="20"/>
              </w:rPr>
              <w:t>Изменение поступлений вывозной таможенной пошлины  на некоторые зерновые культуры, в связи с поэтапным повышением ставок с 15.02.2021 (Постановление Правительства РФ от 06.02.2021 №117)</w:t>
            </w:r>
          </w:p>
        </w:tc>
        <w:tc>
          <w:tcPr>
            <w:tcW w:w="788" w:type="pct"/>
            <w:shd w:val="clear" w:color="auto" w:fill="auto"/>
            <w:noWrap/>
            <w:vAlign w:val="center"/>
            <w:hideMark/>
          </w:tcPr>
          <w:p w:rsidR="00F104E7" w:rsidRPr="00213C81" w:rsidRDefault="00F104E7" w:rsidP="00556866">
            <w:pPr>
              <w:jc w:val="center"/>
              <w:rPr>
                <w:color w:val="000000"/>
                <w:sz w:val="20"/>
              </w:rPr>
            </w:pPr>
            <w:r w:rsidRPr="00213C81">
              <w:rPr>
                <w:color w:val="000000"/>
                <w:sz w:val="20"/>
              </w:rPr>
              <w:t>9 793,6</w:t>
            </w:r>
          </w:p>
        </w:tc>
        <w:tc>
          <w:tcPr>
            <w:tcW w:w="788" w:type="pct"/>
            <w:shd w:val="clear" w:color="auto" w:fill="auto"/>
            <w:noWrap/>
            <w:vAlign w:val="center"/>
            <w:hideMark/>
          </w:tcPr>
          <w:p w:rsidR="00F104E7" w:rsidRPr="00213C81" w:rsidRDefault="00F104E7" w:rsidP="00556866">
            <w:pPr>
              <w:jc w:val="center"/>
              <w:rPr>
                <w:color w:val="000000"/>
                <w:sz w:val="20"/>
              </w:rPr>
            </w:pPr>
          </w:p>
        </w:tc>
        <w:tc>
          <w:tcPr>
            <w:tcW w:w="716" w:type="pct"/>
            <w:shd w:val="clear" w:color="auto" w:fill="auto"/>
            <w:vAlign w:val="center"/>
          </w:tcPr>
          <w:p w:rsidR="00F104E7" w:rsidRPr="00213C81" w:rsidRDefault="00F104E7" w:rsidP="00556866">
            <w:pPr>
              <w:jc w:val="center"/>
              <w:rPr>
                <w:color w:val="000000"/>
                <w:sz w:val="20"/>
              </w:rPr>
            </w:pPr>
          </w:p>
        </w:tc>
      </w:tr>
      <w:tr w:rsidR="00F104E7" w:rsidRPr="00213C81" w:rsidTr="00F104E7">
        <w:trPr>
          <w:trHeight w:val="327"/>
        </w:trPr>
        <w:tc>
          <w:tcPr>
            <w:tcW w:w="2708" w:type="pct"/>
            <w:shd w:val="clear" w:color="auto" w:fill="auto"/>
            <w:vAlign w:val="center"/>
            <w:hideMark/>
          </w:tcPr>
          <w:p w:rsidR="00F104E7" w:rsidRPr="00213C81" w:rsidRDefault="00F104E7" w:rsidP="00556866">
            <w:pPr>
              <w:rPr>
                <w:color w:val="000000"/>
                <w:sz w:val="20"/>
              </w:rPr>
            </w:pPr>
            <w:r w:rsidRPr="00213C81">
              <w:rPr>
                <w:color w:val="000000"/>
                <w:sz w:val="20"/>
              </w:rPr>
              <w:t xml:space="preserve">Изменение объемов экспорта </w:t>
            </w: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8 305,0</w:t>
            </w: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6 713,4</w:t>
            </w:r>
          </w:p>
        </w:tc>
        <w:tc>
          <w:tcPr>
            <w:tcW w:w="716" w:type="pct"/>
            <w:shd w:val="clear" w:color="auto" w:fill="auto"/>
            <w:vAlign w:val="center"/>
          </w:tcPr>
          <w:p w:rsidR="00F104E7" w:rsidRPr="00213C81" w:rsidRDefault="00F104E7" w:rsidP="00556866">
            <w:pPr>
              <w:jc w:val="center"/>
              <w:rPr>
                <w:color w:val="000000"/>
                <w:sz w:val="20"/>
              </w:rPr>
            </w:pPr>
            <w:r w:rsidRPr="00213C81">
              <w:rPr>
                <w:color w:val="000000"/>
                <w:sz w:val="20"/>
              </w:rPr>
              <w:t>4 423,4</w:t>
            </w:r>
          </w:p>
        </w:tc>
      </w:tr>
      <w:tr w:rsidR="00F104E7" w:rsidRPr="00213C81" w:rsidTr="00F104E7">
        <w:trPr>
          <w:trHeight w:val="284"/>
        </w:trPr>
        <w:tc>
          <w:tcPr>
            <w:tcW w:w="2708" w:type="pct"/>
            <w:shd w:val="clear" w:color="auto" w:fill="auto"/>
            <w:vAlign w:val="center"/>
            <w:hideMark/>
          </w:tcPr>
          <w:p w:rsidR="00F104E7" w:rsidRPr="00213C81" w:rsidRDefault="00F104E7" w:rsidP="00556866">
            <w:pPr>
              <w:rPr>
                <w:color w:val="000000"/>
                <w:sz w:val="20"/>
              </w:rPr>
            </w:pPr>
            <w:r w:rsidRPr="00213C81">
              <w:rPr>
                <w:color w:val="000000"/>
                <w:sz w:val="20"/>
              </w:rPr>
              <w:t>Изменение курса доллара США по отношению к рублю</w:t>
            </w: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-365,5</w:t>
            </w: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460,1</w:t>
            </w:r>
          </w:p>
        </w:tc>
        <w:tc>
          <w:tcPr>
            <w:tcW w:w="716" w:type="pct"/>
            <w:shd w:val="clear" w:color="auto" w:fill="auto"/>
            <w:vAlign w:val="center"/>
          </w:tcPr>
          <w:p w:rsidR="00F104E7" w:rsidRPr="00213C81" w:rsidRDefault="00F104E7" w:rsidP="00556866">
            <w:pPr>
              <w:jc w:val="center"/>
              <w:rPr>
                <w:color w:val="000000"/>
                <w:sz w:val="20"/>
              </w:rPr>
            </w:pPr>
            <w:r w:rsidRPr="00213C81">
              <w:rPr>
                <w:color w:val="000000"/>
                <w:sz w:val="20"/>
              </w:rPr>
              <w:t>546,6</w:t>
            </w:r>
          </w:p>
        </w:tc>
      </w:tr>
    </w:tbl>
    <w:p w:rsidR="00F104E7" w:rsidRPr="00213C81" w:rsidRDefault="00F104E7" w:rsidP="00556866">
      <w:pPr>
        <w:autoSpaceDE w:val="0"/>
        <w:autoSpaceDN w:val="0"/>
        <w:adjustRightInd w:val="0"/>
        <w:spacing w:line="360" w:lineRule="auto"/>
        <w:rPr>
          <w:szCs w:val="24"/>
        </w:rPr>
      </w:pPr>
    </w:p>
    <w:p w:rsidR="00F104E7" w:rsidRPr="00213C81" w:rsidRDefault="00F104E7" w:rsidP="00556866">
      <w:pPr>
        <w:keepNext/>
        <w:spacing w:line="360" w:lineRule="auto"/>
        <w:jc w:val="center"/>
        <w:outlineLvl w:val="1"/>
        <w:rPr>
          <w:b/>
          <w:bCs/>
          <w:i/>
          <w:szCs w:val="28"/>
        </w:rPr>
      </w:pPr>
      <w:r w:rsidRPr="00213C81">
        <w:rPr>
          <w:b/>
          <w:bCs/>
          <w:i/>
          <w:szCs w:val="28"/>
        </w:rPr>
        <w:t>Таможенные сборы</w:t>
      </w:r>
    </w:p>
    <w:p w:rsidR="00F104E7" w:rsidRPr="00213C81" w:rsidRDefault="00F104E7" w:rsidP="00556866">
      <w:pPr>
        <w:autoSpaceDE w:val="0"/>
        <w:autoSpaceDN w:val="0"/>
        <w:adjustRightInd w:val="0"/>
        <w:spacing w:line="360" w:lineRule="auto"/>
        <w:ind w:firstLine="709"/>
        <w:jc w:val="both"/>
        <w:rPr>
          <w:bCs/>
          <w:szCs w:val="28"/>
          <w:lang w:eastAsia="en-US"/>
        </w:rPr>
      </w:pPr>
    </w:p>
    <w:p w:rsidR="00F104E7" w:rsidRPr="00213C81" w:rsidRDefault="00F104E7" w:rsidP="00556866">
      <w:pPr>
        <w:spacing w:line="360" w:lineRule="auto"/>
        <w:ind w:firstLine="709"/>
        <w:jc w:val="both"/>
        <w:rPr>
          <w:sz w:val="24"/>
          <w:szCs w:val="24"/>
        </w:rPr>
      </w:pPr>
      <w:r w:rsidRPr="00213C81">
        <w:rPr>
          <w:szCs w:val="28"/>
          <w:lang w:eastAsia="en-US"/>
        </w:rPr>
        <w:t xml:space="preserve">Таможенные сборы в 2022 году прогнозируются в объеме </w:t>
      </w:r>
      <w:r w:rsidRPr="00213C81">
        <w:rPr>
          <w:bCs/>
          <w:szCs w:val="28"/>
          <w:lang w:eastAsia="en-US"/>
        </w:rPr>
        <w:t xml:space="preserve">37 476,4 </w:t>
      </w:r>
      <w:r w:rsidRPr="00213C81">
        <w:rPr>
          <w:szCs w:val="28"/>
          <w:lang w:eastAsia="en-US"/>
        </w:rPr>
        <w:t xml:space="preserve">млн рублей (на 9,7% больше, чем в 2021 году), в 2023 году – </w:t>
      </w:r>
      <w:r w:rsidRPr="00213C81">
        <w:rPr>
          <w:bCs/>
          <w:szCs w:val="28"/>
          <w:lang w:eastAsia="en-US"/>
        </w:rPr>
        <w:t>39 314,2</w:t>
      </w:r>
      <w:r w:rsidRPr="00213C81">
        <w:rPr>
          <w:szCs w:val="28"/>
          <w:lang w:eastAsia="en-US"/>
        </w:rPr>
        <w:t xml:space="preserve"> млн рублей (на 4,9% больше, чем в 2022 году), в 2024 году – </w:t>
      </w:r>
      <w:r w:rsidRPr="00213C81">
        <w:rPr>
          <w:bCs/>
          <w:szCs w:val="28"/>
          <w:lang w:eastAsia="en-US"/>
        </w:rPr>
        <w:t>41 301,8</w:t>
      </w:r>
      <w:r w:rsidRPr="00213C81">
        <w:rPr>
          <w:szCs w:val="28"/>
          <w:lang w:eastAsia="en-US"/>
        </w:rPr>
        <w:t xml:space="preserve"> млн рублей (на 5,1% больше, чем в 2023 году). </w:t>
      </w:r>
    </w:p>
    <w:p w:rsidR="00F104E7" w:rsidRPr="00213C81" w:rsidRDefault="00F104E7" w:rsidP="00556866">
      <w:pPr>
        <w:spacing w:line="360" w:lineRule="auto"/>
        <w:ind w:firstLine="709"/>
        <w:jc w:val="both"/>
        <w:rPr>
          <w:szCs w:val="28"/>
        </w:rPr>
      </w:pPr>
      <w:r w:rsidRPr="00213C81">
        <w:rPr>
          <w:bCs/>
          <w:szCs w:val="28"/>
          <w:lang w:eastAsia="en-US"/>
        </w:rPr>
        <w:t xml:space="preserve">Основные факторы отклонений прогноза поступлений год к году представлены в таблице </w:t>
      </w:r>
      <w:r w:rsidRPr="00213C81">
        <w:rPr>
          <w:szCs w:val="28"/>
        </w:rPr>
        <w:t>3.33.</w:t>
      </w:r>
    </w:p>
    <w:p w:rsidR="00400F36" w:rsidRPr="00213C81" w:rsidRDefault="00400F36" w:rsidP="00556866">
      <w:pPr>
        <w:rPr>
          <w:szCs w:val="28"/>
        </w:rPr>
      </w:pPr>
      <w:r w:rsidRPr="00213C81">
        <w:rPr>
          <w:szCs w:val="28"/>
        </w:rPr>
        <w:br w:type="page"/>
      </w:r>
    </w:p>
    <w:p w:rsidR="00F104E7" w:rsidRPr="00213C81" w:rsidRDefault="00F104E7" w:rsidP="00556866">
      <w:pPr>
        <w:ind w:firstLine="709"/>
        <w:jc w:val="right"/>
        <w:rPr>
          <w:szCs w:val="28"/>
        </w:rPr>
      </w:pPr>
      <w:r w:rsidRPr="00213C81">
        <w:rPr>
          <w:szCs w:val="28"/>
        </w:rPr>
        <w:lastRenderedPageBreak/>
        <w:t>Таблица 3.33</w:t>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1518"/>
        <w:gridCol w:w="1516"/>
        <w:gridCol w:w="1377"/>
      </w:tblGrid>
      <w:tr w:rsidR="00F104E7" w:rsidRPr="00213C81" w:rsidTr="00F104E7">
        <w:trPr>
          <w:trHeight w:val="284"/>
          <w:tblHeader/>
        </w:trPr>
        <w:tc>
          <w:tcPr>
            <w:tcW w:w="2710" w:type="pct"/>
            <w:shd w:val="clear" w:color="auto" w:fill="auto"/>
            <w:vAlign w:val="center"/>
            <w:hideMark/>
          </w:tcPr>
          <w:p w:rsidR="00F104E7" w:rsidRPr="00213C81" w:rsidRDefault="00F104E7" w:rsidP="00556866">
            <w:pPr>
              <w:jc w:val="center"/>
              <w:rPr>
                <w:bCs/>
                <w:iCs/>
                <w:color w:val="000000"/>
                <w:sz w:val="20"/>
              </w:rPr>
            </w:pPr>
            <w:r w:rsidRPr="00213C81">
              <w:rPr>
                <w:bCs/>
                <w:iCs/>
                <w:color w:val="000000"/>
                <w:sz w:val="20"/>
              </w:rPr>
              <w:t> Фактор</w:t>
            </w:r>
          </w:p>
        </w:tc>
        <w:tc>
          <w:tcPr>
            <w:tcW w:w="788"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87"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15"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F104E7">
        <w:trPr>
          <w:trHeight w:val="284"/>
          <w:tblHeader/>
        </w:trPr>
        <w:tc>
          <w:tcPr>
            <w:tcW w:w="2710" w:type="pct"/>
            <w:shd w:val="clear" w:color="auto" w:fill="auto"/>
            <w:vAlign w:val="center"/>
          </w:tcPr>
          <w:p w:rsidR="00F104E7" w:rsidRPr="00213C81" w:rsidRDefault="00F104E7" w:rsidP="00556866">
            <w:pPr>
              <w:jc w:val="center"/>
              <w:rPr>
                <w:bCs/>
                <w:iCs/>
                <w:color w:val="000000"/>
                <w:sz w:val="18"/>
                <w:szCs w:val="18"/>
              </w:rPr>
            </w:pPr>
            <w:r w:rsidRPr="00213C81">
              <w:rPr>
                <w:bCs/>
                <w:iCs/>
                <w:color w:val="000000"/>
                <w:sz w:val="18"/>
                <w:szCs w:val="18"/>
              </w:rPr>
              <w:t>1</w:t>
            </w:r>
          </w:p>
        </w:tc>
        <w:tc>
          <w:tcPr>
            <w:tcW w:w="788"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2</w:t>
            </w:r>
          </w:p>
        </w:tc>
        <w:tc>
          <w:tcPr>
            <w:tcW w:w="787"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3</w:t>
            </w:r>
          </w:p>
        </w:tc>
        <w:tc>
          <w:tcPr>
            <w:tcW w:w="715" w:type="pct"/>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4</w:t>
            </w:r>
          </w:p>
        </w:tc>
      </w:tr>
      <w:tr w:rsidR="00F104E7" w:rsidRPr="00213C81" w:rsidTr="00F104E7">
        <w:trPr>
          <w:trHeight w:val="284"/>
        </w:trPr>
        <w:tc>
          <w:tcPr>
            <w:tcW w:w="2710" w:type="pct"/>
            <w:shd w:val="clear" w:color="auto" w:fill="auto"/>
            <w:vAlign w:val="center"/>
            <w:hideMark/>
          </w:tcPr>
          <w:p w:rsidR="00F104E7" w:rsidRPr="00213C81" w:rsidRDefault="00F104E7" w:rsidP="00556866">
            <w:pPr>
              <w:rPr>
                <w:b/>
                <w:bCs/>
                <w:iCs/>
                <w:color w:val="000000"/>
                <w:sz w:val="20"/>
              </w:rPr>
            </w:pPr>
            <w:r w:rsidRPr="00213C81">
              <w:rPr>
                <w:b/>
                <w:bCs/>
                <w:iCs/>
                <w:color w:val="000000"/>
                <w:sz w:val="20"/>
              </w:rPr>
              <w:t>Отклонение от предыдущего года</w:t>
            </w:r>
          </w:p>
        </w:tc>
        <w:tc>
          <w:tcPr>
            <w:tcW w:w="788" w:type="pct"/>
            <w:shd w:val="clear" w:color="auto" w:fill="auto"/>
            <w:vAlign w:val="center"/>
            <w:hideMark/>
          </w:tcPr>
          <w:p w:rsidR="00F104E7" w:rsidRPr="00213C81" w:rsidRDefault="00F104E7" w:rsidP="00556866">
            <w:pPr>
              <w:jc w:val="center"/>
              <w:rPr>
                <w:b/>
                <w:bCs/>
                <w:iCs/>
                <w:color w:val="000000"/>
                <w:sz w:val="20"/>
              </w:rPr>
            </w:pPr>
            <w:r w:rsidRPr="00213C81">
              <w:rPr>
                <w:b/>
                <w:bCs/>
                <w:iCs/>
                <w:color w:val="000000"/>
                <w:sz w:val="20"/>
              </w:rPr>
              <w:t>3 317,3</w:t>
            </w:r>
          </w:p>
        </w:tc>
        <w:tc>
          <w:tcPr>
            <w:tcW w:w="787" w:type="pct"/>
            <w:shd w:val="clear" w:color="auto" w:fill="auto"/>
            <w:vAlign w:val="center"/>
            <w:hideMark/>
          </w:tcPr>
          <w:p w:rsidR="00F104E7" w:rsidRPr="00213C81" w:rsidRDefault="00F104E7" w:rsidP="00556866">
            <w:pPr>
              <w:jc w:val="center"/>
              <w:rPr>
                <w:b/>
                <w:bCs/>
                <w:iCs/>
                <w:color w:val="000000"/>
                <w:sz w:val="20"/>
              </w:rPr>
            </w:pPr>
            <w:r w:rsidRPr="00213C81">
              <w:rPr>
                <w:b/>
                <w:bCs/>
                <w:iCs/>
                <w:color w:val="000000"/>
                <w:sz w:val="20"/>
              </w:rPr>
              <w:t>1 837,8</w:t>
            </w:r>
          </w:p>
        </w:tc>
        <w:tc>
          <w:tcPr>
            <w:tcW w:w="715" w:type="pct"/>
            <w:shd w:val="clear" w:color="auto" w:fill="auto"/>
            <w:vAlign w:val="center"/>
            <w:hideMark/>
          </w:tcPr>
          <w:p w:rsidR="00F104E7" w:rsidRPr="00213C81" w:rsidRDefault="00F104E7" w:rsidP="00556866">
            <w:pPr>
              <w:jc w:val="center"/>
              <w:rPr>
                <w:b/>
                <w:bCs/>
                <w:iCs/>
                <w:color w:val="000000"/>
                <w:sz w:val="20"/>
              </w:rPr>
            </w:pPr>
            <w:r w:rsidRPr="00213C81">
              <w:rPr>
                <w:b/>
                <w:bCs/>
                <w:iCs/>
                <w:color w:val="000000"/>
                <w:sz w:val="20"/>
              </w:rPr>
              <w:t>1 987,6</w:t>
            </w:r>
          </w:p>
        </w:tc>
      </w:tr>
      <w:tr w:rsidR="00F104E7" w:rsidRPr="00213C81" w:rsidTr="00F104E7">
        <w:trPr>
          <w:trHeight w:val="284"/>
        </w:trPr>
        <w:tc>
          <w:tcPr>
            <w:tcW w:w="2710" w:type="pct"/>
            <w:shd w:val="clear" w:color="auto" w:fill="auto"/>
            <w:vAlign w:val="center"/>
          </w:tcPr>
          <w:p w:rsidR="00F104E7" w:rsidRPr="00213C81" w:rsidRDefault="00F104E7" w:rsidP="00556866">
            <w:pPr>
              <w:rPr>
                <w:b/>
                <w:bCs/>
                <w:iCs/>
                <w:color w:val="000000"/>
                <w:sz w:val="20"/>
              </w:rPr>
            </w:pPr>
            <w:r w:rsidRPr="00213C81">
              <w:rPr>
                <w:color w:val="000000"/>
                <w:sz w:val="20"/>
              </w:rPr>
              <w:t>Изменение стоимостных объемов экспорта, выраженных в долларах США</w:t>
            </w: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1 989,5</w:t>
            </w:r>
          </w:p>
        </w:tc>
        <w:tc>
          <w:tcPr>
            <w:tcW w:w="787" w:type="pct"/>
            <w:shd w:val="clear" w:color="auto" w:fill="auto"/>
            <w:vAlign w:val="center"/>
          </w:tcPr>
          <w:p w:rsidR="00F104E7" w:rsidRPr="00213C81" w:rsidRDefault="00F104E7" w:rsidP="00556866">
            <w:pPr>
              <w:jc w:val="center"/>
              <w:rPr>
                <w:color w:val="000000"/>
                <w:sz w:val="20"/>
              </w:rPr>
            </w:pPr>
            <w:r w:rsidRPr="00213C81">
              <w:rPr>
                <w:color w:val="000000"/>
                <w:sz w:val="20"/>
              </w:rPr>
              <w:t>1 734,7</w:t>
            </w:r>
          </w:p>
        </w:tc>
        <w:tc>
          <w:tcPr>
            <w:tcW w:w="715" w:type="pct"/>
            <w:shd w:val="clear" w:color="auto" w:fill="auto"/>
            <w:vAlign w:val="center"/>
          </w:tcPr>
          <w:p w:rsidR="00F104E7" w:rsidRPr="00213C81" w:rsidRDefault="00F104E7" w:rsidP="00556866">
            <w:pPr>
              <w:jc w:val="center"/>
              <w:rPr>
                <w:color w:val="000000"/>
                <w:sz w:val="20"/>
              </w:rPr>
            </w:pPr>
            <w:r w:rsidRPr="00213C81">
              <w:rPr>
                <w:color w:val="000000"/>
                <w:sz w:val="20"/>
              </w:rPr>
              <w:t>1 867,7</w:t>
            </w:r>
          </w:p>
        </w:tc>
      </w:tr>
      <w:tr w:rsidR="00F104E7" w:rsidRPr="00213C81" w:rsidTr="00F104E7">
        <w:trPr>
          <w:trHeight w:val="284"/>
        </w:trPr>
        <w:tc>
          <w:tcPr>
            <w:tcW w:w="2710" w:type="pct"/>
            <w:shd w:val="clear" w:color="auto" w:fill="auto"/>
            <w:vAlign w:val="center"/>
            <w:hideMark/>
          </w:tcPr>
          <w:p w:rsidR="00F104E7" w:rsidRPr="00213C81" w:rsidRDefault="00F104E7" w:rsidP="00556866">
            <w:pPr>
              <w:jc w:val="both"/>
              <w:rPr>
                <w:color w:val="000000"/>
                <w:sz w:val="20"/>
              </w:rPr>
            </w:pPr>
            <w:r w:rsidRPr="00213C81">
              <w:rPr>
                <w:color w:val="000000"/>
                <w:sz w:val="20"/>
              </w:rPr>
              <w:t xml:space="preserve">Изменение стоимостных объемов импорта, выраженных в долларах США </w:t>
            </w: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1 395,6</w:t>
            </w:r>
          </w:p>
        </w:tc>
        <w:tc>
          <w:tcPr>
            <w:tcW w:w="787" w:type="pct"/>
            <w:shd w:val="clear" w:color="auto" w:fill="auto"/>
            <w:vAlign w:val="center"/>
          </w:tcPr>
          <w:p w:rsidR="00F104E7" w:rsidRPr="00213C81" w:rsidRDefault="00F104E7" w:rsidP="00556866">
            <w:pPr>
              <w:jc w:val="center"/>
              <w:rPr>
                <w:color w:val="000000"/>
                <w:sz w:val="20"/>
              </w:rPr>
            </w:pPr>
            <w:r w:rsidRPr="00213C81">
              <w:rPr>
                <w:color w:val="000000"/>
                <w:sz w:val="20"/>
              </w:rPr>
              <w:t>88,0</w:t>
            </w:r>
          </w:p>
        </w:tc>
        <w:tc>
          <w:tcPr>
            <w:tcW w:w="715" w:type="pct"/>
            <w:shd w:val="clear" w:color="auto" w:fill="auto"/>
            <w:vAlign w:val="center"/>
          </w:tcPr>
          <w:p w:rsidR="00F104E7" w:rsidRPr="00213C81" w:rsidRDefault="00F104E7" w:rsidP="00556866">
            <w:pPr>
              <w:jc w:val="center"/>
              <w:rPr>
                <w:color w:val="000000"/>
                <w:sz w:val="20"/>
              </w:rPr>
            </w:pPr>
            <w:r w:rsidRPr="00213C81">
              <w:rPr>
                <w:color w:val="000000"/>
                <w:sz w:val="20"/>
              </w:rPr>
              <w:t>96,9</w:t>
            </w:r>
          </w:p>
        </w:tc>
      </w:tr>
      <w:tr w:rsidR="00F104E7" w:rsidRPr="00213C81" w:rsidTr="00F104E7">
        <w:trPr>
          <w:trHeight w:val="284"/>
        </w:trPr>
        <w:tc>
          <w:tcPr>
            <w:tcW w:w="2710" w:type="pct"/>
            <w:shd w:val="clear" w:color="auto" w:fill="auto"/>
            <w:vAlign w:val="center"/>
            <w:hideMark/>
          </w:tcPr>
          <w:p w:rsidR="00F104E7" w:rsidRPr="00213C81" w:rsidRDefault="00F104E7" w:rsidP="00556866">
            <w:pPr>
              <w:jc w:val="both"/>
              <w:rPr>
                <w:color w:val="000000"/>
                <w:sz w:val="20"/>
              </w:rPr>
            </w:pPr>
            <w:r w:rsidRPr="00213C81">
              <w:rPr>
                <w:color w:val="000000"/>
                <w:sz w:val="20"/>
              </w:rPr>
              <w:t>Изменение курса доллара США по отношению к рублю</w:t>
            </w: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-67,9</w:t>
            </w:r>
          </w:p>
        </w:tc>
        <w:tc>
          <w:tcPr>
            <w:tcW w:w="787" w:type="pct"/>
            <w:shd w:val="clear" w:color="auto" w:fill="auto"/>
            <w:vAlign w:val="center"/>
          </w:tcPr>
          <w:p w:rsidR="00F104E7" w:rsidRPr="00213C81" w:rsidRDefault="00F104E7" w:rsidP="00556866">
            <w:pPr>
              <w:jc w:val="center"/>
              <w:rPr>
                <w:color w:val="000000"/>
                <w:sz w:val="20"/>
              </w:rPr>
            </w:pPr>
            <w:r w:rsidRPr="00213C81">
              <w:rPr>
                <w:color w:val="000000"/>
                <w:sz w:val="20"/>
              </w:rPr>
              <w:t>15,1</w:t>
            </w:r>
          </w:p>
        </w:tc>
        <w:tc>
          <w:tcPr>
            <w:tcW w:w="715" w:type="pct"/>
            <w:shd w:val="clear" w:color="auto" w:fill="auto"/>
            <w:vAlign w:val="center"/>
          </w:tcPr>
          <w:p w:rsidR="00F104E7" w:rsidRPr="00213C81" w:rsidRDefault="00F104E7" w:rsidP="00556866">
            <w:pPr>
              <w:jc w:val="center"/>
              <w:rPr>
                <w:color w:val="000000"/>
                <w:sz w:val="20"/>
              </w:rPr>
            </w:pPr>
            <w:r w:rsidRPr="00213C81">
              <w:rPr>
                <w:color w:val="000000"/>
                <w:sz w:val="20"/>
              </w:rPr>
              <w:t>23,0</w:t>
            </w:r>
          </w:p>
        </w:tc>
      </w:tr>
    </w:tbl>
    <w:p w:rsidR="00F104E7" w:rsidRPr="00213C81" w:rsidRDefault="00F104E7" w:rsidP="00556866">
      <w:pPr>
        <w:keepNext/>
        <w:tabs>
          <w:tab w:val="left" w:pos="9639"/>
        </w:tabs>
        <w:spacing w:line="360" w:lineRule="auto"/>
        <w:outlineLvl w:val="1"/>
        <w:rPr>
          <w:bCs/>
          <w:i/>
          <w:szCs w:val="28"/>
        </w:rPr>
      </w:pPr>
    </w:p>
    <w:p w:rsidR="00F104E7" w:rsidRPr="00213C81" w:rsidRDefault="00F104E7" w:rsidP="00556866">
      <w:pPr>
        <w:keepNext/>
        <w:tabs>
          <w:tab w:val="left" w:pos="9639"/>
        </w:tabs>
        <w:jc w:val="center"/>
        <w:outlineLvl w:val="1"/>
        <w:rPr>
          <w:b/>
          <w:bCs/>
          <w:i/>
          <w:szCs w:val="28"/>
        </w:rPr>
      </w:pPr>
      <w:r w:rsidRPr="00213C81">
        <w:rPr>
          <w:b/>
          <w:bCs/>
          <w:i/>
          <w:szCs w:val="28"/>
        </w:rPr>
        <w:t>Таможенные пошлины, налоги, уплачиваемые физическими лицами по единым ставкам таможенных пошлин, налогов или в виде совокупного таможенного платежа</w:t>
      </w:r>
    </w:p>
    <w:p w:rsidR="00F104E7" w:rsidRPr="00213C81" w:rsidRDefault="00F104E7" w:rsidP="00556866">
      <w:pPr>
        <w:autoSpaceDE w:val="0"/>
        <w:autoSpaceDN w:val="0"/>
        <w:adjustRightInd w:val="0"/>
        <w:spacing w:line="360" w:lineRule="auto"/>
        <w:jc w:val="center"/>
        <w:rPr>
          <w:bCs/>
          <w:szCs w:val="28"/>
          <w:lang w:eastAsia="en-US"/>
        </w:rPr>
      </w:pP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lang w:eastAsia="en-US"/>
        </w:rPr>
        <w:t xml:space="preserve">Доходы федерального бюджета от уплаты таможенных пошлин, налогов, уплачиваемых физическими лицами по единым ставкам таможенных пошлин, налогов или в виде совокупного таможенного платежа, на 2022 год прогнозируются в объеме 38 863,6 млн рублей </w:t>
      </w:r>
      <w:r w:rsidRPr="00213C81">
        <w:rPr>
          <w:szCs w:val="28"/>
          <w:lang w:eastAsia="en-US"/>
        </w:rPr>
        <w:t>(на 8,8% больше, чем в 2021 году)</w:t>
      </w:r>
      <w:r w:rsidRPr="00213C81">
        <w:rPr>
          <w:bCs/>
          <w:szCs w:val="28"/>
          <w:lang w:eastAsia="en-US"/>
        </w:rPr>
        <w:t xml:space="preserve">, на 2023 год – 40 827,6 млн рублей </w:t>
      </w:r>
      <w:r w:rsidRPr="00213C81">
        <w:rPr>
          <w:szCs w:val="28"/>
          <w:lang w:eastAsia="en-US"/>
        </w:rPr>
        <w:t>(на 5% больше, чем в 2022 году)</w:t>
      </w:r>
      <w:r w:rsidRPr="00213C81">
        <w:rPr>
          <w:bCs/>
          <w:szCs w:val="28"/>
          <w:lang w:eastAsia="en-US"/>
        </w:rPr>
        <w:t xml:space="preserve">, на 2024 год – 42 932,3 млн рублей </w:t>
      </w:r>
      <w:r w:rsidRPr="00213C81">
        <w:rPr>
          <w:szCs w:val="28"/>
          <w:lang w:eastAsia="en-US"/>
        </w:rPr>
        <w:t>(на 5,2% больше, чем в 2023 году)</w:t>
      </w:r>
      <w:r w:rsidRPr="00213C81">
        <w:rPr>
          <w:bCs/>
          <w:szCs w:val="28"/>
          <w:lang w:eastAsia="en-US"/>
        </w:rPr>
        <w:t>.</w:t>
      </w: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lang w:eastAsia="en-US"/>
        </w:rPr>
        <w:t>Основные факторы отклонений прогноза поступлений год к году представлены в таблице 3.34.</w:t>
      </w:r>
    </w:p>
    <w:p w:rsidR="00F104E7" w:rsidRPr="00213C81" w:rsidRDefault="00F104E7" w:rsidP="00556866">
      <w:pPr>
        <w:ind w:firstLine="709"/>
        <w:jc w:val="right"/>
        <w:rPr>
          <w:szCs w:val="28"/>
        </w:rPr>
      </w:pPr>
      <w:r w:rsidRPr="00213C81">
        <w:rPr>
          <w:szCs w:val="28"/>
        </w:rPr>
        <w:t>Таблица 3.34</w:t>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3"/>
        <w:gridCol w:w="1679"/>
        <w:gridCol w:w="1518"/>
        <w:gridCol w:w="1379"/>
      </w:tblGrid>
      <w:tr w:rsidR="00F104E7" w:rsidRPr="00213C81" w:rsidTr="00F104E7">
        <w:trPr>
          <w:trHeight w:val="284"/>
          <w:tblHeader/>
        </w:trPr>
        <w:tc>
          <w:tcPr>
            <w:tcW w:w="2624" w:type="pct"/>
            <w:shd w:val="clear" w:color="auto" w:fill="auto"/>
            <w:vAlign w:val="center"/>
            <w:hideMark/>
          </w:tcPr>
          <w:p w:rsidR="00F104E7" w:rsidRPr="00213C81" w:rsidRDefault="00F104E7" w:rsidP="00556866">
            <w:pPr>
              <w:jc w:val="center"/>
              <w:rPr>
                <w:bCs/>
                <w:iCs/>
                <w:color w:val="000000"/>
                <w:sz w:val="20"/>
              </w:rPr>
            </w:pPr>
            <w:r w:rsidRPr="00213C81">
              <w:rPr>
                <w:bCs/>
                <w:iCs/>
                <w:color w:val="000000"/>
                <w:sz w:val="20"/>
              </w:rPr>
              <w:t> Фактор</w:t>
            </w:r>
          </w:p>
        </w:tc>
        <w:tc>
          <w:tcPr>
            <w:tcW w:w="872"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788"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716" w:type="pct"/>
            <w:shd w:val="clear" w:color="auto" w:fill="auto"/>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400F36">
        <w:trPr>
          <w:trHeight w:val="70"/>
          <w:tblHeader/>
        </w:trPr>
        <w:tc>
          <w:tcPr>
            <w:tcW w:w="2624" w:type="pct"/>
            <w:shd w:val="clear" w:color="auto" w:fill="auto"/>
            <w:vAlign w:val="center"/>
          </w:tcPr>
          <w:p w:rsidR="00F104E7" w:rsidRPr="00213C81" w:rsidRDefault="00F104E7" w:rsidP="00556866">
            <w:pPr>
              <w:jc w:val="center"/>
              <w:rPr>
                <w:bCs/>
                <w:iCs/>
                <w:color w:val="000000"/>
                <w:sz w:val="20"/>
              </w:rPr>
            </w:pPr>
            <w:r w:rsidRPr="00213C81">
              <w:rPr>
                <w:bCs/>
                <w:iCs/>
                <w:color w:val="000000"/>
                <w:sz w:val="20"/>
              </w:rPr>
              <w:t>1</w:t>
            </w:r>
          </w:p>
        </w:tc>
        <w:tc>
          <w:tcPr>
            <w:tcW w:w="872" w:type="pct"/>
            <w:shd w:val="clear" w:color="auto" w:fill="auto"/>
            <w:vAlign w:val="center"/>
          </w:tcPr>
          <w:p w:rsidR="00F104E7" w:rsidRPr="00213C81" w:rsidRDefault="00F104E7" w:rsidP="00556866">
            <w:pPr>
              <w:jc w:val="center"/>
              <w:rPr>
                <w:bCs/>
                <w:color w:val="000000"/>
                <w:sz w:val="20"/>
              </w:rPr>
            </w:pPr>
            <w:r w:rsidRPr="00213C81">
              <w:rPr>
                <w:bCs/>
                <w:color w:val="000000"/>
                <w:sz w:val="20"/>
              </w:rPr>
              <w:t>2</w:t>
            </w:r>
          </w:p>
        </w:tc>
        <w:tc>
          <w:tcPr>
            <w:tcW w:w="788" w:type="pct"/>
            <w:shd w:val="clear" w:color="auto" w:fill="auto"/>
            <w:vAlign w:val="center"/>
          </w:tcPr>
          <w:p w:rsidR="00F104E7" w:rsidRPr="00213C81" w:rsidRDefault="00F104E7" w:rsidP="00556866">
            <w:pPr>
              <w:jc w:val="center"/>
              <w:rPr>
                <w:bCs/>
                <w:color w:val="000000"/>
                <w:sz w:val="20"/>
              </w:rPr>
            </w:pPr>
            <w:r w:rsidRPr="00213C81">
              <w:rPr>
                <w:bCs/>
                <w:color w:val="000000"/>
                <w:sz w:val="20"/>
              </w:rPr>
              <w:t>3</w:t>
            </w:r>
          </w:p>
        </w:tc>
        <w:tc>
          <w:tcPr>
            <w:tcW w:w="716" w:type="pct"/>
            <w:shd w:val="clear" w:color="auto" w:fill="auto"/>
            <w:vAlign w:val="center"/>
          </w:tcPr>
          <w:p w:rsidR="00F104E7" w:rsidRPr="00213C81" w:rsidRDefault="00F104E7" w:rsidP="00556866">
            <w:pPr>
              <w:jc w:val="center"/>
              <w:rPr>
                <w:bCs/>
                <w:color w:val="000000"/>
                <w:sz w:val="20"/>
              </w:rPr>
            </w:pPr>
            <w:r w:rsidRPr="00213C81">
              <w:rPr>
                <w:bCs/>
                <w:color w:val="000000"/>
                <w:sz w:val="20"/>
              </w:rPr>
              <w:t>4</w:t>
            </w:r>
          </w:p>
        </w:tc>
      </w:tr>
      <w:tr w:rsidR="00F104E7" w:rsidRPr="00213C81" w:rsidTr="00F104E7">
        <w:trPr>
          <w:trHeight w:val="284"/>
        </w:trPr>
        <w:tc>
          <w:tcPr>
            <w:tcW w:w="2624" w:type="pct"/>
            <w:shd w:val="clear" w:color="auto" w:fill="auto"/>
            <w:vAlign w:val="center"/>
            <w:hideMark/>
          </w:tcPr>
          <w:p w:rsidR="00F104E7" w:rsidRPr="00213C81" w:rsidRDefault="00F104E7" w:rsidP="00556866">
            <w:pPr>
              <w:rPr>
                <w:b/>
                <w:bCs/>
                <w:iCs/>
                <w:color w:val="000000"/>
                <w:sz w:val="20"/>
              </w:rPr>
            </w:pPr>
            <w:r w:rsidRPr="00213C81">
              <w:rPr>
                <w:b/>
                <w:bCs/>
                <w:iCs/>
                <w:color w:val="000000"/>
                <w:sz w:val="20"/>
              </w:rPr>
              <w:t>Отклонение от предыдущего года</w:t>
            </w:r>
          </w:p>
        </w:tc>
        <w:tc>
          <w:tcPr>
            <w:tcW w:w="872" w:type="pct"/>
            <w:shd w:val="clear" w:color="auto" w:fill="auto"/>
            <w:vAlign w:val="center"/>
            <w:hideMark/>
          </w:tcPr>
          <w:p w:rsidR="00F104E7" w:rsidRPr="00213C81" w:rsidRDefault="00F104E7" w:rsidP="00556866">
            <w:pPr>
              <w:jc w:val="center"/>
              <w:rPr>
                <w:b/>
                <w:bCs/>
                <w:iCs/>
                <w:color w:val="000000"/>
                <w:sz w:val="20"/>
              </w:rPr>
            </w:pPr>
            <w:r w:rsidRPr="00213C81">
              <w:rPr>
                <w:b/>
                <w:bCs/>
                <w:iCs/>
                <w:color w:val="000000"/>
                <w:sz w:val="20"/>
              </w:rPr>
              <w:t>3 142,2</w:t>
            </w:r>
          </w:p>
        </w:tc>
        <w:tc>
          <w:tcPr>
            <w:tcW w:w="788" w:type="pct"/>
            <w:shd w:val="clear" w:color="auto" w:fill="auto"/>
            <w:vAlign w:val="center"/>
            <w:hideMark/>
          </w:tcPr>
          <w:p w:rsidR="00F104E7" w:rsidRPr="00213C81" w:rsidRDefault="00F104E7" w:rsidP="00556866">
            <w:pPr>
              <w:jc w:val="center"/>
              <w:rPr>
                <w:b/>
                <w:bCs/>
                <w:iCs/>
                <w:color w:val="000000"/>
                <w:sz w:val="20"/>
              </w:rPr>
            </w:pPr>
            <w:r w:rsidRPr="00213C81">
              <w:rPr>
                <w:b/>
                <w:bCs/>
                <w:iCs/>
                <w:color w:val="000000"/>
                <w:sz w:val="20"/>
              </w:rPr>
              <w:t>1 964,0</w:t>
            </w:r>
          </w:p>
        </w:tc>
        <w:tc>
          <w:tcPr>
            <w:tcW w:w="716" w:type="pct"/>
            <w:shd w:val="clear" w:color="auto" w:fill="auto"/>
            <w:vAlign w:val="center"/>
            <w:hideMark/>
          </w:tcPr>
          <w:p w:rsidR="00F104E7" w:rsidRPr="00213C81" w:rsidRDefault="00F104E7" w:rsidP="00556866">
            <w:pPr>
              <w:jc w:val="center"/>
              <w:rPr>
                <w:b/>
                <w:bCs/>
                <w:iCs/>
                <w:color w:val="000000"/>
                <w:sz w:val="20"/>
              </w:rPr>
            </w:pPr>
            <w:r w:rsidRPr="00213C81">
              <w:rPr>
                <w:b/>
                <w:bCs/>
                <w:iCs/>
                <w:color w:val="000000"/>
                <w:sz w:val="20"/>
              </w:rPr>
              <w:t>2 104,7</w:t>
            </w:r>
          </w:p>
        </w:tc>
      </w:tr>
      <w:tr w:rsidR="00F104E7" w:rsidRPr="00213C81" w:rsidTr="00F104E7">
        <w:trPr>
          <w:trHeight w:val="284"/>
        </w:trPr>
        <w:tc>
          <w:tcPr>
            <w:tcW w:w="2624" w:type="pct"/>
            <w:shd w:val="clear" w:color="auto" w:fill="auto"/>
          </w:tcPr>
          <w:p w:rsidR="00F104E7" w:rsidRPr="00213C81" w:rsidRDefault="00F104E7" w:rsidP="00556866">
            <w:pPr>
              <w:rPr>
                <w:color w:val="000000"/>
                <w:sz w:val="20"/>
              </w:rPr>
            </w:pPr>
            <w:r w:rsidRPr="00213C81">
              <w:rPr>
                <w:color w:val="000000"/>
                <w:sz w:val="20"/>
              </w:rPr>
              <w:t>Изменение структуры и объемов ввоза физическими лицами, за счет изменения объемов ввоза автомобилей физическими лицами и объемов почтовых отправлений</w:t>
            </w:r>
          </w:p>
        </w:tc>
        <w:tc>
          <w:tcPr>
            <w:tcW w:w="872" w:type="pct"/>
            <w:shd w:val="clear" w:color="auto" w:fill="auto"/>
            <w:vAlign w:val="center"/>
          </w:tcPr>
          <w:p w:rsidR="00F104E7" w:rsidRPr="00213C81" w:rsidRDefault="00F104E7" w:rsidP="00556866">
            <w:pPr>
              <w:jc w:val="center"/>
              <w:rPr>
                <w:color w:val="000000"/>
                <w:sz w:val="20"/>
              </w:rPr>
            </w:pPr>
            <w:r w:rsidRPr="00213C81">
              <w:rPr>
                <w:color w:val="000000"/>
                <w:sz w:val="20"/>
              </w:rPr>
              <w:t>3 246,4</w:t>
            </w:r>
          </w:p>
          <w:p w:rsidR="00F104E7" w:rsidRPr="00213C81" w:rsidRDefault="00F104E7" w:rsidP="00556866">
            <w:pPr>
              <w:jc w:val="center"/>
              <w:rPr>
                <w:color w:val="000000"/>
                <w:sz w:val="20"/>
              </w:rPr>
            </w:pP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1 765,6</w:t>
            </w:r>
          </w:p>
          <w:p w:rsidR="00F104E7" w:rsidRPr="00213C81" w:rsidRDefault="00F104E7" w:rsidP="00556866">
            <w:pPr>
              <w:jc w:val="center"/>
              <w:rPr>
                <w:color w:val="000000"/>
                <w:sz w:val="20"/>
              </w:rPr>
            </w:pPr>
          </w:p>
        </w:tc>
        <w:tc>
          <w:tcPr>
            <w:tcW w:w="716" w:type="pct"/>
            <w:shd w:val="clear" w:color="auto" w:fill="auto"/>
            <w:vAlign w:val="center"/>
          </w:tcPr>
          <w:p w:rsidR="00F104E7" w:rsidRPr="00213C81" w:rsidRDefault="00F104E7" w:rsidP="00556866">
            <w:pPr>
              <w:jc w:val="center"/>
              <w:rPr>
                <w:color w:val="000000"/>
                <w:sz w:val="20"/>
              </w:rPr>
            </w:pPr>
            <w:r w:rsidRPr="00213C81">
              <w:rPr>
                <w:color w:val="000000"/>
                <w:sz w:val="20"/>
              </w:rPr>
              <w:t>1 974,8</w:t>
            </w:r>
          </w:p>
          <w:p w:rsidR="00F104E7" w:rsidRPr="00213C81" w:rsidRDefault="00F104E7" w:rsidP="00556866">
            <w:pPr>
              <w:jc w:val="center"/>
              <w:rPr>
                <w:color w:val="000000"/>
                <w:sz w:val="20"/>
              </w:rPr>
            </w:pPr>
          </w:p>
        </w:tc>
      </w:tr>
      <w:tr w:rsidR="00F104E7" w:rsidRPr="00213C81" w:rsidTr="00F104E7">
        <w:trPr>
          <w:trHeight w:val="284"/>
        </w:trPr>
        <w:tc>
          <w:tcPr>
            <w:tcW w:w="2624" w:type="pct"/>
            <w:shd w:val="clear" w:color="auto" w:fill="auto"/>
            <w:hideMark/>
          </w:tcPr>
          <w:p w:rsidR="00F104E7" w:rsidRPr="00213C81" w:rsidRDefault="00F104E7" w:rsidP="00556866">
            <w:pPr>
              <w:rPr>
                <w:color w:val="000000"/>
                <w:sz w:val="20"/>
              </w:rPr>
            </w:pPr>
            <w:r w:rsidRPr="00213C81">
              <w:rPr>
                <w:color w:val="000000"/>
                <w:sz w:val="20"/>
              </w:rPr>
              <w:t>Изменение курса доллара США по отношению к рублю</w:t>
            </w:r>
          </w:p>
        </w:tc>
        <w:tc>
          <w:tcPr>
            <w:tcW w:w="872" w:type="pct"/>
            <w:shd w:val="clear" w:color="auto" w:fill="auto"/>
            <w:vAlign w:val="center"/>
          </w:tcPr>
          <w:p w:rsidR="00F104E7" w:rsidRPr="00213C81" w:rsidRDefault="00F104E7" w:rsidP="00556866">
            <w:pPr>
              <w:ind w:left="-104"/>
              <w:jc w:val="center"/>
              <w:rPr>
                <w:color w:val="000000"/>
                <w:sz w:val="20"/>
              </w:rPr>
            </w:pPr>
            <w:r w:rsidRPr="00213C81">
              <w:rPr>
                <w:color w:val="000000"/>
                <w:sz w:val="20"/>
              </w:rPr>
              <w:t>-104,2</w:t>
            </w:r>
          </w:p>
        </w:tc>
        <w:tc>
          <w:tcPr>
            <w:tcW w:w="788" w:type="pct"/>
            <w:shd w:val="clear" w:color="auto" w:fill="auto"/>
            <w:vAlign w:val="center"/>
          </w:tcPr>
          <w:p w:rsidR="00F104E7" w:rsidRPr="00213C81" w:rsidRDefault="00F104E7" w:rsidP="00556866">
            <w:pPr>
              <w:jc w:val="center"/>
              <w:rPr>
                <w:color w:val="000000"/>
                <w:sz w:val="20"/>
              </w:rPr>
            </w:pPr>
            <w:r w:rsidRPr="00213C81">
              <w:rPr>
                <w:color w:val="000000"/>
                <w:sz w:val="20"/>
              </w:rPr>
              <w:t>198,4</w:t>
            </w:r>
          </w:p>
        </w:tc>
        <w:tc>
          <w:tcPr>
            <w:tcW w:w="716" w:type="pct"/>
            <w:shd w:val="clear" w:color="auto" w:fill="auto"/>
            <w:vAlign w:val="center"/>
          </w:tcPr>
          <w:p w:rsidR="00F104E7" w:rsidRPr="00213C81" w:rsidRDefault="00F104E7" w:rsidP="00556866">
            <w:pPr>
              <w:jc w:val="center"/>
              <w:rPr>
                <w:color w:val="000000"/>
                <w:sz w:val="20"/>
              </w:rPr>
            </w:pPr>
            <w:r w:rsidRPr="00213C81">
              <w:rPr>
                <w:color w:val="000000"/>
                <w:sz w:val="20"/>
              </w:rPr>
              <w:t>129,9</w:t>
            </w:r>
          </w:p>
        </w:tc>
      </w:tr>
    </w:tbl>
    <w:p w:rsidR="00F104E7" w:rsidRPr="00213C81" w:rsidRDefault="00F104E7" w:rsidP="00556866">
      <w:pPr>
        <w:keepNext/>
        <w:tabs>
          <w:tab w:val="left" w:pos="9639"/>
        </w:tabs>
        <w:outlineLvl w:val="1"/>
        <w:rPr>
          <w:b/>
          <w:bCs/>
          <w:i/>
          <w:szCs w:val="28"/>
        </w:rPr>
      </w:pPr>
    </w:p>
    <w:p w:rsidR="00F104E7" w:rsidRPr="00213C81" w:rsidRDefault="00F104E7" w:rsidP="00556866">
      <w:pPr>
        <w:keepNext/>
        <w:tabs>
          <w:tab w:val="left" w:pos="9639"/>
        </w:tabs>
        <w:jc w:val="center"/>
        <w:outlineLvl w:val="1"/>
        <w:rPr>
          <w:b/>
          <w:bCs/>
          <w:i/>
          <w:szCs w:val="28"/>
        </w:rPr>
      </w:pPr>
      <w:r w:rsidRPr="00213C81">
        <w:rPr>
          <w:b/>
          <w:bCs/>
          <w:i/>
          <w:szCs w:val="28"/>
        </w:rPr>
        <w:t>Доходы от использования имущества, находящегося в государственной и муниципальной собственности</w:t>
      </w:r>
    </w:p>
    <w:p w:rsidR="00F104E7" w:rsidRPr="00213C81" w:rsidRDefault="00F104E7" w:rsidP="00556866">
      <w:pPr>
        <w:autoSpaceDE w:val="0"/>
        <w:autoSpaceDN w:val="0"/>
        <w:adjustRightInd w:val="0"/>
        <w:spacing w:line="360" w:lineRule="auto"/>
        <w:jc w:val="center"/>
        <w:rPr>
          <w:bCs/>
          <w:i/>
          <w:szCs w:val="28"/>
          <w:lang w:eastAsia="en-US"/>
        </w:rPr>
      </w:pP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lang w:eastAsia="en-US"/>
        </w:rPr>
        <w:t xml:space="preserve">Доходы от использования имущества, находящегося в государственной и муниципальной собственности в 2022 году прогнозируются в объеме </w:t>
      </w:r>
      <w:r w:rsidRPr="00213C81">
        <w:rPr>
          <w:bCs/>
          <w:szCs w:val="28"/>
          <w:lang w:eastAsia="en-US"/>
        </w:rPr>
        <w:br/>
        <w:t>1 290 525,3 млн рублей (н</w:t>
      </w:r>
      <w:r w:rsidRPr="00213C81">
        <w:rPr>
          <w:szCs w:val="28"/>
          <w:lang w:eastAsia="en-US"/>
        </w:rPr>
        <w:t>а 349 308,5 млн рублей или на 38,2% больше, чем в 2021 году</w:t>
      </w:r>
      <w:r w:rsidRPr="00213C81">
        <w:rPr>
          <w:bCs/>
          <w:szCs w:val="28"/>
          <w:lang w:eastAsia="en-US"/>
        </w:rPr>
        <w:t>), в 2023 году - 1 327 208,2 млн рублей (н</w:t>
      </w:r>
      <w:r w:rsidRPr="00213C81">
        <w:rPr>
          <w:szCs w:val="28"/>
          <w:lang w:eastAsia="en-US"/>
        </w:rPr>
        <w:t xml:space="preserve">а 36 683,0 млн рублей или </w:t>
      </w:r>
      <w:r w:rsidRPr="00213C81">
        <w:rPr>
          <w:bCs/>
          <w:szCs w:val="28"/>
          <w:lang w:eastAsia="en-US"/>
        </w:rPr>
        <w:t xml:space="preserve">на </w:t>
      </w:r>
      <w:r w:rsidRPr="00213C81">
        <w:rPr>
          <w:bCs/>
          <w:szCs w:val="28"/>
          <w:lang w:eastAsia="en-US"/>
        </w:rPr>
        <w:lastRenderedPageBreak/>
        <w:t>2,8% больше, чем в 2022 году), в 2024 году - 1 353 091,0 млн рублей (н</w:t>
      </w:r>
      <w:r w:rsidRPr="00213C81">
        <w:rPr>
          <w:szCs w:val="28"/>
          <w:lang w:eastAsia="en-US"/>
        </w:rPr>
        <w:t xml:space="preserve">а 25 883,7 млн рублей или </w:t>
      </w:r>
      <w:r w:rsidRPr="00213C81">
        <w:rPr>
          <w:bCs/>
          <w:szCs w:val="28"/>
          <w:lang w:eastAsia="en-US"/>
        </w:rPr>
        <w:t>на 2,0% больше, чем в 2023 году).</w:t>
      </w:r>
    </w:p>
    <w:p w:rsidR="00F104E7" w:rsidRPr="00213C81" w:rsidRDefault="00F104E7" w:rsidP="00556866">
      <w:pPr>
        <w:tabs>
          <w:tab w:val="left" w:pos="284"/>
          <w:tab w:val="left" w:pos="7088"/>
        </w:tabs>
        <w:spacing w:line="360" w:lineRule="auto"/>
        <w:ind w:firstLine="709"/>
        <w:jc w:val="both"/>
        <w:rPr>
          <w:szCs w:val="28"/>
          <w:lang w:eastAsia="en-US"/>
        </w:rPr>
      </w:pPr>
      <w:r w:rsidRPr="00213C81">
        <w:rPr>
          <w:szCs w:val="28"/>
          <w:lang w:eastAsia="en-US"/>
        </w:rPr>
        <w:t>Прогноз основных поступлений доходов от использования имущества в разбивке по видам представлен в таблице 3.35.</w:t>
      </w:r>
    </w:p>
    <w:p w:rsidR="00400F36" w:rsidRPr="00213C81" w:rsidRDefault="00400F36" w:rsidP="00556866">
      <w:pPr>
        <w:tabs>
          <w:tab w:val="left" w:pos="284"/>
          <w:tab w:val="left" w:pos="7088"/>
        </w:tabs>
        <w:spacing w:line="360" w:lineRule="auto"/>
        <w:ind w:firstLine="709"/>
        <w:jc w:val="both"/>
        <w:rPr>
          <w:szCs w:val="28"/>
          <w:lang w:eastAsia="en-US"/>
        </w:rPr>
      </w:pPr>
    </w:p>
    <w:p w:rsidR="00F104E7" w:rsidRPr="00213C81" w:rsidRDefault="00F104E7" w:rsidP="00556866">
      <w:pPr>
        <w:keepNext/>
        <w:tabs>
          <w:tab w:val="left" w:pos="9639"/>
        </w:tabs>
        <w:jc w:val="center"/>
        <w:outlineLvl w:val="1"/>
        <w:rPr>
          <w:b/>
          <w:szCs w:val="28"/>
        </w:rPr>
      </w:pPr>
      <w:r w:rsidRPr="00213C81">
        <w:rPr>
          <w:b/>
          <w:szCs w:val="28"/>
        </w:rPr>
        <w:t>Структура основных видов доходов федерального бюджета от использования имущества в 2021-2024 годах</w:t>
      </w:r>
    </w:p>
    <w:p w:rsidR="00F104E7" w:rsidRPr="00213C81" w:rsidRDefault="00F104E7" w:rsidP="00556866">
      <w:pPr>
        <w:keepNext/>
        <w:tabs>
          <w:tab w:val="left" w:pos="9639"/>
        </w:tabs>
        <w:jc w:val="center"/>
        <w:outlineLvl w:val="1"/>
        <w:rPr>
          <w:b/>
          <w:szCs w:val="28"/>
        </w:rPr>
      </w:pPr>
    </w:p>
    <w:p w:rsidR="00F104E7" w:rsidRPr="00213C81" w:rsidRDefault="00F104E7" w:rsidP="00556866">
      <w:pPr>
        <w:autoSpaceDE w:val="0"/>
        <w:autoSpaceDN w:val="0"/>
        <w:adjustRightInd w:val="0"/>
        <w:jc w:val="right"/>
      </w:pPr>
      <w:r w:rsidRPr="00213C81">
        <w:t>Таблица 3.35</w:t>
      </w:r>
    </w:p>
    <w:p w:rsidR="00F104E7" w:rsidRPr="00213C81" w:rsidRDefault="00F104E7" w:rsidP="00556866">
      <w:pPr>
        <w:jc w:val="right"/>
        <w:rPr>
          <w:sz w:val="24"/>
          <w:szCs w:val="28"/>
        </w:rPr>
      </w:pPr>
      <w:r w:rsidRPr="00213C81">
        <w:rPr>
          <w:sz w:val="24"/>
          <w:szCs w:val="28"/>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0"/>
        <w:gridCol w:w="1044"/>
        <w:gridCol w:w="1246"/>
        <w:gridCol w:w="1246"/>
        <w:gridCol w:w="1213"/>
      </w:tblGrid>
      <w:tr w:rsidR="00F104E7" w:rsidRPr="00213C81" w:rsidTr="00F104E7">
        <w:trPr>
          <w:trHeight w:val="284"/>
          <w:tblHeader/>
        </w:trPr>
        <w:tc>
          <w:tcPr>
            <w:tcW w:w="2534" w:type="pct"/>
            <w:vAlign w:val="center"/>
            <w:hideMark/>
          </w:tcPr>
          <w:p w:rsidR="00F104E7" w:rsidRPr="00213C81" w:rsidRDefault="00F104E7" w:rsidP="00556866">
            <w:pPr>
              <w:jc w:val="center"/>
              <w:rPr>
                <w:bCs/>
                <w:color w:val="000000"/>
                <w:sz w:val="20"/>
              </w:rPr>
            </w:pPr>
            <w:r w:rsidRPr="00213C81">
              <w:rPr>
                <w:bCs/>
                <w:color w:val="000000"/>
                <w:sz w:val="20"/>
              </w:rPr>
              <w:t>Вид дохода</w:t>
            </w:r>
          </w:p>
        </w:tc>
        <w:tc>
          <w:tcPr>
            <w:tcW w:w="542" w:type="pct"/>
            <w:vAlign w:val="center"/>
            <w:hideMark/>
          </w:tcPr>
          <w:p w:rsidR="00F104E7" w:rsidRPr="00213C81" w:rsidRDefault="00F104E7" w:rsidP="00556866">
            <w:pPr>
              <w:spacing w:before="20" w:after="20"/>
              <w:jc w:val="center"/>
              <w:rPr>
                <w:bCs/>
                <w:color w:val="000000"/>
                <w:sz w:val="20"/>
              </w:rPr>
            </w:pPr>
            <w:r w:rsidRPr="00213C81">
              <w:rPr>
                <w:bCs/>
                <w:color w:val="000000"/>
                <w:sz w:val="20"/>
              </w:rPr>
              <w:t>2021 год (оценка)</w:t>
            </w:r>
          </w:p>
        </w:tc>
        <w:tc>
          <w:tcPr>
            <w:tcW w:w="647" w:type="pct"/>
            <w:vAlign w:val="center"/>
            <w:hideMark/>
          </w:tcPr>
          <w:p w:rsidR="00F104E7" w:rsidRPr="00213C81" w:rsidRDefault="00F104E7" w:rsidP="00556866">
            <w:pPr>
              <w:spacing w:before="20" w:after="20"/>
              <w:jc w:val="center"/>
              <w:rPr>
                <w:bCs/>
                <w:color w:val="000000"/>
                <w:sz w:val="20"/>
              </w:rPr>
            </w:pPr>
            <w:r w:rsidRPr="00213C81">
              <w:rPr>
                <w:bCs/>
                <w:color w:val="000000"/>
                <w:sz w:val="20"/>
              </w:rPr>
              <w:t>2022 год</w:t>
            </w:r>
          </w:p>
        </w:tc>
        <w:tc>
          <w:tcPr>
            <w:tcW w:w="647" w:type="pct"/>
            <w:vAlign w:val="center"/>
            <w:hideMark/>
          </w:tcPr>
          <w:p w:rsidR="00F104E7" w:rsidRPr="00213C81" w:rsidRDefault="00F104E7" w:rsidP="00556866">
            <w:pPr>
              <w:spacing w:before="20" w:after="20"/>
              <w:jc w:val="center"/>
              <w:rPr>
                <w:bCs/>
                <w:color w:val="000000"/>
                <w:sz w:val="20"/>
              </w:rPr>
            </w:pPr>
            <w:r w:rsidRPr="00213C81">
              <w:rPr>
                <w:bCs/>
                <w:color w:val="000000"/>
                <w:sz w:val="20"/>
              </w:rPr>
              <w:t>2023 год</w:t>
            </w:r>
          </w:p>
        </w:tc>
        <w:tc>
          <w:tcPr>
            <w:tcW w:w="630" w:type="pct"/>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400F36">
        <w:trPr>
          <w:trHeight w:val="70"/>
          <w:tblHeader/>
        </w:trPr>
        <w:tc>
          <w:tcPr>
            <w:tcW w:w="2534" w:type="pct"/>
            <w:vAlign w:val="center"/>
            <w:hideMark/>
          </w:tcPr>
          <w:p w:rsidR="00F104E7" w:rsidRPr="00213C81" w:rsidRDefault="00F104E7" w:rsidP="00556866">
            <w:pPr>
              <w:jc w:val="center"/>
              <w:rPr>
                <w:bCs/>
                <w:color w:val="000000"/>
                <w:sz w:val="18"/>
                <w:szCs w:val="18"/>
              </w:rPr>
            </w:pPr>
            <w:r w:rsidRPr="00213C81">
              <w:rPr>
                <w:bCs/>
                <w:color w:val="000000"/>
                <w:sz w:val="18"/>
                <w:szCs w:val="18"/>
              </w:rPr>
              <w:t>1</w:t>
            </w:r>
          </w:p>
        </w:tc>
        <w:tc>
          <w:tcPr>
            <w:tcW w:w="542" w:type="pct"/>
            <w:hideMark/>
          </w:tcPr>
          <w:p w:rsidR="00F104E7" w:rsidRPr="00213C81" w:rsidRDefault="00F104E7" w:rsidP="00556866">
            <w:pPr>
              <w:spacing w:before="20" w:after="20"/>
              <w:jc w:val="center"/>
              <w:rPr>
                <w:bCs/>
                <w:color w:val="000000"/>
                <w:sz w:val="18"/>
                <w:szCs w:val="18"/>
              </w:rPr>
            </w:pPr>
            <w:r w:rsidRPr="00213C81">
              <w:rPr>
                <w:bCs/>
                <w:color w:val="000000"/>
                <w:sz w:val="18"/>
                <w:szCs w:val="18"/>
              </w:rPr>
              <w:t>2</w:t>
            </w:r>
          </w:p>
        </w:tc>
        <w:tc>
          <w:tcPr>
            <w:tcW w:w="647" w:type="pct"/>
            <w:vAlign w:val="center"/>
            <w:hideMark/>
          </w:tcPr>
          <w:p w:rsidR="00F104E7" w:rsidRPr="00213C81" w:rsidRDefault="00F104E7" w:rsidP="00556866">
            <w:pPr>
              <w:spacing w:before="20" w:after="20"/>
              <w:jc w:val="center"/>
              <w:rPr>
                <w:bCs/>
                <w:color w:val="000000"/>
                <w:sz w:val="18"/>
                <w:szCs w:val="18"/>
              </w:rPr>
            </w:pPr>
            <w:r w:rsidRPr="00213C81">
              <w:rPr>
                <w:bCs/>
                <w:color w:val="000000"/>
                <w:sz w:val="18"/>
                <w:szCs w:val="18"/>
              </w:rPr>
              <w:t>3</w:t>
            </w:r>
          </w:p>
        </w:tc>
        <w:tc>
          <w:tcPr>
            <w:tcW w:w="647" w:type="pct"/>
            <w:vAlign w:val="center"/>
            <w:hideMark/>
          </w:tcPr>
          <w:p w:rsidR="00F104E7" w:rsidRPr="00213C81" w:rsidRDefault="00F104E7" w:rsidP="00556866">
            <w:pPr>
              <w:spacing w:before="20" w:after="20"/>
              <w:jc w:val="center"/>
              <w:rPr>
                <w:bCs/>
                <w:color w:val="000000"/>
                <w:sz w:val="18"/>
                <w:szCs w:val="18"/>
              </w:rPr>
            </w:pPr>
            <w:r w:rsidRPr="00213C81">
              <w:rPr>
                <w:bCs/>
                <w:color w:val="000000"/>
                <w:sz w:val="18"/>
                <w:szCs w:val="18"/>
              </w:rPr>
              <w:t>4</w:t>
            </w:r>
          </w:p>
        </w:tc>
        <w:tc>
          <w:tcPr>
            <w:tcW w:w="630" w:type="pct"/>
            <w:vAlign w:val="center"/>
            <w:hideMark/>
          </w:tcPr>
          <w:p w:rsidR="00F104E7" w:rsidRPr="00213C81" w:rsidRDefault="00F104E7" w:rsidP="00556866">
            <w:pPr>
              <w:jc w:val="center"/>
              <w:rPr>
                <w:bCs/>
                <w:color w:val="000000"/>
                <w:sz w:val="18"/>
                <w:szCs w:val="18"/>
              </w:rPr>
            </w:pPr>
            <w:r w:rsidRPr="00213C81">
              <w:rPr>
                <w:bCs/>
                <w:color w:val="000000"/>
                <w:sz w:val="18"/>
                <w:szCs w:val="18"/>
              </w:rPr>
              <w:t>5</w:t>
            </w:r>
          </w:p>
        </w:tc>
      </w:tr>
      <w:tr w:rsidR="00F104E7" w:rsidRPr="00213C81" w:rsidTr="00F104E7">
        <w:trPr>
          <w:trHeight w:val="284"/>
        </w:trPr>
        <w:tc>
          <w:tcPr>
            <w:tcW w:w="2534" w:type="pct"/>
            <w:vAlign w:val="center"/>
            <w:hideMark/>
          </w:tcPr>
          <w:p w:rsidR="00F104E7" w:rsidRPr="00213C81" w:rsidRDefault="00F104E7" w:rsidP="00556866">
            <w:pPr>
              <w:rPr>
                <w:b/>
                <w:bCs/>
                <w:color w:val="000000"/>
                <w:sz w:val="20"/>
              </w:rPr>
            </w:pPr>
            <w:r w:rsidRPr="00213C81">
              <w:rPr>
                <w:b/>
                <w:bCs/>
                <w:color w:val="000000"/>
                <w:sz w:val="20"/>
              </w:rPr>
              <w:t>Прогноз, в том числе</w:t>
            </w:r>
          </w:p>
        </w:tc>
        <w:tc>
          <w:tcPr>
            <w:tcW w:w="542" w:type="pct"/>
            <w:hideMark/>
          </w:tcPr>
          <w:p w:rsidR="00F104E7" w:rsidRPr="00213C81" w:rsidRDefault="00F104E7" w:rsidP="00556866">
            <w:pPr>
              <w:jc w:val="center"/>
              <w:rPr>
                <w:b/>
                <w:sz w:val="20"/>
              </w:rPr>
            </w:pPr>
            <w:r w:rsidRPr="00213C81">
              <w:rPr>
                <w:b/>
                <w:sz w:val="20"/>
              </w:rPr>
              <w:t>933 886,7</w:t>
            </w:r>
          </w:p>
        </w:tc>
        <w:tc>
          <w:tcPr>
            <w:tcW w:w="647" w:type="pct"/>
            <w:hideMark/>
          </w:tcPr>
          <w:p w:rsidR="00F104E7" w:rsidRPr="00213C81" w:rsidRDefault="00F104E7" w:rsidP="00556866">
            <w:pPr>
              <w:jc w:val="center"/>
              <w:rPr>
                <w:b/>
                <w:sz w:val="20"/>
              </w:rPr>
            </w:pPr>
            <w:r w:rsidRPr="00213C81">
              <w:rPr>
                <w:b/>
                <w:sz w:val="20"/>
              </w:rPr>
              <w:t>1 290 525,3</w:t>
            </w:r>
          </w:p>
        </w:tc>
        <w:tc>
          <w:tcPr>
            <w:tcW w:w="647" w:type="pct"/>
            <w:hideMark/>
          </w:tcPr>
          <w:p w:rsidR="00F104E7" w:rsidRPr="00213C81" w:rsidRDefault="00F104E7" w:rsidP="00556866">
            <w:pPr>
              <w:jc w:val="center"/>
              <w:rPr>
                <w:b/>
                <w:sz w:val="20"/>
              </w:rPr>
            </w:pPr>
            <w:r w:rsidRPr="00213C81">
              <w:rPr>
                <w:b/>
                <w:sz w:val="20"/>
              </w:rPr>
              <w:t>1 327 208,2</w:t>
            </w:r>
          </w:p>
        </w:tc>
        <w:tc>
          <w:tcPr>
            <w:tcW w:w="630" w:type="pct"/>
            <w:hideMark/>
          </w:tcPr>
          <w:p w:rsidR="00F104E7" w:rsidRPr="00213C81" w:rsidRDefault="00F104E7" w:rsidP="00556866">
            <w:pPr>
              <w:jc w:val="center"/>
              <w:rPr>
                <w:b/>
                <w:sz w:val="20"/>
              </w:rPr>
            </w:pPr>
            <w:r w:rsidRPr="00213C81">
              <w:rPr>
                <w:b/>
                <w:sz w:val="20"/>
              </w:rPr>
              <w:t>1 353 091,9</w:t>
            </w:r>
          </w:p>
        </w:tc>
      </w:tr>
      <w:tr w:rsidR="00F104E7" w:rsidRPr="00213C81" w:rsidTr="00F104E7">
        <w:trPr>
          <w:trHeight w:val="284"/>
        </w:trPr>
        <w:tc>
          <w:tcPr>
            <w:tcW w:w="2534" w:type="pct"/>
            <w:vAlign w:val="center"/>
            <w:hideMark/>
          </w:tcPr>
          <w:p w:rsidR="00F104E7" w:rsidRPr="00213C81" w:rsidRDefault="00F104E7" w:rsidP="00556866">
            <w:pPr>
              <w:jc w:val="both"/>
              <w:rPr>
                <w:sz w:val="20"/>
              </w:rPr>
            </w:pPr>
            <w:r w:rsidRPr="00213C81">
              <w:rPr>
                <w:sz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w:t>
            </w:r>
          </w:p>
        </w:tc>
        <w:tc>
          <w:tcPr>
            <w:tcW w:w="542" w:type="pct"/>
            <w:vAlign w:val="center"/>
            <w:hideMark/>
          </w:tcPr>
          <w:p w:rsidR="00F104E7" w:rsidRPr="00213C81" w:rsidRDefault="00F104E7" w:rsidP="00556866">
            <w:pPr>
              <w:jc w:val="center"/>
              <w:rPr>
                <w:color w:val="000000"/>
                <w:sz w:val="20"/>
              </w:rPr>
            </w:pPr>
            <w:r w:rsidRPr="00213C81">
              <w:rPr>
                <w:color w:val="000000"/>
                <w:sz w:val="20"/>
              </w:rPr>
              <w:t>560 906,1</w:t>
            </w:r>
          </w:p>
        </w:tc>
        <w:tc>
          <w:tcPr>
            <w:tcW w:w="647" w:type="pct"/>
            <w:vAlign w:val="center"/>
            <w:hideMark/>
          </w:tcPr>
          <w:p w:rsidR="00F104E7" w:rsidRPr="00213C81" w:rsidRDefault="00F104E7" w:rsidP="00556866">
            <w:pPr>
              <w:jc w:val="center"/>
              <w:rPr>
                <w:color w:val="000000"/>
                <w:sz w:val="20"/>
              </w:rPr>
            </w:pPr>
            <w:r w:rsidRPr="00213C81">
              <w:rPr>
                <w:color w:val="000000"/>
                <w:sz w:val="20"/>
              </w:rPr>
              <w:t>990 023,3</w:t>
            </w:r>
          </w:p>
        </w:tc>
        <w:tc>
          <w:tcPr>
            <w:tcW w:w="647" w:type="pct"/>
            <w:vAlign w:val="center"/>
            <w:hideMark/>
          </w:tcPr>
          <w:p w:rsidR="00F104E7" w:rsidRPr="00213C81" w:rsidRDefault="00F104E7" w:rsidP="00556866">
            <w:pPr>
              <w:jc w:val="center"/>
              <w:rPr>
                <w:color w:val="000000"/>
                <w:sz w:val="20"/>
              </w:rPr>
            </w:pPr>
            <w:r w:rsidRPr="00213C81">
              <w:rPr>
                <w:color w:val="000000"/>
                <w:sz w:val="20"/>
              </w:rPr>
              <w:t>1 033 170,3</w:t>
            </w:r>
          </w:p>
        </w:tc>
        <w:tc>
          <w:tcPr>
            <w:tcW w:w="630" w:type="pct"/>
            <w:vAlign w:val="center"/>
            <w:hideMark/>
          </w:tcPr>
          <w:p w:rsidR="00F104E7" w:rsidRPr="00213C81" w:rsidRDefault="00F104E7" w:rsidP="00556866">
            <w:pPr>
              <w:jc w:val="center"/>
              <w:rPr>
                <w:color w:val="000000"/>
                <w:sz w:val="20"/>
              </w:rPr>
            </w:pPr>
            <w:r w:rsidRPr="00213C81">
              <w:rPr>
                <w:color w:val="000000"/>
                <w:sz w:val="20"/>
              </w:rPr>
              <w:t>1 050 332,4</w:t>
            </w:r>
          </w:p>
        </w:tc>
      </w:tr>
      <w:tr w:rsidR="00F104E7" w:rsidRPr="00213C81" w:rsidTr="00F104E7">
        <w:trPr>
          <w:trHeight w:val="284"/>
        </w:trPr>
        <w:tc>
          <w:tcPr>
            <w:tcW w:w="2534" w:type="pct"/>
            <w:vAlign w:val="center"/>
            <w:hideMark/>
          </w:tcPr>
          <w:p w:rsidR="00F104E7" w:rsidRPr="00213C81" w:rsidRDefault="00F104E7" w:rsidP="00556866">
            <w:pPr>
              <w:jc w:val="both"/>
              <w:rPr>
                <w:sz w:val="20"/>
              </w:rPr>
            </w:pPr>
            <w:r w:rsidRPr="00213C81">
              <w:rPr>
                <w:sz w:val="20"/>
              </w:rPr>
              <w:t>Доходы от управления средствами Фонда национального благосостояния**</w:t>
            </w:r>
          </w:p>
        </w:tc>
        <w:tc>
          <w:tcPr>
            <w:tcW w:w="542" w:type="pct"/>
            <w:vAlign w:val="center"/>
            <w:hideMark/>
          </w:tcPr>
          <w:p w:rsidR="00F104E7" w:rsidRPr="00213C81" w:rsidRDefault="00F104E7" w:rsidP="00556866">
            <w:pPr>
              <w:jc w:val="center"/>
              <w:rPr>
                <w:color w:val="000000"/>
                <w:sz w:val="20"/>
              </w:rPr>
            </w:pPr>
            <w:r w:rsidRPr="00213C81">
              <w:rPr>
                <w:color w:val="000000"/>
                <w:sz w:val="20"/>
              </w:rPr>
              <w:t>39 883,5</w:t>
            </w:r>
          </w:p>
        </w:tc>
        <w:tc>
          <w:tcPr>
            <w:tcW w:w="647" w:type="pct"/>
            <w:vAlign w:val="center"/>
            <w:hideMark/>
          </w:tcPr>
          <w:p w:rsidR="00F104E7" w:rsidRPr="00213C81" w:rsidRDefault="00F104E7" w:rsidP="00556866">
            <w:pPr>
              <w:jc w:val="center"/>
              <w:rPr>
                <w:color w:val="000000"/>
                <w:sz w:val="20"/>
              </w:rPr>
            </w:pPr>
            <w:r w:rsidRPr="00213C81">
              <w:rPr>
                <w:color w:val="000000"/>
                <w:sz w:val="20"/>
              </w:rPr>
              <w:t>51 089,7</w:t>
            </w:r>
          </w:p>
        </w:tc>
        <w:tc>
          <w:tcPr>
            <w:tcW w:w="647" w:type="pct"/>
            <w:vAlign w:val="center"/>
            <w:hideMark/>
          </w:tcPr>
          <w:p w:rsidR="00F104E7" w:rsidRPr="00213C81" w:rsidRDefault="00F104E7" w:rsidP="00556866">
            <w:pPr>
              <w:jc w:val="center"/>
              <w:rPr>
                <w:color w:val="000000"/>
                <w:sz w:val="20"/>
              </w:rPr>
            </w:pPr>
            <w:r w:rsidRPr="00213C81">
              <w:rPr>
                <w:color w:val="000000"/>
                <w:sz w:val="20"/>
              </w:rPr>
              <w:t>55 907,5</w:t>
            </w:r>
          </w:p>
        </w:tc>
        <w:tc>
          <w:tcPr>
            <w:tcW w:w="630" w:type="pct"/>
            <w:vAlign w:val="center"/>
            <w:hideMark/>
          </w:tcPr>
          <w:p w:rsidR="00F104E7" w:rsidRPr="00213C81" w:rsidRDefault="00F104E7" w:rsidP="00556866">
            <w:pPr>
              <w:jc w:val="center"/>
              <w:rPr>
                <w:color w:val="000000"/>
                <w:sz w:val="20"/>
              </w:rPr>
            </w:pPr>
            <w:r w:rsidRPr="00213C81">
              <w:rPr>
                <w:color w:val="000000"/>
                <w:sz w:val="20"/>
              </w:rPr>
              <w:t>60 541,2</w:t>
            </w:r>
          </w:p>
        </w:tc>
      </w:tr>
      <w:tr w:rsidR="00F104E7" w:rsidRPr="00213C81" w:rsidTr="00F104E7">
        <w:trPr>
          <w:trHeight w:val="284"/>
        </w:trPr>
        <w:tc>
          <w:tcPr>
            <w:tcW w:w="2534" w:type="pct"/>
            <w:vAlign w:val="center"/>
            <w:hideMark/>
          </w:tcPr>
          <w:p w:rsidR="00F104E7" w:rsidRPr="00213C81" w:rsidRDefault="00F104E7" w:rsidP="00556866">
            <w:pPr>
              <w:jc w:val="both"/>
              <w:rPr>
                <w:sz w:val="20"/>
              </w:rPr>
            </w:pPr>
            <w:r w:rsidRPr="00213C81">
              <w:rPr>
                <w:sz w:val="20"/>
              </w:rPr>
              <w:t>Доходы по остаткам средств на счетах федерального бюджета и от их размещения, кроме средств Фонда национального благосостояния***</w:t>
            </w:r>
          </w:p>
        </w:tc>
        <w:tc>
          <w:tcPr>
            <w:tcW w:w="542" w:type="pct"/>
            <w:vAlign w:val="center"/>
            <w:hideMark/>
          </w:tcPr>
          <w:p w:rsidR="00F104E7" w:rsidRPr="00213C81" w:rsidRDefault="00F104E7" w:rsidP="00556866">
            <w:pPr>
              <w:jc w:val="center"/>
              <w:rPr>
                <w:color w:val="000000"/>
                <w:sz w:val="20"/>
              </w:rPr>
            </w:pPr>
            <w:r w:rsidRPr="00213C81">
              <w:rPr>
                <w:color w:val="000000"/>
                <w:sz w:val="20"/>
              </w:rPr>
              <w:t>247 051,7</w:t>
            </w:r>
          </w:p>
        </w:tc>
        <w:tc>
          <w:tcPr>
            <w:tcW w:w="647" w:type="pct"/>
            <w:vAlign w:val="center"/>
            <w:hideMark/>
          </w:tcPr>
          <w:p w:rsidR="00F104E7" w:rsidRPr="00213C81" w:rsidRDefault="00F104E7" w:rsidP="00556866">
            <w:pPr>
              <w:jc w:val="center"/>
              <w:rPr>
                <w:color w:val="000000"/>
                <w:sz w:val="20"/>
              </w:rPr>
            </w:pPr>
            <w:r w:rsidRPr="00213C81">
              <w:rPr>
                <w:color w:val="000000"/>
                <w:sz w:val="20"/>
              </w:rPr>
              <w:t>163 551,9</w:t>
            </w:r>
          </w:p>
        </w:tc>
        <w:tc>
          <w:tcPr>
            <w:tcW w:w="647" w:type="pct"/>
            <w:vAlign w:val="center"/>
            <w:hideMark/>
          </w:tcPr>
          <w:p w:rsidR="00F104E7" w:rsidRPr="00213C81" w:rsidRDefault="00F104E7" w:rsidP="00556866">
            <w:pPr>
              <w:jc w:val="center"/>
              <w:rPr>
                <w:color w:val="000000"/>
                <w:sz w:val="20"/>
              </w:rPr>
            </w:pPr>
            <w:r w:rsidRPr="00213C81">
              <w:rPr>
                <w:color w:val="000000"/>
                <w:sz w:val="20"/>
              </w:rPr>
              <w:t>163 339,4</w:t>
            </w:r>
          </w:p>
        </w:tc>
        <w:tc>
          <w:tcPr>
            <w:tcW w:w="630" w:type="pct"/>
            <w:vAlign w:val="center"/>
            <w:hideMark/>
          </w:tcPr>
          <w:p w:rsidR="00F104E7" w:rsidRPr="00213C81" w:rsidRDefault="00F104E7" w:rsidP="00556866">
            <w:pPr>
              <w:jc w:val="center"/>
              <w:rPr>
                <w:color w:val="000000"/>
                <w:sz w:val="20"/>
              </w:rPr>
            </w:pPr>
            <w:r w:rsidRPr="00213C81">
              <w:rPr>
                <w:color w:val="000000"/>
                <w:sz w:val="20"/>
              </w:rPr>
              <w:t>170 049,2</w:t>
            </w:r>
          </w:p>
        </w:tc>
      </w:tr>
      <w:tr w:rsidR="00F104E7" w:rsidRPr="00213C81" w:rsidTr="00F104E7">
        <w:trPr>
          <w:trHeight w:val="284"/>
        </w:trPr>
        <w:tc>
          <w:tcPr>
            <w:tcW w:w="2534" w:type="pct"/>
            <w:vAlign w:val="center"/>
            <w:hideMark/>
          </w:tcPr>
          <w:p w:rsidR="00F104E7" w:rsidRPr="00213C81" w:rsidRDefault="00F104E7" w:rsidP="00556866">
            <w:pPr>
              <w:jc w:val="both"/>
              <w:rPr>
                <w:sz w:val="20"/>
              </w:rPr>
            </w:pPr>
            <w:r w:rsidRPr="00213C81">
              <w:rPr>
                <w:sz w:val="20"/>
              </w:rPr>
              <w:t>Проценты по государственным кредитам, и кредитам, предоставленным за счет средств целевых иностранных кредитов</w:t>
            </w:r>
          </w:p>
        </w:tc>
        <w:tc>
          <w:tcPr>
            <w:tcW w:w="542" w:type="pct"/>
            <w:vAlign w:val="center"/>
            <w:hideMark/>
          </w:tcPr>
          <w:p w:rsidR="00F104E7" w:rsidRPr="00213C81" w:rsidRDefault="00F104E7" w:rsidP="00556866">
            <w:pPr>
              <w:jc w:val="center"/>
              <w:rPr>
                <w:color w:val="000000"/>
                <w:sz w:val="20"/>
              </w:rPr>
            </w:pPr>
            <w:r w:rsidRPr="00213C81">
              <w:rPr>
                <w:color w:val="000000"/>
                <w:sz w:val="20"/>
              </w:rPr>
              <w:t>51 877,8</w:t>
            </w:r>
          </w:p>
        </w:tc>
        <w:tc>
          <w:tcPr>
            <w:tcW w:w="647" w:type="pct"/>
            <w:vAlign w:val="center"/>
            <w:hideMark/>
          </w:tcPr>
          <w:p w:rsidR="00F104E7" w:rsidRPr="00213C81" w:rsidRDefault="00F104E7" w:rsidP="00556866">
            <w:pPr>
              <w:jc w:val="center"/>
              <w:rPr>
                <w:color w:val="000000"/>
                <w:sz w:val="20"/>
              </w:rPr>
            </w:pPr>
            <w:r w:rsidRPr="00213C81">
              <w:rPr>
                <w:color w:val="000000"/>
                <w:sz w:val="20"/>
              </w:rPr>
              <w:t>48 772,1</w:t>
            </w:r>
          </w:p>
        </w:tc>
        <w:tc>
          <w:tcPr>
            <w:tcW w:w="647" w:type="pct"/>
            <w:vAlign w:val="center"/>
            <w:hideMark/>
          </w:tcPr>
          <w:p w:rsidR="00F104E7" w:rsidRPr="00213C81" w:rsidRDefault="00F104E7" w:rsidP="00556866">
            <w:pPr>
              <w:jc w:val="center"/>
              <w:rPr>
                <w:color w:val="000000"/>
                <w:sz w:val="20"/>
              </w:rPr>
            </w:pPr>
            <w:r w:rsidRPr="00213C81">
              <w:rPr>
                <w:color w:val="000000"/>
                <w:sz w:val="20"/>
              </w:rPr>
              <w:t>45 244,2</w:t>
            </w:r>
          </w:p>
        </w:tc>
        <w:tc>
          <w:tcPr>
            <w:tcW w:w="630" w:type="pct"/>
            <w:vAlign w:val="center"/>
            <w:hideMark/>
          </w:tcPr>
          <w:p w:rsidR="00F104E7" w:rsidRPr="00213C81" w:rsidRDefault="00F104E7" w:rsidP="00556866">
            <w:pPr>
              <w:jc w:val="center"/>
              <w:rPr>
                <w:color w:val="000000"/>
                <w:sz w:val="20"/>
              </w:rPr>
            </w:pPr>
            <w:r w:rsidRPr="00213C81">
              <w:rPr>
                <w:color w:val="000000"/>
                <w:sz w:val="20"/>
              </w:rPr>
              <w:t>43 468,6</w:t>
            </w:r>
          </w:p>
        </w:tc>
      </w:tr>
      <w:tr w:rsidR="00F104E7" w:rsidRPr="00213C81" w:rsidTr="00F104E7">
        <w:trPr>
          <w:trHeight w:val="284"/>
        </w:trPr>
        <w:tc>
          <w:tcPr>
            <w:tcW w:w="2534" w:type="pct"/>
            <w:vAlign w:val="center"/>
            <w:hideMark/>
          </w:tcPr>
          <w:p w:rsidR="00F104E7" w:rsidRPr="00213C81" w:rsidRDefault="00F104E7" w:rsidP="00556866">
            <w:pPr>
              <w:jc w:val="both"/>
              <w:rPr>
                <w:sz w:val="20"/>
              </w:rPr>
            </w:pPr>
            <w:r w:rsidRPr="00213C81">
              <w:rPr>
                <w:sz w:val="20"/>
              </w:rPr>
              <w:t>Доходы, получаемые в виде арендной платы</w:t>
            </w:r>
          </w:p>
        </w:tc>
        <w:tc>
          <w:tcPr>
            <w:tcW w:w="542" w:type="pct"/>
            <w:vAlign w:val="center"/>
            <w:hideMark/>
          </w:tcPr>
          <w:p w:rsidR="00F104E7" w:rsidRPr="00213C81" w:rsidRDefault="00F104E7" w:rsidP="00556866">
            <w:pPr>
              <w:jc w:val="center"/>
              <w:rPr>
                <w:color w:val="000000"/>
                <w:sz w:val="20"/>
              </w:rPr>
            </w:pPr>
            <w:r w:rsidRPr="00213C81">
              <w:rPr>
                <w:color w:val="000000"/>
                <w:sz w:val="20"/>
              </w:rPr>
              <w:t>16 909,3</w:t>
            </w:r>
          </w:p>
        </w:tc>
        <w:tc>
          <w:tcPr>
            <w:tcW w:w="647" w:type="pct"/>
            <w:vAlign w:val="center"/>
            <w:hideMark/>
          </w:tcPr>
          <w:p w:rsidR="00F104E7" w:rsidRPr="00213C81" w:rsidRDefault="00F104E7" w:rsidP="00556866">
            <w:pPr>
              <w:jc w:val="center"/>
              <w:rPr>
                <w:color w:val="000000"/>
                <w:sz w:val="20"/>
              </w:rPr>
            </w:pPr>
            <w:r w:rsidRPr="00213C81">
              <w:rPr>
                <w:color w:val="000000"/>
                <w:sz w:val="20"/>
              </w:rPr>
              <w:t>23 019,0</w:t>
            </w:r>
          </w:p>
        </w:tc>
        <w:tc>
          <w:tcPr>
            <w:tcW w:w="647" w:type="pct"/>
            <w:vAlign w:val="center"/>
            <w:hideMark/>
          </w:tcPr>
          <w:p w:rsidR="00F104E7" w:rsidRPr="00213C81" w:rsidRDefault="00F104E7" w:rsidP="00556866">
            <w:pPr>
              <w:jc w:val="center"/>
              <w:rPr>
                <w:color w:val="000000"/>
                <w:sz w:val="20"/>
              </w:rPr>
            </w:pPr>
            <w:r w:rsidRPr="00213C81">
              <w:rPr>
                <w:color w:val="000000"/>
                <w:sz w:val="20"/>
              </w:rPr>
              <w:t>16 923,4</w:t>
            </w:r>
          </w:p>
        </w:tc>
        <w:tc>
          <w:tcPr>
            <w:tcW w:w="630" w:type="pct"/>
            <w:vAlign w:val="center"/>
            <w:hideMark/>
          </w:tcPr>
          <w:p w:rsidR="00F104E7" w:rsidRPr="00213C81" w:rsidRDefault="00F104E7" w:rsidP="00556866">
            <w:pPr>
              <w:jc w:val="center"/>
              <w:rPr>
                <w:color w:val="000000"/>
                <w:sz w:val="20"/>
              </w:rPr>
            </w:pPr>
            <w:r w:rsidRPr="00213C81">
              <w:rPr>
                <w:color w:val="000000"/>
                <w:sz w:val="20"/>
              </w:rPr>
              <w:t>17 403,8</w:t>
            </w:r>
          </w:p>
        </w:tc>
      </w:tr>
      <w:tr w:rsidR="00F104E7" w:rsidRPr="00213C81" w:rsidTr="00F104E7">
        <w:trPr>
          <w:trHeight w:val="284"/>
        </w:trPr>
        <w:tc>
          <w:tcPr>
            <w:tcW w:w="2534" w:type="pct"/>
            <w:vAlign w:val="center"/>
            <w:hideMark/>
          </w:tcPr>
          <w:p w:rsidR="00F104E7" w:rsidRPr="00213C81" w:rsidRDefault="00F104E7" w:rsidP="00556866">
            <w:pPr>
              <w:jc w:val="both"/>
              <w:rPr>
                <w:sz w:val="20"/>
              </w:rPr>
            </w:pPr>
            <w:r w:rsidRPr="00213C81">
              <w:rPr>
                <w:sz w:val="20"/>
              </w:rPr>
              <w:t>Доходы от перечисления части прибыли, остающейся после уплаты налогов и иных обязательных платежей федеральных государственных унитарных предприятий</w:t>
            </w:r>
          </w:p>
        </w:tc>
        <w:tc>
          <w:tcPr>
            <w:tcW w:w="542" w:type="pct"/>
            <w:vAlign w:val="center"/>
            <w:hideMark/>
          </w:tcPr>
          <w:p w:rsidR="00F104E7" w:rsidRPr="00213C81" w:rsidRDefault="00F104E7" w:rsidP="00556866">
            <w:pPr>
              <w:jc w:val="center"/>
              <w:rPr>
                <w:color w:val="000000"/>
                <w:sz w:val="20"/>
              </w:rPr>
            </w:pPr>
            <w:r w:rsidRPr="00213C81">
              <w:rPr>
                <w:color w:val="000000"/>
                <w:sz w:val="20"/>
              </w:rPr>
              <w:t>7 646,3</w:t>
            </w:r>
          </w:p>
        </w:tc>
        <w:tc>
          <w:tcPr>
            <w:tcW w:w="647" w:type="pct"/>
            <w:vAlign w:val="center"/>
            <w:hideMark/>
          </w:tcPr>
          <w:p w:rsidR="00F104E7" w:rsidRPr="00213C81" w:rsidRDefault="00F104E7" w:rsidP="00556866">
            <w:pPr>
              <w:jc w:val="center"/>
              <w:rPr>
                <w:color w:val="000000"/>
                <w:sz w:val="20"/>
              </w:rPr>
            </w:pPr>
            <w:r w:rsidRPr="00213C81">
              <w:rPr>
                <w:color w:val="000000"/>
                <w:sz w:val="20"/>
              </w:rPr>
              <w:t>6 425,1</w:t>
            </w:r>
          </w:p>
        </w:tc>
        <w:tc>
          <w:tcPr>
            <w:tcW w:w="647" w:type="pct"/>
            <w:vAlign w:val="center"/>
            <w:hideMark/>
          </w:tcPr>
          <w:p w:rsidR="00F104E7" w:rsidRPr="00213C81" w:rsidRDefault="00F104E7" w:rsidP="00556866">
            <w:pPr>
              <w:jc w:val="center"/>
              <w:rPr>
                <w:color w:val="000000"/>
                <w:sz w:val="20"/>
              </w:rPr>
            </w:pPr>
            <w:r w:rsidRPr="00213C81">
              <w:rPr>
                <w:color w:val="000000"/>
                <w:sz w:val="20"/>
              </w:rPr>
              <w:t>5 163,2</w:t>
            </w:r>
          </w:p>
        </w:tc>
        <w:tc>
          <w:tcPr>
            <w:tcW w:w="630" w:type="pct"/>
            <w:vAlign w:val="center"/>
            <w:hideMark/>
          </w:tcPr>
          <w:p w:rsidR="00F104E7" w:rsidRPr="00213C81" w:rsidRDefault="00F104E7" w:rsidP="00556866">
            <w:pPr>
              <w:jc w:val="center"/>
              <w:rPr>
                <w:color w:val="000000"/>
                <w:sz w:val="20"/>
              </w:rPr>
            </w:pPr>
            <w:r w:rsidRPr="00213C81">
              <w:rPr>
                <w:color w:val="000000"/>
                <w:sz w:val="20"/>
              </w:rPr>
              <w:t>3 858,5</w:t>
            </w:r>
          </w:p>
        </w:tc>
      </w:tr>
      <w:tr w:rsidR="00F104E7" w:rsidRPr="00213C81" w:rsidTr="00F104E7">
        <w:trPr>
          <w:trHeight w:val="284"/>
        </w:trPr>
        <w:tc>
          <w:tcPr>
            <w:tcW w:w="2534" w:type="pct"/>
            <w:vAlign w:val="center"/>
          </w:tcPr>
          <w:p w:rsidR="00F104E7" w:rsidRPr="00213C81" w:rsidRDefault="00F104E7" w:rsidP="00556866">
            <w:pPr>
              <w:jc w:val="both"/>
              <w:rPr>
                <w:sz w:val="20"/>
              </w:rPr>
            </w:pPr>
            <w:r w:rsidRPr="00213C81">
              <w:rPr>
                <w:sz w:val="20"/>
              </w:rPr>
              <w:t>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Российской Федерации</w:t>
            </w:r>
          </w:p>
        </w:tc>
        <w:tc>
          <w:tcPr>
            <w:tcW w:w="542" w:type="pct"/>
            <w:vAlign w:val="center"/>
          </w:tcPr>
          <w:p w:rsidR="00F104E7" w:rsidRPr="00213C81" w:rsidRDefault="00F104E7" w:rsidP="00556866">
            <w:pPr>
              <w:jc w:val="center"/>
              <w:rPr>
                <w:color w:val="000000"/>
                <w:sz w:val="20"/>
              </w:rPr>
            </w:pPr>
            <w:r w:rsidRPr="00213C81">
              <w:rPr>
                <w:color w:val="000000"/>
                <w:sz w:val="20"/>
              </w:rPr>
              <w:t>4 332,2</w:t>
            </w:r>
          </w:p>
        </w:tc>
        <w:tc>
          <w:tcPr>
            <w:tcW w:w="647" w:type="pct"/>
            <w:vAlign w:val="center"/>
          </w:tcPr>
          <w:p w:rsidR="00F104E7" w:rsidRPr="00213C81" w:rsidRDefault="00F104E7" w:rsidP="00556866">
            <w:pPr>
              <w:jc w:val="center"/>
              <w:rPr>
                <w:color w:val="000000"/>
                <w:sz w:val="20"/>
              </w:rPr>
            </w:pPr>
            <w:r w:rsidRPr="00213C81">
              <w:rPr>
                <w:color w:val="000000"/>
                <w:sz w:val="20"/>
              </w:rPr>
              <w:t>2 765,9</w:t>
            </w:r>
          </w:p>
        </w:tc>
        <w:tc>
          <w:tcPr>
            <w:tcW w:w="647" w:type="pct"/>
            <w:vAlign w:val="center"/>
          </w:tcPr>
          <w:p w:rsidR="00F104E7" w:rsidRPr="00213C81" w:rsidRDefault="00F104E7" w:rsidP="00556866">
            <w:pPr>
              <w:jc w:val="center"/>
              <w:rPr>
                <w:color w:val="000000"/>
                <w:sz w:val="20"/>
              </w:rPr>
            </w:pPr>
            <w:r w:rsidRPr="00213C81">
              <w:rPr>
                <w:color w:val="000000"/>
                <w:sz w:val="20"/>
              </w:rPr>
              <w:t>2 594,6</w:t>
            </w:r>
          </w:p>
        </w:tc>
        <w:tc>
          <w:tcPr>
            <w:tcW w:w="630" w:type="pct"/>
            <w:vAlign w:val="center"/>
          </w:tcPr>
          <w:p w:rsidR="00F104E7" w:rsidRPr="00213C81" w:rsidRDefault="00F104E7" w:rsidP="00556866">
            <w:pPr>
              <w:jc w:val="center"/>
              <w:rPr>
                <w:color w:val="000000"/>
                <w:sz w:val="20"/>
              </w:rPr>
            </w:pPr>
            <w:r w:rsidRPr="00213C81">
              <w:rPr>
                <w:color w:val="000000"/>
                <w:sz w:val="20"/>
              </w:rPr>
              <w:t>2 621,8</w:t>
            </w:r>
          </w:p>
        </w:tc>
      </w:tr>
      <w:tr w:rsidR="00F104E7" w:rsidRPr="00213C81" w:rsidTr="00F104E7">
        <w:trPr>
          <w:trHeight w:val="284"/>
        </w:trPr>
        <w:tc>
          <w:tcPr>
            <w:tcW w:w="2534" w:type="pct"/>
            <w:vAlign w:val="center"/>
          </w:tcPr>
          <w:p w:rsidR="00F104E7" w:rsidRPr="00213C81" w:rsidRDefault="00F104E7" w:rsidP="00556866">
            <w:pPr>
              <w:jc w:val="both"/>
              <w:rPr>
                <w:sz w:val="20"/>
              </w:rPr>
            </w:pPr>
            <w:r w:rsidRPr="00213C81">
              <w:rPr>
                <w:sz w:val="20"/>
              </w:rPr>
              <w:t>Прочие целевые отчисления от всероссийских государственных лотерей</w:t>
            </w:r>
          </w:p>
        </w:tc>
        <w:tc>
          <w:tcPr>
            <w:tcW w:w="542" w:type="pct"/>
            <w:vAlign w:val="center"/>
          </w:tcPr>
          <w:p w:rsidR="00F104E7" w:rsidRPr="00213C81" w:rsidRDefault="00F104E7" w:rsidP="00556866">
            <w:pPr>
              <w:jc w:val="center"/>
              <w:rPr>
                <w:color w:val="000000"/>
                <w:sz w:val="20"/>
              </w:rPr>
            </w:pPr>
            <w:r w:rsidRPr="00213C81">
              <w:rPr>
                <w:color w:val="000000"/>
                <w:sz w:val="20"/>
              </w:rPr>
              <w:t>2 246,2</w:t>
            </w:r>
          </w:p>
        </w:tc>
        <w:tc>
          <w:tcPr>
            <w:tcW w:w="647" w:type="pct"/>
            <w:vAlign w:val="center"/>
          </w:tcPr>
          <w:p w:rsidR="00F104E7" w:rsidRPr="00213C81" w:rsidRDefault="00F104E7" w:rsidP="00556866">
            <w:pPr>
              <w:jc w:val="center"/>
              <w:rPr>
                <w:color w:val="000000"/>
                <w:sz w:val="20"/>
              </w:rPr>
            </w:pPr>
            <w:r w:rsidRPr="00213C81">
              <w:rPr>
                <w:color w:val="000000"/>
                <w:sz w:val="20"/>
              </w:rPr>
              <w:t>2 314,5</w:t>
            </w:r>
          </w:p>
        </w:tc>
        <w:tc>
          <w:tcPr>
            <w:tcW w:w="647" w:type="pct"/>
            <w:vAlign w:val="center"/>
          </w:tcPr>
          <w:p w:rsidR="00F104E7" w:rsidRPr="00213C81" w:rsidRDefault="00F104E7" w:rsidP="00556866">
            <w:pPr>
              <w:jc w:val="center"/>
              <w:rPr>
                <w:color w:val="000000"/>
                <w:sz w:val="20"/>
              </w:rPr>
            </w:pPr>
            <w:r w:rsidRPr="00213C81">
              <w:rPr>
                <w:color w:val="000000"/>
                <w:sz w:val="20"/>
              </w:rPr>
              <w:t>2 384,9</w:t>
            </w:r>
          </w:p>
        </w:tc>
        <w:tc>
          <w:tcPr>
            <w:tcW w:w="630" w:type="pct"/>
            <w:vAlign w:val="center"/>
          </w:tcPr>
          <w:p w:rsidR="00F104E7" w:rsidRPr="00213C81" w:rsidRDefault="00F104E7" w:rsidP="00556866">
            <w:pPr>
              <w:jc w:val="center"/>
              <w:rPr>
                <w:color w:val="000000"/>
                <w:sz w:val="20"/>
              </w:rPr>
            </w:pPr>
            <w:r w:rsidRPr="00213C81">
              <w:rPr>
                <w:color w:val="000000"/>
                <w:sz w:val="20"/>
              </w:rPr>
              <w:t>2 457,4</w:t>
            </w:r>
          </w:p>
        </w:tc>
      </w:tr>
      <w:tr w:rsidR="00F104E7" w:rsidRPr="00213C81" w:rsidTr="00F104E7">
        <w:trPr>
          <w:trHeight w:val="284"/>
        </w:trPr>
        <w:tc>
          <w:tcPr>
            <w:tcW w:w="2534" w:type="pct"/>
            <w:vAlign w:val="center"/>
          </w:tcPr>
          <w:p w:rsidR="00F104E7" w:rsidRPr="00213C81" w:rsidRDefault="00F104E7" w:rsidP="00556866">
            <w:pPr>
              <w:jc w:val="both"/>
              <w:rPr>
                <w:sz w:val="20"/>
              </w:rPr>
            </w:pPr>
            <w:r w:rsidRPr="00213C81">
              <w:rPr>
                <w:sz w:val="20"/>
              </w:rPr>
              <w:t>Проценты, полученные от предоставления бюджетных кредитов внутри страны</w:t>
            </w:r>
          </w:p>
        </w:tc>
        <w:tc>
          <w:tcPr>
            <w:tcW w:w="542" w:type="pct"/>
            <w:vAlign w:val="center"/>
          </w:tcPr>
          <w:p w:rsidR="00F104E7" w:rsidRPr="00213C81" w:rsidRDefault="00F104E7" w:rsidP="00556866">
            <w:pPr>
              <w:jc w:val="center"/>
              <w:rPr>
                <w:color w:val="000000"/>
                <w:sz w:val="20"/>
              </w:rPr>
            </w:pPr>
            <w:r w:rsidRPr="00213C81">
              <w:rPr>
                <w:color w:val="000000"/>
                <w:sz w:val="20"/>
              </w:rPr>
              <w:t>1 590,2</w:t>
            </w:r>
          </w:p>
        </w:tc>
        <w:tc>
          <w:tcPr>
            <w:tcW w:w="647" w:type="pct"/>
            <w:vAlign w:val="center"/>
          </w:tcPr>
          <w:p w:rsidR="00F104E7" w:rsidRPr="00213C81" w:rsidRDefault="00F104E7" w:rsidP="00556866">
            <w:pPr>
              <w:jc w:val="center"/>
              <w:rPr>
                <w:color w:val="000000"/>
                <w:sz w:val="20"/>
              </w:rPr>
            </w:pPr>
            <w:r w:rsidRPr="00213C81">
              <w:rPr>
                <w:color w:val="000000"/>
                <w:sz w:val="20"/>
              </w:rPr>
              <w:t>1 626,4</w:t>
            </w:r>
          </w:p>
        </w:tc>
        <w:tc>
          <w:tcPr>
            <w:tcW w:w="647" w:type="pct"/>
            <w:vAlign w:val="center"/>
          </w:tcPr>
          <w:p w:rsidR="00F104E7" w:rsidRPr="00213C81" w:rsidRDefault="00F104E7" w:rsidP="00556866">
            <w:pPr>
              <w:jc w:val="center"/>
              <w:rPr>
                <w:color w:val="000000"/>
                <w:sz w:val="20"/>
              </w:rPr>
            </w:pPr>
            <w:r w:rsidRPr="00213C81">
              <w:rPr>
                <w:color w:val="000000"/>
                <w:sz w:val="20"/>
              </w:rPr>
              <w:t>1 527,4</w:t>
            </w:r>
          </w:p>
        </w:tc>
        <w:tc>
          <w:tcPr>
            <w:tcW w:w="630" w:type="pct"/>
            <w:vAlign w:val="center"/>
          </w:tcPr>
          <w:p w:rsidR="00F104E7" w:rsidRPr="00213C81" w:rsidRDefault="00F104E7" w:rsidP="00556866">
            <w:pPr>
              <w:jc w:val="center"/>
              <w:rPr>
                <w:color w:val="000000"/>
                <w:sz w:val="20"/>
              </w:rPr>
            </w:pPr>
            <w:r w:rsidRPr="00213C81">
              <w:rPr>
                <w:color w:val="000000"/>
                <w:sz w:val="20"/>
              </w:rPr>
              <w:t>1 438,6</w:t>
            </w:r>
          </w:p>
        </w:tc>
      </w:tr>
      <w:tr w:rsidR="00F104E7" w:rsidRPr="00213C81" w:rsidTr="00F104E7">
        <w:trPr>
          <w:trHeight w:val="284"/>
        </w:trPr>
        <w:tc>
          <w:tcPr>
            <w:tcW w:w="2534" w:type="pct"/>
          </w:tcPr>
          <w:p w:rsidR="00F104E7" w:rsidRPr="00213C81" w:rsidRDefault="00F104E7" w:rsidP="00556866">
            <w:pPr>
              <w:jc w:val="both"/>
              <w:rPr>
                <w:sz w:val="20"/>
              </w:rPr>
            </w:pPr>
            <w:r w:rsidRPr="00213C81">
              <w:rPr>
                <w:sz w:val="20"/>
              </w:rPr>
              <w:t>Прочие</w:t>
            </w:r>
          </w:p>
        </w:tc>
        <w:tc>
          <w:tcPr>
            <w:tcW w:w="542" w:type="pct"/>
            <w:vAlign w:val="bottom"/>
          </w:tcPr>
          <w:p w:rsidR="00F104E7" w:rsidRPr="00213C81" w:rsidRDefault="00F104E7" w:rsidP="00556866">
            <w:pPr>
              <w:jc w:val="center"/>
              <w:rPr>
                <w:color w:val="000000"/>
                <w:sz w:val="20"/>
              </w:rPr>
            </w:pPr>
            <w:r w:rsidRPr="00213C81">
              <w:rPr>
                <w:color w:val="000000"/>
                <w:sz w:val="20"/>
              </w:rPr>
              <w:t>1 443,4</w:t>
            </w:r>
          </w:p>
        </w:tc>
        <w:tc>
          <w:tcPr>
            <w:tcW w:w="647" w:type="pct"/>
            <w:vAlign w:val="bottom"/>
          </w:tcPr>
          <w:p w:rsidR="00F104E7" w:rsidRPr="00213C81" w:rsidRDefault="00F104E7" w:rsidP="00556866">
            <w:pPr>
              <w:jc w:val="center"/>
              <w:rPr>
                <w:color w:val="000000"/>
                <w:sz w:val="20"/>
              </w:rPr>
            </w:pPr>
            <w:r w:rsidRPr="00213C81">
              <w:rPr>
                <w:color w:val="000000"/>
                <w:sz w:val="20"/>
              </w:rPr>
              <w:t>937,4</w:t>
            </w:r>
          </w:p>
        </w:tc>
        <w:tc>
          <w:tcPr>
            <w:tcW w:w="647" w:type="pct"/>
            <w:vAlign w:val="bottom"/>
          </w:tcPr>
          <w:p w:rsidR="00F104E7" w:rsidRPr="00213C81" w:rsidRDefault="00F104E7" w:rsidP="00556866">
            <w:pPr>
              <w:jc w:val="center"/>
              <w:rPr>
                <w:color w:val="000000"/>
                <w:sz w:val="20"/>
              </w:rPr>
            </w:pPr>
            <w:r w:rsidRPr="00213C81">
              <w:rPr>
                <w:color w:val="000000"/>
                <w:sz w:val="20"/>
              </w:rPr>
              <w:t>953,3</w:t>
            </w:r>
          </w:p>
        </w:tc>
        <w:tc>
          <w:tcPr>
            <w:tcW w:w="630" w:type="pct"/>
            <w:vAlign w:val="bottom"/>
          </w:tcPr>
          <w:p w:rsidR="00F104E7" w:rsidRPr="00213C81" w:rsidRDefault="00F104E7" w:rsidP="00556866">
            <w:pPr>
              <w:jc w:val="center"/>
              <w:rPr>
                <w:color w:val="000000"/>
                <w:sz w:val="20"/>
              </w:rPr>
            </w:pPr>
            <w:r w:rsidRPr="00213C81">
              <w:rPr>
                <w:color w:val="000000"/>
                <w:sz w:val="20"/>
              </w:rPr>
              <w:t>920,4</w:t>
            </w:r>
          </w:p>
        </w:tc>
      </w:tr>
    </w:tbl>
    <w:p w:rsidR="00F104E7" w:rsidRPr="00213C81" w:rsidRDefault="00F104E7" w:rsidP="00556866">
      <w:pPr>
        <w:autoSpaceDE w:val="0"/>
        <w:autoSpaceDN w:val="0"/>
        <w:adjustRightInd w:val="0"/>
        <w:jc w:val="both"/>
        <w:rPr>
          <w:bCs/>
          <w:i/>
          <w:sz w:val="20"/>
          <w:szCs w:val="28"/>
          <w:lang w:eastAsia="en-US"/>
        </w:rPr>
      </w:pPr>
      <w:r w:rsidRPr="00213C81">
        <w:rPr>
          <w:bCs/>
          <w:i/>
          <w:sz w:val="20"/>
          <w:szCs w:val="28"/>
          <w:lang w:eastAsia="en-US"/>
        </w:rPr>
        <w:t>* Включая дивиденды ПАО «Сбербанк», а также дивиденды по привилегированным акциям Банка ВТБ первого типа</w:t>
      </w:r>
    </w:p>
    <w:p w:rsidR="00F104E7" w:rsidRPr="00213C81" w:rsidRDefault="00F104E7" w:rsidP="00556866">
      <w:pPr>
        <w:autoSpaceDE w:val="0"/>
        <w:autoSpaceDN w:val="0"/>
        <w:adjustRightInd w:val="0"/>
        <w:jc w:val="both"/>
        <w:rPr>
          <w:bCs/>
          <w:i/>
          <w:sz w:val="20"/>
          <w:szCs w:val="28"/>
          <w:lang w:eastAsia="en-US"/>
        </w:rPr>
      </w:pPr>
      <w:r w:rsidRPr="00213C81">
        <w:rPr>
          <w:bCs/>
          <w:i/>
          <w:sz w:val="20"/>
          <w:szCs w:val="28"/>
          <w:lang w:eastAsia="en-US"/>
        </w:rPr>
        <w:t>**</w:t>
      </w:r>
      <w:r w:rsidRPr="00213C81">
        <w:t xml:space="preserve"> </w:t>
      </w:r>
      <w:r w:rsidRPr="00213C81">
        <w:rPr>
          <w:bCs/>
          <w:i/>
          <w:sz w:val="20"/>
          <w:szCs w:val="28"/>
          <w:lang w:eastAsia="en-US"/>
        </w:rPr>
        <w:t>за исключением дивидендов ПАО «Сбербанк России» и дивидендов по привилегированным акциям первого типа Банка ВТБ</w:t>
      </w:r>
    </w:p>
    <w:p w:rsidR="00F104E7" w:rsidRPr="00213C81" w:rsidRDefault="00F104E7" w:rsidP="00556866">
      <w:pPr>
        <w:autoSpaceDE w:val="0"/>
        <w:autoSpaceDN w:val="0"/>
        <w:adjustRightInd w:val="0"/>
        <w:jc w:val="both"/>
        <w:rPr>
          <w:bCs/>
          <w:i/>
          <w:sz w:val="20"/>
          <w:szCs w:val="28"/>
          <w:lang w:eastAsia="en-US"/>
        </w:rPr>
      </w:pPr>
      <w:r w:rsidRPr="00213C81">
        <w:rPr>
          <w:bCs/>
          <w:i/>
          <w:sz w:val="20"/>
          <w:szCs w:val="28"/>
          <w:lang w:eastAsia="en-US"/>
        </w:rPr>
        <w:t>*** Включая доходы от операций по управлению остатками средств на едином казначейском счете, зачисляемые в федеральный бюджет</w:t>
      </w:r>
    </w:p>
    <w:p w:rsidR="00F104E7" w:rsidRPr="00213C81" w:rsidRDefault="00F104E7" w:rsidP="00556866">
      <w:pPr>
        <w:autoSpaceDE w:val="0"/>
        <w:autoSpaceDN w:val="0"/>
        <w:adjustRightInd w:val="0"/>
        <w:jc w:val="both"/>
        <w:rPr>
          <w:bCs/>
          <w:i/>
          <w:szCs w:val="28"/>
          <w:lang w:eastAsia="en-US"/>
        </w:rPr>
      </w:pP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lang w:eastAsia="en-US"/>
        </w:rPr>
        <w:t>Основные факторы отклонений прогноза поступлений доходов от имущества год к году представлены в таблице 3.36.</w:t>
      </w:r>
    </w:p>
    <w:p w:rsidR="00400F36" w:rsidRPr="00213C81" w:rsidRDefault="00400F36" w:rsidP="00556866">
      <w:pPr>
        <w:rPr>
          <w:szCs w:val="28"/>
        </w:rPr>
      </w:pPr>
      <w:r w:rsidRPr="00213C81">
        <w:rPr>
          <w:szCs w:val="28"/>
        </w:rPr>
        <w:br w:type="page"/>
      </w:r>
    </w:p>
    <w:p w:rsidR="00F104E7" w:rsidRPr="00213C81" w:rsidRDefault="00F104E7" w:rsidP="00556866">
      <w:pPr>
        <w:ind w:firstLine="709"/>
        <w:jc w:val="right"/>
        <w:rPr>
          <w:szCs w:val="28"/>
        </w:rPr>
      </w:pPr>
      <w:r w:rsidRPr="00213C81">
        <w:rPr>
          <w:szCs w:val="28"/>
        </w:rPr>
        <w:lastRenderedPageBreak/>
        <w:t>Таблица 3.36</w:t>
      </w:r>
    </w:p>
    <w:p w:rsidR="00F104E7" w:rsidRPr="00213C81" w:rsidRDefault="00F104E7" w:rsidP="00556866">
      <w:pPr>
        <w:autoSpaceDE w:val="0"/>
        <w:autoSpaceDN w:val="0"/>
        <w:adjustRightInd w:val="0"/>
        <w:jc w:val="right"/>
        <w:rPr>
          <w:sz w:val="24"/>
          <w:szCs w:val="28"/>
        </w:rPr>
      </w:pPr>
      <w:r w:rsidRPr="00213C81">
        <w:rPr>
          <w:sz w:val="24"/>
          <w:szCs w:val="28"/>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1"/>
        <w:gridCol w:w="1363"/>
        <w:gridCol w:w="1575"/>
        <w:gridCol w:w="1560"/>
      </w:tblGrid>
      <w:tr w:rsidR="00F104E7" w:rsidRPr="00213C81" w:rsidTr="00F104E7">
        <w:trPr>
          <w:trHeight w:val="284"/>
          <w:tblHeader/>
        </w:trPr>
        <w:tc>
          <w:tcPr>
            <w:tcW w:w="2664" w:type="pct"/>
            <w:vAlign w:val="center"/>
            <w:hideMark/>
          </w:tcPr>
          <w:p w:rsidR="00F104E7" w:rsidRPr="00213C81" w:rsidRDefault="00F104E7" w:rsidP="00556866">
            <w:pPr>
              <w:jc w:val="center"/>
              <w:rPr>
                <w:bCs/>
                <w:iCs/>
                <w:color w:val="000000"/>
                <w:sz w:val="20"/>
              </w:rPr>
            </w:pPr>
            <w:r w:rsidRPr="00213C81">
              <w:rPr>
                <w:bCs/>
                <w:iCs/>
                <w:color w:val="000000"/>
                <w:sz w:val="20"/>
              </w:rPr>
              <w:t> Фактор</w:t>
            </w:r>
          </w:p>
        </w:tc>
        <w:tc>
          <w:tcPr>
            <w:tcW w:w="708" w:type="pct"/>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818" w:type="pct"/>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810" w:type="pct"/>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400F36">
        <w:trPr>
          <w:trHeight w:val="70"/>
          <w:tblHeader/>
        </w:trPr>
        <w:tc>
          <w:tcPr>
            <w:tcW w:w="2664" w:type="pct"/>
            <w:vAlign w:val="center"/>
            <w:hideMark/>
          </w:tcPr>
          <w:p w:rsidR="00F104E7" w:rsidRPr="00213C81" w:rsidRDefault="00F104E7" w:rsidP="00556866">
            <w:pPr>
              <w:jc w:val="center"/>
              <w:rPr>
                <w:bCs/>
                <w:iCs/>
                <w:color w:val="000000"/>
                <w:sz w:val="20"/>
              </w:rPr>
            </w:pPr>
            <w:r w:rsidRPr="00213C81">
              <w:rPr>
                <w:bCs/>
                <w:iCs/>
                <w:color w:val="000000"/>
                <w:sz w:val="20"/>
              </w:rPr>
              <w:t>1</w:t>
            </w:r>
          </w:p>
        </w:tc>
        <w:tc>
          <w:tcPr>
            <w:tcW w:w="708" w:type="pct"/>
            <w:vAlign w:val="center"/>
            <w:hideMark/>
          </w:tcPr>
          <w:p w:rsidR="00F104E7" w:rsidRPr="00213C81" w:rsidRDefault="00F104E7" w:rsidP="00556866">
            <w:pPr>
              <w:jc w:val="center"/>
              <w:rPr>
                <w:bCs/>
                <w:color w:val="000000"/>
                <w:sz w:val="20"/>
              </w:rPr>
            </w:pPr>
            <w:r w:rsidRPr="00213C81">
              <w:rPr>
                <w:bCs/>
                <w:color w:val="000000"/>
                <w:sz w:val="20"/>
              </w:rPr>
              <w:t>2</w:t>
            </w:r>
          </w:p>
        </w:tc>
        <w:tc>
          <w:tcPr>
            <w:tcW w:w="818" w:type="pct"/>
            <w:vAlign w:val="center"/>
            <w:hideMark/>
          </w:tcPr>
          <w:p w:rsidR="00F104E7" w:rsidRPr="00213C81" w:rsidRDefault="00F104E7" w:rsidP="00556866">
            <w:pPr>
              <w:jc w:val="center"/>
              <w:rPr>
                <w:bCs/>
                <w:color w:val="000000"/>
                <w:sz w:val="20"/>
              </w:rPr>
            </w:pPr>
            <w:r w:rsidRPr="00213C81">
              <w:rPr>
                <w:bCs/>
                <w:color w:val="000000"/>
                <w:sz w:val="20"/>
              </w:rPr>
              <w:t>3</w:t>
            </w:r>
          </w:p>
        </w:tc>
        <w:tc>
          <w:tcPr>
            <w:tcW w:w="810" w:type="pct"/>
            <w:vAlign w:val="center"/>
            <w:hideMark/>
          </w:tcPr>
          <w:p w:rsidR="00F104E7" w:rsidRPr="00213C81" w:rsidRDefault="00F104E7" w:rsidP="00556866">
            <w:pPr>
              <w:jc w:val="center"/>
              <w:rPr>
                <w:bCs/>
                <w:color w:val="000000"/>
                <w:sz w:val="20"/>
              </w:rPr>
            </w:pPr>
            <w:r w:rsidRPr="00213C81">
              <w:rPr>
                <w:bCs/>
                <w:color w:val="000000"/>
                <w:sz w:val="20"/>
              </w:rPr>
              <w:t>4</w:t>
            </w:r>
          </w:p>
        </w:tc>
      </w:tr>
      <w:tr w:rsidR="00F104E7" w:rsidRPr="00213C81" w:rsidTr="00F104E7">
        <w:trPr>
          <w:trHeight w:val="284"/>
        </w:trPr>
        <w:tc>
          <w:tcPr>
            <w:tcW w:w="2664" w:type="pct"/>
            <w:vAlign w:val="center"/>
            <w:hideMark/>
          </w:tcPr>
          <w:p w:rsidR="00F104E7" w:rsidRPr="00213C81" w:rsidRDefault="00F104E7" w:rsidP="00556866">
            <w:pPr>
              <w:jc w:val="both"/>
              <w:rPr>
                <w:b/>
                <w:bCs/>
                <w:iCs/>
                <w:color w:val="000000"/>
                <w:sz w:val="20"/>
              </w:rPr>
            </w:pPr>
            <w:r w:rsidRPr="00213C81">
              <w:rPr>
                <w:b/>
                <w:bCs/>
                <w:iCs/>
                <w:color w:val="000000"/>
                <w:sz w:val="20"/>
              </w:rPr>
              <w:t>Отклонение от предыдущего года</w:t>
            </w:r>
          </w:p>
        </w:tc>
        <w:tc>
          <w:tcPr>
            <w:tcW w:w="708" w:type="pct"/>
            <w:vAlign w:val="center"/>
            <w:hideMark/>
          </w:tcPr>
          <w:p w:rsidR="00F104E7" w:rsidRPr="00213C81" w:rsidRDefault="00F104E7" w:rsidP="00556866">
            <w:pPr>
              <w:jc w:val="center"/>
              <w:rPr>
                <w:b/>
                <w:color w:val="000000"/>
                <w:sz w:val="20"/>
              </w:rPr>
            </w:pPr>
            <w:r w:rsidRPr="00213C81">
              <w:rPr>
                <w:b/>
                <w:sz w:val="20"/>
              </w:rPr>
              <w:t>356 638,6</w:t>
            </w:r>
          </w:p>
        </w:tc>
        <w:tc>
          <w:tcPr>
            <w:tcW w:w="818" w:type="pct"/>
            <w:vAlign w:val="center"/>
            <w:hideMark/>
          </w:tcPr>
          <w:p w:rsidR="00F104E7" w:rsidRPr="00213C81" w:rsidRDefault="00F104E7" w:rsidP="00556866">
            <w:pPr>
              <w:jc w:val="center"/>
              <w:rPr>
                <w:b/>
                <w:color w:val="000000"/>
                <w:sz w:val="20"/>
              </w:rPr>
            </w:pPr>
            <w:r w:rsidRPr="00213C81">
              <w:rPr>
                <w:b/>
                <w:sz w:val="20"/>
              </w:rPr>
              <w:t>36 682,9</w:t>
            </w:r>
          </w:p>
        </w:tc>
        <w:tc>
          <w:tcPr>
            <w:tcW w:w="810" w:type="pct"/>
            <w:vAlign w:val="center"/>
            <w:hideMark/>
          </w:tcPr>
          <w:p w:rsidR="00F104E7" w:rsidRPr="00213C81" w:rsidRDefault="00F104E7" w:rsidP="00556866">
            <w:pPr>
              <w:jc w:val="center"/>
              <w:rPr>
                <w:b/>
                <w:color w:val="000000"/>
                <w:sz w:val="20"/>
              </w:rPr>
            </w:pPr>
            <w:r w:rsidRPr="00213C81">
              <w:rPr>
                <w:b/>
                <w:sz w:val="20"/>
              </w:rPr>
              <w:t>25 883,7</w:t>
            </w:r>
          </w:p>
        </w:tc>
      </w:tr>
      <w:tr w:rsidR="00F104E7" w:rsidRPr="00213C81" w:rsidTr="00F104E7">
        <w:trPr>
          <w:trHeight w:val="284"/>
        </w:trPr>
        <w:tc>
          <w:tcPr>
            <w:tcW w:w="2664" w:type="pct"/>
            <w:vAlign w:val="center"/>
            <w:hideMark/>
          </w:tcPr>
          <w:p w:rsidR="00F104E7" w:rsidRPr="00213C81" w:rsidRDefault="00F104E7" w:rsidP="00556866">
            <w:pPr>
              <w:jc w:val="both"/>
              <w:rPr>
                <w:color w:val="000000"/>
                <w:sz w:val="20"/>
              </w:rPr>
            </w:pPr>
            <w:r w:rsidRPr="00213C81">
              <w:rPr>
                <w:color w:val="000000"/>
                <w:sz w:val="20"/>
              </w:rPr>
              <w:t xml:space="preserve">Изменение прогноза поступлений дивидендов (включая дивиденды ПАО «Сбербанк» </w:t>
            </w:r>
            <w:r w:rsidRPr="00213C81">
              <w:rPr>
                <w:i/>
                <w:sz w:val="20"/>
              </w:rPr>
              <w:t>и дивиденды по привилегированным акциям Банка ВТБ первого типа</w:t>
            </w:r>
            <w:r w:rsidRPr="00213C81">
              <w:rPr>
                <w:color w:val="000000"/>
                <w:sz w:val="20"/>
              </w:rPr>
              <w:t>),</w:t>
            </w:r>
            <w:r w:rsidRPr="00213C81">
              <w:t xml:space="preserve"> </w:t>
            </w:r>
            <w:r w:rsidRPr="00213C81">
              <w:rPr>
                <w:color w:val="000000"/>
                <w:sz w:val="20"/>
              </w:rPr>
              <w:t>в том числе:</w:t>
            </w:r>
          </w:p>
        </w:tc>
        <w:tc>
          <w:tcPr>
            <w:tcW w:w="708" w:type="pct"/>
            <w:vAlign w:val="center"/>
            <w:hideMark/>
          </w:tcPr>
          <w:p w:rsidR="00F104E7" w:rsidRPr="00213C81" w:rsidRDefault="00F104E7" w:rsidP="00556866">
            <w:pPr>
              <w:jc w:val="center"/>
              <w:rPr>
                <w:color w:val="000000"/>
                <w:sz w:val="20"/>
              </w:rPr>
            </w:pPr>
            <w:r w:rsidRPr="00213C81">
              <w:rPr>
                <w:color w:val="000000"/>
                <w:sz w:val="20"/>
              </w:rPr>
              <w:t>435 616,1</w:t>
            </w:r>
          </w:p>
        </w:tc>
        <w:tc>
          <w:tcPr>
            <w:tcW w:w="818" w:type="pct"/>
            <w:vAlign w:val="center"/>
            <w:hideMark/>
          </w:tcPr>
          <w:p w:rsidR="00F104E7" w:rsidRPr="00213C81" w:rsidRDefault="00F104E7" w:rsidP="00556866">
            <w:pPr>
              <w:jc w:val="center"/>
              <w:rPr>
                <w:iCs/>
                <w:color w:val="000000"/>
                <w:sz w:val="20"/>
              </w:rPr>
            </w:pPr>
            <w:r w:rsidRPr="00213C81">
              <w:rPr>
                <w:iCs/>
                <w:sz w:val="20"/>
              </w:rPr>
              <w:t>67 547,0</w:t>
            </w:r>
          </w:p>
        </w:tc>
        <w:tc>
          <w:tcPr>
            <w:tcW w:w="810" w:type="pct"/>
            <w:vAlign w:val="center"/>
            <w:hideMark/>
          </w:tcPr>
          <w:p w:rsidR="00F104E7" w:rsidRPr="00213C81" w:rsidRDefault="00F104E7" w:rsidP="00556866">
            <w:pPr>
              <w:jc w:val="center"/>
              <w:rPr>
                <w:iCs/>
                <w:color w:val="000000"/>
                <w:sz w:val="20"/>
              </w:rPr>
            </w:pPr>
            <w:r w:rsidRPr="00213C81">
              <w:rPr>
                <w:iCs/>
                <w:sz w:val="20"/>
              </w:rPr>
              <w:t>19 712,2</w:t>
            </w:r>
          </w:p>
        </w:tc>
      </w:tr>
      <w:tr w:rsidR="00F104E7" w:rsidRPr="00213C81" w:rsidTr="00F104E7">
        <w:trPr>
          <w:trHeight w:val="284"/>
        </w:trPr>
        <w:tc>
          <w:tcPr>
            <w:tcW w:w="2664" w:type="pct"/>
            <w:vAlign w:val="center"/>
            <w:hideMark/>
          </w:tcPr>
          <w:p w:rsidR="00F104E7" w:rsidRPr="00213C81" w:rsidRDefault="00F104E7" w:rsidP="00556866">
            <w:pPr>
              <w:ind w:firstLine="142"/>
              <w:jc w:val="both"/>
              <w:rPr>
                <w:i/>
                <w:color w:val="000000"/>
                <w:sz w:val="20"/>
              </w:rPr>
            </w:pPr>
            <w:r w:rsidRPr="00213C81">
              <w:rPr>
                <w:i/>
                <w:color w:val="000000"/>
                <w:sz w:val="20"/>
              </w:rPr>
              <w:t>Принятие отдельных решений о выплате дивидендов относительно 2021 и 2022 года</w:t>
            </w:r>
          </w:p>
        </w:tc>
        <w:tc>
          <w:tcPr>
            <w:tcW w:w="708" w:type="pct"/>
            <w:vAlign w:val="center"/>
            <w:hideMark/>
          </w:tcPr>
          <w:p w:rsidR="00F104E7" w:rsidRPr="00213C81" w:rsidRDefault="00F104E7" w:rsidP="00556866">
            <w:pPr>
              <w:jc w:val="center"/>
              <w:rPr>
                <w:i/>
                <w:sz w:val="20"/>
              </w:rPr>
            </w:pPr>
            <w:r w:rsidRPr="00213C81">
              <w:rPr>
                <w:i/>
                <w:sz w:val="20"/>
              </w:rPr>
              <w:t>-72 304,8</w:t>
            </w:r>
          </w:p>
        </w:tc>
        <w:tc>
          <w:tcPr>
            <w:tcW w:w="818" w:type="pct"/>
            <w:vAlign w:val="center"/>
            <w:hideMark/>
          </w:tcPr>
          <w:p w:rsidR="00F104E7" w:rsidRPr="00213C81" w:rsidRDefault="00F104E7" w:rsidP="00556866">
            <w:pPr>
              <w:jc w:val="center"/>
              <w:rPr>
                <w:i/>
                <w:sz w:val="20"/>
              </w:rPr>
            </w:pPr>
            <w:r w:rsidRPr="00213C81">
              <w:rPr>
                <w:i/>
                <w:sz w:val="20"/>
              </w:rPr>
              <w:t>-10 532,7</w:t>
            </w:r>
          </w:p>
        </w:tc>
        <w:tc>
          <w:tcPr>
            <w:tcW w:w="810" w:type="pct"/>
            <w:vAlign w:val="center"/>
            <w:hideMark/>
          </w:tcPr>
          <w:p w:rsidR="00F104E7" w:rsidRPr="00213C81" w:rsidRDefault="00F104E7" w:rsidP="00556866">
            <w:pPr>
              <w:jc w:val="center"/>
              <w:rPr>
                <w:i/>
                <w:sz w:val="20"/>
              </w:rPr>
            </w:pPr>
            <w:r w:rsidRPr="00213C81">
              <w:rPr>
                <w:i/>
                <w:sz w:val="20"/>
              </w:rPr>
              <w:t>0,0</w:t>
            </w:r>
          </w:p>
        </w:tc>
      </w:tr>
      <w:tr w:rsidR="00F104E7" w:rsidRPr="00213C81" w:rsidTr="00F104E7">
        <w:trPr>
          <w:trHeight w:val="284"/>
        </w:trPr>
        <w:tc>
          <w:tcPr>
            <w:tcW w:w="2664" w:type="pct"/>
            <w:hideMark/>
          </w:tcPr>
          <w:p w:rsidR="00F104E7" w:rsidRPr="00213C81" w:rsidRDefault="00F104E7" w:rsidP="00556866">
            <w:pPr>
              <w:ind w:firstLine="142"/>
              <w:jc w:val="both"/>
              <w:rPr>
                <w:i/>
                <w:sz w:val="20"/>
              </w:rPr>
            </w:pPr>
            <w:r w:rsidRPr="00213C81">
              <w:rPr>
                <w:i/>
                <w:sz w:val="20"/>
              </w:rPr>
              <w:t>Изменение чистой прибыли компаний (включая дивиденды ПАО "Сбербанк" и дивиденды по привилегированным акциям Банка ВТБ первого типа)</w:t>
            </w:r>
          </w:p>
        </w:tc>
        <w:tc>
          <w:tcPr>
            <w:tcW w:w="708" w:type="pct"/>
            <w:vAlign w:val="center"/>
            <w:hideMark/>
          </w:tcPr>
          <w:p w:rsidR="00F104E7" w:rsidRPr="00213C81" w:rsidRDefault="00F104E7" w:rsidP="00556866">
            <w:pPr>
              <w:jc w:val="center"/>
              <w:rPr>
                <w:i/>
                <w:sz w:val="20"/>
              </w:rPr>
            </w:pPr>
            <w:r w:rsidRPr="00213C81">
              <w:rPr>
                <w:i/>
                <w:sz w:val="20"/>
              </w:rPr>
              <w:t>507 920,9</w:t>
            </w:r>
          </w:p>
        </w:tc>
        <w:tc>
          <w:tcPr>
            <w:tcW w:w="818" w:type="pct"/>
            <w:vAlign w:val="center"/>
            <w:hideMark/>
          </w:tcPr>
          <w:p w:rsidR="00F104E7" w:rsidRPr="00213C81" w:rsidRDefault="00F104E7" w:rsidP="00556866">
            <w:pPr>
              <w:jc w:val="center"/>
              <w:rPr>
                <w:i/>
                <w:sz w:val="20"/>
              </w:rPr>
            </w:pPr>
            <w:r w:rsidRPr="00213C81">
              <w:rPr>
                <w:i/>
                <w:sz w:val="20"/>
              </w:rPr>
              <w:t>78 079,7</w:t>
            </w:r>
          </w:p>
        </w:tc>
        <w:tc>
          <w:tcPr>
            <w:tcW w:w="810" w:type="pct"/>
            <w:vAlign w:val="center"/>
            <w:hideMark/>
          </w:tcPr>
          <w:p w:rsidR="00F104E7" w:rsidRPr="00213C81" w:rsidRDefault="00F104E7" w:rsidP="00556866">
            <w:pPr>
              <w:jc w:val="center"/>
              <w:rPr>
                <w:i/>
                <w:sz w:val="20"/>
              </w:rPr>
            </w:pPr>
            <w:r w:rsidRPr="00213C81">
              <w:rPr>
                <w:i/>
                <w:sz w:val="20"/>
              </w:rPr>
              <w:t>19 712,2</w:t>
            </w:r>
          </w:p>
        </w:tc>
      </w:tr>
      <w:tr w:rsidR="00F104E7" w:rsidRPr="00213C81" w:rsidTr="00F104E7">
        <w:trPr>
          <w:trHeight w:val="284"/>
        </w:trPr>
        <w:tc>
          <w:tcPr>
            <w:tcW w:w="2664" w:type="pct"/>
            <w:vAlign w:val="center"/>
          </w:tcPr>
          <w:p w:rsidR="00F104E7" w:rsidRPr="00213C81" w:rsidRDefault="00F104E7" w:rsidP="00556866">
            <w:pPr>
              <w:jc w:val="both"/>
              <w:rPr>
                <w:sz w:val="22"/>
                <w:szCs w:val="22"/>
              </w:rPr>
            </w:pPr>
            <w:r w:rsidRPr="00213C81">
              <w:rPr>
                <w:sz w:val="20"/>
              </w:rPr>
              <w:t>Изменение поступления доходов от управления средствами ФНБ (за исключением поступления дивидендов ПАО "Сбербанк" и дивидендов по привилегированным акциям Банка ВТБ) с учетом динамики использования/пополнения фонда</w:t>
            </w:r>
          </w:p>
        </w:tc>
        <w:tc>
          <w:tcPr>
            <w:tcW w:w="708" w:type="pct"/>
            <w:vAlign w:val="center"/>
          </w:tcPr>
          <w:p w:rsidR="00F104E7" w:rsidRPr="00213C81" w:rsidRDefault="00F104E7" w:rsidP="00556866">
            <w:pPr>
              <w:jc w:val="center"/>
              <w:rPr>
                <w:sz w:val="22"/>
                <w:szCs w:val="22"/>
              </w:rPr>
            </w:pPr>
            <w:r w:rsidRPr="00213C81">
              <w:rPr>
                <w:sz w:val="22"/>
                <w:szCs w:val="22"/>
              </w:rPr>
              <w:t>11 206,3</w:t>
            </w:r>
          </w:p>
        </w:tc>
        <w:tc>
          <w:tcPr>
            <w:tcW w:w="818" w:type="pct"/>
            <w:vAlign w:val="center"/>
          </w:tcPr>
          <w:p w:rsidR="00F104E7" w:rsidRPr="00213C81" w:rsidRDefault="00F104E7" w:rsidP="00556866">
            <w:pPr>
              <w:jc w:val="center"/>
              <w:rPr>
                <w:sz w:val="22"/>
                <w:szCs w:val="22"/>
              </w:rPr>
            </w:pPr>
            <w:r w:rsidRPr="00213C81">
              <w:rPr>
                <w:sz w:val="22"/>
                <w:szCs w:val="22"/>
              </w:rPr>
              <w:t>4 817,8</w:t>
            </w:r>
          </w:p>
        </w:tc>
        <w:tc>
          <w:tcPr>
            <w:tcW w:w="810" w:type="pct"/>
            <w:vAlign w:val="center"/>
          </w:tcPr>
          <w:p w:rsidR="00F104E7" w:rsidRPr="00213C81" w:rsidRDefault="00F104E7" w:rsidP="00556866">
            <w:pPr>
              <w:jc w:val="center"/>
              <w:rPr>
                <w:sz w:val="22"/>
                <w:szCs w:val="22"/>
              </w:rPr>
            </w:pPr>
            <w:r w:rsidRPr="00213C81">
              <w:rPr>
                <w:sz w:val="22"/>
                <w:szCs w:val="22"/>
              </w:rPr>
              <w:t>4 633,7</w:t>
            </w:r>
          </w:p>
        </w:tc>
      </w:tr>
      <w:tr w:rsidR="00F104E7" w:rsidRPr="00213C81" w:rsidTr="00F104E7">
        <w:trPr>
          <w:trHeight w:val="284"/>
        </w:trPr>
        <w:tc>
          <w:tcPr>
            <w:tcW w:w="2664" w:type="pct"/>
            <w:vAlign w:val="center"/>
          </w:tcPr>
          <w:p w:rsidR="00F104E7" w:rsidRPr="00213C81" w:rsidRDefault="00F104E7" w:rsidP="00556866">
            <w:pPr>
              <w:jc w:val="both"/>
              <w:rPr>
                <w:sz w:val="22"/>
                <w:szCs w:val="22"/>
              </w:rPr>
            </w:pPr>
            <w:r w:rsidRPr="00213C81">
              <w:rPr>
                <w:sz w:val="20"/>
              </w:rPr>
              <w:t>Снижение доходов от перечисления части прибыли, остающейся после уплаты налогов и иных обязательных платежей федеральных государственных унитарных предприятий, в результате планирующегося перевода части таких предприятий в акционерные общества</w:t>
            </w:r>
          </w:p>
        </w:tc>
        <w:tc>
          <w:tcPr>
            <w:tcW w:w="708" w:type="pct"/>
            <w:vAlign w:val="center"/>
          </w:tcPr>
          <w:p w:rsidR="00F104E7" w:rsidRPr="00213C81" w:rsidRDefault="00F104E7" w:rsidP="00556866">
            <w:pPr>
              <w:jc w:val="center"/>
              <w:rPr>
                <w:sz w:val="22"/>
                <w:szCs w:val="22"/>
              </w:rPr>
            </w:pPr>
            <w:r w:rsidRPr="00213C81">
              <w:rPr>
                <w:sz w:val="22"/>
                <w:szCs w:val="22"/>
              </w:rPr>
              <w:t>-2 808,2</w:t>
            </w:r>
          </w:p>
        </w:tc>
        <w:tc>
          <w:tcPr>
            <w:tcW w:w="818" w:type="pct"/>
            <w:vAlign w:val="center"/>
          </w:tcPr>
          <w:p w:rsidR="00F104E7" w:rsidRPr="00213C81" w:rsidRDefault="00F104E7" w:rsidP="00556866">
            <w:pPr>
              <w:jc w:val="center"/>
              <w:rPr>
                <w:sz w:val="22"/>
                <w:szCs w:val="22"/>
              </w:rPr>
            </w:pPr>
            <w:r w:rsidRPr="00213C81">
              <w:rPr>
                <w:sz w:val="22"/>
                <w:szCs w:val="22"/>
              </w:rPr>
              <w:t>-1 261,9</w:t>
            </w:r>
          </w:p>
        </w:tc>
        <w:tc>
          <w:tcPr>
            <w:tcW w:w="810" w:type="pct"/>
            <w:vAlign w:val="center"/>
          </w:tcPr>
          <w:p w:rsidR="00F104E7" w:rsidRPr="00213C81" w:rsidRDefault="00F104E7" w:rsidP="00556866">
            <w:pPr>
              <w:jc w:val="center"/>
              <w:rPr>
                <w:sz w:val="22"/>
                <w:szCs w:val="22"/>
              </w:rPr>
            </w:pPr>
            <w:r w:rsidRPr="00213C81">
              <w:rPr>
                <w:sz w:val="22"/>
                <w:szCs w:val="22"/>
              </w:rPr>
              <w:t>-1 304,7</w:t>
            </w:r>
          </w:p>
        </w:tc>
      </w:tr>
      <w:tr w:rsidR="00F104E7" w:rsidRPr="00213C81" w:rsidTr="00F104E7">
        <w:trPr>
          <w:trHeight w:val="284"/>
        </w:trPr>
        <w:tc>
          <w:tcPr>
            <w:tcW w:w="2664" w:type="pct"/>
            <w:vAlign w:val="center"/>
          </w:tcPr>
          <w:p w:rsidR="00F104E7" w:rsidRPr="00213C81" w:rsidRDefault="00F104E7" w:rsidP="00556866">
            <w:pPr>
              <w:jc w:val="both"/>
              <w:rPr>
                <w:sz w:val="20"/>
              </w:rPr>
            </w:pPr>
            <w:r w:rsidRPr="00213C81">
              <w:rPr>
                <w:sz w:val="20"/>
              </w:rPr>
              <w:t>Снижение поступления средств от правительств иностранных государств в уплату процентов по кредитам (в связи со снижением ожидаемого объема долга)</w:t>
            </w:r>
          </w:p>
        </w:tc>
        <w:tc>
          <w:tcPr>
            <w:tcW w:w="708" w:type="pct"/>
            <w:vAlign w:val="center"/>
          </w:tcPr>
          <w:p w:rsidR="00F104E7" w:rsidRPr="00213C81" w:rsidRDefault="00F104E7" w:rsidP="00556866">
            <w:pPr>
              <w:jc w:val="center"/>
              <w:rPr>
                <w:sz w:val="22"/>
                <w:szCs w:val="22"/>
              </w:rPr>
            </w:pPr>
            <w:r w:rsidRPr="00213C81">
              <w:rPr>
                <w:sz w:val="22"/>
                <w:szCs w:val="22"/>
              </w:rPr>
              <w:t>-3 099,5</w:t>
            </w:r>
          </w:p>
        </w:tc>
        <w:tc>
          <w:tcPr>
            <w:tcW w:w="818" w:type="pct"/>
            <w:vAlign w:val="center"/>
          </w:tcPr>
          <w:p w:rsidR="00F104E7" w:rsidRPr="00213C81" w:rsidRDefault="00F104E7" w:rsidP="00556866">
            <w:pPr>
              <w:jc w:val="center"/>
              <w:rPr>
                <w:sz w:val="22"/>
                <w:szCs w:val="22"/>
              </w:rPr>
            </w:pPr>
            <w:r w:rsidRPr="00213C81">
              <w:rPr>
                <w:sz w:val="22"/>
                <w:szCs w:val="22"/>
              </w:rPr>
              <w:t>-3 520,7</w:t>
            </w:r>
          </w:p>
        </w:tc>
        <w:tc>
          <w:tcPr>
            <w:tcW w:w="810" w:type="pct"/>
            <w:vAlign w:val="center"/>
          </w:tcPr>
          <w:p w:rsidR="00F104E7" w:rsidRPr="00213C81" w:rsidRDefault="00F104E7" w:rsidP="00556866">
            <w:pPr>
              <w:jc w:val="center"/>
              <w:rPr>
                <w:sz w:val="22"/>
                <w:szCs w:val="22"/>
              </w:rPr>
            </w:pPr>
            <w:r w:rsidRPr="00213C81">
              <w:rPr>
                <w:sz w:val="22"/>
                <w:szCs w:val="22"/>
              </w:rPr>
              <w:t>-1 768,4</w:t>
            </w:r>
          </w:p>
        </w:tc>
      </w:tr>
      <w:tr w:rsidR="00F104E7" w:rsidRPr="00213C81" w:rsidTr="00F104E7">
        <w:trPr>
          <w:trHeight w:val="284"/>
        </w:trPr>
        <w:tc>
          <w:tcPr>
            <w:tcW w:w="2664" w:type="pct"/>
            <w:vAlign w:val="center"/>
            <w:hideMark/>
          </w:tcPr>
          <w:p w:rsidR="00F104E7" w:rsidRPr="00213C81" w:rsidRDefault="00F104E7" w:rsidP="00556866">
            <w:pPr>
              <w:jc w:val="both"/>
              <w:rPr>
                <w:sz w:val="22"/>
                <w:szCs w:val="22"/>
              </w:rPr>
            </w:pPr>
            <w:r w:rsidRPr="00213C81">
              <w:rPr>
                <w:sz w:val="20"/>
              </w:rPr>
              <w:t>Изменение поступления доходов по остаткам средств на счетах федерального бюджета, кроме ФНБ, на фоне ожидаемой динамики свободных остатков на счетах</w:t>
            </w:r>
          </w:p>
        </w:tc>
        <w:tc>
          <w:tcPr>
            <w:tcW w:w="708" w:type="pct"/>
            <w:vAlign w:val="center"/>
            <w:hideMark/>
          </w:tcPr>
          <w:p w:rsidR="00F104E7" w:rsidRPr="00213C81" w:rsidRDefault="00F104E7" w:rsidP="00556866">
            <w:pPr>
              <w:jc w:val="center"/>
              <w:rPr>
                <w:sz w:val="22"/>
                <w:szCs w:val="22"/>
              </w:rPr>
            </w:pPr>
            <w:r w:rsidRPr="00213C81">
              <w:rPr>
                <w:sz w:val="22"/>
                <w:szCs w:val="22"/>
              </w:rPr>
              <w:t>-83 499,8</w:t>
            </w:r>
          </w:p>
        </w:tc>
        <w:tc>
          <w:tcPr>
            <w:tcW w:w="818" w:type="pct"/>
            <w:vAlign w:val="center"/>
            <w:hideMark/>
          </w:tcPr>
          <w:p w:rsidR="00F104E7" w:rsidRPr="00213C81" w:rsidRDefault="00F104E7" w:rsidP="00556866">
            <w:pPr>
              <w:jc w:val="center"/>
              <w:rPr>
                <w:sz w:val="22"/>
                <w:szCs w:val="22"/>
              </w:rPr>
            </w:pPr>
            <w:r w:rsidRPr="00213C81">
              <w:rPr>
                <w:sz w:val="22"/>
                <w:szCs w:val="22"/>
              </w:rPr>
              <w:t>-212,6</w:t>
            </w:r>
          </w:p>
        </w:tc>
        <w:tc>
          <w:tcPr>
            <w:tcW w:w="810" w:type="pct"/>
            <w:vAlign w:val="center"/>
            <w:hideMark/>
          </w:tcPr>
          <w:p w:rsidR="00F104E7" w:rsidRPr="00213C81" w:rsidRDefault="00F104E7" w:rsidP="00556866">
            <w:pPr>
              <w:jc w:val="center"/>
              <w:rPr>
                <w:sz w:val="22"/>
                <w:szCs w:val="22"/>
              </w:rPr>
            </w:pPr>
            <w:r w:rsidRPr="00213C81">
              <w:rPr>
                <w:sz w:val="22"/>
                <w:szCs w:val="22"/>
              </w:rPr>
              <w:t>6 709,9</w:t>
            </w:r>
          </w:p>
        </w:tc>
      </w:tr>
    </w:tbl>
    <w:p w:rsidR="00F104E7" w:rsidRPr="00213C81" w:rsidRDefault="00F104E7" w:rsidP="00556866">
      <w:pPr>
        <w:autoSpaceDE w:val="0"/>
        <w:autoSpaceDN w:val="0"/>
        <w:adjustRightInd w:val="0"/>
        <w:spacing w:line="360" w:lineRule="auto"/>
        <w:ind w:firstLine="709"/>
        <w:jc w:val="both"/>
        <w:rPr>
          <w:bCs/>
          <w:szCs w:val="28"/>
          <w:lang w:eastAsia="en-US"/>
        </w:rPr>
      </w:pPr>
    </w:p>
    <w:p w:rsidR="00400F36" w:rsidRPr="00213C81" w:rsidRDefault="00400F36" w:rsidP="00556866">
      <w:pPr>
        <w:autoSpaceDE w:val="0"/>
        <w:autoSpaceDN w:val="0"/>
        <w:adjustRightInd w:val="0"/>
        <w:spacing w:line="360" w:lineRule="auto"/>
        <w:ind w:firstLine="709"/>
        <w:jc w:val="both"/>
        <w:rPr>
          <w:bCs/>
          <w:szCs w:val="28"/>
          <w:lang w:eastAsia="en-US"/>
        </w:rPr>
      </w:pPr>
    </w:p>
    <w:p w:rsidR="00F104E7" w:rsidRPr="00213C81" w:rsidRDefault="00F104E7" w:rsidP="00556866">
      <w:pPr>
        <w:keepNext/>
        <w:tabs>
          <w:tab w:val="left" w:pos="9639"/>
          <w:tab w:val="left" w:pos="9781"/>
        </w:tabs>
        <w:jc w:val="center"/>
        <w:outlineLvl w:val="1"/>
        <w:rPr>
          <w:b/>
          <w:bCs/>
          <w:i/>
          <w:szCs w:val="28"/>
          <w:lang w:eastAsia="en-US"/>
        </w:rPr>
      </w:pPr>
      <w:r w:rsidRPr="00213C81">
        <w:rPr>
          <w:b/>
          <w:bCs/>
          <w:i/>
          <w:szCs w:val="28"/>
        </w:rPr>
        <w:t>Платежи при пользовании природными ресурсами</w:t>
      </w:r>
    </w:p>
    <w:p w:rsidR="00F104E7" w:rsidRPr="00213C81" w:rsidRDefault="00F104E7" w:rsidP="00556866">
      <w:pPr>
        <w:spacing w:line="360" w:lineRule="auto"/>
        <w:ind w:firstLine="720"/>
        <w:jc w:val="both"/>
        <w:rPr>
          <w:szCs w:val="28"/>
          <w:lang w:eastAsia="en-US"/>
        </w:rPr>
      </w:pPr>
    </w:p>
    <w:p w:rsidR="00F104E7" w:rsidRPr="00213C81" w:rsidRDefault="00F104E7" w:rsidP="00556866">
      <w:pPr>
        <w:tabs>
          <w:tab w:val="left" w:pos="284"/>
          <w:tab w:val="left" w:pos="7088"/>
        </w:tabs>
        <w:spacing w:line="360" w:lineRule="auto"/>
        <w:ind w:firstLine="709"/>
        <w:jc w:val="both"/>
        <w:rPr>
          <w:szCs w:val="28"/>
        </w:rPr>
      </w:pPr>
      <w:r w:rsidRPr="00213C81">
        <w:rPr>
          <w:szCs w:val="28"/>
          <w:lang w:eastAsia="en-US"/>
        </w:rPr>
        <w:t xml:space="preserve">Платежи при пользовании природными ресурсами в 2022 году прогнозируются в объеме 637 041,2 млн рублей (на 4 907,1 млн рублей или </w:t>
      </w:r>
      <w:r w:rsidR="000D468B" w:rsidRPr="00213C81">
        <w:rPr>
          <w:szCs w:val="28"/>
          <w:lang w:eastAsia="en-US"/>
        </w:rPr>
        <w:br/>
      </w:r>
      <w:r w:rsidRPr="00213C81">
        <w:rPr>
          <w:szCs w:val="28"/>
          <w:lang w:eastAsia="en-US"/>
        </w:rPr>
        <w:t>на 0,8 % меньше, чем в 2021 году), в 2023 году – 664 670,7 млн рублей (на 27</w:t>
      </w:r>
      <w:r w:rsidR="000D468B" w:rsidRPr="00213C81">
        <w:rPr>
          <w:szCs w:val="28"/>
          <w:lang w:eastAsia="en-US"/>
        </w:rPr>
        <w:t> </w:t>
      </w:r>
      <w:r w:rsidRPr="00213C81">
        <w:rPr>
          <w:szCs w:val="28"/>
          <w:lang w:eastAsia="en-US"/>
        </w:rPr>
        <w:t>629,5 млн рублей или на 4,3 % больше, чем в 2022 году), в 2024 году – 678</w:t>
      </w:r>
      <w:r w:rsidR="000D468B" w:rsidRPr="00213C81">
        <w:rPr>
          <w:szCs w:val="28"/>
          <w:lang w:eastAsia="en-US"/>
        </w:rPr>
        <w:t> </w:t>
      </w:r>
      <w:r w:rsidRPr="00213C81">
        <w:rPr>
          <w:szCs w:val="28"/>
          <w:lang w:eastAsia="en-US"/>
        </w:rPr>
        <w:t xml:space="preserve">887,8 млн рублей (на 14 217,1 млн рублей или на 2,1 % больше, чем в 2023 году). </w:t>
      </w:r>
      <w:r w:rsidRPr="00213C81">
        <w:rPr>
          <w:szCs w:val="28"/>
        </w:rPr>
        <w:t>Прогноз поступлений в разбивке по основным видам платежей при пользовании природными ресурсами представлен в таблице 3.37.</w:t>
      </w:r>
    </w:p>
    <w:p w:rsidR="00F104E7" w:rsidRPr="00213C81" w:rsidRDefault="00F104E7" w:rsidP="00556866">
      <w:pPr>
        <w:spacing w:line="360" w:lineRule="auto"/>
        <w:ind w:firstLine="709"/>
        <w:jc w:val="both"/>
        <w:rPr>
          <w:szCs w:val="28"/>
          <w:lang w:eastAsia="en-US"/>
        </w:rPr>
      </w:pPr>
    </w:p>
    <w:p w:rsidR="00400F36" w:rsidRPr="00213C81" w:rsidRDefault="00400F36" w:rsidP="00556866">
      <w:pPr>
        <w:rPr>
          <w:b/>
          <w:szCs w:val="28"/>
        </w:rPr>
      </w:pPr>
      <w:r w:rsidRPr="00213C81">
        <w:rPr>
          <w:b/>
          <w:szCs w:val="28"/>
        </w:rPr>
        <w:br w:type="page"/>
      </w:r>
    </w:p>
    <w:p w:rsidR="00F104E7" w:rsidRPr="00213C81" w:rsidRDefault="00F104E7" w:rsidP="00556866">
      <w:pPr>
        <w:keepNext/>
        <w:tabs>
          <w:tab w:val="left" w:pos="9639"/>
        </w:tabs>
        <w:jc w:val="center"/>
        <w:outlineLvl w:val="1"/>
        <w:rPr>
          <w:b/>
          <w:szCs w:val="28"/>
        </w:rPr>
      </w:pPr>
      <w:r w:rsidRPr="00213C81">
        <w:rPr>
          <w:b/>
          <w:szCs w:val="28"/>
        </w:rPr>
        <w:lastRenderedPageBreak/>
        <w:t>Структура доходов федерального бюджета от поступлений платежей при пользовании природными ресурсами в 2021-2024 годах</w:t>
      </w:r>
    </w:p>
    <w:p w:rsidR="00F104E7" w:rsidRPr="00213C81" w:rsidRDefault="00F104E7" w:rsidP="00556866">
      <w:pPr>
        <w:keepNext/>
        <w:tabs>
          <w:tab w:val="left" w:pos="9639"/>
        </w:tabs>
        <w:spacing w:line="360" w:lineRule="auto"/>
        <w:outlineLvl w:val="1"/>
        <w:rPr>
          <w:b/>
          <w:szCs w:val="28"/>
        </w:rPr>
      </w:pPr>
    </w:p>
    <w:p w:rsidR="00F104E7" w:rsidRPr="00213C81" w:rsidRDefault="00F104E7" w:rsidP="00556866">
      <w:pPr>
        <w:ind w:firstLine="709"/>
        <w:jc w:val="right"/>
        <w:rPr>
          <w:szCs w:val="28"/>
        </w:rPr>
      </w:pPr>
      <w:r w:rsidRPr="00213C81">
        <w:rPr>
          <w:szCs w:val="28"/>
        </w:rPr>
        <w:t>Таблица 3.37</w:t>
      </w:r>
    </w:p>
    <w:p w:rsidR="00F104E7" w:rsidRPr="00213C81" w:rsidRDefault="00F104E7" w:rsidP="00556866">
      <w:pPr>
        <w:autoSpaceDE w:val="0"/>
        <w:autoSpaceDN w:val="0"/>
        <w:adjustRightInd w:val="0"/>
        <w:jc w:val="right"/>
        <w:rPr>
          <w:sz w:val="24"/>
          <w:szCs w:val="24"/>
        </w:rPr>
      </w:pPr>
      <w:r w:rsidRPr="00213C81">
        <w:rPr>
          <w:sz w:val="24"/>
          <w:szCs w:val="24"/>
        </w:rPr>
        <w:t>млн рублей</w:t>
      </w:r>
    </w:p>
    <w:tbl>
      <w:tblPr>
        <w:tblW w:w="9639" w:type="dxa"/>
        <w:jc w:val="center"/>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134"/>
        <w:gridCol w:w="1134"/>
        <w:gridCol w:w="1134"/>
        <w:gridCol w:w="1134"/>
      </w:tblGrid>
      <w:tr w:rsidR="00F104E7" w:rsidRPr="00213C81" w:rsidTr="00F104E7">
        <w:trPr>
          <w:trHeight w:val="284"/>
          <w:tblHeader/>
          <w:jc w:val="center"/>
        </w:trPr>
        <w:tc>
          <w:tcPr>
            <w:tcW w:w="5103" w:type="dxa"/>
            <w:shd w:val="clear" w:color="auto" w:fill="auto"/>
            <w:vAlign w:val="center"/>
            <w:hideMark/>
          </w:tcPr>
          <w:p w:rsidR="00F104E7" w:rsidRPr="00213C81" w:rsidRDefault="00F104E7" w:rsidP="00556866">
            <w:pPr>
              <w:jc w:val="center"/>
              <w:rPr>
                <w:bCs/>
                <w:color w:val="000000"/>
                <w:sz w:val="20"/>
              </w:rPr>
            </w:pPr>
            <w:r w:rsidRPr="00213C81">
              <w:rPr>
                <w:bCs/>
                <w:color w:val="000000"/>
                <w:sz w:val="20"/>
              </w:rPr>
              <w:t>Вид дохода</w:t>
            </w:r>
          </w:p>
        </w:tc>
        <w:tc>
          <w:tcPr>
            <w:tcW w:w="1134" w:type="dxa"/>
            <w:vAlign w:val="center"/>
          </w:tcPr>
          <w:p w:rsidR="00F104E7" w:rsidRPr="00213C81" w:rsidRDefault="00F104E7" w:rsidP="00556866">
            <w:pPr>
              <w:jc w:val="center"/>
              <w:rPr>
                <w:bCs/>
                <w:color w:val="000000"/>
                <w:sz w:val="20"/>
              </w:rPr>
            </w:pPr>
            <w:r w:rsidRPr="00213C81">
              <w:rPr>
                <w:bCs/>
                <w:color w:val="000000"/>
                <w:sz w:val="20"/>
              </w:rPr>
              <w:t>2021 год (оценка)</w:t>
            </w:r>
          </w:p>
        </w:tc>
        <w:tc>
          <w:tcPr>
            <w:tcW w:w="1134" w:type="dxa"/>
            <w:shd w:val="clear" w:color="auto" w:fill="auto"/>
            <w:vAlign w:val="center"/>
            <w:hideMark/>
          </w:tcPr>
          <w:p w:rsidR="00F104E7" w:rsidRPr="00213C81" w:rsidRDefault="00F104E7" w:rsidP="00556866">
            <w:pPr>
              <w:jc w:val="center"/>
              <w:rPr>
                <w:sz w:val="20"/>
              </w:rPr>
            </w:pPr>
            <w:r w:rsidRPr="00213C81">
              <w:rPr>
                <w:bCs/>
                <w:color w:val="000000"/>
                <w:sz w:val="20"/>
              </w:rPr>
              <w:t>2022 год</w:t>
            </w:r>
          </w:p>
        </w:tc>
        <w:tc>
          <w:tcPr>
            <w:tcW w:w="1134" w:type="dxa"/>
            <w:shd w:val="clear" w:color="auto" w:fill="auto"/>
            <w:vAlign w:val="center"/>
            <w:hideMark/>
          </w:tcPr>
          <w:p w:rsidR="00F104E7" w:rsidRPr="00213C81" w:rsidRDefault="00F104E7" w:rsidP="00556866">
            <w:pPr>
              <w:jc w:val="center"/>
              <w:rPr>
                <w:sz w:val="20"/>
              </w:rPr>
            </w:pPr>
            <w:r w:rsidRPr="00213C81">
              <w:rPr>
                <w:bCs/>
                <w:color w:val="000000"/>
                <w:sz w:val="20"/>
              </w:rPr>
              <w:t>2023 год</w:t>
            </w:r>
          </w:p>
        </w:tc>
        <w:tc>
          <w:tcPr>
            <w:tcW w:w="1134" w:type="dxa"/>
            <w:shd w:val="clear" w:color="auto" w:fill="auto"/>
            <w:vAlign w:val="center"/>
            <w:hideMark/>
          </w:tcPr>
          <w:p w:rsidR="00F104E7" w:rsidRPr="00213C81" w:rsidRDefault="00F104E7" w:rsidP="00556866">
            <w:pPr>
              <w:jc w:val="center"/>
              <w:rPr>
                <w:sz w:val="20"/>
              </w:rPr>
            </w:pPr>
            <w:r w:rsidRPr="00213C81">
              <w:rPr>
                <w:bCs/>
                <w:color w:val="000000"/>
                <w:sz w:val="20"/>
              </w:rPr>
              <w:t>2024 год</w:t>
            </w:r>
          </w:p>
        </w:tc>
      </w:tr>
      <w:tr w:rsidR="00F104E7" w:rsidRPr="00213C81" w:rsidTr="00400F36">
        <w:trPr>
          <w:trHeight w:val="70"/>
          <w:tblHeader/>
          <w:jc w:val="center"/>
        </w:trPr>
        <w:tc>
          <w:tcPr>
            <w:tcW w:w="5103" w:type="dxa"/>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1</w:t>
            </w:r>
          </w:p>
        </w:tc>
        <w:tc>
          <w:tcPr>
            <w:tcW w:w="1134" w:type="dxa"/>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2</w:t>
            </w:r>
          </w:p>
        </w:tc>
        <w:tc>
          <w:tcPr>
            <w:tcW w:w="1134"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3</w:t>
            </w:r>
          </w:p>
        </w:tc>
        <w:tc>
          <w:tcPr>
            <w:tcW w:w="1134"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4</w:t>
            </w:r>
          </w:p>
        </w:tc>
        <w:tc>
          <w:tcPr>
            <w:tcW w:w="1134"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5</w:t>
            </w:r>
          </w:p>
        </w:tc>
      </w:tr>
      <w:tr w:rsidR="00F104E7" w:rsidRPr="00213C81" w:rsidTr="00F104E7">
        <w:trPr>
          <w:trHeight w:val="284"/>
          <w:jc w:val="center"/>
        </w:trPr>
        <w:tc>
          <w:tcPr>
            <w:tcW w:w="5103" w:type="dxa"/>
            <w:shd w:val="clear" w:color="auto" w:fill="auto"/>
            <w:vAlign w:val="center"/>
            <w:hideMark/>
          </w:tcPr>
          <w:p w:rsidR="00F104E7" w:rsidRPr="00213C81" w:rsidRDefault="00F104E7" w:rsidP="00556866">
            <w:pPr>
              <w:jc w:val="both"/>
              <w:rPr>
                <w:b/>
                <w:bCs/>
                <w:color w:val="000000"/>
                <w:sz w:val="20"/>
              </w:rPr>
            </w:pPr>
            <w:r w:rsidRPr="00213C81">
              <w:rPr>
                <w:b/>
                <w:bCs/>
                <w:color w:val="000000"/>
                <w:sz w:val="20"/>
              </w:rPr>
              <w:t>Прогноз, в том числе</w:t>
            </w:r>
          </w:p>
        </w:tc>
        <w:tc>
          <w:tcPr>
            <w:tcW w:w="1134" w:type="dxa"/>
            <w:shd w:val="clear" w:color="auto" w:fill="auto"/>
            <w:vAlign w:val="center"/>
          </w:tcPr>
          <w:p w:rsidR="00F104E7" w:rsidRPr="00213C81" w:rsidRDefault="00F104E7" w:rsidP="00556866">
            <w:pPr>
              <w:jc w:val="center"/>
              <w:rPr>
                <w:b/>
                <w:bCs/>
                <w:color w:val="000000"/>
                <w:sz w:val="20"/>
              </w:rPr>
            </w:pPr>
            <w:r w:rsidRPr="00213C81">
              <w:rPr>
                <w:b/>
                <w:bCs/>
                <w:color w:val="000000"/>
                <w:sz w:val="20"/>
              </w:rPr>
              <w:t>641 953,8</w:t>
            </w:r>
          </w:p>
        </w:tc>
        <w:tc>
          <w:tcPr>
            <w:tcW w:w="1134" w:type="dxa"/>
            <w:shd w:val="clear" w:color="auto" w:fill="auto"/>
            <w:vAlign w:val="center"/>
          </w:tcPr>
          <w:p w:rsidR="00F104E7" w:rsidRPr="00213C81" w:rsidRDefault="00F104E7" w:rsidP="00556866">
            <w:pPr>
              <w:jc w:val="center"/>
              <w:rPr>
                <w:b/>
                <w:bCs/>
                <w:color w:val="000000"/>
                <w:sz w:val="20"/>
              </w:rPr>
            </w:pPr>
            <w:r w:rsidRPr="00213C81">
              <w:rPr>
                <w:b/>
                <w:bCs/>
                <w:color w:val="000000"/>
                <w:sz w:val="20"/>
              </w:rPr>
              <w:t>637 041,2</w:t>
            </w:r>
          </w:p>
        </w:tc>
        <w:tc>
          <w:tcPr>
            <w:tcW w:w="1134" w:type="dxa"/>
            <w:shd w:val="clear" w:color="auto" w:fill="auto"/>
            <w:vAlign w:val="center"/>
          </w:tcPr>
          <w:p w:rsidR="00F104E7" w:rsidRPr="00213C81" w:rsidRDefault="00F104E7" w:rsidP="00556866">
            <w:pPr>
              <w:jc w:val="center"/>
              <w:rPr>
                <w:b/>
                <w:bCs/>
                <w:color w:val="000000"/>
                <w:sz w:val="20"/>
              </w:rPr>
            </w:pPr>
            <w:r w:rsidRPr="00213C81">
              <w:rPr>
                <w:b/>
                <w:bCs/>
                <w:color w:val="000000"/>
                <w:sz w:val="20"/>
              </w:rPr>
              <w:t>664 670,7</w:t>
            </w:r>
          </w:p>
        </w:tc>
        <w:tc>
          <w:tcPr>
            <w:tcW w:w="1134" w:type="dxa"/>
            <w:shd w:val="clear" w:color="auto" w:fill="auto"/>
            <w:vAlign w:val="center"/>
          </w:tcPr>
          <w:p w:rsidR="00F104E7" w:rsidRPr="00213C81" w:rsidRDefault="00F104E7" w:rsidP="00556866">
            <w:pPr>
              <w:jc w:val="center"/>
              <w:rPr>
                <w:b/>
                <w:bCs/>
                <w:color w:val="000000"/>
                <w:sz w:val="20"/>
              </w:rPr>
            </w:pPr>
            <w:r w:rsidRPr="00213C81">
              <w:rPr>
                <w:b/>
                <w:bCs/>
                <w:color w:val="000000"/>
                <w:sz w:val="20"/>
              </w:rPr>
              <w:t>678 887,8</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color w:val="000000"/>
                <w:sz w:val="20"/>
              </w:rPr>
            </w:pPr>
            <w:r w:rsidRPr="00213C81">
              <w:rPr>
                <w:color w:val="000000"/>
                <w:sz w:val="20"/>
              </w:rPr>
              <w:t>Утилизационный сбор</w:t>
            </w:r>
            <w:r w:rsidRPr="00213C81">
              <w:rPr>
                <w:i/>
                <w:iCs/>
                <w:color w:val="000000"/>
                <w:sz w:val="20"/>
              </w:rPr>
              <w:t>, в том числе:</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513 850,6</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530 989,1</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553 829,7</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564 254,8</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i/>
                <w:iCs/>
                <w:color w:val="000000"/>
                <w:sz w:val="20"/>
              </w:rPr>
            </w:pPr>
            <w:r w:rsidRPr="00213C81">
              <w:rPr>
                <w:i/>
                <w:iCs/>
                <w:color w:val="000000"/>
                <w:sz w:val="20"/>
              </w:rPr>
              <w:t>утилизационный сбор на ввозимые колесные транспортные средства</w:t>
            </w:r>
          </w:p>
        </w:tc>
        <w:tc>
          <w:tcPr>
            <w:tcW w:w="1134" w:type="dxa"/>
            <w:shd w:val="clear" w:color="auto" w:fill="auto"/>
            <w:vAlign w:val="center"/>
          </w:tcPr>
          <w:p w:rsidR="00F104E7" w:rsidRPr="00213C81" w:rsidRDefault="00F104E7" w:rsidP="00556866">
            <w:pPr>
              <w:jc w:val="center"/>
              <w:rPr>
                <w:i/>
                <w:iCs/>
                <w:color w:val="000000"/>
                <w:sz w:val="20"/>
              </w:rPr>
            </w:pPr>
            <w:r w:rsidRPr="00213C81">
              <w:rPr>
                <w:i/>
                <w:iCs/>
                <w:color w:val="000000"/>
                <w:sz w:val="20"/>
              </w:rPr>
              <w:t>90 593,8</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98 098,4</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99 173,5</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100 225,5</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i/>
                <w:iCs/>
                <w:color w:val="000000"/>
                <w:sz w:val="20"/>
              </w:rPr>
            </w:pPr>
            <w:r w:rsidRPr="00213C81">
              <w:rPr>
                <w:i/>
                <w:iCs/>
                <w:color w:val="000000"/>
                <w:sz w:val="20"/>
              </w:rPr>
              <w:t>утилизационный сбор на ввозимые самоходные машины</w:t>
            </w:r>
          </w:p>
        </w:tc>
        <w:tc>
          <w:tcPr>
            <w:tcW w:w="1134" w:type="dxa"/>
            <w:shd w:val="clear" w:color="auto" w:fill="auto"/>
            <w:vAlign w:val="center"/>
          </w:tcPr>
          <w:p w:rsidR="00F104E7" w:rsidRPr="00213C81" w:rsidRDefault="00F104E7" w:rsidP="00556866">
            <w:pPr>
              <w:jc w:val="center"/>
              <w:rPr>
                <w:i/>
                <w:iCs/>
                <w:color w:val="000000"/>
                <w:sz w:val="20"/>
              </w:rPr>
            </w:pPr>
            <w:r w:rsidRPr="00213C81">
              <w:rPr>
                <w:i/>
                <w:iCs/>
                <w:color w:val="000000"/>
                <w:sz w:val="20"/>
              </w:rPr>
              <w:t>39 774,3</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42 334,0</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46 504,8</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44 521,4</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i/>
                <w:iCs/>
                <w:color w:val="000000"/>
                <w:sz w:val="20"/>
              </w:rPr>
            </w:pPr>
            <w:r w:rsidRPr="00213C81">
              <w:rPr>
                <w:i/>
                <w:iCs/>
                <w:color w:val="000000"/>
                <w:sz w:val="20"/>
              </w:rPr>
              <w:t>утилизационный сбор на колесные транспортные средства, произведенные в Российской Федерации</w:t>
            </w:r>
          </w:p>
        </w:tc>
        <w:tc>
          <w:tcPr>
            <w:tcW w:w="1134" w:type="dxa"/>
            <w:shd w:val="clear" w:color="auto" w:fill="auto"/>
            <w:vAlign w:val="center"/>
          </w:tcPr>
          <w:p w:rsidR="00F104E7" w:rsidRPr="00213C81" w:rsidRDefault="00F104E7" w:rsidP="00556866">
            <w:pPr>
              <w:jc w:val="center"/>
              <w:rPr>
                <w:i/>
                <w:iCs/>
                <w:color w:val="000000"/>
                <w:sz w:val="20"/>
              </w:rPr>
            </w:pPr>
            <w:r w:rsidRPr="00213C81">
              <w:rPr>
                <w:i/>
                <w:iCs/>
                <w:color w:val="000000"/>
                <w:sz w:val="20"/>
              </w:rPr>
              <w:t>357 968,4</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365 681,4</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381 145,0</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390 724,4</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i/>
                <w:iCs/>
                <w:color w:val="000000"/>
                <w:sz w:val="20"/>
              </w:rPr>
            </w:pPr>
            <w:r w:rsidRPr="00213C81">
              <w:rPr>
                <w:i/>
                <w:iCs/>
                <w:color w:val="000000"/>
                <w:sz w:val="20"/>
              </w:rPr>
              <w:t>утилизационный сбор на самоходные транспортные средства, произведенные в Российской Федерации</w:t>
            </w:r>
          </w:p>
        </w:tc>
        <w:tc>
          <w:tcPr>
            <w:tcW w:w="1134" w:type="dxa"/>
            <w:shd w:val="clear" w:color="auto" w:fill="auto"/>
            <w:vAlign w:val="center"/>
          </w:tcPr>
          <w:p w:rsidR="00F104E7" w:rsidRPr="00213C81" w:rsidRDefault="00F104E7" w:rsidP="00556866">
            <w:pPr>
              <w:jc w:val="center"/>
              <w:rPr>
                <w:i/>
                <w:iCs/>
                <w:color w:val="000000"/>
                <w:sz w:val="20"/>
              </w:rPr>
            </w:pPr>
            <w:r w:rsidRPr="00213C81">
              <w:rPr>
                <w:i/>
                <w:iCs/>
                <w:color w:val="000000"/>
                <w:sz w:val="20"/>
              </w:rPr>
              <w:t>25 514,1</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24 875,3</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27 006,4</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28 783,5</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color w:val="000000"/>
                <w:sz w:val="20"/>
              </w:rPr>
            </w:pPr>
            <w:r w:rsidRPr="00213C81">
              <w:rPr>
                <w:color w:val="000000"/>
                <w:sz w:val="20"/>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(за исключением участков недр, содержащих месторождения природных алмазов, и участков недр местного значения)</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46 019,8</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22 808,2</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22 808,2</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22 808,2</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color w:val="000000"/>
                <w:sz w:val="20"/>
              </w:rPr>
            </w:pPr>
            <w:r w:rsidRPr="00213C81">
              <w:rPr>
                <w:color w:val="000000"/>
                <w:sz w:val="20"/>
              </w:rPr>
              <w:t>Плата за использование лесов, расположенных на землях лесного фонда, в части минимального размера платы по договору купли-продажи лесных насаждений</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2 096,4</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2 187,1</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2 265,9</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2 318,0</w:t>
            </w:r>
          </w:p>
        </w:tc>
      </w:tr>
      <w:tr w:rsidR="00F104E7" w:rsidRPr="00213C81" w:rsidTr="00F104E7">
        <w:trPr>
          <w:trHeight w:val="284"/>
          <w:jc w:val="center"/>
        </w:trPr>
        <w:tc>
          <w:tcPr>
            <w:tcW w:w="5103" w:type="dxa"/>
            <w:shd w:val="clear" w:color="auto" w:fill="auto"/>
            <w:vAlign w:val="center"/>
          </w:tcPr>
          <w:p w:rsidR="00F104E7" w:rsidRPr="00213C81" w:rsidRDefault="00F104E7" w:rsidP="00556866">
            <w:pPr>
              <w:jc w:val="both"/>
              <w:rPr>
                <w:color w:val="000000"/>
                <w:sz w:val="20"/>
              </w:rPr>
            </w:pPr>
            <w:r w:rsidRPr="00213C81">
              <w:rPr>
                <w:color w:val="000000"/>
                <w:sz w:val="20"/>
              </w:rPr>
              <w:t>Плата за использование лесов, расположенных на землях лесного фонда, в части минимального размера арендной платы</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44 425,9</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48 775,1</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51 259,5</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52 432,9</w:t>
            </w:r>
          </w:p>
        </w:tc>
      </w:tr>
      <w:tr w:rsidR="00F104E7" w:rsidRPr="00213C81" w:rsidTr="00F104E7">
        <w:trPr>
          <w:trHeight w:val="284"/>
          <w:jc w:val="center"/>
        </w:trPr>
        <w:tc>
          <w:tcPr>
            <w:tcW w:w="5103" w:type="dxa"/>
            <w:shd w:val="clear" w:color="auto" w:fill="auto"/>
            <w:vAlign w:val="center"/>
          </w:tcPr>
          <w:p w:rsidR="00F104E7" w:rsidRPr="00213C81" w:rsidRDefault="00F104E7" w:rsidP="00556866">
            <w:pPr>
              <w:jc w:val="both"/>
              <w:rPr>
                <w:color w:val="000000"/>
                <w:sz w:val="20"/>
              </w:rPr>
            </w:pPr>
            <w:r w:rsidRPr="00213C81">
              <w:rPr>
                <w:color w:val="000000"/>
                <w:sz w:val="20"/>
              </w:rPr>
              <w:t>Доходы, полученные от продажи на аукционе права на заключение договора о закреплении долей квот добычи (вылова) водных биологических ресурсов и (или) договора пользования водными биологическими ресурсами, находящимися в федеральной собственности</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4 863,2</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21,8</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21,8</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21,8</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color w:val="000000"/>
                <w:sz w:val="20"/>
              </w:rPr>
            </w:pPr>
            <w:r w:rsidRPr="00213C81">
              <w:rPr>
                <w:color w:val="000000"/>
                <w:sz w:val="20"/>
              </w:rPr>
              <w:t>Плата за пользование водными объектами, находящимися в федеральной собственности</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20 624,8</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22 195,1</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24 384,0</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26 905,1</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color w:val="000000"/>
                <w:sz w:val="20"/>
              </w:rPr>
            </w:pPr>
            <w:r w:rsidRPr="00213C81">
              <w:rPr>
                <w:color w:val="000000"/>
                <w:sz w:val="20"/>
              </w:rPr>
              <w:t>Экологический сбор</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5 235,4</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5 235,4</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5 235,4</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5 235,4</w:t>
            </w:r>
          </w:p>
        </w:tc>
      </w:tr>
      <w:tr w:rsidR="00F104E7" w:rsidRPr="00213C81" w:rsidTr="00F104E7">
        <w:trPr>
          <w:trHeight w:val="284"/>
          <w:jc w:val="center"/>
        </w:trPr>
        <w:tc>
          <w:tcPr>
            <w:tcW w:w="5103" w:type="dxa"/>
            <w:shd w:val="clear" w:color="auto" w:fill="auto"/>
            <w:noWrap/>
            <w:vAlign w:val="center"/>
          </w:tcPr>
          <w:p w:rsidR="00F104E7" w:rsidRPr="00213C81" w:rsidRDefault="00F104E7" w:rsidP="00556866">
            <w:pPr>
              <w:jc w:val="both"/>
              <w:rPr>
                <w:color w:val="000000"/>
                <w:sz w:val="20"/>
              </w:rPr>
            </w:pPr>
            <w:r w:rsidRPr="00213C81">
              <w:rPr>
                <w:color w:val="000000"/>
                <w:sz w:val="20"/>
              </w:rPr>
              <w:t>Плата за пользование водными биологическими ресурсами по межправительственным соглашениям</w:t>
            </w:r>
          </w:p>
        </w:tc>
        <w:tc>
          <w:tcPr>
            <w:tcW w:w="1134" w:type="dxa"/>
            <w:shd w:val="clear" w:color="auto" w:fill="auto"/>
            <w:vAlign w:val="center"/>
          </w:tcPr>
          <w:p w:rsidR="00F104E7" w:rsidRPr="00213C81" w:rsidRDefault="00F104E7" w:rsidP="00556866">
            <w:pPr>
              <w:jc w:val="center"/>
              <w:rPr>
                <w:color w:val="000000"/>
                <w:sz w:val="20"/>
              </w:rPr>
            </w:pPr>
            <w:r w:rsidRPr="00213C81">
              <w:rPr>
                <w:color w:val="000000"/>
                <w:sz w:val="20"/>
              </w:rPr>
              <w:t>1 127,6</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2 053,1</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2 071,0</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2 097,0</w:t>
            </w:r>
          </w:p>
        </w:tc>
      </w:tr>
    </w:tbl>
    <w:p w:rsidR="00F104E7" w:rsidRPr="00213C81" w:rsidRDefault="00F104E7" w:rsidP="00556866">
      <w:pPr>
        <w:spacing w:line="360" w:lineRule="auto"/>
        <w:ind w:firstLine="709"/>
        <w:jc w:val="both"/>
        <w:rPr>
          <w:szCs w:val="28"/>
        </w:rPr>
      </w:pPr>
    </w:p>
    <w:p w:rsidR="00074B02" w:rsidRPr="00213C81" w:rsidRDefault="00074B02" w:rsidP="00556866">
      <w:pPr>
        <w:spacing w:line="360" w:lineRule="auto"/>
        <w:ind w:firstLine="709"/>
        <w:jc w:val="both"/>
        <w:rPr>
          <w:szCs w:val="28"/>
        </w:rPr>
      </w:pPr>
    </w:p>
    <w:p w:rsidR="00F104E7" w:rsidRPr="00213C81" w:rsidRDefault="00F104E7" w:rsidP="00556866">
      <w:pPr>
        <w:spacing w:line="360" w:lineRule="auto"/>
        <w:ind w:firstLine="709"/>
        <w:jc w:val="both"/>
        <w:rPr>
          <w:rFonts w:eastAsia="Calibri"/>
        </w:rPr>
      </w:pPr>
      <w:r w:rsidRPr="00213C81">
        <w:rPr>
          <w:rFonts w:eastAsia="Calibri"/>
        </w:rPr>
        <w:t xml:space="preserve">Основные факторы отклонения поступлений </w:t>
      </w:r>
      <w:r w:rsidRPr="00213C81">
        <w:rPr>
          <w:szCs w:val="28"/>
        </w:rPr>
        <w:t xml:space="preserve">доходов </w:t>
      </w:r>
      <w:r w:rsidRPr="00213C81">
        <w:rPr>
          <w:rFonts w:eastAsia="Calibri"/>
        </w:rPr>
        <w:t>представлены</w:t>
      </w:r>
      <w:r w:rsidRPr="00213C81">
        <w:rPr>
          <w:rFonts w:eastAsia="Calibri"/>
        </w:rPr>
        <w:br/>
        <w:t>в таблице 3.38.</w:t>
      </w:r>
    </w:p>
    <w:p w:rsidR="00074B02" w:rsidRPr="00213C81" w:rsidRDefault="00074B02" w:rsidP="00556866">
      <w:pPr>
        <w:rPr>
          <w:szCs w:val="28"/>
        </w:rPr>
      </w:pPr>
      <w:r w:rsidRPr="00213C81">
        <w:rPr>
          <w:szCs w:val="28"/>
        </w:rPr>
        <w:br w:type="page"/>
      </w:r>
    </w:p>
    <w:p w:rsidR="00F104E7" w:rsidRPr="00213C81" w:rsidRDefault="00F104E7" w:rsidP="00556866">
      <w:pPr>
        <w:ind w:firstLine="709"/>
        <w:jc w:val="right"/>
        <w:rPr>
          <w:szCs w:val="28"/>
        </w:rPr>
      </w:pPr>
      <w:r w:rsidRPr="00213C81">
        <w:rPr>
          <w:szCs w:val="28"/>
        </w:rPr>
        <w:lastRenderedPageBreak/>
        <w:t>Таблица 3.38</w:t>
      </w:r>
    </w:p>
    <w:p w:rsidR="00F104E7" w:rsidRPr="00213C81" w:rsidRDefault="00F104E7" w:rsidP="00556866">
      <w:pPr>
        <w:ind w:firstLine="709"/>
        <w:jc w:val="right"/>
        <w:rPr>
          <w:sz w:val="24"/>
          <w:szCs w:val="28"/>
        </w:rPr>
      </w:pPr>
      <w:r w:rsidRPr="00213C81">
        <w:rPr>
          <w:sz w:val="24"/>
          <w:szCs w:val="28"/>
        </w:rPr>
        <w:t>млн рублей</w:t>
      </w:r>
    </w:p>
    <w:tbl>
      <w:tblPr>
        <w:tblW w:w="9568" w:type="dxa"/>
        <w:jc w:val="center"/>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4"/>
        <w:gridCol w:w="1134"/>
        <w:gridCol w:w="992"/>
        <w:gridCol w:w="1098"/>
      </w:tblGrid>
      <w:tr w:rsidR="00F104E7" w:rsidRPr="00213C81" w:rsidTr="00F104E7">
        <w:trPr>
          <w:trHeight w:val="284"/>
          <w:tblHeader/>
          <w:jc w:val="center"/>
        </w:trPr>
        <w:tc>
          <w:tcPr>
            <w:tcW w:w="6344" w:type="dxa"/>
            <w:shd w:val="clear" w:color="auto" w:fill="auto"/>
            <w:vAlign w:val="center"/>
            <w:hideMark/>
          </w:tcPr>
          <w:p w:rsidR="00F104E7" w:rsidRPr="00213C81" w:rsidRDefault="00F104E7" w:rsidP="00556866">
            <w:pPr>
              <w:jc w:val="center"/>
              <w:rPr>
                <w:bCs/>
                <w:color w:val="000000"/>
                <w:sz w:val="20"/>
              </w:rPr>
            </w:pPr>
            <w:r w:rsidRPr="00213C81">
              <w:rPr>
                <w:bCs/>
                <w:color w:val="000000"/>
                <w:sz w:val="20"/>
              </w:rPr>
              <w:t>Фактор</w:t>
            </w:r>
          </w:p>
        </w:tc>
        <w:tc>
          <w:tcPr>
            <w:tcW w:w="1134" w:type="dxa"/>
            <w:shd w:val="clear" w:color="auto" w:fill="auto"/>
            <w:vAlign w:val="center"/>
            <w:hideMark/>
          </w:tcPr>
          <w:p w:rsidR="00F104E7" w:rsidRPr="00213C81" w:rsidRDefault="00F104E7" w:rsidP="00556866">
            <w:pPr>
              <w:jc w:val="center"/>
              <w:rPr>
                <w:sz w:val="20"/>
              </w:rPr>
            </w:pPr>
            <w:r w:rsidRPr="00213C81">
              <w:rPr>
                <w:bCs/>
                <w:color w:val="000000"/>
                <w:sz w:val="20"/>
              </w:rPr>
              <w:t>2022 год</w:t>
            </w:r>
          </w:p>
        </w:tc>
        <w:tc>
          <w:tcPr>
            <w:tcW w:w="992" w:type="dxa"/>
            <w:shd w:val="clear" w:color="auto" w:fill="auto"/>
            <w:vAlign w:val="center"/>
            <w:hideMark/>
          </w:tcPr>
          <w:p w:rsidR="00F104E7" w:rsidRPr="00213C81" w:rsidRDefault="00F104E7" w:rsidP="00556866">
            <w:pPr>
              <w:jc w:val="center"/>
              <w:rPr>
                <w:sz w:val="20"/>
              </w:rPr>
            </w:pPr>
            <w:r w:rsidRPr="00213C81">
              <w:rPr>
                <w:bCs/>
                <w:color w:val="000000"/>
                <w:sz w:val="20"/>
              </w:rPr>
              <w:t>2023 год</w:t>
            </w:r>
          </w:p>
        </w:tc>
        <w:tc>
          <w:tcPr>
            <w:tcW w:w="1098" w:type="dxa"/>
            <w:shd w:val="clear" w:color="auto" w:fill="auto"/>
            <w:vAlign w:val="center"/>
            <w:hideMark/>
          </w:tcPr>
          <w:p w:rsidR="00F104E7" w:rsidRPr="00213C81" w:rsidRDefault="00F104E7" w:rsidP="00556866">
            <w:pPr>
              <w:jc w:val="center"/>
              <w:rPr>
                <w:sz w:val="20"/>
              </w:rPr>
            </w:pPr>
            <w:r w:rsidRPr="00213C81">
              <w:rPr>
                <w:bCs/>
                <w:color w:val="000000"/>
                <w:sz w:val="20"/>
              </w:rPr>
              <w:t>2024 год</w:t>
            </w:r>
          </w:p>
        </w:tc>
      </w:tr>
      <w:tr w:rsidR="00F104E7" w:rsidRPr="00213C81" w:rsidTr="00074B02">
        <w:trPr>
          <w:trHeight w:val="70"/>
          <w:tblHeader/>
          <w:jc w:val="center"/>
        </w:trPr>
        <w:tc>
          <w:tcPr>
            <w:tcW w:w="6344" w:type="dxa"/>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1</w:t>
            </w:r>
          </w:p>
        </w:tc>
        <w:tc>
          <w:tcPr>
            <w:tcW w:w="1134"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2</w:t>
            </w:r>
          </w:p>
        </w:tc>
        <w:tc>
          <w:tcPr>
            <w:tcW w:w="992"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3</w:t>
            </w:r>
          </w:p>
        </w:tc>
        <w:tc>
          <w:tcPr>
            <w:tcW w:w="1098"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4</w:t>
            </w:r>
          </w:p>
        </w:tc>
      </w:tr>
      <w:tr w:rsidR="00F104E7" w:rsidRPr="00213C81" w:rsidTr="00F104E7">
        <w:trPr>
          <w:trHeight w:val="284"/>
          <w:jc w:val="center"/>
        </w:trPr>
        <w:tc>
          <w:tcPr>
            <w:tcW w:w="6344" w:type="dxa"/>
            <w:shd w:val="clear" w:color="auto" w:fill="auto"/>
            <w:vAlign w:val="center"/>
            <w:hideMark/>
          </w:tcPr>
          <w:p w:rsidR="00F104E7" w:rsidRPr="00213C81" w:rsidRDefault="00F104E7" w:rsidP="00556866">
            <w:pPr>
              <w:rPr>
                <w:b/>
                <w:bCs/>
                <w:color w:val="000000"/>
                <w:sz w:val="20"/>
              </w:rPr>
            </w:pPr>
            <w:r w:rsidRPr="00213C81">
              <w:rPr>
                <w:b/>
                <w:bCs/>
                <w:color w:val="000000"/>
                <w:sz w:val="20"/>
              </w:rPr>
              <w:t>Отклонение от предыдущего года, из них</w:t>
            </w:r>
          </w:p>
        </w:tc>
        <w:tc>
          <w:tcPr>
            <w:tcW w:w="1134" w:type="dxa"/>
            <w:shd w:val="clear" w:color="auto" w:fill="auto"/>
            <w:vAlign w:val="center"/>
          </w:tcPr>
          <w:p w:rsidR="00F104E7" w:rsidRPr="00213C81" w:rsidRDefault="00F104E7" w:rsidP="00556866">
            <w:pPr>
              <w:jc w:val="center"/>
              <w:rPr>
                <w:b/>
                <w:bCs/>
                <w:color w:val="000000"/>
                <w:sz w:val="20"/>
              </w:rPr>
            </w:pPr>
            <w:r w:rsidRPr="00213C81">
              <w:rPr>
                <w:b/>
                <w:bCs/>
                <w:color w:val="000000"/>
                <w:sz w:val="20"/>
              </w:rPr>
              <w:t>-4 912,6</w:t>
            </w:r>
          </w:p>
        </w:tc>
        <w:tc>
          <w:tcPr>
            <w:tcW w:w="992" w:type="dxa"/>
            <w:shd w:val="clear" w:color="auto" w:fill="auto"/>
            <w:vAlign w:val="center"/>
          </w:tcPr>
          <w:p w:rsidR="00F104E7" w:rsidRPr="00213C81" w:rsidRDefault="00F104E7" w:rsidP="00556866">
            <w:pPr>
              <w:jc w:val="center"/>
              <w:rPr>
                <w:b/>
                <w:bCs/>
                <w:color w:val="000000"/>
                <w:sz w:val="20"/>
              </w:rPr>
            </w:pPr>
            <w:r w:rsidRPr="00213C81">
              <w:rPr>
                <w:b/>
                <w:bCs/>
                <w:color w:val="000000"/>
                <w:sz w:val="20"/>
              </w:rPr>
              <w:t>27 629,5</w:t>
            </w:r>
          </w:p>
        </w:tc>
        <w:tc>
          <w:tcPr>
            <w:tcW w:w="1098" w:type="dxa"/>
            <w:shd w:val="clear" w:color="auto" w:fill="auto"/>
            <w:vAlign w:val="center"/>
          </w:tcPr>
          <w:p w:rsidR="00F104E7" w:rsidRPr="00213C81" w:rsidRDefault="00F104E7" w:rsidP="00556866">
            <w:pPr>
              <w:jc w:val="center"/>
              <w:rPr>
                <w:b/>
                <w:bCs/>
                <w:color w:val="000000"/>
                <w:sz w:val="20"/>
              </w:rPr>
            </w:pPr>
            <w:r w:rsidRPr="00213C81">
              <w:rPr>
                <w:b/>
                <w:bCs/>
                <w:color w:val="000000"/>
                <w:sz w:val="20"/>
              </w:rPr>
              <w:t>14 217,1</w:t>
            </w: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color w:val="000000"/>
                <w:sz w:val="20"/>
              </w:rPr>
            </w:pPr>
            <w:r w:rsidRPr="00213C81">
              <w:rPr>
                <w:color w:val="000000"/>
                <w:sz w:val="20"/>
              </w:rPr>
              <w:t xml:space="preserve">Снижение поступлений от разовых платежей за пользование недрами при наступлении определенных событий, оговоренных в лицензии, связанно с разовыми поступлением от аукционов на право пользования недрами, проведенными в 2021 году </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-23 879,4</w:t>
            </w:r>
          </w:p>
        </w:tc>
        <w:tc>
          <w:tcPr>
            <w:tcW w:w="992" w:type="dxa"/>
            <w:shd w:val="clear" w:color="auto" w:fill="auto"/>
            <w:noWrap/>
            <w:vAlign w:val="center"/>
          </w:tcPr>
          <w:p w:rsidR="00F104E7" w:rsidRPr="00213C81" w:rsidRDefault="00F104E7" w:rsidP="00556866">
            <w:pPr>
              <w:jc w:val="center"/>
              <w:rPr>
                <w:color w:val="000000"/>
                <w:sz w:val="20"/>
              </w:rPr>
            </w:pPr>
          </w:p>
        </w:tc>
        <w:tc>
          <w:tcPr>
            <w:tcW w:w="1098" w:type="dxa"/>
            <w:shd w:val="clear" w:color="auto" w:fill="auto"/>
            <w:noWrap/>
            <w:vAlign w:val="center"/>
          </w:tcPr>
          <w:p w:rsidR="00F104E7" w:rsidRPr="00213C81" w:rsidRDefault="00F104E7" w:rsidP="00556866">
            <w:pPr>
              <w:jc w:val="center"/>
              <w:rPr>
                <w:color w:val="000000"/>
                <w:sz w:val="20"/>
              </w:rPr>
            </w:pP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color w:val="000000"/>
                <w:sz w:val="20"/>
              </w:rPr>
            </w:pPr>
            <w:r w:rsidRPr="00213C81">
              <w:rPr>
                <w:color w:val="000000"/>
                <w:sz w:val="20"/>
              </w:rPr>
              <w:t xml:space="preserve">Снижение поступлений доходов, полученных от продажи на аукционе права на заключение договора о закреплении долей квот добычи (вылова) водных биологических ресурсов и (или) договора пользования водными биологическими ресурсами, находящимися в федеральной собственности, главным образом в результате поступления в 2021 году доходов от проведенных проведения дополнительных аукционов на добычу крабов в Дальневосточном рыбохозяйственном бассейне </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-4 841,4</w:t>
            </w:r>
          </w:p>
        </w:tc>
        <w:tc>
          <w:tcPr>
            <w:tcW w:w="992" w:type="dxa"/>
            <w:shd w:val="clear" w:color="auto" w:fill="auto"/>
            <w:noWrap/>
            <w:vAlign w:val="center"/>
          </w:tcPr>
          <w:p w:rsidR="00F104E7" w:rsidRPr="00213C81" w:rsidRDefault="00F104E7" w:rsidP="00556866">
            <w:pPr>
              <w:jc w:val="center"/>
              <w:rPr>
                <w:color w:val="000000"/>
                <w:sz w:val="20"/>
              </w:rPr>
            </w:pPr>
          </w:p>
        </w:tc>
        <w:tc>
          <w:tcPr>
            <w:tcW w:w="1098" w:type="dxa"/>
            <w:shd w:val="clear" w:color="auto" w:fill="auto"/>
            <w:noWrap/>
            <w:vAlign w:val="center"/>
          </w:tcPr>
          <w:p w:rsidR="00F104E7" w:rsidRPr="00213C81" w:rsidRDefault="00F104E7" w:rsidP="00556866">
            <w:pPr>
              <w:jc w:val="center"/>
              <w:rPr>
                <w:color w:val="000000"/>
                <w:sz w:val="20"/>
              </w:rPr>
            </w:pP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color w:val="000000"/>
                <w:sz w:val="20"/>
              </w:rPr>
            </w:pPr>
            <w:r w:rsidRPr="00213C81">
              <w:rPr>
                <w:color w:val="000000"/>
                <w:sz w:val="20"/>
              </w:rPr>
              <w:t>Увеличение поступлений от платы за пользование водными объектами, находящимися в федеральной собственности, в связи с увеличением ставок платы</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1 570,3</w:t>
            </w:r>
          </w:p>
        </w:tc>
        <w:tc>
          <w:tcPr>
            <w:tcW w:w="992" w:type="dxa"/>
            <w:shd w:val="clear" w:color="auto" w:fill="auto"/>
            <w:noWrap/>
            <w:vAlign w:val="center"/>
          </w:tcPr>
          <w:p w:rsidR="00F104E7" w:rsidRPr="00213C81" w:rsidRDefault="00F104E7" w:rsidP="00556866">
            <w:pPr>
              <w:jc w:val="center"/>
              <w:rPr>
                <w:color w:val="000000"/>
                <w:sz w:val="20"/>
              </w:rPr>
            </w:pPr>
            <w:r w:rsidRPr="00213C81">
              <w:rPr>
                <w:color w:val="000000"/>
                <w:sz w:val="20"/>
              </w:rPr>
              <w:t>2 188,9</w:t>
            </w:r>
          </w:p>
        </w:tc>
        <w:tc>
          <w:tcPr>
            <w:tcW w:w="1098" w:type="dxa"/>
            <w:shd w:val="clear" w:color="auto" w:fill="auto"/>
            <w:noWrap/>
            <w:vAlign w:val="center"/>
          </w:tcPr>
          <w:p w:rsidR="00F104E7" w:rsidRPr="00213C81" w:rsidRDefault="00F104E7" w:rsidP="00556866">
            <w:pPr>
              <w:jc w:val="center"/>
              <w:rPr>
                <w:color w:val="000000"/>
                <w:sz w:val="20"/>
              </w:rPr>
            </w:pPr>
            <w:r w:rsidRPr="00213C81">
              <w:rPr>
                <w:color w:val="000000"/>
                <w:sz w:val="20"/>
              </w:rPr>
              <w:t>2 521,1</w:t>
            </w: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color w:val="000000"/>
                <w:sz w:val="20"/>
              </w:rPr>
            </w:pPr>
            <w:r w:rsidRPr="00213C81">
              <w:rPr>
                <w:color w:val="000000"/>
                <w:sz w:val="20"/>
              </w:rPr>
              <w:t xml:space="preserve">Увеличение поступлений от платы за использование лесов, расположенных на землях лесного фонда, в части минимального размера арендной платы </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4 439,9</w:t>
            </w:r>
          </w:p>
        </w:tc>
        <w:tc>
          <w:tcPr>
            <w:tcW w:w="992" w:type="dxa"/>
            <w:shd w:val="clear" w:color="auto" w:fill="auto"/>
            <w:noWrap/>
            <w:vAlign w:val="center"/>
          </w:tcPr>
          <w:p w:rsidR="00F104E7" w:rsidRPr="00213C81" w:rsidRDefault="00F104E7" w:rsidP="00556866">
            <w:pPr>
              <w:jc w:val="center"/>
              <w:rPr>
                <w:color w:val="000000"/>
                <w:sz w:val="20"/>
              </w:rPr>
            </w:pPr>
            <w:r w:rsidRPr="00213C81">
              <w:rPr>
                <w:color w:val="000000"/>
                <w:sz w:val="20"/>
              </w:rPr>
              <w:t>2 563,2</w:t>
            </w:r>
          </w:p>
        </w:tc>
        <w:tc>
          <w:tcPr>
            <w:tcW w:w="1098" w:type="dxa"/>
            <w:shd w:val="clear" w:color="auto" w:fill="auto"/>
            <w:noWrap/>
            <w:vAlign w:val="center"/>
          </w:tcPr>
          <w:p w:rsidR="00F104E7" w:rsidRPr="00213C81" w:rsidRDefault="00F104E7" w:rsidP="00556866">
            <w:pPr>
              <w:jc w:val="center"/>
              <w:rPr>
                <w:color w:val="000000"/>
                <w:sz w:val="20"/>
              </w:rPr>
            </w:pPr>
            <w:r w:rsidRPr="00213C81">
              <w:rPr>
                <w:color w:val="000000"/>
                <w:sz w:val="20"/>
              </w:rPr>
              <w:t>1 225,5</w:t>
            </w: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color w:val="000000"/>
                <w:sz w:val="20"/>
              </w:rPr>
            </w:pPr>
            <w:r w:rsidRPr="00213C81">
              <w:rPr>
                <w:color w:val="000000"/>
                <w:sz w:val="20"/>
              </w:rPr>
              <w:t>Увеличение поступлений доходов от утилизационного сбора за счет роста объемов и изменения структуры производства и ввоза транспортных средств,</w:t>
            </w:r>
            <w:r w:rsidRPr="00213C81">
              <w:rPr>
                <w:i/>
                <w:iCs/>
                <w:color w:val="000000"/>
                <w:sz w:val="20"/>
              </w:rPr>
              <w:t xml:space="preserve"> в том числе:</w:t>
            </w:r>
          </w:p>
        </w:tc>
        <w:tc>
          <w:tcPr>
            <w:tcW w:w="1134" w:type="dxa"/>
            <w:shd w:val="clear" w:color="auto" w:fill="auto"/>
            <w:noWrap/>
            <w:vAlign w:val="center"/>
          </w:tcPr>
          <w:p w:rsidR="00F104E7" w:rsidRPr="00213C81" w:rsidRDefault="00F104E7" w:rsidP="00556866">
            <w:pPr>
              <w:jc w:val="center"/>
              <w:rPr>
                <w:color w:val="000000"/>
                <w:sz w:val="20"/>
              </w:rPr>
            </w:pPr>
            <w:r w:rsidRPr="00213C81">
              <w:rPr>
                <w:color w:val="000000"/>
                <w:sz w:val="20"/>
              </w:rPr>
              <w:t>17 138,5</w:t>
            </w:r>
          </w:p>
        </w:tc>
        <w:tc>
          <w:tcPr>
            <w:tcW w:w="992" w:type="dxa"/>
            <w:shd w:val="clear" w:color="auto" w:fill="auto"/>
            <w:noWrap/>
            <w:vAlign w:val="center"/>
          </w:tcPr>
          <w:p w:rsidR="00F104E7" w:rsidRPr="00213C81" w:rsidRDefault="00F104E7" w:rsidP="00556866">
            <w:pPr>
              <w:jc w:val="center"/>
              <w:rPr>
                <w:color w:val="000000"/>
                <w:sz w:val="20"/>
              </w:rPr>
            </w:pPr>
            <w:r w:rsidRPr="00213C81">
              <w:rPr>
                <w:color w:val="000000"/>
                <w:sz w:val="20"/>
              </w:rPr>
              <w:t>22 840,6</w:t>
            </w:r>
          </w:p>
        </w:tc>
        <w:tc>
          <w:tcPr>
            <w:tcW w:w="1098" w:type="dxa"/>
            <w:shd w:val="clear" w:color="auto" w:fill="auto"/>
            <w:noWrap/>
            <w:vAlign w:val="center"/>
          </w:tcPr>
          <w:p w:rsidR="00F104E7" w:rsidRPr="00213C81" w:rsidRDefault="00F104E7" w:rsidP="00556866">
            <w:pPr>
              <w:jc w:val="center"/>
              <w:rPr>
                <w:color w:val="000000"/>
                <w:sz w:val="20"/>
              </w:rPr>
            </w:pPr>
            <w:r w:rsidRPr="00213C81">
              <w:rPr>
                <w:color w:val="000000"/>
                <w:sz w:val="20"/>
              </w:rPr>
              <w:t>10 425,1</w:t>
            </w: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i/>
                <w:iCs/>
                <w:color w:val="000000"/>
                <w:sz w:val="20"/>
              </w:rPr>
            </w:pPr>
            <w:r w:rsidRPr="00213C81">
              <w:rPr>
                <w:i/>
                <w:iCs/>
                <w:color w:val="000000"/>
                <w:sz w:val="20"/>
              </w:rPr>
              <w:t>утилизационный сбор на ввозимые колесные транспортные средства</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7 504,6</w:t>
            </w:r>
          </w:p>
        </w:tc>
        <w:tc>
          <w:tcPr>
            <w:tcW w:w="992"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1 075,1</w:t>
            </w:r>
          </w:p>
        </w:tc>
        <w:tc>
          <w:tcPr>
            <w:tcW w:w="1098"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1 051,9</w:t>
            </w: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i/>
                <w:iCs/>
                <w:color w:val="000000"/>
                <w:sz w:val="20"/>
              </w:rPr>
            </w:pPr>
            <w:r w:rsidRPr="00213C81">
              <w:rPr>
                <w:i/>
                <w:iCs/>
                <w:color w:val="000000"/>
                <w:sz w:val="20"/>
              </w:rPr>
              <w:t>утилизационный сбор на ввозимые самоходные машины</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2 559,6</w:t>
            </w:r>
          </w:p>
        </w:tc>
        <w:tc>
          <w:tcPr>
            <w:tcW w:w="992"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4 170,8</w:t>
            </w:r>
          </w:p>
        </w:tc>
        <w:tc>
          <w:tcPr>
            <w:tcW w:w="1098"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-1 983,4</w:t>
            </w: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i/>
                <w:iCs/>
                <w:color w:val="000000"/>
                <w:sz w:val="20"/>
              </w:rPr>
            </w:pPr>
            <w:r w:rsidRPr="00213C81">
              <w:rPr>
                <w:i/>
                <w:iCs/>
                <w:color w:val="000000"/>
                <w:sz w:val="20"/>
              </w:rPr>
              <w:t>утилизационный сбор на колесные транспортные средства, произведенные в Российской Федерации</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7 713,0</w:t>
            </w:r>
          </w:p>
        </w:tc>
        <w:tc>
          <w:tcPr>
            <w:tcW w:w="992"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15 463,6</w:t>
            </w:r>
          </w:p>
        </w:tc>
        <w:tc>
          <w:tcPr>
            <w:tcW w:w="1098"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9 579,5</w:t>
            </w:r>
          </w:p>
        </w:tc>
      </w:tr>
      <w:tr w:rsidR="00F104E7" w:rsidRPr="00213C81" w:rsidTr="00F104E7">
        <w:trPr>
          <w:trHeight w:val="284"/>
          <w:jc w:val="center"/>
        </w:trPr>
        <w:tc>
          <w:tcPr>
            <w:tcW w:w="6344" w:type="dxa"/>
            <w:shd w:val="clear" w:color="auto" w:fill="auto"/>
            <w:noWrap/>
            <w:vAlign w:val="center"/>
          </w:tcPr>
          <w:p w:rsidR="00F104E7" w:rsidRPr="00213C81" w:rsidRDefault="00F104E7" w:rsidP="00556866">
            <w:pPr>
              <w:jc w:val="both"/>
              <w:rPr>
                <w:i/>
                <w:iCs/>
                <w:color w:val="000000"/>
                <w:sz w:val="20"/>
              </w:rPr>
            </w:pPr>
            <w:r w:rsidRPr="00213C81">
              <w:rPr>
                <w:i/>
                <w:iCs/>
                <w:color w:val="000000"/>
                <w:sz w:val="20"/>
              </w:rPr>
              <w:t>утилизационный сбор на самоходные транспортные средства, произведенные в Российской Федерации</w:t>
            </w:r>
          </w:p>
        </w:tc>
        <w:tc>
          <w:tcPr>
            <w:tcW w:w="1134"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-638,8</w:t>
            </w:r>
          </w:p>
        </w:tc>
        <w:tc>
          <w:tcPr>
            <w:tcW w:w="992"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2 131,1</w:t>
            </w:r>
          </w:p>
        </w:tc>
        <w:tc>
          <w:tcPr>
            <w:tcW w:w="1098" w:type="dxa"/>
            <w:shd w:val="clear" w:color="auto" w:fill="auto"/>
            <w:noWrap/>
            <w:vAlign w:val="center"/>
          </w:tcPr>
          <w:p w:rsidR="00F104E7" w:rsidRPr="00213C81" w:rsidRDefault="00F104E7" w:rsidP="00556866">
            <w:pPr>
              <w:jc w:val="center"/>
              <w:rPr>
                <w:i/>
                <w:iCs/>
                <w:color w:val="000000"/>
                <w:sz w:val="20"/>
              </w:rPr>
            </w:pPr>
            <w:r w:rsidRPr="00213C81">
              <w:rPr>
                <w:i/>
                <w:iCs/>
                <w:color w:val="000000"/>
                <w:sz w:val="20"/>
              </w:rPr>
              <w:t>1 777,1</w:t>
            </w:r>
          </w:p>
        </w:tc>
      </w:tr>
    </w:tbl>
    <w:p w:rsidR="00F104E7" w:rsidRPr="00213C81" w:rsidRDefault="00F104E7" w:rsidP="00556866">
      <w:pPr>
        <w:spacing w:line="360" w:lineRule="auto"/>
        <w:jc w:val="both"/>
        <w:rPr>
          <w:szCs w:val="28"/>
          <w:lang w:eastAsia="en-US"/>
        </w:rPr>
      </w:pPr>
    </w:p>
    <w:p w:rsidR="00F104E7" w:rsidRPr="00213C81" w:rsidRDefault="00F104E7" w:rsidP="00556866">
      <w:pPr>
        <w:keepNext/>
        <w:tabs>
          <w:tab w:val="left" w:pos="0"/>
          <w:tab w:val="left" w:pos="9639"/>
        </w:tabs>
        <w:jc w:val="center"/>
        <w:outlineLvl w:val="1"/>
        <w:rPr>
          <w:b/>
          <w:bCs/>
          <w:i/>
          <w:szCs w:val="28"/>
        </w:rPr>
      </w:pPr>
      <w:r w:rsidRPr="00213C81">
        <w:rPr>
          <w:b/>
          <w:bCs/>
          <w:i/>
          <w:szCs w:val="28"/>
        </w:rPr>
        <w:t xml:space="preserve">Доходы от оказания платных услуг (работ) и компенсации затрат государства </w:t>
      </w:r>
    </w:p>
    <w:p w:rsidR="00F104E7" w:rsidRPr="00213C81" w:rsidRDefault="00F104E7" w:rsidP="00556866">
      <w:pPr>
        <w:spacing w:line="360" w:lineRule="auto"/>
        <w:ind w:firstLine="709"/>
        <w:jc w:val="both"/>
        <w:rPr>
          <w:szCs w:val="22"/>
          <w:lang w:eastAsia="en-US"/>
        </w:rPr>
      </w:pPr>
    </w:p>
    <w:p w:rsidR="00F104E7" w:rsidRPr="00213C81" w:rsidRDefault="00F104E7" w:rsidP="00556866">
      <w:pPr>
        <w:spacing w:line="360" w:lineRule="auto"/>
        <w:ind w:firstLine="709"/>
        <w:jc w:val="both"/>
        <w:rPr>
          <w:szCs w:val="28"/>
          <w:lang w:eastAsia="en-US"/>
        </w:rPr>
      </w:pPr>
      <w:r w:rsidRPr="00213C81">
        <w:rPr>
          <w:szCs w:val="28"/>
          <w:lang w:eastAsia="en-US"/>
        </w:rPr>
        <w:t>Поступление доходов от оказания платных услуг (работ) и компенсации затрат государства в федеральный бюджет на 2022 год прогнозируется в объеме 136 848,2 млн рублей (на 51 937,8 млн рублей или на 27,5% меньше, чем в 2021 году), в 2023 году – 142 745,8 млн рублей (на 5 897,6 млн рублей или на 4,3% больше, чем в 2022 году) и в 2024 году - 134 004,4 млн рублей (на 8 741,4 млн рублей или на 6,1% меньше, чем в 2023 году).</w:t>
      </w:r>
    </w:p>
    <w:p w:rsidR="00F104E7" w:rsidRPr="00213C81" w:rsidRDefault="00F104E7" w:rsidP="00556866">
      <w:pPr>
        <w:spacing w:line="360" w:lineRule="auto"/>
        <w:ind w:firstLine="709"/>
        <w:jc w:val="both"/>
        <w:rPr>
          <w:szCs w:val="28"/>
          <w:lang w:eastAsia="en-US"/>
        </w:rPr>
      </w:pPr>
      <w:r w:rsidRPr="00213C81">
        <w:rPr>
          <w:szCs w:val="28"/>
          <w:lang w:eastAsia="en-US"/>
        </w:rPr>
        <w:t>Прогноз поступлений в разбивке по основным видам доходов от оказания платных услуг (работ) и компенсации затрат государства представлен в таблице 3.39.</w:t>
      </w:r>
    </w:p>
    <w:p w:rsidR="00F104E7" w:rsidRPr="00213C81" w:rsidRDefault="00F104E7" w:rsidP="00556866">
      <w:pPr>
        <w:tabs>
          <w:tab w:val="left" w:pos="7088"/>
        </w:tabs>
        <w:ind w:firstLine="709"/>
        <w:jc w:val="both"/>
        <w:rPr>
          <w:szCs w:val="28"/>
        </w:rPr>
      </w:pPr>
    </w:p>
    <w:p w:rsidR="00F104E7" w:rsidRPr="00213C81" w:rsidRDefault="00F104E7" w:rsidP="00556866">
      <w:pPr>
        <w:keepNext/>
        <w:tabs>
          <w:tab w:val="left" w:pos="9639"/>
        </w:tabs>
        <w:jc w:val="center"/>
        <w:outlineLvl w:val="1"/>
        <w:rPr>
          <w:b/>
          <w:szCs w:val="28"/>
        </w:rPr>
      </w:pPr>
      <w:r w:rsidRPr="00213C81">
        <w:rPr>
          <w:b/>
          <w:szCs w:val="28"/>
        </w:rPr>
        <w:lastRenderedPageBreak/>
        <w:t>Структура доходов федерального бюджета от оказания платных услуг (работ) и компенсации затрат государства в 2021-2024 годах</w:t>
      </w:r>
    </w:p>
    <w:p w:rsidR="00F104E7" w:rsidRPr="00213C81" w:rsidRDefault="00F104E7" w:rsidP="00556866">
      <w:pPr>
        <w:keepNext/>
        <w:tabs>
          <w:tab w:val="left" w:pos="9639"/>
        </w:tabs>
        <w:jc w:val="center"/>
        <w:outlineLvl w:val="1"/>
        <w:rPr>
          <w:b/>
          <w:szCs w:val="28"/>
        </w:rPr>
      </w:pPr>
    </w:p>
    <w:p w:rsidR="00F104E7" w:rsidRPr="00213C81" w:rsidRDefault="00F104E7" w:rsidP="00556866">
      <w:pPr>
        <w:ind w:firstLine="709"/>
        <w:jc w:val="right"/>
        <w:rPr>
          <w:spacing w:val="4"/>
          <w:szCs w:val="28"/>
          <w:lang w:eastAsia="en-US"/>
        </w:rPr>
      </w:pPr>
      <w:r w:rsidRPr="00213C81">
        <w:rPr>
          <w:spacing w:val="4"/>
          <w:szCs w:val="28"/>
          <w:lang w:eastAsia="en-US"/>
        </w:rPr>
        <w:t>Таблица 3.39</w:t>
      </w:r>
    </w:p>
    <w:p w:rsidR="00F104E7" w:rsidRPr="00213C81" w:rsidRDefault="00F104E7" w:rsidP="00556866">
      <w:pPr>
        <w:jc w:val="right"/>
        <w:rPr>
          <w:sz w:val="24"/>
        </w:rPr>
      </w:pPr>
      <w:r w:rsidRPr="00213C81">
        <w:rPr>
          <w:sz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1252"/>
        <w:gridCol w:w="1252"/>
        <w:gridCol w:w="1252"/>
        <w:gridCol w:w="1252"/>
      </w:tblGrid>
      <w:tr w:rsidR="00F104E7" w:rsidRPr="00213C81" w:rsidTr="00074B02">
        <w:trPr>
          <w:trHeight w:val="266"/>
          <w:tblHeader/>
        </w:trPr>
        <w:tc>
          <w:tcPr>
            <w:tcW w:w="2399" w:type="pct"/>
            <w:shd w:val="clear" w:color="000000" w:fill="FFFFFF"/>
            <w:vAlign w:val="center"/>
            <w:hideMark/>
          </w:tcPr>
          <w:p w:rsidR="00F104E7" w:rsidRPr="00213C81" w:rsidRDefault="00F104E7" w:rsidP="00556866">
            <w:pPr>
              <w:jc w:val="center"/>
              <w:rPr>
                <w:bCs/>
                <w:color w:val="000000"/>
                <w:sz w:val="20"/>
              </w:rPr>
            </w:pPr>
            <w:r w:rsidRPr="00213C81">
              <w:rPr>
                <w:bCs/>
                <w:color w:val="000000"/>
                <w:sz w:val="20"/>
              </w:rPr>
              <w:t>Вид дохода</w:t>
            </w:r>
          </w:p>
        </w:tc>
        <w:tc>
          <w:tcPr>
            <w:tcW w:w="650" w:type="pct"/>
            <w:shd w:val="clear" w:color="000000" w:fill="FFFFFF"/>
            <w:vAlign w:val="center"/>
            <w:hideMark/>
          </w:tcPr>
          <w:p w:rsidR="00F104E7" w:rsidRPr="00213C81" w:rsidRDefault="00F104E7" w:rsidP="00556866">
            <w:pPr>
              <w:jc w:val="center"/>
              <w:rPr>
                <w:bCs/>
                <w:color w:val="000000"/>
                <w:sz w:val="20"/>
              </w:rPr>
            </w:pPr>
            <w:r w:rsidRPr="00213C81">
              <w:rPr>
                <w:bCs/>
                <w:color w:val="000000"/>
                <w:sz w:val="20"/>
              </w:rPr>
              <w:t>2021 год</w:t>
            </w:r>
          </w:p>
          <w:p w:rsidR="00F104E7" w:rsidRPr="00213C81" w:rsidRDefault="00F104E7" w:rsidP="00556866">
            <w:pPr>
              <w:jc w:val="center"/>
              <w:rPr>
                <w:bCs/>
                <w:color w:val="000000"/>
                <w:sz w:val="20"/>
              </w:rPr>
            </w:pPr>
            <w:r w:rsidRPr="00213C81">
              <w:rPr>
                <w:bCs/>
                <w:color w:val="000000"/>
                <w:sz w:val="20"/>
              </w:rPr>
              <w:t>(оценка)</w:t>
            </w:r>
          </w:p>
        </w:tc>
        <w:tc>
          <w:tcPr>
            <w:tcW w:w="650" w:type="pct"/>
            <w:shd w:val="clear" w:color="000000" w:fill="FFFFFF"/>
            <w:vAlign w:val="center"/>
            <w:hideMark/>
          </w:tcPr>
          <w:p w:rsidR="00F104E7" w:rsidRPr="00213C81" w:rsidRDefault="00F104E7" w:rsidP="00556866">
            <w:pPr>
              <w:jc w:val="center"/>
              <w:rPr>
                <w:bCs/>
                <w:color w:val="000000"/>
                <w:sz w:val="20"/>
              </w:rPr>
            </w:pPr>
            <w:r w:rsidRPr="00213C81">
              <w:rPr>
                <w:bCs/>
                <w:color w:val="000000"/>
                <w:sz w:val="20"/>
              </w:rPr>
              <w:t>2022 год</w:t>
            </w:r>
          </w:p>
        </w:tc>
        <w:tc>
          <w:tcPr>
            <w:tcW w:w="650" w:type="pct"/>
            <w:shd w:val="clear" w:color="000000" w:fill="FFFFFF"/>
            <w:vAlign w:val="center"/>
            <w:hideMark/>
          </w:tcPr>
          <w:p w:rsidR="00F104E7" w:rsidRPr="00213C81" w:rsidRDefault="00F104E7" w:rsidP="00556866">
            <w:pPr>
              <w:jc w:val="center"/>
              <w:rPr>
                <w:bCs/>
                <w:color w:val="000000"/>
                <w:sz w:val="20"/>
              </w:rPr>
            </w:pPr>
            <w:r w:rsidRPr="00213C81">
              <w:rPr>
                <w:bCs/>
                <w:color w:val="000000"/>
                <w:sz w:val="20"/>
              </w:rPr>
              <w:t>2023 год</w:t>
            </w:r>
          </w:p>
        </w:tc>
        <w:tc>
          <w:tcPr>
            <w:tcW w:w="650" w:type="pct"/>
            <w:shd w:val="clear" w:color="000000" w:fill="FFFFFF"/>
            <w:vAlign w:val="center"/>
            <w:hideMark/>
          </w:tcPr>
          <w:p w:rsidR="00F104E7" w:rsidRPr="00213C81" w:rsidRDefault="00F104E7" w:rsidP="00556866">
            <w:pPr>
              <w:jc w:val="center"/>
              <w:rPr>
                <w:bCs/>
                <w:color w:val="000000"/>
                <w:sz w:val="20"/>
              </w:rPr>
            </w:pPr>
            <w:r w:rsidRPr="00213C81">
              <w:rPr>
                <w:bCs/>
                <w:color w:val="000000"/>
                <w:sz w:val="20"/>
              </w:rPr>
              <w:t>2024 год</w:t>
            </w:r>
          </w:p>
        </w:tc>
      </w:tr>
      <w:tr w:rsidR="00F104E7" w:rsidRPr="00213C81" w:rsidTr="00074B02">
        <w:trPr>
          <w:trHeight w:val="70"/>
          <w:tblHeader/>
        </w:trPr>
        <w:tc>
          <w:tcPr>
            <w:tcW w:w="2399" w:type="pct"/>
            <w:shd w:val="clear" w:color="000000" w:fill="FFFFFF"/>
            <w:vAlign w:val="center"/>
            <w:hideMark/>
          </w:tcPr>
          <w:p w:rsidR="00F104E7" w:rsidRPr="00213C81" w:rsidRDefault="00F104E7" w:rsidP="00556866">
            <w:pPr>
              <w:jc w:val="center"/>
              <w:rPr>
                <w:bCs/>
                <w:color w:val="000000"/>
                <w:sz w:val="18"/>
                <w:szCs w:val="18"/>
              </w:rPr>
            </w:pPr>
            <w:r w:rsidRPr="00213C81">
              <w:rPr>
                <w:bCs/>
                <w:color w:val="000000"/>
                <w:sz w:val="18"/>
                <w:szCs w:val="18"/>
              </w:rPr>
              <w:t>1</w:t>
            </w:r>
          </w:p>
        </w:tc>
        <w:tc>
          <w:tcPr>
            <w:tcW w:w="650" w:type="pct"/>
            <w:shd w:val="clear" w:color="000000" w:fill="FFFFFF"/>
            <w:vAlign w:val="center"/>
            <w:hideMark/>
          </w:tcPr>
          <w:p w:rsidR="00F104E7" w:rsidRPr="00213C81" w:rsidRDefault="00F104E7" w:rsidP="00556866">
            <w:pPr>
              <w:jc w:val="center"/>
              <w:rPr>
                <w:bCs/>
                <w:color w:val="000000"/>
                <w:sz w:val="18"/>
                <w:szCs w:val="18"/>
              </w:rPr>
            </w:pPr>
            <w:r w:rsidRPr="00213C81">
              <w:rPr>
                <w:bCs/>
                <w:color w:val="000000"/>
                <w:sz w:val="18"/>
                <w:szCs w:val="18"/>
              </w:rPr>
              <w:t>2</w:t>
            </w:r>
          </w:p>
        </w:tc>
        <w:tc>
          <w:tcPr>
            <w:tcW w:w="650" w:type="pct"/>
            <w:shd w:val="clear" w:color="000000" w:fill="FFFFFF"/>
            <w:vAlign w:val="center"/>
            <w:hideMark/>
          </w:tcPr>
          <w:p w:rsidR="00F104E7" w:rsidRPr="00213C81" w:rsidRDefault="00F104E7" w:rsidP="00556866">
            <w:pPr>
              <w:jc w:val="center"/>
              <w:rPr>
                <w:bCs/>
                <w:color w:val="000000"/>
                <w:sz w:val="18"/>
                <w:szCs w:val="18"/>
              </w:rPr>
            </w:pPr>
            <w:r w:rsidRPr="00213C81">
              <w:rPr>
                <w:bCs/>
                <w:color w:val="000000"/>
                <w:sz w:val="18"/>
                <w:szCs w:val="18"/>
              </w:rPr>
              <w:t>3</w:t>
            </w:r>
          </w:p>
        </w:tc>
        <w:tc>
          <w:tcPr>
            <w:tcW w:w="650" w:type="pct"/>
            <w:shd w:val="clear" w:color="000000" w:fill="FFFFFF"/>
            <w:vAlign w:val="center"/>
            <w:hideMark/>
          </w:tcPr>
          <w:p w:rsidR="00F104E7" w:rsidRPr="00213C81" w:rsidRDefault="00F104E7" w:rsidP="00556866">
            <w:pPr>
              <w:jc w:val="center"/>
              <w:rPr>
                <w:bCs/>
                <w:color w:val="000000"/>
                <w:sz w:val="18"/>
                <w:szCs w:val="18"/>
              </w:rPr>
            </w:pPr>
            <w:r w:rsidRPr="00213C81">
              <w:rPr>
                <w:bCs/>
                <w:color w:val="000000"/>
                <w:sz w:val="18"/>
                <w:szCs w:val="18"/>
              </w:rPr>
              <w:t>4</w:t>
            </w:r>
          </w:p>
        </w:tc>
        <w:tc>
          <w:tcPr>
            <w:tcW w:w="650" w:type="pct"/>
            <w:shd w:val="clear" w:color="000000" w:fill="FFFFFF"/>
            <w:vAlign w:val="center"/>
            <w:hideMark/>
          </w:tcPr>
          <w:p w:rsidR="00F104E7" w:rsidRPr="00213C81" w:rsidRDefault="00F104E7" w:rsidP="00556866">
            <w:pPr>
              <w:jc w:val="center"/>
              <w:rPr>
                <w:bCs/>
                <w:color w:val="000000"/>
                <w:sz w:val="18"/>
                <w:szCs w:val="18"/>
              </w:rPr>
            </w:pPr>
            <w:r w:rsidRPr="00213C81">
              <w:rPr>
                <w:bCs/>
                <w:color w:val="000000"/>
                <w:sz w:val="18"/>
                <w:szCs w:val="18"/>
              </w:rPr>
              <w:t>5</w:t>
            </w:r>
          </w:p>
        </w:tc>
      </w:tr>
      <w:tr w:rsidR="00F104E7" w:rsidRPr="00213C81" w:rsidTr="00F104E7">
        <w:trPr>
          <w:trHeight w:val="284"/>
        </w:trPr>
        <w:tc>
          <w:tcPr>
            <w:tcW w:w="2399" w:type="pct"/>
            <w:shd w:val="clear" w:color="000000" w:fill="FFFFFF"/>
            <w:vAlign w:val="center"/>
            <w:hideMark/>
          </w:tcPr>
          <w:p w:rsidR="00F104E7" w:rsidRPr="00213C81" w:rsidRDefault="00F104E7" w:rsidP="00556866">
            <w:pPr>
              <w:rPr>
                <w:b/>
                <w:bCs/>
                <w:color w:val="000000"/>
                <w:sz w:val="20"/>
              </w:rPr>
            </w:pPr>
            <w:r w:rsidRPr="00213C81">
              <w:rPr>
                <w:b/>
                <w:bCs/>
                <w:color w:val="000000"/>
                <w:sz w:val="20"/>
              </w:rPr>
              <w:t>Прогноз, из них</w:t>
            </w:r>
          </w:p>
        </w:tc>
        <w:tc>
          <w:tcPr>
            <w:tcW w:w="650" w:type="pct"/>
            <w:shd w:val="clear" w:color="000000" w:fill="FFFFFF"/>
            <w:vAlign w:val="center"/>
            <w:hideMark/>
          </w:tcPr>
          <w:p w:rsidR="00F104E7" w:rsidRPr="00213C81" w:rsidRDefault="00F104E7" w:rsidP="00556866">
            <w:pPr>
              <w:jc w:val="center"/>
              <w:rPr>
                <w:b/>
                <w:bCs/>
                <w:sz w:val="18"/>
                <w:szCs w:val="18"/>
              </w:rPr>
            </w:pPr>
            <w:r w:rsidRPr="00213C81">
              <w:rPr>
                <w:b/>
                <w:bCs/>
                <w:sz w:val="18"/>
                <w:szCs w:val="18"/>
              </w:rPr>
              <w:t>188 786,0</w:t>
            </w:r>
          </w:p>
        </w:tc>
        <w:tc>
          <w:tcPr>
            <w:tcW w:w="650" w:type="pct"/>
            <w:shd w:val="clear" w:color="000000" w:fill="FFFFFF"/>
            <w:vAlign w:val="center"/>
            <w:hideMark/>
          </w:tcPr>
          <w:p w:rsidR="00F104E7" w:rsidRPr="00213C81" w:rsidRDefault="00F104E7" w:rsidP="00556866">
            <w:pPr>
              <w:jc w:val="center"/>
              <w:rPr>
                <w:b/>
                <w:bCs/>
                <w:sz w:val="18"/>
                <w:szCs w:val="18"/>
              </w:rPr>
            </w:pPr>
            <w:r w:rsidRPr="00213C81">
              <w:rPr>
                <w:b/>
                <w:bCs/>
                <w:sz w:val="18"/>
                <w:szCs w:val="18"/>
              </w:rPr>
              <w:t>136 848,2</w:t>
            </w:r>
          </w:p>
        </w:tc>
        <w:tc>
          <w:tcPr>
            <w:tcW w:w="650" w:type="pct"/>
            <w:shd w:val="clear" w:color="000000" w:fill="FFFFFF"/>
            <w:vAlign w:val="center"/>
            <w:hideMark/>
          </w:tcPr>
          <w:p w:rsidR="00F104E7" w:rsidRPr="00213C81" w:rsidRDefault="00F104E7" w:rsidP="00556866">
            <w:pPr>
              <w:jc w:val="center"/>
              <w:rPr>
                <w:b/>
                <w:bCs/>
                <w:sz w:val="18"/>
                <w:szCs w:val="18"/>
              </w:rPr>
            </w:pPr>
            <w:r w:rsidRPr="00213C81">
              <w:rPr>
                <w:b/>
                <w:bCs/>
                <w:sz w:val="18"/>
                <w:szCs w:val="18"/>
              </w:rPr>
              <w:t>142 745,8</w:t>
            </w:r>
          </w:p>
        </w:tc>
        <w:tc>
          <w:tcPr>
            <w:tcW w:w="650" w:type="pct"/>
            <w:shd w:val="clear" w:color="000000" w:fill="FFFFFF"/>
            <w:vAlign w:val="center"/>
            <w:hideMark/>
          </w:tcPr>
          <w:p w:rsidR="00F104E7" w:rsidRPr="00213C81" w:rsidRDefault="00F104E7" w:rsidP="00556866">
            <w:pPr>
              <w:jc w:val="center"/>
              <w:rPr>
                <w:b/>
                <w:bCs/>
                <w:sz w:val="18"/>
                <w:szCs w:val="18"/>
              </w:rPr>
            </w:pPr>
            <w:r w:rsidRPr="00213C81">
              <w:rPr>
                <w:b/>
                <w:bCs/>
                <w:sz w:val="18"/>
                <w:szCs w:val="18"/>
              </w:rPr>
              <w:t>134 004,4</w:t>
            </w:r>
          </w:p>
        </w:tc>
      </w:tr>
      <w:tr w:rsidR="00F104E7" w:rsidRPr="00213C81" w:rsidTr="00F104E7">
        <w:trPr>
          <w:trHeight w:val="284"/>
        </w:trPr>
        <w:tc>
          <w:tcPr>
            <w:tcW w:w="2399" w:type="pct"/>
            <w:shd w:val="clear" w:color="000000" w:fill="FFFFFF"/>
            <w:vAlign w:val="center"/>
            <w:hideMark/>
          </w:tcPr>
          <w:p w:rsidR="00F104E7" w:rsidRPr="00213C81" w:rsidRDefault="00F104E7" w:rsidP="00556866">
            <w:pPr>
              <w:rPr>
                <w:color w:val="000000"/>
                <w:sz w:val="18"/>
                <w:szCs w:val="18"/>
              </w:rPr>
            </w:pPr>
            <w:r w:rsidRPr="00213C81">
              <w:rPr>
                <w:color w:val="000000"/>
                <w:sz w:val="18"/>
                <w:szCs w:val="18"/>
              </w:rPr>
              <w:t>Прочие доходы от компенсации затрат федерального бюджета</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89 270,0</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27 475,4</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32 993,3</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23 765,8</w:t>
            </w:r>
          </w:p>
        </w:tc>
      </w:tr>
      <w:tr w:rsidR="00F104E7" w:rsidRPr="00213C81" w:rsidTr="00F104E7">
        <w:trPr>
          <w:trHeight w:val="284"/>
        </w:trPr>
        <w:tc>
          <w:tcPr>
            <w:tcW w:w="2399" w:type="pct"/>
            <w:shd w:val="clear" w:color="000000" w:fill="FFFFFF"/>
            <w:vAlign w:val="center"/>
            <w:hideMark/>
          </w:tcPr>
          <w:p w:rsidR="00F104E7" w:rsidRPr="00213C81" w:rsidRDefault="00F104E7" w:rsidP="00556866">
            <w:pPr>
              <w:rPr>
                <w:color w:val="000000"/>
                <w:sz w:val="18"/>
                <w:szCs w:val="18"/>
              </w:rPr>
            </w:pPr>
            <w:r w:rsidRPr="00213C81">
              <w:rPr>
                <w:color w:val="000000"/>
                <w:sz w:val="18"/>
                <w:szCs w:val="18"/>
              </w:rPr>
              <w:t>Плата по договорам возмездного оказания услуг по охране имущества и объектов граждан и организаций и иных услуг, связанных с обеспечением охраны имущества по этим договорам</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28 366,3</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28 366,3</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28 366,3</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28 366,3</w:t>
            </w:r>
          </w:p>
        </w:tc>
      </w:tr>
      <w:tr w:rsidR="00F104E7" w:rsidRPr="00213C81" w:rsidTr="00F104E7">
        <w:trPr>
          <w:trHeight w:val="284"/>
        </w:trPr>
        <w:tc>
          <w:tcPr>
            <w:tcW w:w="2399" w:type="pct"/>
            <w:shd w:val="clear" w:color="000000" w:fill="FFFFFF"/>
            <w:vAlign w:val="center"/>
            <w:hideMark/>
          </w:tcPr>
          <w:p w:rsidR="00F104E7" w:rsidRPr="00213C81" w:rsidRDefault="00F104E7" w:rsidP="00556866">
            <w:pPr>
              <w:rPr>
                <w:color w:val="000000"/>
                <w:sz w:val="18"/>
                <w:szCs w:val="18"/>
              </w:rPr>
            </w:pPr>
            <w:r w:rsidRPr="00213C81">
              <w:rPr>
                <w:color w:val="000000"/>
                <w:sz w:val="18"/>
                <w:szCs w:val="18"/>
              </w:rPr>
              <w:t>Прочие доходы от оказания платных услуг (работ) получателями средств федерального бюджета</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22 256,0</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32 204,1</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33 179,0</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34 282,8</w:t>
            </w:r>
          </w:p>
        </w:tc>
      </w:tr>
      <w:tr w:rsidR="00F104E7" w:rsidRPr="00213C81" w:rsidTr="00F104E7">
        <w:trPr>
          <w:trHeight w:val="284"/>
        </w:trPr>
        <w:tc>
          <w:tcPr>
            <w:tcW w:w="2399" w:type="pct"/>
            <w:shd w:val="clear" w:color="000000" w:fill="FFFFFF"/>
            <w:vAlign w:val="center"/>
            <w:hideMark/>
          </w:tcPr>
          <w:p w:rsidR="00F104E7" w:rsidRPr="00213C81" w:rsidRDefault="00F104E7" w:rsidP="00556866">
            <w:pPr>
              <w:rPr>
                <w:color w:val="000000"/>
                <w:sz w:val="18"/>
                <w:szCs w:val="18"/>
              </w:rPr>
            </w:pPr>
            <w:r w:rsidRPr="00213C81">
              <w:rPr>
                <w:color w:val="000000"/>
                <w:sz w:val="18"/>
                <w:szCs w:val="18"/>
              </w:rPr>
              <w:t>Плата пользователей радиочастотным спектром</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16 967,4</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16 166,9</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15 366,9</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14 566,8</w:t>
            </w:r>
          </w:p>
        </w:tc>
      </w:tr>
      <w:tr w:rsidR="00F104E7" w:rsidRPr="00213C81" w:rsidTr="00F104E7">
        <w:trPr>
          <w:trHeight w:val="284"/>
        </w:trPr>
        <w:tc>
          <w:tcPr>
            <w:tcW w:w="2399" w:type="pct"/>
            <w:shd w:val="clear" w:color="000000" w:fill="FFFFFF"/>
            <w:vAlign w:val="center"/>
            <w:hideMark/>
          </w:tcPr>
          <w:p w:rsidR="00F104E7" w:rsidRPr="00213C81" w:rsidRDefault="00F104E7" w:rsidP="00556866">
            <w:pPr>
              <w:rPr>
                <w:color w:val="000000"/>
                <w:sz w:val="18"/>
                <w:szCs w:val="18"/>
              </w:rPr>
            </w:pPr>
            <w:r w:rsidRPr="00213C81">
              <w:rPr>
                <w:color w:val="000000"/>
                <w:sz w:val="18"/>
                <w:szCs w:val="18"/>
              </w:rPr>
              <w:t>Доходы от привлечения осужденных к оплачиваемому труду (в части оказания услуг (работ)</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15 214,8</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15 812,7</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15 972,9</w:t>
            </w:r>
          </w:p>
        </w:tc>
        <w:tc>
          <w:tcPr>
            <w:tcW w:w="650" w:type="pct"/>
            <w:shd w:val="clear" w:color="000000" w:fill="FFFFFF"/>
            <w:vAlign w:val="center"/>
            <w:hideMark/>
          </w:tcPr>
          <w:p w:rsidR="00F104E7" w:rsidRPr="00213C81" w:rsidRDefault="00F104E7" w:rsidP="00556866">
            <w:pPr>
              <w:jc w:val="center"/>
              <w:rPr>
                <w:sz w:val="18"/>
                <w:szCs w:val="18"/>
              </w:rPr>
            </w:pPr>
            <w:r w:rsidRPr="00213C81">
              <w:rPr>
                <w:sz w:val="18"/>
                <w:szCs w:val="18"/>
              </w:rPr>
              <w:t>16 163,3</w:t>
            </w:r>
          </w:p>
        </w:tc>
      </w:tr>
    </w:tbl>
    <w:p w:rsidR="00F104E7" w:rsidRPr="00213C81" w:rsidRDefault="00F104E7" w:rsidP="00556866">
      <w:pPr>
        <w:jc w:val="right"/>
      </w:pPr>
    </w:p>
    <w:p w:rsidR="00F104E7" w:rsidRPr="00213C81" w:rsidRDefault="00F104E7" w:rsidP="00556866">
      <w:pPr>
        <w:spacing w:line="360" w:lineRule="auto"/>
        <w:ind w:firstLine="709"/>
        <w:jc w:val="both"/>
        <w:rPr>
          <w:rFonts w:eastAsia="Calibri"/>
        </w:rPr>
      </w:pPr>
      <w:r w:rsidRPr="00213C81">
        <w:rPr>
          <w:rFonts w:eastAsia="Calibri"/>
        </w:rPr>
        <w:t xml:space="preserve">Основными факторами изменения поступлений </w:t>
      </w:r>
      <w:r w:rsidRPr="00213C81">
        <w:rPr>
          <w:szCs w:val="28"/>
        </w:rPr>
        <w:t>доходов от оказания платных услуг (работ) и компенсации затрат государства</w:t>
      </w:r>
      <w:r w:rsidRPr="00213C81">
        <w:rPr>
          <w:rFonts w:eastAsia="Calibri"/>
          <w:szCs w:val="28"/>
        </w:rPr>
        <w:t xml:space="preserve"> </w:t>
      </w:r>
      <w:r w:rsidRPr="00213C81">
        <w:rPr>
          <w:rFonts w:eastAsia="Calibri"/>
        </w:rPr>
        <w:t>являются изменение прочих доходов от компенсации затрат федерального бюджета, а также прочих доходы от оказания платных услуг (работ) получателями средств федерального бюджета, что обусловлено «разовыми» решениями.</w:t>
      </w:r>
    </w:p>
    <w:p w:rsidR="00F104E7" w:rsidRPr="00213C81" w:rsidRDefault="00F104E7" w:rsidP="00556866">
      <w:pPr>
        <w:keepNext/>
        <w:tabs>
          <w:tab w:val="left" w:pos="8647"/>
        </w:tabs>
        <w:outlineLvl w:val="1"/>
        <w:rPr>
          <w:b/>
          <w:bCs/>
          <w:i/>
          <w:szCs w:val="28"/>
        </w:rPr>
      </w:pPr>
    </w:p>
    <w:p w:rsidR="00F104E7" w:rsidRPr="00213C81" w:rsidRDefault="00F104E7" w:rsidP="00556866">
      <w:pPr>
        <w:keepNext/>
        <w:tabs>
          <w:tab w:val="left" w:pos="8647"/>
        </w:tabs>
        <w:jc w:val="center"/>
        <w:outlineLvl w:val="1"/>
        <w:rPr>
          <w:b/>
          <w:bCs/>
          <w:i/>
          <w:szCs w:val="28"/>
        </w:rPr>
      </w:pPr>
      <w:r w:rsidRPr="00213C81">
        <w:rPr>
          <w:b/>
          <w:bCs/>
          <w:i/>
          <w:szCs w:val="28"/>
        </w:rPr>
        <w:t>Доходы от продажи материальных</w:t>
      </w:r>
    </w:p>
    <w:p w:rsidR="00F104E7" w:rsidRPr="00213C81" w:rsidRDefault="00F104E7" w:rsidP="00556866">
      <w:pPr>
        <w:keepNext/>
        <w:tabs>
          <w:tab w:val="left" w:pos="8647"/>
        </w:tabs>
        <w:jc w:val="center"/>
        <w:outlineLvl w:val="1"/>
        <w:rPr>
          <w:b/>
          <w:bCs/>
          <w:i/>
          <w:szCs w:val="28"/>
        </w:rPr>
      </w:pPr>
      <w:r w:rsidRPr="00213C81">
        <w:rPr>
          <w:b/>
          <w:bCs/>
          <w:i/>
          <w:szCs w:val="28"/>
        </w:rPr>
        <w:t>и нематериальных активов</w:t>
      </w:r>
    </w:p>
    <w:p w:rsidR="00F104E7" w:rsidRPr="00213C81" w:rsidRDefault="00F104E7" w:rsidP="00556866">
      <w:pPr>
        <w:spacing w:line="360" w:lineRule="auto"/>
        <w:ind w:firstLine="709"/>
        <w:jc w:val="both"/>
        <w:rPr>
          <w:spacing w:val="4"/>
          <w:szCs w:val="28"/>
          <w:lang w:eastAsia="en-US"/>
        </w:rPr>
      </w:pPr>
    </w:p>
    <w:p w:rsidR="00F104E7" w:rsidRPr="00213C81" w:rsidRDefault="00F104E7" w:rsidP="00556866">
      <w:pPr>
        <w:tabs>
          <w:tab w:val="left" w:pos="284"/>
          <w:tab w:val="left" w:pos="7088"/>
        </w:tabs>
        <w:spacing w:line="360" w:lineRule="auto"/>
        <w:ind w:firstLine="709"/>
        <w:jc w:val="both"/>
        <w:rPr>
          <w:szCs w:val="28"/>
          <w:lang w:eastAsia="en-US"/>
        </w:rPr>
      </w:pPr>
      <w:r w:rsidRPr="00213C81">
        <w:rPr>
          <w:spacing w:val="4"/>
          <w:szCs w:val="28"/>
          <w:lang w:eastAsia="en-US"/>
        </w:rPr>
        <w:t>Доходы от продажи материальных и нематериальных активов</w:t>
      </w:r>
      <w:r w:rsidRPr="00213C81">
        <w:rPr>
          <w:szCs w:val="28"/>
          <w:lang w:eastAsia="en-US"/>
        </w:rPr>
        <w:t xml:space="preserve"> в 2022 году прогнозируются в объеме 122 684,4 млн рублей (на 103,3 млн рублей или на 0,1% больше, чем в 2021 году), в 2023 году – 90 829,9 млн рублей (на 31 854,5 млн рублей или на 26,0% меньше, чем в 2022 году), в 2024 году – 81 865,3 млн рублей (на 8 964,6 млн рублей или на 9,9% меньше, чем в 2023 году).</w:t>
      </w:r>
    </w:p>
    <w:p w:rsidR="00F104E7" w:rsidRPr="00213C81" w:rsidRDefault="00F104E7" w:rsidP="00556866">
      <w:pPr>
        <w:tabs>
          <w:tab w:val="left" w:pos="7088"/>
        </w:tabs>
        <w:spacing w:line="360" w:lineRule="auto"/>
        <w:ind w:firstLine="709"/>
        <w:jc w:val="both"/>
        <w:rPr>
          <w:szCs w:val="28"/>
        </w:rPr>
      </w:pPr>
      <w:r w:rsidRPr="00213C81">
        <w:rPr>
          <w:szCs w:val="28"/>
        </w:rPr>
        <w:t>Прогноз поступлений в разбивке по основным видам доходов от продажи материальных и нематериальных активов представлен в таблице 3.40.</w:t>
      </w:r>
    </w:p>
    <w:p w:rsidR="00F104E7" w:rsidRPr="00213C81" w:rsidRDefault="00F104E7" w:rsidP="00556866">
      <w:pPr>
        <w:spacing w:line="360" w:lineRule="auto"/>
        <w:ind w:firstLine="709"/>
        <w:jc w:val="both"/>
        <w:rPr>
          <w:spacing w:val="4"/>
          <w:szCs w:val="28"/>
          <w:lang w:eastAsia="en-US"/>
        </w:rPr>
      </w:pPr>
    </w:p>
    <w:p w:rsidR="00074B02" w:rsidRPr="00213C81" w:rsidRDefault="00074B02" w:rsidP="00556866">
      <w:pPr>
        <w:rPr>
          <w:b/>
          <w:szCs w:val="28"/>
        </w:rPr>
      </w:pPr>
      <w:r w:rsidRPr="00213C81">
        <w:rPr>
          <w:b/>
          <w:szCs w:val="28"/>
        </w:rPr>
        <w:br w:type="page"/>
      </w:r>
    </w:p>
    <w:p w:rsidR="00F104E7" w:rsidRPr="00213C81" w:rsidRDefault="00F104E7" w:rsidP="00556866">
      <w:pPr>
        <w:keepNext/>
        <w:tabs>
          <w:tab w:val="left" w:pos="9639"/>
        </w:tabs>
        <w:jc w:val="center"/>
        <w:outlineLvl w:val="1"/>
        <w:rPr>
          <w:b/>
          <w:szCs w:val="28"/>
        </w:rPr>
      </w:pPr>
      <w:r w:rsidRPr="00213C81">
        <w:rPr>
          <w:b/>
          <w:szCs w:val="28"/>
        </w:rPr>
        <w:lastRenderedPageBreak/>
        <w:t>Структура доходов федерального бюджета от продажи</w:t>
      </w:r>
      <w:r w:rsidRPr="00213C81">
        <w:rPr>
          <w:b/>
          <w:szCs w:val="28"/>
        </w:rPr>
        <w:br/>
        <w:t>материальных и нематериальных активов в 2021–2024 годах</w:t>
      </w:r>
    </w:p>
    <w:p w:rsidR="00F104E7" w:rsidRPr="00213C81" w:rsidRDefault="00F104E7" w:rsidP="00556866">
      <w:pPr>
        <w:keepNext/>
        <w:tabs>
          <w:tab w:val="left" w:pos="9639"/>
        </w:tabs>
        <w:jc w:val="center"/>
        <w:outlineLvl w:val="1"/>
        <w:rPr>
          <w:szCs w:val="28"/>
        </w:rPr>
      </w:pPr>
    </w:p>
    <w:p w:rsidR="00F104E7" w:rsidRPr="00213C81" w:rsidRDefault="00F104E7" w:rsidP="00556866">
      <w:pPr>
        <w:ind w:firstLine="709"/>
        <w:jc w:val="right"/>
        <w:rPr>
          <w:szCs w:val="28"/>
        </w:rPr>
      </w:pPr>
      <w:r w:rsidRPr="00213C81">
        <w:rPr>
          <w:szCs w:val="28"/>
        </w:rPr>
        <w:t>Таблица 3.40</w:t>
      </w:r>
    </w:p>
    <w:p w:rsidR="00F104E7" w:rsidRPr="00213C81" w:rsidRDefault="00F104E7" w:rsidP="00556866">
      <w:pPr>
        <w:jc w:val="right"/>
        <w:rPr>
          <w:sz w:val="24"/>
          <w:szCs w:val="24"/>
        </w:rPr>
      </w:pPr>
      <w:r w:rsidRPr="00213C81">
        <w:rPr>
          <w:sz w:val="24"/>
          <w:szCs w:val="24"/>
        </w:rPr>
        <w:t>млн рублей</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1134"/>
        <w:gridCol w:w="1134"/>
        <w:gridCol w:w="992"/>
        <w:gridCol w:w="992"/>
      </w:tblGrid>
      <w:tr w:rsidR="00F104E7" w:rsidRPr="00213C81" w:rsidTr="00074B02">
        <w:trPr>
          <w:trHeight w:val="284"/>
          <w:tblHeader/>
        </w:trPr>
        <w:tc>
          <w:tcPr>
            <w:tcW w:w="5274" w:type="dxa"/>
            <w:shd w:val="clear" w:color="auto" w:fill="auto"/>
            <w:vAlign w:val="center"/>
            <w:hideMark/>
          </w:tcPr>
          <w:p w:rsidR="00F104E7" w:rsidRPr="00213C81" w:rsidRDefault="00F104E7" w:rsidP="00556866">
            <w:pPr>
              <w:jc w:val="center"/>
              <w:rPr>
                <w:bCs/>
                <w:color w:val="000000"/>
                <w:sz w:val="20"/>
              </w:rPr>
            </w:pPr>
            <w:r w:rsidRPr="00213C81">
              <w:rPr>
                <w:bCs/>
                <w:color w:val="000000"/>
                <w:sz w:val="20"/>
              </w:rPr>
              <w:t>Вид дохода</w:t>
            </w:r>
          </w:p>
        </w:tc>
        <w:tc>
          <w:tcPr>
            <w:tcW w:w="1134" w:type="dxa"/>
            <w:vAlign w:val="center"/>
          </w:tcPr>
          <w:p w:rsidR="00F104E7" w:rsidRPr="00213C81" w:rsidRDefault="00F104E7" w:rsidP="00556866">
            <w:pPr>
              <w:jc w:val="center"/>
              <w:rPr>
                <w:iCs/>
                <w:color w:val="000000"/>
                <w:sz w:val="20"/>
              </w:rPr>
            </w:pPr>
            <w:r w:rsidRPr="00213C81">
              <w:rPr>
                <w:iCs/>
                <w:color w:val="000000"/>
                <w:sz w:val="20"/>
              </w:rPr>
              <w:t>2021 год (оценка)</w:t>
            </w:r>
          </w:p>
        </w:tc>
        <w:tc>
          <w:tcPr>
            <w:tcW w:w="1134" w:type="dxa"/>
            <w:shd w:val="clear" w:color="auto" w:fill="auto"/>
            <w:vAlign w:val="center"/>
            <w:hideMark/>
          </w:tcPr>
          <w:p w:rsidR="00F104E7" w:rsidRPr="00213C81" w:rsidRDefault="00F104E7" w:rsidP="00556866">
            <w:pPr>
              <w:jc w:val="center"/>
              <w:rPr>
                <w:sz w:val="20"/>
              </w:rPr>
            </w:pPr>
            <w:r w:rsidRPr="00213C81">
              <w:rPr>
                <w:bCs/>
                <w:color w:val="000000"/>
                <w:sz w:val="20"/>
              </w:rPr>
              <w:t>2022 год</w:t>
            </w:r>
          </w:p>
        </w:tc>
        <w:tc>
          <w:tcPr>
            <w:tcW w:w="992" w:type="dxa"/>
            <w:shd w:val="clear" w:color="auto" w:fill="auto"/>
            <w:vAlign w:val="center"/>
            <w:hideMark/>
          </w:tcPr>
          <w:p w:rsidR="00F104E7" w:rsidRPr="00213C81" w:rsidRDefault="00F104E7" w:rsidP="00556866">
            <w:pPr>
              <w:jc w:val="center"/>
              <w:rPr>
                <w:sz w:val="20"/>
              </w:rPr>
            </w:pPr>
            <w:r w:rsidRPr="00213C81">
              <w:rPr>
                <w:bCs/>
                <w:color w:val="000000"/>
                <w:sz w:val="20"/>
              </w:rPr>
              <w:t>2023 год</w:t>
            </w:r>
          </w:p>
        </w:tc>
        <w:tc>
          <w:tcPr>
            <w:tcW w:w="992" w:type="dxa"/>
            <w:shd w:val="clear" w:color="auto" w:fill="auto"/>
            <w:vAlign w:val="center"/>
            <w:hideMark/>
          </w:tcPr>
          <w:p w:rsidR="00F104E7" w:rsidRPr="00213C81" w:rsidRDefault="00F104E7" w:rsidP="00556866">
            <w:pPr>
              <w:jc w:val="center"/>
              <w:rPr>
                <w:sz w:val="20"/>
              </w:rPr>
            </w:pPr>
            <w:r w:rsidRPr="00213C81">
              <w:rPr>
                <w:bCs/>
                <w:color w:val="000000"/>
                <w:sz w:val="20"/>
              </w:rPr>
              <w:t>2024 год</w:t>
            </w:r>
          </w:p>
        </w:tc>
      </w:tr>
      <w:tr w:rsidR="00F104E7" w:rsidRPr="00213C81" w:rsidTr="00074B02">
        <w:trPr>
          <w:trHeight w:val="70"/>
          <w:tblHeader/>
        </w:trPr>
        <w:tc>
          <w:tcPr>
            <w:tcW w:w="5274" w:type="dxa"/>
            <w:shd w:val="clear" w:color="auto" w:fill="auto"/>
            <w:vAlign w:val="center"/>
          </w:tcPr>
          <w:p w:rsidR="00F104E7" w:rsidRPr="00213C81" w:rsidRDefault="00F104E7" w:rsidP="00556866">
            <w:pPr>
              <w:jc w:val="center"/>
              <w:rPr>
                <w:bCs/>
                <w:color w:val="000000"/>
                <w:sz w:val="18"/>
                <w:szCs w:val="18"/>
              </w:rPr>
            </w:pPr>
            <w:r w:rsidRPr="00213C81">
              <w:rPr>
                <w:bCs/>
                <w:color w:val="000000"/>
                <w:sz w:val="18"/>
                <w:szCs w:val="18"/>
              </w:rPr>
              <w:t>1</w:t>
            </w:r>
          </w:p>
        </w:tc>
        <w:tc>
          <w:tcPr>
            <w:tcW w:w="1134" w:type="dxa"/>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2</w:t>
            </w:r>
          </w:p>
        </w:tc>
        <w:tc>
          <w:tcPr>
            <w:tcW w:w="1134"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3</w:t>
            </w:r>
          </w:p>
        </w:tc>
        <w:tc>
          <w:tcPr>
            <w:tcW w:w="992"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4</w:t>
            </w:r>
          </w:p>
        </w:tc>
        <w:tc>
          <w:tcPr>
            <w:tcW w:w="992" w:type="dxa"/>
            <w:shd w:val="clear" w:color="auto" w:fill="auto"/>
            <w:vAlign w:val="center"/>
          </w:tcPr>
          <w:p w:rsidR="00F104E7" w:rsidRPr="00213C81" w:rsidRDefault="00F104E7" w:rsidP="00556866">
            <w:pPr>
              <w:autoSpaceDE w:val="0"/>
              <w:autoSpaceDN w:val="0"/>
              <w:adjustRightInd w:val="0"/>
              <w:jc w:val="center"/>
              <w:rPr>
                <w:bCs/>
                <w:color w:val="000000"/>
                <w:sz w:val="18"/>
                <w:szCs w:val="18"/>
              </w:rPr>
            </w:pPr>
            <w:r w:rsidRPr="00213C81">
              <w:rPr>
                <w:bCs/>
                <w:color w:val="000000"/>
                <w:sz w:val="18"/>
                <w:szCs w:val="18"/>
              </w:rPr>
              <w:t>5</w:t>
            </w:r>
          </w:p>
        </w:tc>
      </w:tr>
      <w:tr w:rsidR="00F104E7" w:rsidRPr="00213C81" w:rsidTr="00074B02">
        <w:trPr>
          <w:trHeight w:val="284"/>
        </w:trPr>
        <w:tc>
          <w:tcPr>
            <w:tcW w:w="5274" w:type="dxa"/>
            <w:shd w:val="clear" w:color="auto" w:fill="auto"/>
            <w:vAlign w:val="center"/>
            <w:hideMark/>
          </w:tcPr>
          <w:p w:rsidR="00F104E7" w:rsidRPr="00213C81" w:rsidRDefault="00F104E7" w:rsidP="00556866">
            <w:pPr>
              <w:autoSpaceDE w:val="0"/>
              <w:autoSpaceDN w:val="0"/>
              <w:adjustRightInd w:val="0"/>
              <w:rPr>
                <w:b/>
                <w:sz w:val="20"/>
              </w:rPr>
            </w:pPr>
            <w:r w:rsidRPr="00213C81">
              <w:rPr>
                <w:b/>
                <w:sz w:val="20"/>
              </w:rPr>
              <w:t>Прогноз, из них</w:t>
            </w:r>
          </w:p>
        </w:tc>
        <w:tc>
          <w:tcPr>
            <w:tcW w:w="1134" w:type="dxa"/>
            <w:vAlign w:val="center"/>
          </w:tcPr>
          <w:p w:rsidR="00F104E7" w:rsidRPr="00213C81" w:rsidRDefault="00F104E7" w:rsidP="00556866">
            <w:pPr>
              <w:jc w:val="center"/>
              <w:rPr>
                <w:b/>
                <w:sz w:val="20"/>
              </w:rPr>
            </w:pPr>
            <w:r w:rsidRPr="00213C81">
              <w:rPr>
                <w:b/>
                <w:sz w:val="20"/>
              </w:rPr>
              <w:t>122 581,1</w:t>
            </w:r>
          </w:p>
        </w:tc>
        <w:tc>
          <w:tcPr>
            <w:tcW w:w="1134" w:type="dxa"/>
            <w:shd w:val="clear" w:color="auto" w:fill="auto"/>
            <w:vAlign w:val="center"/>
            <w:hideMark/>
          </w:tcPr>
          <w:p w:rsidR="00F104E7" w:rsidRPr="00213C81" w:rsidRDefault="00F104E7" w:rsidP="00556866">
            <w:pPr>
              <w:jc w:val="center"/>
              <w:rPr>
                <w:b/>
                <w:sz w:val="20"/>
              </w:rPr>
            </w:pPr>
            <w:r w:rsidRPr="00213C81">
              <w:rPr>
                <w:b/>
                <w:sz w:val="20"/>
              </w:rPr>
              <w:t>122 684,4</w:t>
            </w:r>
          </w:p>
        </w:tc>
        <w:tc>
          <w:tcPr>
            <w:tcW w:w="992" w:type="dxa"/>
            <w:shd w:val="clear" w:color="auto" w:fill="auto"/>
            <w:vAlign w:val="center"/>
            <w:hideMark/>
          </w:tcPr>
          <w:p w:rsidR="00F104E7" w:rsidRPr="00213C81" w:rsidRDefault="00F104E7" w:rsidP="00556866">
            <w:pPr>
              <w:jc w:val="center"/>
              <w:rPr>
                <w:b/>
                <w:sz w:val="20"/>
              </w:rPr>
            </w:pPr>
            <w:r w:rsidRPr="00213C81">
              <w:rPr>
                <w:b/>
                <w:sz w:val="20"/>
              </w:rPr>
              <w:t>90 829,9</w:t>
            </w:r>
          </w:p>
        </w:tc>
        <w:tc>
          <w:tcPr>
            <w:tcW w:w="992" w:type="dxa"/>
            <w:shd w:val="clear" w:color="auto" w:fill="auto"/>
            <w:vAlign w:val="center"/>
            <w:hideMark/>
          </w:tcPr>
          <w:p w:rsidR="00F104E7" w:rsidRPr="00213C81" w:rsidRDefault="00F104E7" w:rsidP="00556866">
            <w:pPr>
              <w:jc w:val="center"/>
              <w:rPr>
                <w:b/>
                <w:sz w:val="20"/>
              </w:rPr>
            </w:pPr>
            <w:r w:rsidRPr="00213C81">
              <w:rPr>
                <w:b/>
                <w:sz w:val="20"/>
              </w:rPr>
              <w:t>81 865,3</w:t>
            </w:r>
          </w:p>
        </w:tc>
      </w:tr>
      <w:tr w:rsidR="00F104E7" w:rsidRPr="00213C81" w:rsidTr="00074B02">
        <w:trPr>
          <w:trHeight w:val="284"/>
        </w:trPr>
        <w:tc>
          <w:tcPr>
            <w:tcW w:w="5274" w:type="dxa"/>
            <w:shd w:val="clear" w:color="auto" w:fill="auto"/>
            <w:vAlign w:val="bottom"/>
          </w:tcPr>
          <w:p w:rsidR="00F104E7" w:rsidRPr="00213C81" w:rsidRDefault="00F104E7" w:rsidP="00556866">
            <w:pPr>
              <w:autoSpaceDE w:val="0"/>
              <w:autoSpaceDN w:val="0"/>
              <w:adjustRightInd w:val="0"/>
              <w:jc w:val="both"/>
              <w:rPr>
                <w:b/>
                <w:i/>
                <w:sz w:val="20"/>
              </w:rPr>
            </w:pPr>
            <w:r w:rsidRPr="00213C81">
              <w:rPr>
                <w:color w:val="000000"/>
                <w:sz w:val="20"/>
              </w:rPr>
              <w:t xml:space="preserve">Доходы от выпуска материальных ценностей из государственного резерва в целях освежения запасов государственного материального резерва, </w:t>
            </w:r>
            <w:r w:rsidRPr="00213C81">
              <w:rPr>
                <w:i/>
                <w:color w:val="000000"/>
                <w:sz w:val="20"/>
              </w:rPr>
              <w:t>в том числе:</w:t>
            </w:r>
          </w:p>
        </w:tc>
        <w:tc>
          <w:tcPr>
            <w:tcW w:w="1134" w:type="dxa"/>
            <w:vAlign w:val="center"/>
          </w:tcPr>
          <w:p w:rsidR="00F104E7" w:rsidRPr="00213C81" w:rsidRDefault="00F104E7" w:rsidP="00556866">
            <w:pPr>
              <w:jc w:val="center"/>
              <w:rPr>
                <w:sz w:val="20"/>
              </w:rPr>
            </w:pPr>
            <w:r w:rsidRPr="00213C81">
              <w:rPr>
                <w:sz w:val="20"/>
              </w:rPr>
              <w:t>37 873,5</w:t>
            </w:r>
          </w:p>
        </w:tc>
        <w:tc>
          <w:tcPr>
            <w:tcW w:w="1134" w:type="dxa"/>
            <w:shd w:val="clear" w:color="auto" w:fill="auto"/>
            <w:vAlign w:val="center"/>
          </w:tcPr>
          <w:p w:rsidR="00F104E7" w:rsidRPr="00213C81" w:rsidRDefault="00F104E7" w:rsidP="00556866">
            <w:pPr>
              <w:jc w:val="center"/>
              <w:rPr>
                <w:sz w:val="20"/>
              </w:rPr>
            </w:pPr>
            <w:r w:rsidRPr="00213C81">
              <w:rPr>
                <w:sz w:val="20"/>
              </w:rPr>
              <w:t>51 713,9</w:t>
            </w:r>
          </w:p>
        </w:tc>
        <w:tc>
          <w:tcPr>
            <w:tcW w:w="992" w:type="dxa"/>
            <w:shd w:val="clear" w:color="auto" w:fill="auto"/>
            <w:vAlign w:val="center"/>
          </w:tcPr>
          <w:p w:rsidR="00F104E7" w:rsidRPr="00213C81" w:rsidRDefault="00F104E7" w:rsidP="00556866">
            <w:pPr>
              <w:jc w:val="center"/>
              <w:rPr>
                <w:sz w:val="20"/>
              </w:rPr>
            </w:pPr>
            <w:r w:rsidRPr="00213C81">
              <w:rPr>
                <w:sz w:val="20"/>
              </w:rPr>
              <w:t>22 384,1</w:t>
            </w:r>
          </w:p>
        </w:tc>
        <w:tc>
          <w:tcPr>
            <w:tcW w:w="992" w:type="dxa"/>
            <w:shd w:val="clear" w:color="auto" w:fill="auto"/>
            <w:vAlign w:val="center"/>
          </w:tcPr>
          <w:p w:rsidR="00F104E7" w:rsidRPr="00213C81" w:rsidRDefault="00F104E7" w:rsidP="00556866">
            <w:pPr>
              <w:jc w:val="center"/>
              <w:rPr>
                <w:sz w:val="20"/>
              </w:rPr>
            </w:pPr>
            <w:r w:rsidRPr="00213C81">
              <w:rPr>
                <w:sz w:val="20"/>
              </w:rPr>
              <w:t>22 592,8</w:t>
            </w:r>
          </w:p>
        </w:tc>
      </w:tr>
      <w:tr w:rsidR="00F104E7" w:rsidRPr="00213C81" w:rsidTr="00074B02">
        <w:trPr>
          <w:trHeight w:val="284"/>
        </w:trPr>
        <w:tc>
          <w:tcPr>
            <w:tcW w:w="5274" w:type="dxa"/>
            <w:shd w:val="clear" w:color="auto" w:fill="auto"/>
            <w:noWrap/>
          </w:tcPr>
          <w:p w:rsidR="00F104E7" w:rsidRPr="00213C81" w:rsidRDefault="00F104E7" w:rsidP="00556866">
            <w:pPr>
              <w:jc w:val="both"/>
              <w:rPr>
                <w:color w:val="000000"/>
                <w:sz w:val="20"/>
              </w:rPr>
            </w:pPr>
            <w:r w:rsidRPr="00213C81">
              <w:rPr>
                <w:i/>
                <w:color w:val="000000"/>
                <w:sz w:val="20"/>
              </w:rPr>
              <w:t>без одновременной закладки равного количества материальных ценностей</w:t>
            </w:r>
          </w:p>
        </w:tc>
        <w:tc>
          <w:tcPr>
            <w:tcW w:w="1134" w:type="dxa"/>
            <w:vAlign w:val="center"/>
          </w:tcPr>
          <w:p w:rsidR="00F104E7" w:rsidRPr="00213C81" w:rsidRDefault="00F104E7" w:rsidP="00556866">
            <w:pPr>
              <w:jc w:val="center"/>
              <w:rPr>
                <w:i/>
                <w:sz w:val="20"/>
              </w:rPr>
            </w:pPr>
            <w:r w:rsidRPr="00213C81">
              <w:rPr>
                <w:i/>
                <w:sz w:val="20"/>
              </w:rPr>
              <w:t>10 621,7</w:t>
            </w:r>
          </w:p>
        </w:tc>
        <w:tc>
          <w:tcPr>
            <w:tcW w:w="1134" w:type="dxa"/>
            <w:shd w:val="clear" w:color="auto" w:fill="auto"/>
            <w:noWrap/>
            <w:vAlign w:val="center"/>
          </w:tcPr>
          <w:p w:rsidR="00F104E7" w:rsidRPr="00213C81" w:rsidRDefault="00F104E7" w:rsidP="00556866">
            <w:pPr>
              <w:jc w:val="center"/>
              <w:rPr>
                <w:i/>
                <w:sz w:val="20"/>
              </w:rPr>
            </w:pPr>
            <w:r w:rsidRPr="00213C81">
              <w:rPr>
                <w:i/>
                <w:sz w:val="20"/>
              </w:rPr>
              <w:t>29 328,9</w:t>
            </w:r>
          </w:p>
        </w:tc>
        <w:tc>
          <w:tcPr>
            <w:tcW w:w="992" w:type="dxa"/>
            <w:shd w:val="clear" w:color="auto" w:fill="auto"/>
            <w:noWrap/>
            <w:vAlign w:val="center"/>
          </w:tcPr>
          <w:p w:rsidR="00F104E7" w:rsidRPr="00213C81" w:rsidRDefault="00F104E7" w:rsidP="00556866">
            <w:pPr>
              <w:jc w:val="center"/>
              <w:rPr>
                <w:i/>
                <w:sz w:val="20"/>
              </w:rPr>
            </w:pPr>
            <w:r w:rsidRPr="00213C81">
              <w:rPr>
                <w:i/>
                <w:sz w:val="20"/>
              </w:rPr>
              <w:t>0,0</w:t>
            </w:r>
          </w:p>
        </w:tc>
        <w:tc>
          <w:tcPr>
            <w:tcW w:w="992" w:type="dxa"/>
            <w:shd w:val="clear" w:color="auto" w:fill="auto"/>
            <w:noWrap/>
            <w:vAlign w:val="center"/>
          </w:tcPr>
          <w:p w:rsidR="00F104E7" w:rsidRPr="00213C81" w:rsidRDefault="00F104E7" w:rsidP="00556866">
            <w:pPr>
              <w:jc w:val="center"/>
              <w:rPr>
                <w:i/>
                <w:sz w:val="20"/>
              </w:rPr>
            </w:pPr>
            <w:r w:rsidRPr="00213C81">
              <w:rPr>
                <w:i/>
                <w:sz w:val="20"/>
              </w:rPr>
              <w:t>0,0</w:t>
            </w:r>
          </w:p>
        </w:tc>
      </w:tr>
      <w:tr w:rsidR="00F104E7" w:rsidRPr="00213C81" w:rsidTr="00074B02">
        <w:trPr>
          <w:trHeight w:val="284"/>
        </w:trPr>
        <w:tc>
          <w:tcPr>
            <w:tcW w:w="5274" w:type="dxa"/>
            <w:shd w:val="clear" w:color="auto" w:fill="auto"/>
            <w:noWrap/>
          </w:tcPr>
          <w:p w:rsidR="00F104E7" w:rsidRPr="00213C81" w:rsidRDefault="00F104E7" w:rsidP="00556866">
            <w:pPr>
              <w:jc w:val="both"/>
              <w:rPr>
                <w:i/>
                <w:color w:val="000000"/>
                <w:sz w:val="20"/>
              </w:rPr>
            </w:pPr>
            <w:r w:rsidRPr="00213C81">
              <w:rPr>
                <w:i/>
                <w:color w:val="000000"/>
                <w:sz w:val="20"/>
              </w:rPr>
              <w:t xml:space="preserve">с одновременной закладкой равного количества материальных ценностей </w:t>
            </w:r>
          </w:p>
        </w:tc>
        <w:tc>
          <w:tcPr>
            <w:tcW w:w="1134" w:type="dxa"/>
            <w:vAlign w:val="center"/>
          </w:tcPr>
          <w:p w:rsidR="00F104E7" w:rsidRPr="00213C81" w:rsidRDefault="00F104E7" w:rsidP="00556866">
            <w:pPr>
              <w:jc w:val="center"/>
              <w:rPr>
                <w:i/>
                <w:sz w:val="20"/>
              </w:rPr>
            </w:pPr>
            <w:r w:rsidRPr="00213C81">
              <w:rPr>
                <w:i/>
                <w:sz w:val="20"/>
              </w:rPr>
              <w:t>27 251,7</w:t>
            </w:r>
          </w:p>
        </w:tc>
        <w:tc>
          <w:tcPr>
            <w:tcW w:w="1134" w:type="dxa"/>
            <w:shd w:val="clear" w:color="auto" w:fill="auto"/>
            <w:noWrap/>
            <w:vAlign w:val="center"/>
          </w:tcPr>
          <w:p w:rsidR="00F104E7" w:rsidRPr="00213C81" w:rsidRDefault="00F104E7" w:rsidP="00556866">
            <w:pPr>
              <w:jc w:val="center"/>
              <w:rPr>
                <w:i/>
                <w:sz w:val="20"/>
              </w:rPr>
            </w:pPr>
            <w:r w:rsidRPr="00213C81">
              <w:rPr>
                <w:i/>
                <w:sz w:val="20"/>
              </w:rPr>
              <w:t>22 385,0</w:t>
            </w:r>
          </w:p>
        </w:tc>
        <w:tc>
          <w:tcPr>
            <w:tcW w:w="992" w:type="dxa"/>
            <w:shd w:val="clear" w:color="auto" w:fill="auto"/>
            <w:noWrap/>
            <w:vAlign w:val="center"/>
          </w:tcPr>
          <w:p w:rsidR="00F104E7" w:rsidRPr="00213C81" w:rsidRDefault="00F104E7" w:rsidP="00556866">
            <w:pPr>
              <w:jc w:val="center"/>
              <w:rPr>
                <w:i/>
                <w:sz w:val="20"/>
              </w:rPr>
            </w:pPr>
            <w:r w:rsidRPr="00213C81">
              <w:rPr>
                <w:i/>
                <w:sz w:val="20"/>
              </w:rPr>
              <w:t>22 384,1</w:t>
            </w:r>
          </w:p>
        </w:tc>
        <w:tc>
          <w:tcPr>
            <w:tcW w:w="992" w:type="dxa"/>
            <w:shd w:val="clear" w:color="auto" w:fill="auto"/>
            <w:noWrap/>
            <w:vAlign w:val="center"/>
          </w:tcPr>
          <w:p w:rsidR="00F104E7" w:rsidRPr="00213C81" w:rsidRDefault="00F104E7" w:rsidP="00556866">
            <w:pPr>
              <w:jc w:val="center"/>
              <w:rPr>
                <w:i/>
                <w:sz w:val="20"/>
              </w:rPr>
            </w:pPr>
            <w:r w:rsidRPr="00213C81">
              <w:rPr>
                <w:i/>
                <w:sz w:val="20"/>
              </w:rPr>
              <w:t>22 592,8</w:t>
            </w:r>
          </w:p>
        </w:tc>
      </w:tr>
      <w:tr w:rsidR="00F104E7" w:rsidRPr="00213C81" w:rsidTr="00074B02">
        <w:trPr>
          <w:trHeight w:val="284"/>
        </w:trPr>
        <w:tc>
          <w:tcPr>
            <w:tcW w:w="5274" w:type="dxa"/>
            <w:shd w:val="clear" w:color="auto" w:fill="auto"/>
            <w:noWrap/>
            <w:vAlign w:val="bottom"/>
          </w:tcPr>
          <w:p w:rsidR="00F104E7" w:rsidRPr="00213C81" w:rsidRDefault="00F104E7" w:rsidP="00556866">
            <w:pPr>
              <w:jc w:val="both"/>
              <w:rPr>
                <w:i/>
                <w:color w:val="000000"/>
                <w:sz w:val="20"/>
              </w:rPr>
            </w:pPr>
            <w:r w:rsidRPr="00213C81">
              <w:rPr>
                <w:color w:val="000000"/>
                <w:sz w:val="20"/>
              </w:rPr>
              <w:t>Доходы от привлечения осужденных к оплачиваемому труду (в части реализации готовой продукции)</w:t>
            </w:r>
          </w:p>
        </w:tc>
        <w:tc>
          <w:tcPr>
            <w:tcW w:w="1134" w:type="dxa"/>
            <w:vAlign w:val="center"/>
          </w:tcPr>
          <w:p w:rsidR="00F104E7" w:rsidRPr="00213C81" w:rsidRDefault="00F104E7" w:rsidP="00556866">
            <w:pPr>
              <w:jc w:val="center"/>
              <w:rPr>
                <w:sz w:val="20"/>
              </w:rPr>
            </w:pPr>
            <w:r w:rsidRPr="00213C81">
              <w:rPr>
                <w:sz w:val="20"/>
              </w:rPr>
              <w:t>23 888,3</w:t>
            </w:r>
          </w:p>
        </w:tc>
        <w:tc>
          <w:tcPr>
            <w:tcW w:w="1134" w:type="dxa"/>
            <w:shd w:val="clear" w:color="auto" w:fill="auto"/>
            <w:noWrap/>
            <w:vAlign w:val="center"/>
          </w:tcPr>
          <w:p w:rsidR="00F104E7" w:rsidRPr="00213C81" w:rsidRDefault="00F104E7" w:rsidP="00556866">
            <w:pPr>
              <w:jc w:val="center"/>
              <w:rPr>
                <w:sz w:val="20"/>
              </w:rPr>
            </w:pPr>
            <w:r w:rsidRPr="00213C81">
              <w:rPr>
                <w:sz w:val="20"/>
              </w:rPr>
              <w:t>22 628,1</w:t>
            </w:r>
          </w:p>
        </w:tc>
        <w:tc>
          <w:tcPr>
            <w:tcW w:w="992" w:type="dxa"/>
            <w:shd w:val="clear" w:color="auto" w:fill="auto"/>
            <w:noWrap/>
            <w:vAlign w:val="center"/>
          </w:tcPr>
          <w:p w:rsidR="00F104E7" w:rsidRPr="00213C81" w:rsidRDefault="00F104E7" w:rsidP="00556866">
            <w:pPr>
              <w:jc w:val="center"/>
              <w:rPr>
                <w:sz w:val="20"/>
              </w:rPr>
            </w:pPr>
            <w:r w:rsidRPr="00213C81">
              <w:rPr>
                <w:sz w:val="20"/>
              </w:rPr>
              <w:t>23 135,3</w:t>
            </w:r>
          </w:p>
        </w:tc>
        <w:tc>
          <w:tcPr>
            <w:tcW w:w="992" w:type="dxa"/>
            <w:shd w:val="clear" w:color="auto" w:fill="auto"/>
            <w:noWrap/>
            <w:vAlign w:val="center"/>
          </w:tcPr>
          <w:p w:rsidR="00F104E7" w:rsidRPr="00213C81" w:rsidRDefault="00F104E7" w:rsidP="00556866">
            <w:pPr>
              <w:jc w:val="center"/>
              <w:rPr>
                <w:sz w:val="20"/>
              </w:rPr>
            </w:pPr>
            <w:r w:rsidRPr="00213C81">
              <w:rPr>
                <w:sz w:val="20"/>
              </w:rPr>
              <w:t>23 217,3</w:t>
            </w:r>
          </w:p>
        </w:tc>
      </w:tr>
      <w:tr w:rsidR="00F104E7" w:rsidRPr="00213C81" w:rsidTr="00074B02">
        <w:trPr>
          <w:trHeight w:val="284"/>
        </w:trPr>
        <w:tc>
          <w:tcPr>
            <w:tcW w:w="5274" w:type="dxa"/>
            <w:shd w:val="clear" w:color="auto" w:fill="auto"/>
            <w:noWrap/>
            <w:vAlign w:val="bottom"/>
            <w:hideMark/>
          </w:tcPr>
          <w:p w:rsidR="00F104E7" w:rsidRPr="00213C81" w:rsidRDefault="00F104E7" w:rsidP="00556866">
            <w:pPr>
              <w:jc w:val="both"/>
              <w:rPr>
                <w:color w:val="000000"/>
                <w:sz w:val="20"/>
              </w:rPr>
            </w:pPr>
            <w:r w:rsidRPr="00213C81">
              <w:rPr>
                <w:color w:val="000000"/>
                <w:sz w:val="20"/>
              </w:rPr>
              <w:t xml:space="preserve">Доходы в виде доли прибыльной продукции государства при выполнении соглашений о разделе продукции, </w:t>
            </w:r>
            <w:r w:rsidRPr="00213C81">
              <w:rPr>
                <w:i/>
                <w:color w:val="000000"/>
                <w:sz w:val="20"/>
              </w:rPr>
              <w:t>в том числе:</w:t>
            </w:r>
          </w:p>
        </w:tc>
        <w:tc>
          <w:tcPr>
            <w:tcW w:w="1134" w:type="dxa"/>
            <w:vAlign w:val="center"/>
          </w:tcPr>
          <w:p w:rsidR="00F104E7" w:rsidRPr="00213C81" w:rsidRDefault="00F104E7" w:rsidP="00556866">
            <w:pPr>
              <w:jc w:val="center"/>
              <w:rPr>
                <w:sz w:val="20"/>
              </w:rPr>
            </w:pPr>
            <w:r w:rsidRPr="00213C81">
              <w:rPr>
                <w:sz w:val="20"/>
              </w:rPr>
              <w:t>38 350,6</w:t>
            </w:r>
          </w:p>
        </w:tc>
        <w:tc>
          <w:tcPr>
            <w:tcW w:w="1134" w:type="dxa"/>
            <w:shd w:val="clear" w:color="auto" w:fill="auto"/>
            <w:noWrap/>
            <w:vAlign w:val="center"/>
          </w:tcPr>
          <w:p w:rsidR="00F104E7" w:rsidRPr="00213C81" w:rsidRDefault="00F104E7" w:rsidP="00556866">
            <w:pPr>
              <w:jc w:val="center"/>
              <w:rPr>
                <w:sz w:val="20"/>
              </w:rPr>
            </w:pPr>
            <w:r w:rsidRPr="00213C81">
              <w:rPr>
                <w:sz w:val="20"/>
              </w:rPr>
              <w:t>23 713,8</w:t>
            </w:r>
          </w:p>
        </w:tc>
        <w:tc>
          <w:tcPr>
            <w:tcW w:w="992" w:type="dxa"/>
            <w:shd w:val="clear" w:color="auto" w:fill="auto"/>
            <w:noWrap/>
            <w:vAlign w:val="center"/>
          </w:tcPr>
          <w:p w:rsidR="00F104E7" w:rsidRPr="00213C81" w:rsidRDefault="00F104E7" w:rsidP="00556866">
            <w:pPr>
              <w:jc w:val="center"/>
              <w:rPr>
                <w:sz w:val="20"/>
              </w:rPr>
            </w:pPr>
            <w:r w:rsidRPr="00213C81">
              <w:rPr>
                <w:sz w:val="20"/>
              </w:rPr>
              <w:t>22 242,3</w:t>
            </w:r>
          </w:p>
        </w:tc>
        <w:tc>
          <w:tcPr>
            <w:tcW w:w="992" w:type="dxa"/>
            <w:shd w:val="clear" w:color="auto" w:fill="auto"/>
            <w:noWrap/>
            <w:vAlign w:val="center"/>
          </w:tcPr>
          <w:p w:rsidR="00F104E7" w:rsidRPr="00213C81" w:rsidRDefault="00F104E7" w:rsidP="00556866">
            <w:pPr>
              <w:jc w:val="center"/>
              <w:rPr>
                <w:sz w:val="20"/>
              </w:rPr>
            </w:pPr>
            <w:r w:rsidRPr="00213C81">
              <w:rPr>
                <w:sz w:val="20"/>
              </w:rPr>
              <w:t>25 130,1</w:t>
            </w:r>
          </w:p>
        </w:tc>
      </w:tr>
      <w:tr w:rsidR="00F104E7" w:rsidRPr="00213C81" w:rsidTr="00074B02">
        <w:trPr>
          <w:trHeight w:val="284"/>
        </w:trPr>
        <w:tc>
          <w:tcPr>
            <w:tcW w:w="5274" w:type="dxa"/>
            <w:shd w:val="clear" w:color="auto" w:fill="auto"/>
            <w:noWrap/>
            <w:vAlign w:val="bottom"/>
            <w:hideMark/>
          </w:tcPr>
          <w:p w:rsidR="00F104E7" w:rsidRPr="00213C81" w:rsidRDefault="00F104E7" w:rsidP="00556866">
            <w:pPr>
              <w:jc w:val="both"/>
              <w:rPr>
                <w:i/>
                <w:sz w:val="20"/>
              </w:rPr>
            </w:pPr>
            <w:r w:rsidRPr="00213C81">
              <w:rPr>
                <w:i/>
                <w:sz w:val="20"/>
              </w:rPr>
              <w:t>Доходы в виде доли прибыльной продукции государства при выполнении соглашения о разделе продукции по проекту "Сахалин–1"</w:t>
            </w:r>
          </w:p>
        </w:tc>
        <w:tc>
          <w:tcPr>
            <w:tcW w:w="1134" w:type="dxa"/>
            <w:vAlign w:val="center"/>
          </w:tcPr>
          <w:p w:rsidR="00F104E7" w:rsidRPr="00213C81" w:rsidRDefault="00F104E7" w:rsidP="00556866">
            <w:pPr>
              <w:jc w:val="center"/>
              <w:rPr>
                <w:i/>
                <w:sz w:val="20"/>
              </w:rPr>
            </w:pPr>
            <w:r w:rsidRPr="00213C81">
              <w:rPr>
                <w:i/>
                <w:sz w:val="20"/>
              </w:rPr>
              <w:t>17 083,9</w:t>
            </w:r>
          </w:p>
        </w:tc>
        <w:tc>
          <w:tcPr>
            <w:tcW w:w="1134" w:type="dxa"/>
            <w:shd w:val="clear" w:color="auto" w:fill="auto"/>
            <w:noWrap/>
            <w:vAlign w:val="center"/>
          </w:tcPr>
          <w:p w:rsidR="00F104E7" w:rsidRPr="00213C81" w:rsidRDefault="00F104E7" w:rsidP="00556866">
            <w:pPr>
              <w:jc w:val="center"/>
              <w:rPr>
                <w:i/>
                <w:sz w:val="20"/>
              </w:rPr>
            </w:pPr>
            <w:r w:rsidRPr="00213C81">
              <w:rPr>
                <w:i/>
                <w:sz w:val="20"/>
              </w:rPr>
              <w:t>8 762,4</w:t>
            </w:r>
          </w:p>
        </w:tc>
        <w:tc>
          <w:tcPr>
            <w:tcW w:w="992" w:type="dxa"/>
            <w:shd w:val="clear" w:color="auto" w:fill="auto"/>
            <w:noWrap/>
            <w:vAlign w:val="center"/>
          </w:tcPr>
          <w:p w:rsidR="00F104E7" w:rsidRPr="00213C81" w:rsidRDefault="00F104E7" w:rsidP="00556866">
            <w:pPr>
              <w:jc w:val="center"/>
              <w:rPr>
                <w:i/>
                <w:sz w:val="20"/>
              </w:rPr>
            </w:pPr>
            <w:r w:rsidRPr="00213C81">
              <w:rPr>
                <w:i/>
                <w:sz w:val="20"/>
              </w:rPr>
              <w:t>6 487,6</w:t>
            </w:r>
          </w:p>
        </w:tc>
        <w:tc>
          <w:tcPr>
            <w:tcW w:w="992" w:type="dxa"/>
            <w:shd w:val="clear" w:color="auto" w:fill="auto"/>
            <w:noWrap/>
            <w:vAlign w:val="center"/>
          </w:tcPr>
          <w:p w:rsidR="00F104E7" w:rsidRPr="00213C81" w:rsidRDefault="00F104E7" w:rsidP="00556866">
            <w:pPr>
              <w:jc w:val="center"/>
              <w:rPr>
                <w:i/>
                <w:sz w:val="20"/>
              </w:rPr>
            </w:pPr>
            <w:r w:rsidRPr="00213C81">
              <w:rPr>
                <w:i/>
                <w:sz w:val="20"/>
              </w:rPr>
              <w:t>9 119,3</w:t>
            </w:r>
          </w:p>
        </w:tc>
      </w:tr>
      <w:tr w:rsidR="00F104E7" w:rsidRPr="00213C81" w:rsidTr="00074B02">
        <w:trPr>
          <w:trHeight w:val="284"/>
        </w:trPr>
        <w:tc>
          <w:tcPr>
            <w:tcW w:w="5274" w:type="dxa"/>
            <w:shd w:val="clear" w:color="auto" w:fill="auto"/>
            <w:noWrap/>
            <w:vAlign w:val="bottom"/>
            <w:hideMark/>
          </w:tcPr>
          <w:p w:rsidR="00F104E7" w:rsidRPr="00213C81" w:rsidRDefault="00F104E7" w:rsidP="00556866">
            <w:pPr>
              <w:jc w:val="both"/>
              <w:rPr>
                <w:i/>
                <w:sz w:val="20"/>
              </w:rPr>
            </w:pPr>
            <w:r w:rsidRPr="00213C81">
              <w:rPr>
                <w:i/>
                <w:sz w:val="20"/>
              </w:rPr>
              <w:t>Доходы в виде доли прибыльной продукции государства при выполнении соглашения о разделе продукции по проекту "Сахалин–2"</w:t>
            </w:r>
          </w:p>
        </w:tc>
        <w:tc>
          <w:tcPr>
            <w:tcW w:w="1134" w:type="dxa"/>
            <w:vAlign w:val="center"/>
          </w:tcPr>
          <w:p w:rsidR="00F104E7" w:rsidRPr="00213C81" w:rsidRDefault="00F104E7" w:rsidP="00556866">
            <w:pPr>
              <w:jc w:val="center"/>
              <w:rPr>
                <w:i/>
                <w:sz w:val="20"/>
              </w:rPr>
            </w:pPr>
            <w:r w:rsidRPr="00213C81">
              <w:rPr>
                <w:i/>
                <w:sz w:val="20"/>
              </w:rPr>
              <w:t>14 645,0</w:t>
            </w:r>
          </w:p>
        </w:tc>
        <w:tc>
          <w:tcPr>
            <w:tcW w:w="1134" w:type="dxa"/>
            <w:shd w:val="clear" w:color="auto" w:fill="auto"/>
            <w:noWrap/>
            <w:vAlign w:val="center"/>
          </w:tcPr>
          <w:p w:rsidR="00F104E7" w:rsidRPr="00213C81" w:rsidRDefault="00F104E7" w:rsidP="00556866">
            <w:pPr>
              <w:jc w:val="center"/>
              <w:rPr>
                <w:i/>
                <w:sz w:val="20"/>
              </w:rPr>
            </w:pPr>
            <w:r w:rsidRPr="00213C81">
              <w:rPr>
                <w:i/>
                <w:sz w:val="20"/>
              </w:rPr>
              <w:t>14 521,7</w:t>
            </w:r>
          </w:p>
        </w:tc>
        <w:tc>
          <w:tcPr>
            <w:tcW w:w="992" w:type="dxa"/>
            <w:shd w:val="clear" w:color="auto" w:fill="auto"/>
            <w:noWrap/>
            <w:vAlign w:val="center"/>
          </w:tcPr>
          <w:p w:rsidR="00F104E7" w:rsidRPr="00213C81" w:rsidRDefault="00F104E7" w:rsidP="00556866">
            <w:pPr>
              <w:jc w:val="center"/>
              <w:rPr>
                <w:i/>
                <w:sz w:val="20"/>
              </w:rPr>
            </w:pPr>
            <w:r w:rsidRPr="00213C81">
              <w:rPr>
                <w:i/>
                <w:sz w:val="20"/>
              </w:rPr>
              <w:t>13 724,7</w:t>
            </w:r>
          </w:p>
        </w:tc>
        <w:tc>
          <w:tcPr>
            <w:tcW w:w="992" w:type="dxa"/>
            <w:shd w:val="clear" w:color="auto" w:fill="auto"/>
            <w:noWrap/>
            <w:vAlign w:val="center"/>
          </w:tcPr>
          <w:p w:rsidR="00F104E7" w:rsidRPr="00213C81" w:rsidRDefault="00F104E7" w:rsidP="00556866">
            <w:pPr>
              <w:jc w:val="center"/>
              <w:rPr>
                <w:i/>
                <w:sz w:val="20"/>
              </w:rPr>
            </w:pPr>
            <w:r w:rsidRPr="00213C81">
              <w:rPr>
                <w:i/>
                <w:sz w:val="20"/>
              </w:rPr>
              <w:t>11 592,1</w:t>
            </w:r>
          </w:p>
        </w:tc>
      </w:tr>
      <w:tr w:rsidR="00F104E7" w:rsidRPr="00213C81" w:rsidTr="00074B02">
        <w:trPr>
          <w:trHeight w:val="284"/>
        </w:trPr>
        <w:tc>
          <w:tcPr>
            <w:tcW w:w="5274" w:type="dxa"/>
            <w:shd w:val="clear" w:color="auto" w:fill="auto"/>
            <w:noWrap/>
            <w:vAlign w:val="bottom"/>
            <w:hideMark/>
          </w:tcPr>
          <w:p w:rsidR="00F104E7" w:rsidRPr="00213C81" w:rsidRDefault="00F104E7" w:rsidP="00556866">
            <w:pPr>
              <w:jc w:val="both"/>
              <w:rPr>
                <w:i/>
                <w:sz w:val="20"/>
              </w:rPr>
            </w:pPr>
            <w:r w:rsidRPr="00213C81">
              <w:rPr>
                <w:i/>
                <w:sz w:val="20"/>
              </w:rPr>
              <w:t>Доходы в виде доли прибыльной продукции государства при выполнении соглашения о разделе продукции по проекту "Харьягинское месторождение"</w:t>
            </w:r>
          </w:p>
        </w:tc>
        <w:tc>
          <w:tcPr>
            <w:tcW w:w="1134" w:type="dxa"/>
            <w:vAlign w:val="center"/>
          </w:tcPr>
          <w:p w:rsidR="00F104E7" w:rsidRPr="00213C81" w:rsidRDefault="00F104E7" w:rsidP="00556866">
            <w:pPr>
              <w:jc w:val="center"/>
              <w:rPr>
                <w:i/>
                <w:sz w:val="20"/>
              </w:rPr>
            </w:pPr>
            <w:r w:rsidRPr="00213C81">
              <w:rPr>
                <w:i/>
                <w:sz w:val="20"/>
              </w:rPr>
              <w:t>6 621,7</w:t>
            </w:r>
          </w:p>
        </w:tc>
        <w:tc>
          <w:tcPr>
            <w:tcW w:w="1134" w:type="dxa"/>
            <w:shd w:val="clear" w:color="auto" w:fill="auto"/>
            <w:noWrap/>
            <w:vAlign w:val="center"/>
          </w:tcPr>
          <w:p w:rsidR="00F104E7" w:rsidRPr="00213C81" w:rsidRDefault="00F104E7" w:rsidP="00556866">
            <w:pPr>
              <w:jc w:val="center"/>
              <w:rPr>
                <w:i/>
                <w:sz w:val="20"/>
              </w:rPr>
            </w:pPr>
            <w:r w:rsidRPr="00213C81">
              <w:rPr>
                <w:i/>
                <w:sz w:val="20"/>
              </w:rPr>
              <w:t>5 826,8</w:t>
            </w:r>
          </w:p>
        </w:tc>
        <w:tc>
          <w:tcPr>
            <w:tcW w:w="992" w:type="dxa"/>
            <w:shd w:val="clear" w:color="auto" w:fill="auto"/>
            <w:noWrap/>
            <w:vAlign w:val="center"/>
          </w:tcPr>
          <w:p w:rsidR="00F104E7" w:rsidRPr="00213C81" w:rsidRDefault="00F104E7" w:rsidP="00556866">
            <w:pPr>
              <w:jc w:val="center"/>
              <w:rPr>
                <w:i/>
                <w:sz w:val="20"/>
              </w:rPr>
            </w:pPr>
            <w:r w:rsidRPr="00213C81">
              <w:rPr>
                <w:i/>
                <w:sz w:val="20"/>
              </w:rPr>
              <w:t>5 134,7</w:t>
            </w:r>
          </w:p>
        </w:tc>
        <w:tc>
          <w:tcPr>
            <w:tcW w:w="992" w:type="dxa"/>
            <w:shd w:val="clear" w:color="auto" w:fill="auto"/>
            <w:noWrap/>
            <w:vAlign w:val="center"/>
          </w:tcPr>
          <w:p w:rsidR="00F104E7" w:rsidRPr="00213C81" w:rsidRDefault="00F104E7" w:rsidP="00556866">
            <w:pPr>
              <w:jc w:val="center"/>
              <w:rPr>
                <w:i/>
                <w:sz w:val="20"/>
              </w:rPr>
            </w:pPr>
            <w:r w:rsidRPr="00213C81">
              <w:rPr>
                <w:i/>
                <w:sz w:val="20"/>
              </w:rPr>
              <w:t>4 566,2</w:t>
            </w:r>
          </w:p>
        </w:tc>
      </w:tr>
    </w:tbl>
    <w:p w:rsidR="00F104E7" w:rsidRPr="00213C81" w:rsidRDefault="00F104E7" w:rsidP="00556866">
      <w:pPr>
        <w:spacing w:line="360" w:lineRule="auto"/>
      </w:pPr>
    </w:p>
    <w:p w:rsidR="00F104E7" w:rsidRPr="00213C81" w:rsidRDefault="00F104E7" w:rsidP="00556866">
      <w:pPr>
        <w:spacing w:line="360" w:lineRule="auto"/>
        <w:ind w:firstLine="709"/>
        <w:jc w:val="both"/>
        <w:rPr>
          <w:rFonts w:eastAsia="Calibri"/>
        </w:rPr>
      </w:pPr>
      <w:r w:rsidRPr="00213C81">
        <w:rPr>
          <w:rFonts w:eastAsia="Calibri"/>
        </w:rPr>
        <w:t xml:space="preserve">Основными факторами изменения поступлений </w:t>
      </w:r>
      <w:r w:rsidRPr="00213C81">
        <w:rPr>
          <w:szCs w:val="28"/>
        </w:rPr>
        <w:t>доходов от продажи материальных и нематериальных активов</w:t>
      </w:r>
      <w:r w:rsidRPr="00213C81">
        <w:rPr>
          <w:rFonts w:eastAsia="Calibri"/>
        </w:rPr>
        <w:t xml:space="preserve"> являются изменение доходов в виде доли прибыльной продукции государства при выполнении СРП, что обусловлено прогнозируемым уменьшением объемов добычи углеводородов при выполнении СРП, ростом возмещаемых затрат по проекту и динамикой цен на углеводородное сырье, а также снижение доходов от выпуска материальных ценностей из государственного резерва в связи с нерегулярным характером соответствующих поступлений.</w:t>
      </w:r>
    </w:p>
    <w:p w:rsidR="00F104E7" w:rsidRPr="00213C81" w:rsidRDefault="00F104E7" w:rsidP="00556866">
      <w:pPr>
        <w:autoSpaceDE w:val="0"/>
        <w:autoSpaceDN w:val="0"/>
        <w:adjustRightInd w:val="0"/>
        <w:spacing w:line="360" w:lineRule="auto"/>
        <w:ind w:firstLine="709"/>
        <w:jc w:val="both"/>
        <w:rPr>
          <w:bCs/>
          <w:szCs w:val="28"/>
          <w:lang w:eastAsia="en-US"/>
        </w:rPr>
      </w:pPr>
    </w:p>
    <w:p w:rsidR="00F104E7" w:rsidRPr="00213C81" w:rsidRDefault="00F104E7" w:rsidP="00556866">
      <w:pPr>
        <w:keepNext/>
        <w:tabs>
          <w:tab w:val="left" w:pos="9639"/>
        </w:tabs>
        <w:jc w:val="center"/>
        <w:rPr>
          <w:b/>
          <w:i/>
          <w:iCs/>
        </w:rPr>
      </w:pPr>
      <w:r w:rsidRPr="00213C81">
        <w:rPr>
          <w:b/>
          <w:i/>
          <w:iCs/>
        </w:rPr>
        <w:t>Административные платежи и сборы</w:t>
      </w:r>
    </w:p>
    <w:p w:rsidR="00F104E7" w:rsidRPr="00213C81" w:rsidRDefault="00F104E7" w:rsidP="00556866">
      <w:pPr>
        <w:autoSpaceDE w:val="0"/>
        <w:autoSpaceDN w:val="0"/>
        <w:spacing w:line="360" w:lineRule="auto"/>
        <w:jc w:val="both"/>
        <w:rPr>
          <w:b/>
          <w:bCs/>
          <w:spacing w:val="4"/>
          <w:lang w:eastAsia="en-US"/>
        </w:rPr>
      </w:pPr>
    </w:p>
    <w:p w:rsidR="00F104E7" w:rsidRPr="00213C81" w:rsidRDefault="00F104E7" w:rsidP="00556866">
      <w:pPr>
        <w:spacing w:line="360" w:lineRule="auto"/>
        <w:ind w:firstLine="709"/>
        <w:jc w:val="both"/>
        <w:rPr>
          <w:szCs w:val="28"/>
          <w:lang w:eastAsia="en-US"/>
        </w:rPr>
      </w:pPr>
      <w:r w:rsidRPr="00213C81">
        <w:rPr>
          <w:spacing w:val="4"/>
          <w:szCs w:val="28"/>
          <w:lang w:eastAsia="en-US"/>
        </w:rPr>
        <w:t xml:space="preserve">Доходы от поступлений административных платежей и сборов на 2022 год прогнозируются в объеме 33 836,0 млн рублей (на 2 302,9 млн рублей или на 7,3% больше, чем в 2021 году), в 2023 году – 36 445,8 млн рублей (на 2 619,8 </w:t>
      </w:r>
      <w:r w:rsidRPr="00213C81">
        <w:rPr>
          <w:spacing w:val="4"/>
          <w:szCs w:val="28"/>
          <w:lang w:eastAsia="en-US"/>
        </w:rPr>
        <w:lastRenderedPageBreak/>
        <w:t>млн рублей или на 7,7% больше, чем в 2022 году), в 2024 году – 39 179,8 млн рублей (на 2 724,0 млн рублей или на 7,5% больше, чем в 2023 году).</w:t>
      </w:r>
    </w:p>
    <w:p w:rsidR="00F104E7" w:rsidRPr="00213C81" w:rsidRDefault="00F104E7" w:rsidP="00556866">
      <w:pPr>
        <w:spacing w:line="360" w:lineRule="auto"/>
        <w:ind w:firstLine="709"/>
        <w:jc w:val="both"/>
        <w:rPr>
          <w:szCs w:val="28"/>
          <w:lang w:eastAsia="en-US"/>
        </w:rPr>
      </w:pPr>
    </w:p>
    <w:p w:rsidR="00F104E7" w:rsidRPr="00213C81" w:rsidRDefault="00F104E7" w:rsidP="00556866">
      <w:pPr>
        <w:jc w:val="center"/>
        <w:rPr>
          <w:b/>
          <w:szCs w:val="28"/>
          <w:lang w:eastAsia="en-US"/>
        </w:rPr>
      </w:pPr>
      <w:r w:rsidRPr="00213C81">
        <w:rPr>
          <w:b/>
          <w:szCs w:val="28"/>
          <w:lang w:eastAsia="en-US"/>
        </w:rPr>
        <w:t>Структура доходов федерального бюджета от поступлений административных платежей и сборов в 2021-2024 годах</w:t>
      </w:r>
    </w:p>
    <w:p w:rsidR="00F104E7" w:rsidRPr="00213C81" w:rsidRDefault="00F104E7" w:rsidP="00556866">
      <w:pPr>
        <w:spacing w:line="360" w:lineRule="auto"/>
        <w:ind w:firstLine="709"/>
        <w:jc w:val="both"/>
        <w:rPr>
          <w:szCs w:val="28"/>
          <w:lang w:eastAsia="en-US"/>
        </w:rPr>
      </w:pPr>
    </w:p>
    <w:p w:rsidR="00F104E7" w:rsidRPr="00213C81" w:rsidRDefault="00F104E7" w:rsidP="00556866">
      <w:pPr>
        <w:autoSpaceDE w:val="0"/>
        <w:autoSpaceDN w:val="0"/>
        <w:adjustRightInd w:val="0"/>
        <w:jc w:val="right"/>
      </w:pPr>
      <w:r w:rsidRPr="00213C81">
        <w:t>Таблица 3.41</w:t>
      </w:r>
    </w:p>
    <w:p w:rsidR="00F104E7" w:rsidRPr="00213C81" w:rsidRDefault="00F104E7" w:rsidP="00556866">
      <w:pPr>
        <w:jc w:val="right"/>
        <w:rPr>
          <w:sz w:val="24"/>
        </w:rPr>
      </w:pPr>
      <w:r w:rsidRPr="00213C81">
        <w:rPr>
          <w:sz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gridCol w:w="1444"/>
        <w:gridCol w:w="1444"/>
        <w:gridCol w:w="1446"/>
        <w:gridCol w:w="1298"/>
      </w:tblGrid>
      <w:tr w:rsidR="00F104E7" w:rsidRPr="00213C81" w:rsidTr="00F104E7">
        <w:trPr>
          <w:trHeight w:val="284"/>
          <w:tblHeader/>
        </w:trPr>
        <w:tc>
          <w:tcPr>
            <w:tcW w:w="2075" w:type="pct"/>
            <w:vAlign w:val="center"/>
            <w:hideMark/>
          </w:tcPr>
          <w:p w:rsidR="00F104E7" w:rsidRPr="00213C81" w:rsidRDefault="00F104E7" w:rsidP="00556866">
            <w:pPr>
              <w:jc w:val="center"/>
              <w:rPr>
                <w:sz w:val="20"/>
              </w:rPr>
            </w:pPr>
            <w:r w:rsidRPr="00213C81">
              <w:rPr>
                <w:sz w:val="20"/>
              </w:rPr>
              <w:t>Вид дохода</w:t>
            </w:r>
          </w:p>
        </w:tc>
        <w:tc>
          <w:tcPr>
            <w:tcW w:w="750" w:type="pct"/>
            <w:vAlign w:val="center"/>
          </w:tcPr>
          <w:p w:rsidR="00F104E7" w:rsidRPr="00213C81" w:rsidRDefault="00F104E7" w:rsidP="00556866">
            <w:pPr>
              <w:spacing w:before="20" w:after="20"/>
              <w:jc w:val="center"/>
              <w:rPr>
                <w:sz w:val="20"/>
              </w:rPr>
            </w:pPr>
            <w:r w:rsidRPr="00213C81">
              <w:rPr>
                <w:sz w:val="20"/>
              </w:rPr>
              <w:t>2021 год</w:t>
            </w:r>
          </w:p>
          <w:p w:rsidR="00F104E7" w:rsidRPr="00213C81" w:rsidRDefault="00F104E7" w:rsidP="00556866">
            <w:pPr>
              <w:spacing w:before="20" w:after="20"/>
              <w:jc w:val="center"/>
              <w:rPr>
                <w:sz w:val="20"/>
              </w:rPr>
            </w:pPr>
            <w:r w:rsidRPr="00213C81">
              <w:rPr>
                <w:sz w:val="20"/>
              </w:rPr>
              <w:t>(оценка)</w:t>
            </w:r>
          </w:p>
        </w:tc>
        <w:tc>
          <w:tcPr>
            <w:tcW w:w="750" w:type="pct"/>
            <w:vAlign w:val="center"/>
            <w:hideMark/>
          </w:tcPr>
          <w:p w:rsidR="00F104E7" w:rsidRPr="00213C81" w:rsidRDefault="00F104E7" w:rsidP="00556866">
            <w:pPr>
              <w:jc w:val="center"/>
              <w:rPr>
                <w:sz w:val="20"/>
              </w:rPr>
            </w:pPr>
            <w:r w:rsidRPr="00213C81">
              <w:rPr>
                <w:bCs/>
                <w:color w:val="000000"/>
                <w:sz w:val="20"/>
              </w:rPr>
              <w:t>2022 год</w:t>
            </w:r>
          </w:p>
        </w:tc>
        <w:tc>
          <w:tcPr>
            <w:tcW w:w="751" w:type="pct"/>
            <w:vAlign w:val="center"/>
            <w:hideMark/>
          </w:tcPr>
          <w:p w:rsidR="00F104E7" w:rsidRPr="00213C81" w:rsidRDefault="00F104E7" w:rsidP="00556866">
            <w:pPr>
              <w:jc w:val="center"/>
              <w:rPr>
                <w:sz w:val="20"/>
              </w:rPr>
            </w:pPr>
            <w:r w:rsidRPr="00213C81">
              <w:rPr>
                <w:bCs/>
                <w:color w:val="000000"/>
                <w:sz w:val="20"/>
              </w:rPr>
              <w:t>2023 год</w:t>
            </w:r>
          </w:p>
        </w:tc>
        <w:tc>
          <w:tcPr>
            <w:tcW w:w="675" w:type="pct"/>
            <w:vAlign w:val="center"/>
            <w:hideMark/>
          </w:tcPr>
          <w:p w:rsidR="00F104E7" w:rsidRPr="00213C81" w:rsidRDefault="00F104E7" w:rsidP="00556866">
            <w:pPr>
              <w:jc w:val="center"/>
              <w:rPr>
                <w:sz w:val="20"/>
              </w:rPr>
            </w:pPr>
            <w:r w:rsidRPr="00213C81">
              <w:rPr>
                <w:bCs/>
                <w:color w:val="000000"/>
                <w:sz w:val="20"/>
              </w:rPr>
              <w:t>2024 год</w:t>
            </w:r>
          </w:p>
        </w:tc>
      </w:tr>
      <w:tr w:rsidR="00F104E7" w:rsidRPr="00213C81" w:rsidTr="00074B02">
        <w:trPr>
          <w:trHeight w:val="70"/>
          <w:tblHeader/>
        </w:trPr>
        <w:tc>
          <w:tcPr>
            <w:tcW w:w="2075" w:type="pct"/>
            <w:vAlign w:val="center"/>
            <w:hideMark/>
          </w:tcPr>
          <w:p w:rsidR="00F104E7" w:rsidRPr="00213C81" w:rsidRDefault="00F104E7" w:rsidP="00556866">
            <w:pPr>
              <w:jc w:val="center"/>
              <w:rPr>
                <w:sz w:val="18"/>
                <w:szCs w:val="18"/>
              </w:rPr>
            </w:pPr>
            <w:r w:rsidRPr="00213C81">
              <w:rPr>
                <w:sz w:val="18"/>
                <w:szCs w:val="18"/>
              </w:rPr>
              <w:t>1</w:t>
            </w:r>
          </w:p>
        </w:tc>
        <w:tc>
          <w:tcPr>
            <w:tcW w:w="750" w:type="pct"/>
            <w:vAlign w:val="center"/>
          </w:tcPr>
          <w:p w:rsidR="00F104E7" w:rsidRPr="00213C81" w:rsidRDefault="00F104E7" w:rsidP="00556866">
            <w:pPr>
              <w:spacing w:before="20" w:after="20"/>
              <w:jc w:val="center"/>
              <w:rPr>
                <w:sz w:val="18"/>
                <w:szCs w:val="18"/>
              </w:rPr>
            </w:pPr>
            <w:r w:rsidRPr="00213C81">
              <w:rPr>
                <w:sz w:val="18"/>
                <w:szCs w:val="18"/>
              </w:rPr>
              <w:t>2</w:t>
            </w:r>
          </w:p>
        </w:tc>
        <w:tc>
          <w:tcPr>
            <w:tcW w:w="750" w:type="pct"/>
            <w:vAlign w:val="center"/>
            <w:hideMark/>
          </w:tcPr>
          <w:p w:rsidR="00F104E7" w:rsidRPr="00213C81" w:rsidRDefault="00F104E7" w:rsidP="00556866">
            <w:pPr>
              <w:spacing w:before="20" w:after="20"/>
              <w:jc w:val="center"/>
              <w:rPr>
                <w:sz w:val="18"/>
                <w:szCs w:val="18"/>
              </w:rPr>
            </w:pPr>
            <w:r w:rsidRPr="00213C81">
              <w:rPr>
                <w:sz w:val="18"/>
                <w:szCs w:val="18"/>
              </w:rPr>
              <w:t>3</w:t>
            </w:r>
          </w:p>
        </w:tc>
        <w:tc>
          <w:tcPr>
            <w:tcW w:w="751" w:type="pct"/>
            <w:vAlign w:val="center"/>
            <w:hideMark/>
          </w:tcPr>
          <w:p w:rsidR="00F104E7" w:rsidRPr="00213C81" w:rsidRDefault="00F104E7" w:rsidP="00556866">
            <w:pPr>
              <w:spacing w:before="20" w:after="20"/>
              <w:jc w:val="center"/>
              <w:rPr>
                <w:sz w:val="18"/>
                <w:szCs w:val="18"/>
              </w:rPr>
            </w:pPr>
            <w:r w:rsidRPr="00213C81">
              <w:rPr>
                <w:sz w:val="18"/>
                <w:szCs w:val="18"/>
              </w:rPr>
              <w:t>4</w:t>
            </w:r>
          </w:p>
        </w:tc>
        <w:tc>
          <w:tcPr>
            <w:tcW w:w="675" w:type="pct"/>
            <w:vAlign w:val="center"/>
            <w:hideMark/>
          </w:tcPr>
          <w:p w:rsidR="00F104E7" w:rsidRPr="00213C81" w:rsidRDefault="00F104E7" w:rsidP="00556866">
            <w:pPr>
              <w:jc w:val="center"/>
              <w:rPr>
                <w:sz w:val="18"/>
                <w:szCs w:val="18"/>
              </w:rPr>
            </w:pPr>
            <w:r w:rsidRPr="00213C81">
              <w:rPr>
                <w:sz w:val="18"/>
                <w:szCs w:val="18"/>
              </w:rPr>
              <w:t>5</w:t>
            </w:r>
          </w:p>
        </w:tc>
      </w:tr>
      <w:tr w:rsidR="00F104E7" w:rsidRPr="00213C81" w:rsidTr="00F104E7">
        <w:trPr>
          <w:trHeight w:val="284"/>
        </w:trPr>
        <w:tc>
          <w:tcPr>
            <w:tcW w:w="2075" w:type="pct"/>
            <w:vAlign w:val="center"/>
            <w:hideMark/>
          </w:tcPr>
          <w:p w:rsidR="00F104E7" w:rsidRPr="00213C81" w:rsidRDefault="00F104E7" w:rsidP="00556866">
            <w:pPr>
              <w:jc w:val="both"/>
              <w:rPr>
                <w:sz w:val="20"/>
              </w:rPr>
            </w:pPr>
            <w:r w:rsidRPr="00213C81">
              <w:rPr>
                <w:b/>
                <w:sz w:val="20"/>
              </w:rPr>
              <w:t>Прогноз, в том числе</w:t>
            </w:r>
          </w:p>
        </w:tc>
        <w:tc>
          <w:tcPr>
            <w:tcW w:w="750" w:type="pct"/>
            <w:shd w:val="clear" w:color="auto" w:fill="auto"/>
            <w:vAlign w:val="center"/>
          </w:tcPr>
          <w:p w:rsidR="00F104E7" w:rsidRPr="00213C81" w:rsidRDefault="00F104E7" w:rsidP="00556866">
            <w:pPr>
              <w:jc w:val="center"/>
              <w:rPr>
                <w:b/>
                <w:color w:val="000000"/>
                <w:sz w:val="20"/>
              </w:rPr>
            </w:pPr>
            <w:r w:rsidRPr="00213C81">
              <w:rPr>
                <w:b/>
                <w:color w:val="000000"/>
                <w:sz w:val="20"/>
              </w:rPr>
              <w:t>31 533,1</w:t>
            </w:r>
          </w:p>
        </w:tc>
        <w:tc>
          <w:tcPr>
            <w:tcW w:w="750" w:type="pct"/>
            <w:shd w:val="clear" w:color="auto" w:fill="auto"/>
            <w:vAlign w:val="center"/>
          </w:tcPr>
          <w:p w:rsidR="00F104E7" w:rsidRPr="00213C81" w:rsidRDefault="00F104E7" w:rsidP="00556866">
            <w:pPr>
              <w:jc w:val="center"/>
              <w:rPr>
                <w:b/>
                <w:color w:val="000000"/>
                <w:sz w:val="20"/>
              </w:rPr>
            </w:pPr>
            <w:r w:rsidRPr="00213C81">
              <w:rPr>
                <w:b/>
                <w:color w:val="000000"/>
                <w:sz w:val="20"/>
              </w:rPr>
              <w:t>33 836,0</w:t>
            </w:r>
          </w:p>
        </w:tc>
        <w:tc>
          <w:tcPr>
            <w:tcW w:w="751" w:type="pct"/>
            <w:shd w:val="clear" w:color="auto" w:fill="auto"/>
            <w:vAlign w:val="center"/>
          </w:tcPr>
          <w:p w:rsidR="00F104E7" w:rsidRPr="00213C81" w:rsidRDefault="00F104E7" w:rsidP="00556866">
            <w:pPr>
              <w:jc w:val="center"/>
              <w:rPr>
                <w:b/>
                <w:color w:val="000000"/>
                <w:sz w:val="20"/>
              </w:rPr>
            </w:pPr>
            <w:r w:rsidRPr="00213C81">
              <w:rPr>
                <w:b/>
                <w:color w:val="000000"/>
                <w:sz w:val="20"/>
              </w:rPr>
              <w:t>36 455,8</w:t>
            </w:r>
          </w:p>
        </w:tc>
        <w:tc>
          <w:tcPr>
            <w:tcW w:w="675" w:type="pct"/>
            <w:shd w:val="clear" w:color="auto" w:fill="auto"/>
            <w:vAlign w:val="center"/>
          </w:tcPr>
          <w:p w:rsidR="00F104E7" w:rsidRPr="00213C81" w:rsidRDefault="00F104E7" w:rsidP="00556866">
            <w:pPr>
              <w:jc w:val="center"/>
              <w:rPr>
                <w:b/>
                <w:color w:val="000000"/>
                <w:sz w:val="20"/>
              </w:rPr>
            </w:pPr>
            <w:r w:rsidRPr="00213C81">
              <w:rPr>
                <w:b/>
                <w:color w:val="000000"/>
                <w:sz w:val="20"/>
              </w:rPr>
              <w:t>39 179,8</w:t>
            </w:r>
          </w:p>
        </w:tc>
      </w:tr>
      <w:tr w:rsidR="00F104E7" w:rsidRPr="00213C81" w:rsidTr="00F104E7">
        <w:trPr>
          <w:trHeight w:val="284"/>
        </w:trPr>
        <w:tc>
          <w:tcPr>
            <w:tcW w:w="2075" w:type="pct"/>
          </w:tcPr>
          <w:p w:rsidR="00F104E7" w:rsidRPr="00213C81" w:rsidRDefault="00F104E7" w:rsidP="00556866">
            <w:pPr>
              <w:autoSpaceDE w:val="0"/>
              <w:autoSpaceDN w:val="0"/>
              <w:adjustRightInd w:val="0"/>
              <w:spacing w:before="40" w:after="40"/>
              <w:jc w:val="both"/>
              <w:rPr>
                <w:color w:val="000000"/>
                <w:sz w:val="20"/>
              </w:rPr>
            </w:pPr>
            <w:r w:rsidRPr="00213C81">
              <w:rPr>
                <w:color w:val="000000"/>
                <w:sz w:val="20"/>
              </w:rPr>
              <w:t>Исполнительский сбор</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25 463,9</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27 786,2</w:t>
            </w:r>
          </w:p>
        </w:tc>
        <w:tc>
          <w:tcPr>
            <w:tcW w:w="751" w:type="pct"/>
            <w:shd w:val="clear" w:color="auto" w:fill="auto"/>
            <w:vAlign w:val="center"/>
          </w:tcPr>
          <w:p w:rsidR="00F104E7" w:rsidRPr="00213C81" w:rsidRDefault="00F104E7" w:rsidP="00556866">
            <w:pPr>
              <w:jc w:val="center"/>
              <w:rPr>
                <w:color w:val="000000"/>
                <w:sz w:val="20"/>
              </w:rPr>
            </w:pPr>
            <w:r w:rsidRPr="00213C81">
              <w:rPr>
                <w:color w:val="000000"/>
                <w:sz w:val="20"/>
              </w:rPr>
              <w:t>30 320,3</w:t>
            </w:r>
          </w:p>
        </w:tc>
        <w:tc>
          <w:tcPr>
            <w:tcW w:w="675" w:type="pct"/>
            <w:shd w:val="clear" w:color="auto" w:fill="auto"/>
            <w:vAlign w:val="center"/>
          </w:tcPr>
          <w:p w:rsidR="00F104E7" w:rsidRPr="00213C81" w:rsidRDefault="00F104E7" w:rsidP="00556866">
            <w:pPr>
              <w:jc w:val="center"/>
              <w:rPr>
                <w:color w:val="000000"/>
                <w:sz w:val="20"/>
              </w:rPr>
            </w:pPr>
            <w:r w:rsidRPr="00213C81">
              <w:rPr>
                <w:color w:val="000000"/>
                <w:sz w:val="20"/>
              </w:rPr>
              <w:t>33 085,5</w:t>
            </w:r>
          </w:p>
        </w:tc>
      </w:tr>
      <w:tr w:rsidR="00F104E7" w:rsidRPr="00213C81" w:rsidTr="00F104E7">
        <w:trPr>
          <w:trHeight w:val="284"/>
        </w:trPr>
        <w:tc>
          <w:tcPr>
            <w:tcW w:w="2075" w:type="pct"/>
          </w:tcPr>
          <w:p w:rsidR="00F104E7" w:rsidRPr="00213C81" w:rsidRDefault="00F104E7" w:rsidP="00556866">
            <w:pPr>
              <w:autoSpaceDE w:val="0"/>
              <w:autoSpaceDN w:val="0"/>
              <w:adjustRightInd w:val="0"/>
              <w:spacing w:before="40" w:after="40"/>
              <w:jc w:val="both"/>
              <w:rPr>
                <w:color w:val="000000"/>
                <w:sz w:val="20"/>
              </w:rPr>
            </w:pPr>
            <w:r w:rsidRPr="00213C81">
              <w:rPr>
                <w:color w:val="000000"/>
                <w:sz w:val="20"/>
              </w:rPr>
              <w:t xml:space="preserve">Патентные и иные пошлины за совершение юридически значимых действий, связанных с патентом на изобретение </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5 280,2</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5 290,9</w:t>
            </w:r>
          </w:p>
        </w:tc>
        <w:tc>
          <w:tcPr>
            <w:tcW w:w="751" w:type="pct"/>
            <w:shd w:val="clear" w:color="auto" w:fill="auto"/>
            <w:vAlign w:val="center"/>
          </w:tcPr>
          <w:p w:rsidR="00F104E7" w:rsidRPr="00213C81" w:rsidRDefault="00F104E7" w:rsidP="00556866">
            <w:pPr>
              <w:jc w:val="center"/>
              <w:rPr>
                <w:color w:val="000000"/>
                <w:sz w:val="20"/>
              </w:rPr>
            </w:pPr>
            <w:r w:rsidRPr="00213C81">
              <w:rPr>
                <w:color w:val="000000"/>
                <w:sz w:val="20"/>
              </w:rPr>
              <w:t>5 366,4</w:t>
            </w:r>
          </w:p>
        </w:tc>
        <w:tc>
          <w:tcPr>
            <w:tcW w:w="675" w:type="pct"/>
            <w:shd w:val="clear" w:color="auto" w:fill="auto"/>
            <w:vAlign w:val="center"/>
          </w:tcPr>
          <w:p w:rsidR="00F104E7" w:rsidRPr="00213C81" w:rsidRDefault="00F104E7" w:rsidP="00556866">
            <w:pPr>
              <w:jc w:val="center"/>
              <w:rPr>
                <w:color w:val="000000"/>
                <w:sz w:val="20"/>
              </w:rPr>
            </w:pPr>
            <w:r w:rsidRPr="00213C81">
              <w:rPr>
                <w:color w:val="000000"/>
                <w:sz w:val="20"/>
              </w:rPr>
              <w:t>5 314,2</w:t>
            </w:r>
          </w:p>
        </w:tc>
      </w:tr>
      <w:tr w:rsidR="00F104E7" w:rsidRPr="00213C81" w:rsidTr="00F104E7">
        <w:trPr>
          <w:trHeight w:val="284"/>
        </w:trPr>
        <w:tc>
          <w:tcPr>
            <w:tcW w:w="2075" w:type="pct"/>
          </w:tcPr>
          <w:p w:rsidR="00F104E7" w:rsidRPr="00213C81" w:rsidRDefault="00F104E7" w:rsidP="00556866">
            <w:pPr>
              <w:autoSpaceDE w:val="0"/>
              <w:autoSpaceDN w:val="0"/>
              <w:adjustRightInd w:val="0"/>
              <w:spacing w:before="40" w:after="40"/>
              <w:jc w:val="both"/>
              <w:rPr>
                <w:color w:val="000000"/>
                <w:sz w:val="20"/>
              </w:rPr>
            </w:pPr>
            <w:r w:rsidRPr="00213C81">
              <w:rPr>
                <w:color w:val="000000"/>
                <w:sz w:val="20"/>
              </w:rPr>
              <w:t>Сборы, вносимые заказчиками документации, подлежащей государственной экологической экспертизе</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371,4</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329,1</w:t>
            </w:r>
          </w:p>
        </w:tc>
        <w:tc>
          <w:tcPr>
            <w:tcW w:w="751" w:type="pct"/>
            <w:shd w:val="clear" w:color="auto" w:fill="auto"/>
            <w:vAlign w:val="center"/>
          </w:tcPr>
          <w:p w:rsidR="00F104E7" w:rsidRPr="00213C81" w:rsidRDefault="00F104E7" w:rsidP="00556866">
            <w:pPr>
              <w:jc w:val="center"/>
              <w:rPr>
                <w:color w:val="000000"/>
                <w:sz w:val="20"/>
              </w:rPr>
            </w:pPr>
            <w:r w:rsidRPr="00213C81">
              <w:rPr>
                <w:color w:val="000000"/>
                <w:sz w:val="20"/>
              </w:rPr>
              <w:t>329,1</w:t>
            </w:r>
          </w:p>
        </w:tc>
        <w:tc>
          <w:tcPr>
            <w:tcW w:w="675" w:type="pct"/>
            <w:shd w:val="clear" w:color="auto" w:fill="auto"/>
            <w:vAlign w:val="center"/>
          </w:tcPr>
          <w:p w:rsidR="00F104E7" w:rsidRPr="00213C81" w:rsidRDefault="00F104E7" w:rsidP="00556866">
            <w:pPr>
              <w:jc w:val="center"/>
              <w:rPr>
                <w:color w:val="000000"/>
                <w:sz w:val="20"/>
              </w:rPr>
            </w:pPr>
            <w:r w:rsidRPr="00213C81">
              <w:rPr>
                <w:color w:val="000000"/>
                <w:sz w:val="20"/>
              </w:rPr>
              <w:t>329,1</w:t>
            </w:r>
          </w:p>
        </w:tc>
      </w:tr>
      <w:tr w:rsidR="00F104E7" w:rsidRPr="00213C81" w:rsidTr="00F104E7">
        <w:trPr>
          <w:trHeight w:val="284"/>
        </w:trPr>
        <w:tc>
          <w:tcPr>
            <w:tcW w:w="2075" w:type="pct"/>
          </w:tcPr>
          <w:p w:rsidR="00F104E7" w:rsidRPr="00213C81" w:rsidRDefault="00F104E7" w:rsidP="00556866">
            <w:pPr>
              <w:autoSpaceDE w:val="0"/>
              <w:autoSpaceDN w:val="0"/>
              <w:adjustRightInd w:val="0"/>
              <w:spacing w:before="40" w:after="40"/>
              <w:jc w:val="both"/>
              <w:rPr>
                <w:color w:val="000000"/>
                <w:sz w:val="20"/>
              </w:rPr>
            </w:pPr>
            <w:r w:rsidRPr="00213C81">
              <w:rPr>
                <w:color w:val="000000"/>
                <w:sz w:val="20"/>
              </w:rPr>
              <w:t>Плата, взимаемая при исполнении государственной функции по проведению экспертизы проектов геологического изучения недр</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284,9</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294,6</w:t>
            </w:r>
          </w:p>
        </w:tc>
        <w:tc>
          <w:tcPr>
            <w:tcW w:w="751" w:type="pct"/>
            <w:shd w:val="clear" w:color="auto" w:fill="auto"/>
            <w:vAlign w:val="center"/>
          </w:tcPr>
          <w:p w:rsidR="00F104E7" w:rsidRPr="00213C81" w:rsidRDefault="00F104E7" w:rsidP="00556866">
            <w:pPr>
              <w:jc w:val="center"/>
              <w:rPr>
                <w:color w:val="000000"/>
                <w:sz w:val="20"/>
              </w:rPr>
            </w:pPr>
            <w:r w:rsidRPr="00213C81">
              <w:rPr>
                <w:color w:val="000000"/>
                <w:sz w:val="20"/>
              </w:rPr>
              <w:t>294,6</w:t>
            </w:r>
          </w:p>
        </w:tc>
        <w:tc>
          <w:tcPr>
            <w:tcW w:w="675" w:type="pct"/>
            <w:shd w:val="clear" w:color="auto" w:fill="auto"/>
            <w:vAlign w:val="center"/>
          </w:tcPr>
          <w:p w:rsidR="00F104E7" w:rsidRPr="00213C81" w:rsidRDefault="00F104E7" w:rsidP="00556866">
            <w:pPr>
              <w:jc w:val="center"/>
              <w:rPr>
                <w:color w:val="000000"/>
                <w:sz w:val="20"/>
              </w:rPr>
            </w:pPr>
            <w:r w:rsidRPr="00213C81">
              <w:rPr>
                <w:color w:val="000000"/>
                <w:sz w:val="20"/>
              </w:rPr>
              <w:t>294,6</w:t>
            </w:r>
          </w:p>
        </w:tc>
      </w:tr>
      <w:tr w:rsidR="00F104E7" w:rsidRPr="00213C81" w:rsidTr="00F104E7">
        <w:trPr>
          <w:trHeight w:val="284"/>
        </w:trPr>
        <w:tc>
          <w:tcPr>
            <w:tcW w:w="2075" w:type="pct"/>
          </w:tcPr>
          <w:p w:rsidR="00F104E7" w:rsidRPr="00213C81" w:rsidRDefault="00F104E7" w:rsidP="00556866">
            <w:pPr>
              <w:autoSpaceDE w:val="0"/>
              <w:autoSpaceDN w:val="0"/>
              <w:adjustRightInd w:val="0"/>
              <w:spacing w:before="40" w:after="40"/>
              <w:jc w:val="both"/>
              <w:rPr>
                <w:color w:val="000000"/>
                <w:sz w:val="20"/>
              </w:rPr>
            </w:pPr>
            <w:r w:rsidRPr="00213C81">
              <w:rPr>
                <w:color w:val="000000"/>
                <w:sz w:val="20"/>
              </w:rPr>
              <w:t>Средства, уплачиваемые импортерами таможенным органам за выдачу акцизных марок</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85,6</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86,4</w:t>
            </w:r>
          </w:p>
        </w:tc>
        <w:tc>
          <w:tcPr>
            <w:tcW w:w="751" w:type="pct"/>
            <w:shd w:val="clear" w:color="auto" w:fill="auto"/>
            <w:vAlign w:val="center"/>
          </w:tcPr>
          <w:p w:rsidR="00F104E7" w:rsidRPr="00213C81" w:rsidRDefault="00F104E7" w:rsidP="00556866">
            <w:pPr>
              <w:jc w:val="center"/>
              <w:rPr>
                <w:color w:val="000000"/>
                <w:sz w:val="20"/>
              </w:rPr>
            </w:pPr>
            <w:r w:rsidRPr="00213C81">
              <w:rPr>
                <w:color w:val="000000"/>
                <w:sz w:val="20"/>
              </w:rPr>
              <w:t>96,0</w:t>
            </w:r>
          </w:p>
        </w:tc>
        <w:tc>
          <w:tcPr>
            <w:tcW w:w="675" w:type="pct"/>
            <w:shd w:val="clear" w:color="auto" w:fill="auto"/>
            <w:vAlign w:val="center"/>
          </w:tcPr>
          <w:p w:rsidR="00F104E7" w:rsidRPr="00213C81" w:rsidRDefault="00F104E7" w:rsidP="00556866">
            <w:pPr>
              <w:jc w:val="center"/>
              <w:rPr>
                <w:color w:val="000000"/>
                <w:sz w:val="20"/>
              </w:rPr>
            </w:pPr>
            <w:r w:rsidRPr="00213C81">
              <w:rPr>
                <w:color w:val="000000"/>
                <w:sz w:val="20"/>
              </w:rPr>
              <w:t>108,0</w:t>
            </w:r>
          </w:p>
        </w:tc>
      </w:tr>
      <w:tr w:rsidR="00F104E7" w:rsidRPr="00213C81" w:rsidTr="00F104E7">
        <w:trPr>
          <w:trHeight w:val="284"/>
        </w:trPr>
        <w:tc>
          <w:tcPr>
            <w:tcW w:w="2075" w:type="pct"/>
          </w:tcPr>
          <w:p w:rsidR="00F104E7" w:rsidRPr="00213C81" w:rsidRDefault="00F104E7" w:rsidP="00556866">
            <w:pPr>
              <w:autoSpaceDE w:val="0"/>
              <w:autoSpaceDN w:val="0"/>
              <w:adjustRightInd w:val="0"/>
              <w:spacing w:before="40" w:after="40"/>
              <w:jc w:val="both"/>
              <w:rPr>
                <w:color w:val="000000"/>
                <w:sz w:val="20"/>
              </w:rPr>
            </w:pPr>
            <w:r w:rsidRPr="00213C81">
              <w:rPr>
                <w:color w:val="000000"/>
                <w:sz w:val="20"/>
              </w:rPr>
              <w:t>Прочее</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47,1</w:t>
            </w:r>
          </w:p>
        </w:tc>
        <w:tc>
          <w:tcPr>
            <w:tcW w:w="750" w:type="pct"/>
            <w:shd w:val="clear" w:color="auto" w:fill="auto"/>
            <w:vAlign w:val="center"/>
          </w:tcPr>
          <w:p w:rsidR="00F104E7" w:rsidRPr="00213C81" w:rsidRDefault="00F104E7" w:rsidP="00556866">
            <w:pPr>
              <w:jc w:val="center"/>
              <w:rPr>
                <w:color w:val="000000"/>
                <w:sz w:val="20"/>
              </w:rPr>
            </w:pPr>
            <w:r w:rsidRPr="00213C81">
              <w:rPr>
                <w:color w:val="000000"/>
                <w:sz w:val="20"/>
              </w:rPr>
              <w:t>48,8</w:t>
            </w:r>
          </w:p>
        </w:tc>
        <w:tc>
          <w:tcPr>
            <w:tcW w:w="751" w:type="pct"/>
            <w:shd w:val="clear" w:color="auto" w:fill="auto"/>
            <w:vAlign w:val="center"/>
          </w:tcPr>
          <w:p w:rsidR="00F104E7" w:rsidRPr="00213C81" w:rsidRDefault="00F104E7" w:rsidP="00556866">
            <w:pPr>
              <w:jc w:val="center"/>
              <w:rPr>
                <w:color w:val="000000"/>
                <w:sz w:val="20"/>
              </w:rPr>
            </w:pPr>
            <w:r w:rsidRPr="00213C81">
              <w:rPr>
                <w:color w:val="000000"/>
                <w:sz w:val="20"/>
              </w:rPr>
              <w:t>49,5</w:t>
            </w:r>
          </w:p>
        </w:tc>
        <w:tc>
          <w:tcPr>
            <w:tcW w:w="675" w:type="pct"/>
            <w:shd w:val="clear" w:color="auto" w:fill="auto"/>
            <w:vAlign w:val="center"/>
          </w:tcPr>
          <w:p w:rsidR="00F104E7" w:rsidRPr="00213C81" w:rsidRDefault="00F104E7" w:rsidP="00556866">
            <w:pPr>
              <w:jc w:val="center"/>
              <w:rPr>
                <w:color w:val="000000"/>
                <w:sz w:val="20"/>
              </w:rPr>
            </w:pPr>
            <w:r w:rsidRPr="00213C81">
              <w:rPr>
                <w:color w:val="000000"/>
                <w:sz w:val="20"/>
              </w:rPr>
              <w:t>48,4</w:t>
            </w:r>
          </w:p>
        </w:tc>
      </w:tr>
    </w:tbl>
    <w:p w:rsidR="00F104E7" w:rsidRPr="00213C81" w:rsidRDefault="00F104E7" w:rsidP="00556866">
      <w:pPr>
        <w:autoSpaceDE w:val="0"/>
        <w:autoSpaceDN w:val="0"/>
        <w:adjustRightInd w:val="0"/>
        <w:spacing w:line="360" w:lineRule="auto"/>
        <w:ind w:firstLine="709"/>
        <w:jc w:val="both"/>
        <w:rPr>
          <w:rFonts w:cs="Arial"/>
          <w:spacing w:val="4"/>
          <w:szCs w:val="28"/>
          <w:lang w:eastAsia="en-US"/>
        </w:rPr>
      </w:pPr>
    </w:p>
    <w:p w:rsidR="00F104E7" w:rsidRPr="00213C81" w:rsidRDefault="00F104E7" w:rsidP="00556866">
      <w:pPr>
        <w:spacing w:line="360" w:lineRule="auto"/>
        <w:ind w:firstLine="709"/>
        <w:jc w:val="both"/>
      </w:pPr>
      <w:r w:rsidRPr="00213C81">
        <w:rPr>
          <w:spacing w:val="4"/>
          <w:szCs w:val="28"/>
          <w:lang w:eastAsia="en-US"/>
        </w:rPr>
        <w:t>Консульские сборы не учитываются в Законопроекте, поскольку в соответствии с пунктом 20 статьи 5 Федерального закона от 26 апреля 2007 года № 63–ФЗ и с положениями части 26 статьи 30 Федерального закона от 8 мая 2010 года № 83–ФЗ федеральным государственным загранучреждениям предоставлено право использования доходов, получаемых от разрешенных видов деятельности, и остатков указанных средств на начало текущего финансового года в качестве дополнительного источника финансового обеспечения выполнения функций указанных загранучреждений сверх бюджетных ассигнований, предусмотренных федеральным законом о федеральном бюджете на текущий финансовый год и плановый период для указанных загранучреждений.</w:t>
      </w:r>
    </w:p>
    <w:p w:rsidR="00F104E7" w:rsidRPr="00213C81" w:rsidRDefault="00F104E7" w:rsidP="00556866">
      <w:pPr>
        <w:jc w:val="center"/>
        <w:rPr>
          <w:b/>
          <w:i/>
          <w:spacing w:val="-4"/>
          <w:szCs w:val="28"/>
        </w:rPr>
      </w:pPr>
    </w:p>
    <w:p w:rsidR="00F104E7" w:rsidRPr="00213C81" w:rsidRDefault="00F104E7" w:rsidP="00556866">
      <w:pPr>
        <w:jc w:val="center"/>
        <w:rPr>
          <w:b/>
          <w:i/>
          <w:spacing w:val="-4"/>
          <w:szCs w:val="28"/>
        </w:rPr>
      </w:pPr>
      <w:r w:rsidRPr="00213C81">
        <w:rPr>
          <w:b/>
          <w:i/>
          <w:spacing w:val="-4"/>
          <w:szCs w:val="28"/>
        </w:rPr>
        <w:lastRenderedPageBreak/>
        <w:t xml:space="preserve">Штрафы, санкции, возмещение ущерба </w:t>
      </w:r>
    </w:p>
    <w:p w:rsidR="00F104E7" w:rsidRPr="00213C81" w:rsidRDefault="00F104E7" w:rsidP="00556866"/>
    <w:p w:rsidR="00F104E7" w:rsidRPr="00213C81" w:rsidRDefault="00F104E7" w:rsidP="00556866">
      <w:pPr>
        <w:spacing w:line="360" w:lineRule="auto"/>
        <w:ind w:firstLine="709"/>
        <w:jc w:val="both"/>
        <w:rPr>
          <w:szCs w:val="28"/>
          <w:lang w:eastAsia="en-US"/>
        </w:rPr>
      </w:pPr>
      <w:r w:rsidRPr="00213C81">
        <w:rPr>
          <w:spacing w:val="-6"/>
          <w:szCs w:val="28"/>
          <w:lang w:eastAsia="en-US"/>
        </w:rPr>
        <w:t xml:space="preserve">Поступление штрафов, санкций, возмещения ущерба в федеральный бюджет в 2022 году прогнозируется в объеме 83 092,6 млн рублей (на 169 555,1 млн рублей </w:t>
      </w:r>
      <w:r w:rsidRPr="00213C81">
        <w:rPr>
          <w:spacing w:val="-4"/>
          <w:szCs w:val="28"/>
          <w:lang w:eastAsia="en-US"/>
        </w:rPr>
        <w:t>или в 3 раза</w:t>
      </w:r>
      <w:r w:rsidRPr="00213C81">
        <w:rPr>
          <w:szCs w:val="28"/>
          <w:lang w:eastAsia="en-US"/>
        </w:rPr>
        <w:t xml:space="preserve"> меньше, чем в 2021 году), </w:t>
      </w:r>
      <w:r w:rsidRPr="00213C81">
        <w:rPr>
          <w:spacing w:val="4"/>
          <w:szCs w:val="28"/>
          <w:lang w:eastAsia="en-US"/>
        </w:rPr>
        <w:t>в 2023 году –</w:t>
      </w:r>
      <w:r w:rsidRPr="00213C81">
        <w:t xml:space="preserve"> </w:t>
      </w:r>
      <w:r w:rsidRPr="00213C81">
        <w:rPr>
          <w:spacing w:val="4"/>
          <w:szCs w:val="28"/>
          <w:lang w:eastAsia="en-US"/>
        </w:rPr>
        <w:t xml:space="preserve">84 767,3 млн рублей (на </w:t>
      </w:r>
      <w:r w:rsidRPr="00213C81">
        <w:rPr>
          <w:spacing w:val="4"/>
          <w:szCs w:val="28"/>
          <w:lang w:eastAsia="en-US"/>
        </w:rPr>
        <w:br/>
        <w:t xml:space="preserve">1 674,7 млн рублей или на 2,0% больше, чем в 2022 году) и в 2024 году – </w:t>
      </w:r>
      <w:r w:rsidRPr="00213C81">
        <w:rPr>
          <w:spacing w:val="4"/>
          <w:szCs w:val="28"/>
          <w:lang w:eastAsia="en-US"/>
        </w:rPr>
        <w:br/>
        <w:t>87 577,1 млн рублей (на 2 809,8 млн рублей или на 3,3% больше, чем в 2023 году).</w:t>
      </w:r>
      <w:r w:rsidRPr="00213C81">
        <w:t xml:space="preserve"> </w:t>
      </w:r>
      <w:r w:rsidRPr="00213C81">
        <w:rPr>
          <w:spacing w:val="-6"/>
          <w:szCs w:val="28"/>
          <w:lang w:eastAsia="en-US"/>
        </w:rPr>
        <w:t xml:space="preserve">Структура </w:t>
      </w:r>
      <w:r w:rsidRPr="00213C81">
        <w:rPr>
          <w:szCs w:val="28"/>
          <w:lang w:eastAsia="en-US"/>
        </w:rPr>
        <w:t xml:space="preserve">поступлений в федеральный бюджет в 2022 – 2024 годах указанных доходов приведена в таблице 3.42. </w:t>
      </w:r>
    </w:p>
    <w:p w:rsidR="00F104E7" w:rsidRPr="00213C81" w:rsidRDefault="00F104E7" w:rsidP="00556866">
      <w:pPr>
        <w:keepNext/>
        <w:tabs>
          <w:tab w:val="left" w:pos="9639"/>
        </w:tabs>
        <w:jc w:val="center"/>
        <w:outlineLvl w:val="1"/>
        <w:rPr>
          <w:b/>
          <w:szCs w:val="28"/>
        </w:rPr>
      </w:pPr>
    </w:p>
    <w:p w:rsidR="00F104E7" w:rsidRPr="00213C81" w:rsidRDefault="00F104E7" w:rsidP="00556866">
      <w:pPr>
        <w:keepNext/>
        <w:tabs>
          <w:tab w:val="left" w:pos="9639"/>
        </w:tabs>
        <w:jc w:val="center"/>
        <w:outlineLvl w:val="1"/>
        <w:rPr>
          <w:b/>
          <w:szCs w:val="28"/>
        </w:rPr>
      </w:pPr>
      <w:r w:rsidRPr="00213C81">
        <w:rPr>
          <w:b/>
          <w:szCs w:val="28"/>
        </w:rPr>
        <w:t>Структура доходов федерального бюджета от поступлений штрафов, санкций, возмещения ущерба в 2021-2024 годах</w:t>
      </w:r>
    </w:p>
    <w:p w:rsidR="00F104E7" w:rsidRPr="00213C81" w:rsidRDefault="00F104E7" w:rsidP="00556866">
      <w:pPr>
        <w:ind w:firstLine="709"/>
        <w:jc w:val="right"/>
        <w:rPr>
          <w:szCs w:val="28"/>
        </w:rPr>
      </w:pPr>
    </w:p>
    <w:p w:rsidR="00F104E7" w:rsidRPr="00213C81" w:rsidRDefault="00F104E7" w:rsidP="00556866">
      <w:pPr>
        <w:ind w:firstLine="709"/>
        <w:jc w:val="right"/>
        <w:rPr>
          <w:szCs w:val="28"/>
        </w:rPr>
      </w:pPr>
      <w:r w:rsidRPr="00213C81">
        <w:rPr>
          <w:szCs w:val="28"/>
        </w:rPr>
        <w:t>Таблица 3.42</w:t>
      </w:r>
    </w:p>
    <w:p w:rsidR="00F104E7" w:rsidRPr="00213C81" w:rsidRDefault="00F104E7" w:rsidP="00556866">
      <w:pPr>
        <w:jc w:val="right"/>
        <w:rPr>
          <w:sz w:val="24"/>
        </w:rPr>
      </w:pPr>
      <w:r w:rsidRPr="00213C81">
        <w:rPr>
          <w:sz w:val="24"/>
        </w:rPr>
        <w:t>млн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448"/>
        <w:gridCol w:w="1448"/>
        <w:gridCol w:w="1448"/>
        <w:gridCol w:w="1321"/>
      </w:tblGrid>
      <w:tr w:rsidR="00F104E7" w:rsidRPr="00213C81" w:rsidTr="00F104E7">
        <w:trPr>
          <w:trHeight w:val="284"/>
          <w:tblHeader/>
          <w:jc w:val="center"/>
        </w:trPr>
        <w:tc>
          <w:tcPr>
            <w:tcW w:w="2058" w:type="pct"/>
            <w:vAlign w:val="center"/>
          </w:tcPr>
          <w:p w:rsidR="00F104E7" w:rsidRPr="00213C81" w:rsidRDefault="00F104E7" w:rsidP="00556866">
            <w:pPr>
              <w:jc w:val="center"/>
              <w:rPr>
                <w:sz w:val="20"/>
              </w:rPr>
            </w:pPr>
            <w:r w:rsidRPr="00213C81">
              <w:rPr>
                <w:sz w:val="20"/>
              </w:rPr>
              <w:t>Вид дохода</w:t>
            </w:r>
          </w:p>
        </w:tc>
        <w:tc>
          <w:tcPr>
            <w:tcW w:w="752" w:type="pct"/>
            <w:vAlign w:val="center"/>
          </w:tcPr>
          <w:p w:rsidR="00F104E7" w:rsidRPr="00213C81" w:rsidRDefault="00F104E7" w:rsidP="00556866">
            <w:pPr>
              <w:spacing w:before="20" w:after="20"/>
              <w:jc w:val="center"/>
              <w:rPr>
                <w:sz w:val="20"/>
              </w:rPr>
            </w:pPr>
            <w:r w:rsidRPr="00213C81">
              <w:rPr>
                <w:sz w:val="20"/>
              </w:rPr>
              <w:t>2021 год</w:t>
            </w:r>
          </w:p>
          <w:p w:rsidR="00F104E7" w:rsidRPr="00213C81" w:rsidRDefault="00F104E7" w:rsidP="00556866">
            <w:pPr>
              <w:spacing w:before="20" w:after="20"/>
              <w:jc w:val="center"/>
              <w:rPr>
                <w:sz w:val="20"/>
              </w:rPr>
            </w:pPr>
            <w:r w:rsidRPr="00213C81">
              <w:rPr>
                <w:sz w:val="20"/>
              </w:rPr>
              <w:t>(оценка)</w:t>
            </w:r>
          </w:p>
        </w:tc>
        <w:tc>
          <w:tcPr>
            <w:tcW w:w="752" w:type="pct"/>
            <w:vAlign w:val="center"/>
            <w:hideMark/>
          </w:tcPr>
          <w:p w:rsidR="00F104E7" w:rsidRPr="00213C81" w:rsidRDefault="00F104E7" w:rsidP="00556866">
            <w:pPr>
              <w:jc w:val="center"/>
              <w:rPr>
                <w:sz w:val="20"/>
              </w:rPr>
            </w:pPr>
            <w:r w:rsidRPr="00213C81">
              <w:rPr>
                <w:bCs/>
                <w:color w:val="000000"/>
                <w:sz w:val="20"/>
              </w:rPr>
              <w:t>2022 год</w:t>
            </w:r>
          </w:p>
        </w:tc>
        <w:tc>
          <w:tcPr>
            <w:tcW w:w="752" w:type="pct"/>
            <w:vAlign w:val="center"/>
            <w:hideMark/>
          </w:tcPr>
          <w:p w:rsidR="00F104E7" w:rsidRPr="00213C81" w:rsidRDefault="00F104E7" w:rsidP="00556866">
            <w:pPr>
              <w:jc w:val="center"/>
              <w:rPr>
                <w:sz w:val="20"/>
              </w:rPr>
            </w:pPr>
            <w:r w:rsidRPr="00213C81">
              <w:rPr>
                <w:bCs/>
                <w:color w:val="000000"/>
                <w:sz w:val="20"/>
              </w:rPr>
              <w:t>2023 год</w:t>
            </w:r>
          </w:p>
        </w:tc>
        <w:tc>
          <w:tcPr>
            <w:tcW w:w="686" w:type="pct"/>
            <w:vAlign w:val="center"/>
            <w:hideMark/>
          </w:tcPr>
          <w:p w:rsidR="00F104E7" w:rsidRPr="00213C81" w:rsidRDefault="00F104E7" w:rsidP="00556866">
            <w:pPr>
              <w:jc w:val="center"/>
              <w:rPr>
                <w:sz w:val="20"/>
              </w:rPr>
            </w:pPr>
            <w:r w:rsidRPr="00213C81">
              <w:rPr>
                <w:bCs/>
                <w:color w:val="000000"/>
                <w:sz w:val="20"/>
              </w:rPr>
              <w:t>2024 год</w:t>
            </w:r>
          </w:p>
        </w:tc>
      </w:tr>
      <w:tr w:rsidR="00F104E7" w:rsidRPr="00213C81" w:rsidTr="00074B02">
        <w:trPr>
          <w:trHeight w:val="70"/>
          <w:tblHeader/>
          <w:jc w:val="center"/>
        </w:trPr>
        <w:tc>
          <w:tcPr>
            <w:tcW w:w="2058" w:type="pct"/>
            <w:vAlign w:val="center"/>
          </w:tcPr>
          <w:p w:rsidR="00F104E7" w:rsidRPr="00213C81" w:rsidRDefault="00F104E7" w:rsidP="00556866">
            <w:pPr>
              <w:jc w:val="center"/>
              <w:rPr>
                <w:sz w:val="18"/>
                <w:szCs w:val="18"/>
              </w:rPr>
            </w:pPr>
            <w:r w:rsidRPr="00213C81">
              <w:rPr>
                <w:sz w:val="18"/>
                <w:szCs w:val="18"/>
              </w:rPr>
              <w:t>1</w:t>
            </w:r>
          </w:p>
        </w:tc>
        <w:tc>
          <w:tcPr>
            <w:tcW w:w="752" w:type="pct"/>
            <w:vAlign w:val="center"/>
          </w:tcPr>
          <w:p w:rsidR="00F104E7" w:rsidRPr="00213C81" w:rsidRDefault="00F104E7" w:rsidP="00556866">
            <w:pPr>
              <w:spacing w:before="20" w:after="20"/>
              <w:jc w:val="center"/>
              <w:rPr>
                <w:sz w:val="18"/>
                <w:szCs w:val="18"/>
              </w:rPr>
            </w:pPr>
            <w:r w:rsidRPr="00213C81">
              <w:rPr>
                <w:sz w:val="18"/>
                <w:szCs w:val="18"/>
              </w:rPr>
              <w:t>2</w:t>
            </w:r>
          </w:p>
        </w:tc>
        <w:tc>
          <w:tcPr>
            <w:tcW w:w="752" w:type="pct"/>
            <w:vAlign w:val="center"/>
          </w:tcPr>
          <w:p w:rsidR="00F104E7" w:rsidRPr="00213C81" w:rsidRDefault="00F104E7" w:rsidP="00556866">
            <w:pPr>
              <w:spacing w:before="20" w:after="20"/>
              <w:jc w:val="center"/>
              <w:rPr>
                <w:sz w:val="18"/>
                <w:szCs w:val="18"/>
              </w:rPr>
            </w:pPr>
            <w:r w:rsidRPr="00213C81">
              <w:rPr>
                <w:sz w:val="18"/>
                <w:szCs w:val="18"/>
              </w:rPr>
              <w:t>3</w:t>
            </w:r>
          </w:p>
        </w:tc>
        <w:tc>
          <w:tcPr>
            <w:tcW w:w="752" w:type="pct"/>
            <w:vAlign w:val="center"/>
          </w:tcPr>
          <w:p w:rsidR="00F104E7" w:rsidRPr="00213C81" w:rsidRDefault="00F104E7" w:rsidP="00556866">
            <w:pPr>
              <w:spacing w:before="20" w:after="20"/>
              <w:jc w:val="center"/>
              <w:rPr>
                <w:sz w:val="18"/>
                <w:szCs w:val="18"/>
              </w:rPr>
            </w:pPr>
            <w:r w:rsidRPr="00213C81">
              <w:rPr>
                <w:sz w:val="18"/>
                <w:szCs w:val="18"/>
              </w:rPr>
              <w:t>4</w:t>
            </w:r>
          </w:p>
        </w:tc>
        <w:tc>
          <w:tcPr>
            <w:tcW w:w="686" w:type="pct"/>
            <w:vAlign w:val="center"/>
          </w:tcPr>
          <w:p w:rsidR="00F104E7" w:rsidRPr="00213C81" w:rsidRDefault="00F104E7" w:rsidP="00556866">
            <w:pPr>
              <w:jc w:val="center"/>
              <w:rPr>
                <w:sz w:val="18"/>
                <w:szCs w:val="18"/>
              </w:rPr>
            </w:pPr>
            <w:r w:rsidRPr="00213C81">
              <w:rPr>
                <w:sz w:val="18"/>
                <w:szCs w:val="18"/>
              </w:rPr>
              <w:t>5</w:t>
            </w:r>
          </w:p>
        </w:tc>
      </w:tr>
      <w:tr w:rsidR="00F104E7" w:rsidRPr="00213C81" w:rsidTr="00F104E7">
        <w:trPr>
          <w:trHeight w:val="284"/>
          <w:jc w:val="center"/>
        </w:trPr>
        <w:tc>
          <w:tcPr>
            <w:tcW w:w="2058" w:type="pct"/>
            <w:vAlign w:val="center"/>
            <w:hideMark/>
          </w:tcPr>
          <w:p w:rsidR="00F104E7" w:rsidRPr="00213C81" w:rsidRDefault="00F104E7" w:rsidP="00556866">
            <w:pPr>
              <w:autoSpaceDE w:val="0"/>
              <w:autoSpaceDN w:val="0"/>
              <w:adjustRightInd w:val="0"/>
              <w:jc w:val="both"/>
              <w:rPr>
                <w:sz w:val="20"/>
              </w:rPr>
            </w:pPr>
            <w:r w:rsidRPr="00213C81">
              <w:rPr>
                <w:b/>
                <w:sz w:val="20"/>
              </w:rPr>
              <w:t>Прогноз, из них</w:t>
            </w:r>
          </w:p>
        </w:tc>
        <w:tc>
          <w:tcPr>
            <w:tcW w:w="752" w:type="pct"/>
            <w:vAlign w:val="center"/>
          </w:tcPr>
          <w:p w:rsidR="00F104E7" w:rsidRPr="00213C81" w:rsidRDefault="00F104E7" w:rsidP="00556866">
            <w:pPr>
              <w:jc w:val="center"/>
              <w:rPr>
                <w:spacing w:val="-6"/>
                <w:sz w:val="20"/>
                <w:lang w:eastAsia="en-US"/>
              </w:rPr>
            </w:pPr>
            <w:r w:rsidRPr="00213C81">
              <w:rPr>
                <w:spacing w:val="-6"/>
                <w:sz w:val="20"/>
                <w:lang w:eastAsia="en-US"/>
              </w:rPr>
              <w:t>252 647,7</w:t>
            </w:r>
          </w:p>
        </w:tc>
        <w:tc>
          <w:tcPr>
            <w:tcW w:w="752" w:type="pct"/>
            <w:vAlign w:val="center"/>
            <w:hideMark/>
          </w:tcPr>
          <w:p w:rsidR="00F104E7" w:rsidRPr="00213C81" w:rsidRDefault="00F104E7" w:rsidP="00556866">
            <w:pPr>
              <w:jc w:val="center"/>
              <w:rPr>
                <w:spacing w:val="-6"/>
                <w:sz w:val="20"/>
                <w:lang w:eastAsia="en-US"/>
              </w:rPr>
            </w:pPr>
            <w:r w:rsidRPr="00213C81">
              <w:rPr>
                <w:spacing w:val="-6"/>
                <w:sz w:val="20"/>
                <w:lang w:eastAsia="en-US"/>
              </w:rPr>
              <w:t>83 092,6</w:t>
            </w:r>
          </w:p>
        </w:tc>
        <w:tc>
          <w:tcPr>
            <w:tcW w:w="752" w:type="pct"/>
            <w:vAlign w:val="center"/>
            <w:hideMark/>
          </w:tcPr>
          <w:p w:rsidR="00F104E7" w:rsidRPr="00213C81" w:rsidRDefault="00F104E7" w:rsidP="00556866">
            <w:pPr>
              <w:jc w:val="center"/>
              <w:rPr>
                <w:spacing w:val="-6"/>
                <w:sz w:val="20"/>
                <w:lang w:eastAsia="en-US"/>
              </w:rPr>
            </w:pPr>
            <w:r w:rsidRPr="00213C81">
              <w:rPr>
                <w:spacing w:val="-6"/>
                <w:sz w:val="20"/>
                <w:lang w:eastAsia="en-US"/>
              </w:rPr>
              <w:t>84 767,3</w:t>
            </w:r>
          </w:p>
        </w:tc>
        <w:tc>
          <w:tcPr>
            <w:tcW w:w="686" w:type="pct"/>
            <w:vAlign w:val="center"/>
            <w:hideMark/>
          </w:tcPr>
          <w:p w:rsidR="00F104E7" w:rsidRPr="00213C81" w:rsidRDefault="00F104E7" w:rsidP="00556866">
            <w:pPr>
              <w:jc w:val="center"/>
              <w:rPr>
                <w:spacing w:val="-6"/>
                <w:sz w:val="20"/>
                <w:lang w:eastAsia="en-US"/>
              </w:rPr>
            </w:pPr>
            <w:r w:rsidRPr="00213C81">
              <w:rPr>
                <w:spacing w:val="-6"/>
                <w:sz w:val="20"/>
                <w:lang w:eastAsia="en-US"/>
              </w:rPr>
              <w:t>87 577,1</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sz w:val="20"/>
              </w:rPr>
            </w:pPr>
            <w:r w:rsidRPr="00213C81">
              <w:rPr>
                <w:sz w:val="20"/>
              </w:rPr>
              <w:t>Возмещение вреда водным объектам от АО «НТЭК»</w:t>
            </w:r>
          </w:p>
        </w:tc>
        <w:tc>
          <w:tcPr>
            <w:tcW w:w="752" w:type="pct"/>
            <w:vAlign w:val="center"/>
          </w:tcPr>
          <w:p w:rsidR="00F104E7" w:rsidRPr="00213C81" w:rsidRDefault="00F104E7" w:rsidP="00556866">
            <w:pPr>
              <w:jc w:val="center"/>
              <w:rPr>
                <w:spacing w:val="-6"/>
                <w:sz w:val="20"/>
                <w:lang w:eastAsia="en-US"/>
              </w:rPr>
            </w:pPr>
            <w:r w:rsidRPr="00213C81">
              <w:rPr>
                <w:spacing w:val="-6"/>
                <w:sz w:val="20"/>
                <w:lang w:eastAsia="en-US"/>
              </w:rPr>
              <w:t>145 492,6</w:t>
            </w:r>
          </w:p>
        </w:tc>
        <w:tc>
          <w:tcPr>
            <w:tcW w:w="752" w:type="pct"/>
            <w:vAlign w:val="center"/>
          </w:tcPr>
          <w:p w:rsidR="00F104E7" w:rsidRPr="00213C81" w:rsidRDefault="00F104E7" w:rsidP="00556866">
            <w:pPr>
              <w:jc w:val="center"/>
              <w:rPr>
                <w:spacing w:val="-6"/>
                <w:sz w:val="20"/>
                <w:lang w:eastAsia="en-US"/>
              </w:rPr>
            </w:pPr>
          </w:p>
        </w:tc>
        <w:tc>
          <w:tcPr>
            <w:tcW w:w="752" w:type="pct"/>
            <w:vAlign w:val="center"/>
          </w:tcPr>
          <w:p w:rsidR="00F104E7" w:rsidRPr="00213C81" w:rsidRDefault="00F104E7" w:rsidP="00556866">
            <w:pPr>
              <w:jc w:val="center"/>
              <w:rPr>
                <w:spacing w:val="-6"/>
                <w:sz w:val="20"/>
                <w:lang w:eastAsia="en-US"/>
              </w:rPr>
            </w:pPr>
          </w:p>
        </w:tc>
        <w:tc>
          <w:tcPr>
            <w:tcW w:w="686" w:type="pct"/>
            <w:vAlign w:val="center"/>
          </w:tcPr>
          <w:p w:rsidR="00F104E7" w:rsidRPr="00213C81" w:rsidRDefault="00F104E7" w:rsidP="00556866">
            <w:pPr>
              <w:jc w:val="center"/>
              <w:rPr>
                <w:spacing w:val="-6"/>
                <w:sz w:val="20"/>
                <w:lang w:eastAsia="en-US"/>
              </w:rPr>
            </w:pP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b/>
                <w:sz w:val="20"/>
              </w:rPr>
            </w:pPr>
            <w:r w:rsidRPr="00213C81">
              <w:rPr>
                <w:sz w:val="20"/>
              </w:rPr>
              <w:t>Штрафы, поступающие в федеральный дорожный фонд, в т.ч.</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45 985,1</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45 172,2</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47 192,8</w:t>
            </w:r>
          </w:p>
        </w:tc>
        <w:tc>
          <w:tcPr>
            <w:tcW w:w="686"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49 642,8</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b/>
                <w:i/>
                <w:sz w:val="20"/>
              </w:rPr>
            </w:pPr>
            <w:r w:rsidRPr="00213C81">
              <w:rPr>
                <w:i/>
                <w:spacing w:val="-6"/>
                <w:sz w:val="20"/>
                <w:lang w:eastAsia="en-US"/>
              </w:rPr>
              <w:t xml:space="preserve">     платежи, уплачиваемые в целях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tc>
        <w:tc>
          <w:tcPr>
            <w:tcW w:w="752" w:type="pct"/>
            <w:vAlign w:val="center"/>
          </w:tcPr>
          <w:p w:rsidR="00F104E7" w:rsidRPr="00213C81" w:rsidRDefault="00F104E7" w:rsidP="00556866">
            <w:pPr>
              <w:jc w:val="center"/>
              <w:rPr>
                <w:i/>
                <w:spacing w:val="-6"/>
                <w:sz w:val="20"/>
                <w:lang w:eastAsia="en-US"/>
              </w:rPr>
            </w:pPr>
            <w:r w:rsidRPr="00213C81">
              <w:rPr>
                <w:i/>
                <w:spacing w:val="-6"/>
                <w:sz w:val="20"/>
                <w:lang w:eastAsia="en-US"/>
              </w:rPr>
              <w:t>34 137,5</w:t>
            </w:r>
          </w:p>
        </w:tc>
        <w:tc>
          <w:tcPr>
            <w:tcW w:w="752" w:type="pct"/>
            <w:vAlign w:val="center"/>
          </w:tcPr>
          <w:p w:rsidR="00F104E7" w:rsidRPr="00213C81" w:rsidRDefault="00F104E7" w:rsidP="00556866">
            <w:pPr>
              <w:jc w:val="center"/>
              <w:rPr>
                <w:i/>
                <w:spacing w:val="-6"/>
                <w:sz w:val="20"/>
                <w:lang w:eastAsia="en-US"/>
              </w:rPr>
            </w:pPr>
            <w:r w:rsidRPr="00213C81">
              <w:rPr>
                <w:i/>
                <w:spacing w:val="-6"/>
                <w:sz w:val="20"/>
                <w:lang w:eastAsia="en-US"/>
              </w:rPr>
              <w:t>36 589,5</w:t>
            </w:r>
          </w:p>
        </w:tc>
        <w:tc>
          <w:tcPr>
            <w:tcW w:w="752" w:type="pct"/>
            <w:vAlign w:val="center"/>
          </w:tcPr>
          <w:p w:rsidR="00F104E7" w:rsidRPr="00213C81" w:rsidRDefault="00F104E7" w:rsidP="00556866">
            <w:pPr>
              <w:jc w:val="center"/>
              <w:rPr>
                <w:i/>
                <w:spacing w:val="-6"/>
                <w:sz w:val="20"/>
                <w:lang w:eastAsia="en-US"/>
              </w:rPr>
            </w:pPr>
            <w:r w:rsidRPr="00213C81">
              <w:rPr>
                <w:i/>
                <w:spacing w:val="-6"/>
                <w:sz w:val="20"/>
                <w:lang w:eastAsia="en-US"/>
              </w:rPr>
              <w:t>38 576,2</w:t>
            </w:r>
          </w:p>
        </w:tc>
        <w:tc>
          <w:tcPr>
            <w:tcW w:w="686" w:type="pct"/>
            <w:vAlign w:val="center"/>
          </w:tcPr>
          <w:p w:rsidR="00F104E7" w:rsidRPr="00213C81" w:rsidRDefault="00F104E7" w:rsidP="00556866">
            <w:pPr>
              <w:jc w:val="center"/>
              <w:rPr>
                <w:i/>
                <w:spacing w:val="-6"/>
                <w:sz w:val="20"/>
                <w:lang w:eastAsia="en-US"/>
              </w:rPr>
            </w:pPr>
            <w:r w:rsidRPr="00213C81">
              <w:rPr>
                <w:i/>
                <w:spacing w:val="-6"/>
                <w:sz w:val="20"/>
                <w:lang w:eastAsia="en-US"/>
              </w:rPr>
              <w:t>40 892,9</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i/>
                <w:spacing w:val="-6"/>
                <w:sz w:val="20"/>
                <w:lang w:eastAsia="en-US"/>
              </w:rPr>
            </w:pPr>
            <w:r w:rsidRPr="00213C81">
              <w:rPr>
                <w:i/>
                <w:spacing w:val="-6"/>
                <w:sz w:val="20"/>
                <w:lang w:eastAsia="en-US"/>
              </w:rPr>
              <w:t xml:space="preserve">     штрафы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2 749,9</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2 755,9</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2 758,9</w:t>
            </w:r>
          </w:p>
        </w:tc>
        <w:tc>
          <w:tcPr>
            <w:tcW w:w="686"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2 759,7</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i/>
                <w:spacing w:val="-6"/>
                <w:sz w:val="20"/>
                <w:lang w:eastAsia="en-US"/>
              </w:rPr>
            </w:pPr>
            <w:r w:rsidRPr="00213C81">
              <w:rPr>
                <w:i/>
                <w:spacing w:val="-6"/>
                <w:sz w:val="20"/>
                <w:lang w:eastAsia="en-US"/>
              </w:rPr>
              <w:t xml:space="preserve">      штрафы, уплаченные в соответствии с законом или договором в случае неисполнения или ненадлежащего исполнения обязательств </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5 265,6</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2 462,2</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2 433,4</w:t>
            </w:r>
          </w:p>
        </w:tc>
        <w:tc>
          <w:tcPr>
            <w:tcW w:w="686"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2 479,2</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i/>
                <w:spacing w:val="-6"/>
                <w:sz w:val="20"/>
                <w:lang w:eastAsia="en-US"/>
              </w:rPr>
            </w:pPr>
            <w:r w:rsidRPr="00213C81">
              <w:rPr>
                <w:i/>
                <w:spacing w:val="-6"/>
                <w:sz w:val="20"/>
                <w:lang w:eastAsia="en-US"/>
              </w:rPr>
              <w:t xml:space="preserve">       штрафы, уплаченные в случае просрочки исполнения поставщиком обязательств, предусмотренных государственным контрактом</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2 691,1</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2 183,7</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2 196,2</w:t>
            </w:r>
          </w:p>
        </w:tc>
        <w:tc>
          <w:tcPr>
            <w:tcW w:w="686"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2 233,9</w:t>
            </w:r>
          </w:p>
        </w:tc>
      </w:tr>
      <w:tr w:rsidR="00F104E7" w:rsidRPr="00213C81" w:rsidTr="00F104E7">
        <w:trPr>
          <w:trHeight w:val="284"/>
          <w:jc w:val="center"/>
        </w:trPr>
        <w:tc>
          <w:tcPr>
            <w:tcW w:w="2058" w:type="pct"/>
            <w:vAlign w:val="center"/>
          </w:tcPr>
          <w:p w:rsidR="00F104E7" w:rsidRPr="00213C81" w:rsidDel="00772966" w:rsidRDefault="00F104E7" w:rsidP="00556866">
            <w:pPr>
              <w:autoSpaceDE w:val="0"/>
              <w:autoSpaceDN w:val="0"/>
              <w:adjustRightInd w:val="0"/>
              <w:jc w:val="both"/>
              <w:rPr>
                <w:i/>
                <w:spacing w:val="-6"/>
                <w:sz w:val="20"/>
                <w:lang w:eastAsia="en-US"/>
              </w:rPr>
            </w:pPr>
            <w:r w:rsidRPr="00213C81">
              <w:rPr>
                <w:i/>
                <w:spacing w:val="-6"/>
                <w:sz w:val="20"/>
                <w:lang w:eastAsia="en-US"/>
              </w:rPr>
              <w:t xml:space="preserve">      платежи, уплачиваемые в целях возмещения вреда, причиняемого автомобильным дорогам федерального значения транспортными средствами, осуществляющими перевозки тяжеловесных и (или) крупногабаритных грузов</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1 133,5</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1 178,8</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1 226,0</w:t>
            </w:r>
          </w:p>
        </w:tc>
        <w:tc>
          <w:tcPr>
            <w:tcW w:w="686"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1 275,0</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i/>
                <w:spacing w:val="-6"/>
                <w:sz w:val="20"/>
                <w:lang w:eastAsia="en-US"/>
              </w:rPr>
            </w:pPr>
            <w:r w:rsidRPr="00213C81">
              <w:rPr>
                <w:i/>
                <w:spacing w:val="-6"/>
                <w:sz w:val="20"/>
                <w:lang w:eastAsia="en-US"/>
              </w:rPr>
              <w:t xml:space="preserve">       платежи в целях возмещения убытков, причиненных уклонением от заключения с федеральным государственным органом государственного контракта, финансируемого за счет средств Федерального дорожного фонда</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7,5</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2,0</w:t>
            </w:r>
          </w:p>
        </w:tc>
        <w:tc>
          <w:tcPr>
            <w:tcW w:w="752"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2,0</w:t>
            </w:r>
          </w:p>
        </w:tc>
        <w:tc>
          <w:tcPr>
            <w:tcW w:w="686" w:type="pct"/>
            <w:shd w:val="clear" w:color="auto" w:fill="FFFFFF"/>
            <w:vAlign w:val="center"/>
          </w:tcPr>
          <w:p w:rsidR="00F104E7" w:rsidRPr="00213C81" w:rsidRDefault="00F104E7" w:rsidP="00556866">
            <w:pPr>
              <w:jc w:val="center"/>
              <w:rPr>
                <w:i/>
                <w:spacing w:val="-6"/>
                <w:sz w:val="20"/>
                <w:lang w:eastAsia="en-US"/>
              </w:rPr>
            </w:pPr>
            <w:r w:rsidRPr="00213C81">
              <w:rPr>
                <w:i/>
                <w:spacing w:val="-6"/>
                <w:sz w:val="20"/>
                <w:lang w:eastAsia="en-US"/>
              </w:rPr>
              <w:t>2,1</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spacing w:val="-6"/>
                <w:sz w:val="20"/>
                <w:lang w:eastAsia="en-US"/>
              </w:rPr>
            </w:pPr>
            <w:r w:rsidRPr="00213C81">
              <w:rPr>
                <w:spacing w:val="-6"/>
                <w:sz w:val="20"/>
                <w:lang w:eastAsia="en-US"/>
              </w:rPr>
              <w:lastRenderedPageBreak/>
              <w:t xml:space="preserve">Прочее возмещение ущерба, причиненного федеральному имуществу </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15 376,2</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979,5</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957,9</w:t>
            </w:r>
          </w:p>
        </w:tc>
        <w:tc>
          <w:tcPr>
            <w:tcW w:w="686"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946,5</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spacing w:val="-6"/>
                <w:sz w:val="20"/>
                <w:lang w:eastAsia="en-US"/>
              </w:rPr>
            </w:pPr>
            <w:r w:rsidRPr="00213C81">
              <w:rPr>
                <w:spacing w:val="-6"/>
                <w:sz w:val="20"/>
                <w:lang w:eastAsia="en-US"/>
              </w:rPr>
              <w:t>Доходы от денежных взысканий, поступающие в счет погашения задолженности, образовавшейся до 1 января 2020 года, подлежащие зачислению в федеральный бюджет</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9 260,9</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6 090,1</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5 914,1</w:t>
            </w:r>
          </w:p>
        </w:tc>
        <w:tc>
          <w:tcPr>
            <w:tcW w:w="686"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5 705,9</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spacing w:val="-6"/>
                <w:sz w:val="20"/>
                <w:lang w:eastAsia="en-US"/>
              </w:rPr>
            </w:pPr>
            <w:r w:rsidRPr="00213C81">
              <w:rPr>
                <w:spacing w:val="-6"/>
                <w:sz w:val="20"/>
                <w:lang w:eastAsia="en-US"/>
              </w:rPr>
              <w:t>Штрафы за налоговые правонарушения</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3 572,7</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3 575,3</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3 570,6</w:t>
            </w:r>
          </w:p>
        </w:tc>
        <w:tc>
          <w:tcPr>
            <w:tcW w:w="686"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3 573,6</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spacing w:val="-6"/>
                <w:sz w:val="20"/>
                <w:lang w:eastAsia="en-US"/>
              </w:rPr>
            </w:pPr>
            <w:r w:rsidRPr="00213C81">
              <w:rPr>
                <w:spacing w:val="-6"/>
                <w:sz w:val="20"/>
                <w:lang w:eastAsia="en-US"/>
              </w:rPr>
              <w:t>Штрафы за административные правонарушения в области предпринимательской деятельности и деятельности саморегулируемых организаций</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3 955,8</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3 030,6</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2 978,4</w:t>
            </w:r>
          </w:p>
        </w:tc>
        <w:tc>
          <w:tcPr>
            <w:tcW w:w="686"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3 263,4</w:t>
            </w:r>
          </w:p>
        </w:tc>
      </w:tr>
      <w:tr w:rsidR="00F104E7" w:rsidRPr="00213C81" w:rsidTr="00F104E7">
        <w:trPr>
          <w:trHeight w:val="284"/>
          <w:jc w:val="center"/>
        </w:trPr>
        <w:tc>
          <w:tcPr>
            <w:tcW w:w="2058" w:type="pct"/>
            <w:vAlign w:val="center"/>
          </w:tcPr>
          <w:p w:rsidR="00F104E7" w:rsidRPr="00213C81" w:rsidRDefault="00F104E7" w:rsidP="00556866">
            <w:pPr>
              <w:autoSpaceDE w:val="0"/>
              <w:autoSpaceDN w:val="0"/>
              <w:adjustRightInd w:val="0"/>
              <w:jc w:val="both"/>
              <w:rPr>
                <w:spacing w:val="-6"/>
                <w:sz w:val="20"/>
                <w:lang w:eastAsia="en-US"/>
              </w:rPr>
            </w:pPr>
            <w:r w:rsidRPr="00213C81">
              <w:rPr>
                <w:spacing w:val="-6"/>
                <w:sz w:val="20"/>
                <w:lang w:eastAsia="en-US"/>
              </w:rPr>
              <w:t xml:space="preserve">Штрафы за административные правонарушения в области финансов, налогов и сборов, страхования, рынка ценных бумаг </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2 292,4</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2 344,5</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2 481,8</w:t>
            </w:r>
          </w:p>
        </w:tc>
        <w:tc>
          <w:tcPr>
            <w:tcW w:w="686"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2 540,0</w:t>
            </w:r>
          </w:p>
        </w:tc>
      </w:tr>
      <w:tr w:rsidR="00F104E7" w:rsidRPr="00213C81" w:rsidTr="00F104E7">
        <w:trPr>
          <w:trHeight w:val="284"/>
          <w:jc w:val="center"/>
        </w:trPr>
        <w:tc>
          <w:tcPr>
            <w:tcW w:w="2058" w:type="pct"/>
            <w:shd w:val="clear" w:color="auto" w:fill="FFFFFF"/>
            <w:vAlign w:val="center"/>
          </w:tcPr>
          <w:p w:rsidR="00F104E7" w:rsidRPr="00213C81" w:rsidRDefault="00F104E7" w:rsidP="00556866">
            <w:pPr>
              <w:autoSpaceDE w:val="0"/>
              <w:autoSpaceDN w:val="0"/>
              <w:adjustRightInd w:val="0"/>
              <w:spacing w:before="40" w:after="40"/>
              <w:jc w:val="both"/>
              <w:rPr>
                <w:spacing w:val="-4"/>
                <w:sz w:val="20"/>
                <w:lang w:eastAsia="en-US"/>
              </w:rPr>
            </w:pPr>
            <w:r w:rsidRPr="00213C81">
              <w:rPr>
                <w:spacing w:val="-4"/>
                <w:sz w:val="20"/>
                <w:lang w:eastAsia="en-US"/>
              </w:rPr>
              <w:t>Штрафы за административные правонарушения, посягающие на общественный порядок и общественную безопасность</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2 150,9</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2 009,0</w:t>
            </w:r>
          </w:p>
        </w:tc>
        <w:tc>
          <w:tcPr>
            <w:tcW w:w="752"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1 950,3</w:t>
            </w:r>
          </w:p>
        </w:tc>
        <w:tc>
          <w:tcPr>
            <w:tcW w:w="686" w:type="pct"/>
            <w:shd w:val="clear" w:color="auto" w:fill="FFFFFF"/>
            <w:vAlign w:val="center"/>
          </w:tcPr>
          <w:p w:rsidR="00F104E7" w:rsidRPr="00213C81" w:rsidRDefault="00F104E7" w:rsidP="00556866">
            <w:pPr>
              <w:jc w:val="center"/>
              <w:rPr>
                <w:spacing w:val="-6"/>
                <w:sz w:val="20"/>
                <w:lang w:eastAsia="en-US"/>
              </w:rPr>
            </w:pPr>
            <w:r w:rsidRPr="00213C81">
              <w:rPr>
                <w:spacing w:val="-6"/>
                <w:sz w:val="20"/>
                <w:lang w:eastAsia="en-US"/>
              </w:rPr>
              <w:t>1 948,3</w:t>
            </w:r>
          </w:p>
        </w:tc>
      </w:tr>
    </w:tbl>
    <w:p w:rsidR="00F104E7" w:rsidRPr="00213C81" w:rsidRDefault="00F104E7" w:rsidP="00556866">
      <w:pPr>
        <w:spacing w:line="360" w:lineRule="auto"/>
        <w:jc w:val="both"/>
        <w:rPr>
          <w:rFonts w:eastAsia="Calibri"/>
          <w:szCs w:val="22"/>
          <w:lang w:eastAsia="en-US"/>
        </w:rPr>
      </w:pPr>
    </w:p>
    <w:p w:rsidR="00F104E7" w:rsidRPr="00213C81" w:rsidRDefault="00F104E7" w:rsidP="00556866">
      <w:pPr>
        <w:spacing w:line="360" w:lineRule="auto"/>
        <w:ind w:firstLine="709"/>
        <w:jc w:val="both"/>
        <w:rPr>
          <w:rFonts w:eastAsia="Calibri"/>
          <w:szCs w:val="22"/>
          <w:lang w:eastAsia="en-US"/>
        </w:rPr>
      </w:pPr>
      <w:r w:rsidRPr="00213C81">
        <w:rPr>
          <w:rFonts w:eastAsia="Calibri"/>
          <w:szCs w:val="22"/>
          <w:lang w:eastAsia="en-US"/>
        </w:rPr>
        <w:t>Основными факторами снижения поступлений доходов от штрафов, санкций, возмещения ущерба в федеральный бюджет в 2022 году являются крупные «разовые» поступления в 2021 году</w:t>
      </w:r>
      <w:r w:rsidRPr="00213C81">
        <w:t xml:space="preserve"> платежа в возмещение вреда, причиненного водным объектам, от АО «НТЭК» и </w:t>
      </w:r>
      <w:r w:rsidRPr="00213C81">
        <w:rPr>
          <w:rFonts w:eastAsia="Calibri"/>
          <w:szCs w:val="22"/>
          <w:lang w:eastAsia="en-US"/>
        </w:rPr>
        <w:t>штрафов и платежей в возмещение ущерба, связанных с налоговыми правонарушениями.</w:t>
      </w:r>
    </w:p>
    <w:p w:rsidR="00F104E7" w:rsidRPr="00213C81" w:rsidRDefault="00F104E7" w:rsidP="00556866">
      <w:pPr>
        <w:jc w:val="center"/>
        <w:rPr>
          <w:b/>
          <w:i/>
          <w:spacing w:val="-4"/>
          <w:szCs w:val="28"/>
        </w:rPr>
      </w:pPr>
      <w:r w:rsidRPr="00213C81">
        <w:rPr>
          <w:b/>
          <w:i/>
          <w:spacing w:val="-4"/>
          <w:szCs w:val="28"/>
        </w:rPr>
        <w:br/>
        <w:t>Прочие неналоговые доходы</w:t>
      </w:r>
    </w:p>
    <w:p w:rsidR="00F104E7" w:rsidRPr="00213C81" w:rsidRDefault="00F104E7" w:rsidP="00556866">
      <w:pPr>
        <w:spacing w:line="360" w:lineRule="auto"/>
        <w:rPr>
          <w:i/>
          <w:spacing w:val="-4"/>
          <w:szCs w:val="28"/>
        </w:rPr>
      </w:pPr>
    </w:p>
    <w:p w:rsidR="00F104E7" w:rsidRPr="00213C81" w:rsidRDefault="00F104E7" w:rsidP="00556866">
      <w:pPr>
        <w:spacing w:line="360" w:lineRule="auto"/>
        <w:ind w:firstLine="709"/>
        <w:jc w:val="both"/>
        <w:rPr>
          <w:spacing w:val="4"/>
          <w:szCs w:val="28"/>
          <w:lang w:eastAsia="en-US"/>
        </w:rPr>
      </w:pPr>
      <w:r w:rsidRPr="00213C81">
        <w:rPr>
          <w:spacing w:val="-6"/>
          <w:szCs w:val="28"/>
          <w:lang w:eastAsia="en-US"/>
        </w:rPr>
        <w:t>Поступление прочих неналоговых доходов в федеральный бюджет</w:t>
      </w:r>
      <w:r w:rsidRPr="00213C81">
        <w:rPr>
          <w:spacing w:val="-6"/>
          <w:szCs w:val="28"/>
          <w:lang w:eastAsia="en-US"/>
        </w:rPr>
        <w:br/>
        <w:t>на 2022 год прогнозируется в объеме 40 949,8 млн рублей</w:t>
      </w:r>
      <w:r w:rsidRPr="00213C81">
        <w:rPr>
          <w:szCs w:val="28"/>
          <w:lang w:eastAsia="en-US"/>
        </w:rPr>
        <w:t xml:space="preserve"> (на 5 274,2 млн рублей или на 14,8% больше, чем в 2021 году) </w:t>
      </w:r>
      <w:r w:rsidRPr="00213C81">
        <w:rPr>
          <w:spacing w:val="4"/>
          <w:szCs w:val="28"/>
          <w:lang w:eastAsia="en-US"/>
        </w:rPr>
        <w:t>в 2023 году – 65 405,8 млн рублей (на 24</w:t>
      </w:r>
      <w:r w:rsidR="002A2C9F" w:rsidRPr="00213C81">
        <w:rPr>
          <w:spacing w:val="4"/>
          <w:szCs w:val="28"/>
          <w:lang w:eastAsia="en-US"/>
        </w:rPr>
        <w:t> </w:t>
      </w:r>
      <w:r w:rsidRPr="00213C81">
        <w:rPr>
          <w:spacing w:val="4"/>
          <w:szCs w:val="28"/>
          <w:lang w:eastAsia="en-US"/>
        </w:rPr>
        <w:t>456,1 млн рублей или на 59,7% больше, чем в 2022 году) и в 2024 году –</w:t>
      </w:r>
      <w:r w:rsidRPr="00213C81">
        <w:rPr>
          <w:spacing w:val="4"/>
          <w:szCs w:val="28"/>
          <w:lang w:eastAsia="en-US"/>
        </w:rPr>
        <w:br/>
        <w:t>67 969,1 млн рублей (на 2 563,3 млн рублей или на 3,9% больше, чем в 2023 году).</w:t>
      </w:r>
    </w:p>
    <w:p w:rsidR="00F104E7" w:rsidRPr="00213C81" w:rsidRDefault="00F104E7" w:rsidP="00556866">
      <w:pPr>
        <w:spacing w:line="360" w:lineRule="auto"/>
        <w:ind w:firstLine="709"/>
        <w:jc w:val="both"/>
        <w:rPr>
          <w:spacing w:val="-6"/>
          <w:szCs w:val="28"/>
          <w:lang w:eastAsia="en-US"/>
        </w:rPr>
      </w:pPr>
      <w:r w:rsidRPr="00213C81">
        <w:rPr>
          <w:szCs w:val="28"/>
          <w:lang w:eastAsia="en-US"/>
        </w:rPr>
        <w:t xml:space="preserve">Структура поступлений в федеральный бюджет в 2022 – 2024 годах указанных доходов приведена в таблице 3.43. </w:t>
      </w:r>
    </w:p>
    <w:p w:rsidR="00F104E7" w:rsidRPr="00213C81" w:rsidRDefault="00F104E7" w:rsidP="00556866">
      <w:pPr>
        <w:spacing w:line="360" w:lineRule="auto"/>
        <w:ind w:firstLine="709"/>
        <w:jc w:val="both"/>
        <w:rPr>
          <w:spacing w:val="4"/>
          <w:szCs w:val="28"/>
          <w:lang w:eastAsia="en-US"/>
        </w:rPr>
      </w:pPr>
    </w:p>
    <w:p w:rsidR="00074B02" w:rsidRPr="00213C81" w:rsidRDefault="00074B02" w:rsidP="00556866">
      <w:pPr>
        <w:keepNext/>
        <w:tabs>
          <w:tab w:val="left" w:pos="9639"/>
        </w:tabs>
        <w:ind w:left="851"/>
        <w:jc w:val="center"/>
        <w:outlineLvl w:val="1"/>
        <w:rPr>
          <w:b/>
          <w:szCs w:val="28"/>
        </w:rPr>
      </w:pPr>
    </w:p>
    <w:p w:rsidR="00F104E7" w:rsidRPr="00213C81" w:rsidRDefault="00F104E7" w:rsidP="00556866">
      <w:pPr>
        <w:keepNext/>
        <w:tabs>
          <w:tab w:val="left" w:pos="9639"/>
        </w:tabs>
        <w:ind w:left="851"/>
        <w:jc w:val="center"/>
        <w:outlineLvl w:val="1"/>
        <w:rPr>
          <w:b/>
          <w:szCs w:val="28"/>
        </w:rPr>
      </w:pPr>
      <w:r w:rsidRPr="00213C81">
        <w:rPr>
          <w:b/>
          <w:szCs w:val="28"/>
        </w:rPr>
        <w:t>Структура доходов федерального бюджета от поступлений прочих неналоговых доходов в 2021-2024 годах</w:t>
      </w:r>
    </w:p>
    <w:p w:rsidR="00F104E7" w:rsidRPr="00213C81" w:rsidRDefault="00F104E7" w:rsidP="00556866">
      <w:pPr>
        <w:keepNext/>
        <w:tabs>
          <w:tab w:val="left" w:pos="9639"/>
        </w:tabs>
        <w:ind w:left="851"/>
        <w:jc w:val="center"/>
        <w:outlineLvl w:val="1"/>
        <w:rPr>
          <w:b/>
          <w:szCs w:val="28"/>
        </w:rPr>
      </w:pPr>
    </w:p>
    <w:p w:rsidR="00F104E7" w:rsidRPr="00213C81" w:rsidRDefault="00F104E7" w:rsidP="00556866">
      <w:pPr>
        <w:ind w:firstLine="709"/>
        <w:jc w:val="right"/>
        <w:rPr>
          <w:spacing w:val="4"/>
          <w:szCs w:val="28"/>
          <w:lang w:eastAsia="en-US"/>
        </w:rPr>
      </w:pPr>
      <w:r w:rsidRPr="00213C81">
        <w:rPr>
          <w:spacing w:val="4"/>
          <w:szCs w:val="28"/>
          <w:lang w:eastAsia="en-US"/>
        </w:rPr>
        <w:t>Таблица 3.43</w:t>
      </w:r>
    </w:p>
    <w:p w:rsidR="00F104E7" w:rsidRPr="00213C81" w:rsidRDefault="00F104E7" w:rsidP="00556866">
      <w:pPr>
        <w:jc w:val="right"/>
        <w:rPr>
          <w:sz w:val="24"/>
        </w:rPr>
      </w:pPr>
      <w:r w:rsidRPr="00213C81">
        <w:rPr>
          <w:sz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4"/>
        <w:gridCol w:w="1441"/>
        <w:gridCol w:w="1442"/>
        <w:gridCol w:w="1442"/>
        <w:gridCol w:w="1440"/>
      </w:tblGrid>
      <w:tr w:rsidR="00F104E7" w:rsidRPr="00213C81" w:rsidTr="00F104E7">
        <w:trPr>
          <w:trHeight w:val="284"/>
          <w:tblHeader/>
        </w:trPr>
        <w:tc>
          <w:tcPr>
            <w:tcW w:w="2006" w:type="pct"/>
            <w:shd w:val="clear" w:color="auto" w:fill="FFFFFF"/>
            <w:vAlign w:val="center"/>
          </w:tcPr>
          <w:p w:rsidR="00F104E7" w:rsidRPr="00213C81" w:rsidRDefault="00F104E7" w:rsidP="00556866">
            <w:pPr>
              <w:autoSpaceDE w:val="0"/>
              <w:autoSpaceDN w:val="0"/>
              <w:adjustRightInd w:val="0"/>
              <w:jc w:val="center"/>
              <w:rPr>
                <w:sz w:val="20"/>
              </w:rPr>
            </w:pPr>
            <w:r w:rsidRPr="00213C81">
              <w:rPr>
                <w:sz w:val="20"/>
              </w:rPr>
              <w:t>Вид дохода</w:t>
            </w:r>
          </w:p>
        </w:tc>
        <w:tc>
          <w:tcPr>
            <w:tcW w:w="748" w:type="pct"/>
            <w:shd w:val="clear" w:color="auto" w:fill="FFFFFF"/>
            <w:vAlign w:val="center"/>
          </w:tcPr>
          <w:p w:rsidR="00F104E7" w:rsidRPr="00213C81" w:rsidRDefault="00F104E7" w:rsidP="00556866">
            <w:pPr>
              <w:spacing w:before="20" w:after="20"/>
              <w:jc w:val="center"/>
              <w:rPr>
                <w:sz w:val="20"/>
              </w:rPr>
            </w:pPr>
            <w:r w:rsidRPr="00213C81">
              <w:rPr>
                <w:sz w:val="20"/>
              </w:rPr>
              <w:t>2021 год</w:t>
            </w:r>
          </w:p>
          <w:p w:rsidR="00F104E7" w:rsidRPr="00213C81" w:rsidRDefault="00F104E7" w:rsidP="00556866">
            <w:pPr>
              <w:spacing w:before="20" w:after="20"/>
              <w:jc w:val="center"/>
              <w:rPr>
                <w:sz w:val="20"/>
              </w:rPr>
            </w:pPr>
            <w:r w:rsidRPr="00213C81">
              <w:rPr>
                <w:sz w:val="20"/>
              </w:rPr>
              <w:t>(оценка)</w:t>
            </w:r>
          </w:p>
        </w:tc>
        <w:tc>
          <w:tcPr>
            <w:tcW w:w="749" w:type="pct"/>
            <w:shd w:val="clear" w:color="auto" w:fill="FFFFFF"/>
            <w:vAlign w:val="center"/>
            <w:hideMark/>
          </w:tcPr>
          <w:p w:rsidR="00F104E7" w:rsidRPr="00213C81" w:rsidRDefault="00F104E7" w:rsidP="00556866">
            <w:pPr>
              <w:jc w:val="center"/>
              <w:rPr>
                <w:sz w:val="20"/>
              </w:rPr>
            </w:pPr>
            <w:r w:rsidRPr="00213C81">
              <w:rPr>
                <w:bCs/>
                <w:color w:val="000000"/>
                <w:sz w:val="20"/>
              </w:rPr>
              <w:t>2022 год</w:t>
            </w:r>
          </w:p>
        </w:tc>
        <w:tc>
          <w:tcPr>
            <w:tcW w:w="749" w:type="pct"/>
            <w:shd w:val="clear" w:color="auto" w:fill="FFFFFF"/>
            <w:vAlign w:val="center"/>
            <w:hideMark/>
          </w:tcPr>
          <w:p w:rsidR="00F104E7" w:rsidRPr="00213C81" w:rsidRDefault="00F104E7" w:rsidP="00556866">
            <w:pPr>
              <w:jc w:val="center"/>
              <w:rPr>
                <w:sz w:val="20"/>
              </w:rPr>
            </w:pPr>
            <w:r w:rsidRPr="00213C81">
              <w:rPr>
                <w:bCs/>
                <w:color w:val="000000"/>
                <w:sz w:val="20"/>
              </w:rPr>
              <w:t>2023 год</w:t>
            </w:r>
          </w:p>
        </w:tc>
        <w:tc>
          <w:tcPr>
            <w:tcW w:w="748" w:type="pct"/>
            <w:shd w:val="clear" w:color="auto" w:fill="FFFFFF"/>
            <w:vAlign w:val="center"/>
            <w:hideMark/>
          </w:tcPr>
          <w:p w:rsidR="00F104E7" w:rsidRPr="00213C81" w:rsidRDefault="00F104E7" w:rsidP="00556866">
            <w:pPr>
              <w:jc w:val="center"/>
              <w:rPr>
                <w:sz w:val="20"/>
              </w:rPr>
            </w:pPr>
            <w:r w:rsidRPr="00213C81">
              <w:rPr>
                <w:bCs/>
                <w:color w:val="000000"/>
                <w:sz w:val="20"/>
              </w:rPr>
              <w:t>2024 год</w:t>
            </w:r>
          </w:p>
        </w:tc>
      </w:tr>
      <w:tr w:rsidR="00F104E7" w:rsidRPr="00213C81" w:rsidTr="00074B02">
        <w:trPr>
          <w:trHeight w:val="70"/>
          <w:tblHeader/>
        </w:trPr>
        <w:tc>
          <w:tcPr>
            <w:tcW w:w="2006" w:type="pct"/>
            <w:shd w:val="clear" w:color="auto" w:fill="FFFFFF"/>
            <w:vAlign w:val="center"/>
          </w:tcPr>
          <w:p w:rsidR="00F104E7" w:rsidRPr="00213C81" w:rsidRDefault="00F104E7" w:rsidP="00556866">
            <w:pPr>
              <w:jc w:val="center"/>
              <w:rPr>
                <w:sz w:val="18"/>
                <w:szCs w:val="18"/>
              </w:rPr>
            </w:pPr>
            <w:r w:rsidRPr="00213C81">
              <w:rPr>
                <w:sz w:val="18"/>
                <w:szCs w:val="18"/>
              </w:rPr>
              <w:t>1</w:t>
            </w:r>
          </w:p>
        </w:tc>
        <w:tc>
          <w:tcPr>
            <w:tcW w:w="748" w:type="pct"/>
            <w:shd w:val="clear" w:color="auto" w:fill="FFFFFF"/>
            <w:vAlign w:val="center"/>
          </w:tcPr>
          <w:p w:rsidR="00F104E7" w:rsidRPr="00213C81" w:rsidRDefault="00F104E7" w:rsidP="00556866">
            <w:pPr>
              <w:spacing w:before="20" w:after="20"/>
              <w:jc w:val="center"/>
              <w:rPr>
                <w:sz w:val="18"/>
                <w:szCs w:val="18"/>
              </w:rPr>
            </w:pPr>
            <w:r w:rsidRPr="00213C81">
              <w:rPr>
                <w:sz w:val="18"/>
                <w:szCs w:val="18"/>
              </w:rPr>
              <w:t>2</w:t>
            </w:r>
          </w:p>
        </w:tc>
        <w:tc>
          <w:tcPr>
            <w:tcW w:w="749" w:type="pct"/>
            <w:shd w:val="clear" w:color="auto" w:fill="FFFFFF"/>
            <w:vAlign w:val="center"/>
          </w:tcPr>
          <w:p w:rsidR="00F104E7" w:rsidRPr="00213C81" w:rsidRDefault="00F104E7" w:rsidP="00556866">
            <w:pPr>
              <w:spacing w:before="20" w:after="20"/>
              <w:jc w:val="center"/>
              <w:rPr>
                <w:sz w:val="18"/>
                <w:szCs w:val="18"/>
              </w:rPr>
            </w:pPr>
            <w:r w:rsidRPr="00213C81">
              <w:rPr>
                <w:sz w:val="18"/>
                <w:szCs w:val="18"/>
              </w:rPr>
              <w:t>3</w:t>
            </w:r>
          </w:p>
        </w:tc>
        <w:tc>
          <w:tcPr>
            <w:tcW w:w="749" w:type="pct"/>
            <w:shd w:val="clear" w:color="auto" w:fill="FFFFFF"/>
            <w:vAlign w:val="center"/>
          </w:tcPr>
          <w:p w:rsidR="00F104E7" w:rsidRPr="00213C81" w:rsidRDefault="00F104E7" w:rsidP="00556866">
            <w:pPr>
              <w:spacing w:before="20" w:after="20"/>
              <w:jc w:val="center"/>
              <w:rPr>
                <w:sz w:val="18"/>
                <w:szCs w:val="18"/>
              </w:rPr>
            </w:pPr>
            <w:r w:rsidRPr="00213C81">
              <w:rPr>
                <w:sz w:val="18"/>
                <w:szCs w:val="18"/>
              </w:rPr>
              <w:t>4</w:t>
            </w:r>
          </w:p>
        </w:tc>
        <w:tc>
          <w:tcPr>
            <w:tcW w:w="748" w:type="pct"/>
            <w:shd w:val="clear" w:color="auto" w:fill="FFFFFF"/>
            <w:vAlign w:val="center"/>
          </w:tcPr>
          <w:p w:rsidR="00F104E7" w:rsidRPr="00213C81" w:rsidRDefault="00F104E7" w:rsidP="00556866">
            <w:pPr>
              <w:jc w:val="center"/>
              <w:rPr>
                <w:sz w:val="18"/>
                <w:szCs w:val="18"/>
              </w:rPr>
            </w:pPr>
            <w:r w:rsidRPr="00213C81">
              <w:rPr>
                <w:sz w:val="18"/>
                <w:szCs w:val="18"/>
              </w:rPr>
              <w:t>5</w:t>
            </w:r>
          </w:p>
        </w:tc>
      </w:tr>
      <w:tr w:rsidR="00F104E7" w:rsidRPr="00213C81" w:rsidTr="00F104E7">
        <w:trPr>
          <w:trHeight w:val="284"/>
        </w:trPr>
        <w:tc>
          <w:tcPr>
            <w:tcW w:w="2006" w:type="pct"/>
            <w:vAlign w:val="center"/>
            <w:hideMark/>
          </w:tcPr>
          <w:p w:rsidR="00F104E7" w:rsidRPr="00213C81" w:rsidRDefault="00F104E7" w:rsidP="00556866">
            <w:pPr>
              <w:jc w:val="both"/>
              <w:rPr>
                <w:sz w:val="20"/>
              </w:rPr>
            </w:pPr>
            <w:r w:rsidRPr="00213C81">
              <w:rPr>
                <w:b/>
                <w:sz w:val="20"/>
              </w:rPr>
              <w:t xml:space="preserve">Прогноз, из них </w:t>
            </w:r>
          </w:p>
        </w:tc>
        <w:tc>
          <w:tcPr>
            <w:tcW w:w="748" w:type="pct"/>
            <w:shd w:val="clear" w:color="auto" w:fill="FFFFFF"/>
            <w:vAlign w:val="center"/>
          </w:tcPr>
          <w:p w:rsidR="00F104E7" w:rsidRPr="00213C81" w:rsidRDefault="00F104E7" w:rsidP="00556866">
            <w:pPr>
              <w:jc w:val="center"/>
              <w:rPr>
                <w:b/>
                <w:sz w:val="20"/>
              </w:rPr>
            </w:pPr>
            <w:r w:rsidRPr="00213C81">
              <w:rPr>
                <w:b/>
                <w:sz w:val="20"/>
              </w:rPr>
              <w:t>35 675,5</w:t>
            </w:r>
          </w:p>
        </w:tc>
        <w:tc>
          <w:tcPr>
            <w:tcW w:w="749" w:type="pct"/>
            <w:shd w:val="clear" w:color="auto" w:fill="FFFFFF"/>
            <w:vAlign w:val="center"/>
            <w:hideMark/>
          </w:tcPr>
          <w:p w:rsidR="00F104E7" w:rsidRPr="00213C81" w:rsidRDefault="00F104E7" w:rsidP="00556866">
            <w:pPr>
              <w:jc w:val="center"/>
              <w:rPr>
                <w:b/>
                <w:sz w:val="20"/>
              </w:rPr>
            </w:pPr>
            <w:r w:rsidRPr="00213C81">
              <w:rPr>
                <w:b/>
                <w:sz w:val="20"/>
              </w:rPr>
              <w:t>40 949,8</w:t>
            </w:r>
          </w:p>
        </w:tc>
        <w:tc>
          <w:tcPr>
            <w:tcW w:w="749" w:type="pct"/>
            <w:shd w:val="clear" w:color="auto" w:fill="FFFFFF"/>
            <w:vAlign w:val="center"/>
            <w:hideMark/>
          </w:tcPr>
          <w:p w:rsidR="00F104E7" w:rsidRPr="00213C81" w:rsidRDefault="00F104E7" w:rsidP="00556866">
            <w:pPr>
              <w:jc w:val="center"/>
              <w:rPr>
                <w:b/>
                <w:sz w:val="20"/>
              </w:rPr>
            </w:pPr>
            <w:r w:rsidRPr="00213C81">
              <w:rPr>
                <w:b/>
                <w:sz w:val="20"/>
              </w:rPr>
              <w:t>65 405,8</w:t>
            </w:r>
          </w:p>
        </w:tc>
        <w:tc>
          <w:tcPr>
            <w:tcW w:w="748" w:type="pct"/>
            <w:shd w:val="clear" w:color="auto" w:fill="FFFFFF"/>
            <w:vAlign w:val="center"/>
            <w:hideMark/>
          </w:tcPr>
          <w:p w:rsidR="00F104E7" w:rsidRPr="00213C81" w:rsidRDefault="00F104E7" w:rsidP="00556866">
            <w:pPr>
              <w:jc w:val="center"/>
              <w:rPr>
                <w:b/>
                <w:sz w:val="20"/>
              </w:rPr>
            </w:pPr>
            <w:r w:rsidRPr="00213C81">
              <w:rPr>
                <w:b/>
                <w:sz w:val="20"/>
              </w:rPr>
              <w:t>67 969,1</w:t>
            </w:r>
          </w:p>
        </w:tc>
      </w:tr>
      <w:tr w:rsidR="00F104E7" w:rsidRPr="00213C81" w:rsidTr="00F104E7">
        <w:trPr>
          <w:trHeight w:val="284"/>
        </w:trPr>
        <w:tc>
          <w:tcPr>
            <w:tcW w:w="2006" w:type="pct"/>
          </w:tcPr>
          <w:p w:rsidR="00F104E7" w:rsidRPr="00213C81" w:rsidRDefault="00F104E7" w:rsidP="00556866">
            <w:pPr>
              <w:autoSpaceDE w:val="0"/>
              <w:autoSpaceDN w:val="0"/>
              <w:adjustRightInd w:val="0"/>
              <w:spacing w:before="40" w:after="40"/>
              <w:jc w:val="both"/>
              <w:rPr>
                <w:sz w:val="20"/>
                <w:lang w:eastAsia="en-US"/>
              </w:rPr>
            </w:pPr>
            <w:r w:rsidRPr="00213C81">
              <w:rPr>
                <w:sz w:val="20"/>
                <w:lang w:eastAsia="en-US"/>
              </w:rPr>
              <w:t xml:space="preserve">Доходы от ГК «Агентство по страхованию вкладов» в виде процентов по субординированным займам, дивидендов по акциям банков </w:t>
            </w:r>
          </w:p>
        </w:tc>
        <w:tc>
          <w:tcPr>
            <w:tcW w:w="748" w:type="pct"/>
            <w:shd w:val="clear" w:color="auto" w:fill="auto"/>
            <w:vAlign w:val="center"/>
          </w:tcPr>
          <w:p w:rsidR="00F104E7" w:rsidRPr="00213C81" w:rsidRDefault="00F104E7" w:rsidP="00556866">
            <w:pPr>
              <w:jc w:val="center"/>
              <w:rPr>
                <w:sz w:val="20"/>
              </w:rPr>
            </w:pPr>
            <w:r w:rsidRPr="00213C81">
              <w:rPr>
                <w:sz w:val="20"/>
              </w:rPr>
              <w:t>17 298,0</w:t>
            </w:r>
          </w:p>
        </w:tc>
        <w:tc>
          <w:tcPr>
            <w:tcW w:w="749" w:type="pct"/>
            <w:shd w:val="clear" w:color="auto" w:fill="auto"/>
            <w:vAlign w:val="center"/>
          </w:tcPr>
          <w:p w:rsidR="00F104E7" w:rsidRPr="00213C81" w:rsidRDefault="00F104E7" w:rsidP="00556866">
            <w:pPr>
              <w:jc w:val="center"/>
              <w:rPr>
                <w:sz w:val="20"/>
              </w:rPr>
            </w:pPr>
            <w:r w:rsidRPr="00213C81">
              <w:rPr>
                <w:color w:val="000000"/>
                <w:sz w:val="20"/>
              </w:rPr>
              <w:t>24 055,1</w:t>
            </w:r>
          </w:p>
        </w:tc>
        <w:tc>
          <w:tcPr>
            <w:tcW w:w="749" w:type="pct"/>
            <w:shd w:val="clear" w:color="auto" w:fill="auto"/>
            <w:vAlign w:val="center"/>
          </w:tcPr>
          <w:p w:rsidR="00F104E7" w:rsidRPr="00213C81" w:rsidRDefault="00F104E7" w:rsidP="00556866">
            <w:pPr>
              <w:jc w:val="center"/>
              <w:rPr>
                <w:sz w:val="20"/>
              </w:rPr>
            </w:pPr>
            <w:r w:rsidRPr="00213C81">
              <w:rPr>
                <w:color w:val="000000"/>
                <w:sz w:val="20"/>
              </w:rPr>
              <w:t>48 466,1</w:t>
            </w:r>
          </w:p>
        </w:tc>
        <w:tc>
          <w:tcPr>
            <w:tcW w:w="748" w:type="pct"/>
            <w:shd w:val="clear" w:color="auto" w:fill="auto"/>
            <w:vAlign w:val="center"/>
          </w:tcPr>
          <w:p w:rsidR="00F104E7" w:rsidRPr="00213C81" w:rsidRDefault="00F104E7" w:rsidP="00556866">
            <w:pPr>
              <w:jc w:val="center"/>
              <w:rPr>
                <w:sz w:val="20"/>
              </w:rPr>
            </w:pPr>
            <w:r w:rsidRPr="00213C81">
              <w:rPr>
                <w:color w:val="000000"/>
                <w:sz w:val="20"/>
              </w:rPr>
              <w:t>51 027,0</w:t>
            </w:r>
          </w:p>
        </w:tc>
      </w:tr>
      <w:tr w:rsidR="00F104E7" w:rsidRPr="00213C81" w:rsidTr="00F104E7">
        <w:trPr>
          <w:trHeight w:val="284"/>
        </w:trPr>
        <w:tc>
          <w:tcPr>
            <w:tcW w:w="2006" w:type="pct"/>
          </w:tcPr>
          <w:p w:rsidR="00F104E7" w:rsidRPr="00213C81" w:rsidRDefault="00F104E7" w:rsidP="00556866">
            <w:pPr>
              <w:autoSpaceDE w:val="0"/>
              <w:autoSpaceDN w:val="0"/>
              <w:adjustRightInd w:val="0"/>
              <w:spacing w:before="40" w:after="40"/>
              <w:jc w:val="both"/>
              <w:rPr>
                <w:sz w:val="20"/>
                <w:lang w:eastAsia="en-US"/>
              </w:rPr>
            </w:pPr>
            <w:r w:rsidRPr="00213C81">
              <w:rPr>
                <w:sz w:val="20"/>
                <w:lang w:eastAsia="en-US"/>
              </w:rPr>
              <w:t>Средства отчислений операторов сети связи общего пользования в резерв универсального обслуживания</w:t>
            </w:r>
          </w:p>
        </w:tc>
        <w:tc>
          <w:tcPr>
            <w:tcW w:w="748" w:type="pct"/>
            <w:shd w:val="clear" w:color="auto" w:fill="FFFFFF"/>
            <w:vAlign w:val="center"/>
          </w:tcPr>
          <w:p w:rsidR="00F104E7" w:rsidRPr="00213C81" w:rsidRDefault="00F104E7" w:rsidP="00556866">
            <w:pPr>
              <w:jc w:val="center"/>
              <w:rPr>
                <w:sz w:val="20"/>
              </w:rPr>
            </w:pPr>
            <w:r w:rsidRPr="00213C81">
              <w:rPr>
                <w:sz w:val="20"/>
              </w:rPr>
              <w:t>14 757,7</w:t>
            </w:r>
          </w:p>
        </w:tc>
        <w:tc>
          <w:tcPr>
            <w:tcW w:w="749" w:type="pct"/>
            <w:shd w:val="clear" w:color="auto" w:fill="FFFFFF"/>
            <w:vAlign w:val="center"/>
          </w:tcPr>
          <w:p w:rsidR="00F104E7" w:rsidRPr="00213C81" w:rsidRDefault="00F104E7" w:rsidP="00556866">
            <w:pPr>
              <w:jc w:val="center"/>
              <w:rPr>
                <w:sz w:val="20"/>
              </w:rPr>
            </w:pPr>
            <w:r w:rsidRPr="00213C81">
              <w:rPr>
                <w:sz w:val="20"/>
              </w:rPr>
              <w:t>14 757,7</w:t>
            </w:r>
          </w:p>
        </w:tc>
        <w:tc>
          <w:tcPr>
            <w:tcW w:w="749" w:type="pct"/>
            <w:shd w:val="clear" w:color="auto" w:fill="FFFFFF"/>
            <w:vAlign w:val="center"/>
          </w:tcPr>
          <w:p w:rsidR="00F104E7" w:rsidRPr="00213C81" w:rsidRDefault="00F104E7" w:rsidP="00556866">
            <w:pPr>
              <w:jc w:val="center"/>
              <w:rPr>
                <w:sz w:val="20"/>
              </w:rPr>
            </w:pPr>
            <w:r w:rsidRPr="00213C81">
              <w:rPr>
                <w:sz w:val="20"/>
              </w:rPr>
              <w:t>14 757,7</w:t>
            </w:r>
          </w:p>
        </w:tc>
        <w:tc>
          <w:tcPr>
            <w:tcW w:w="748" w:type="pct"/>
            <w:shd w:val="clear" w:color="auto" w:fill="FFFFFF"/>
            <w:vAlign w:val="center"/>
          </w:tcPr>
          <w:p w:rsidR="00F104E7" w:rsidRPr="00213C81" w:rsidRDefault="00F104E7" w:rsidP="00556866">
            <w:pPr>
              <w:jc w:val="center"/>
              <w:rPr>
                <w:sz w:val="20"/>
              </w:rPr>
            </w:pPr>
            <w:r w:rsidRPr="00213C81">
              <w:rPr>
                <w:sz w:val="20"/>
              </w:rPr>
              <w:t>14 757,7</w:t>
            </w:r>
          </w:p>
        </w:tc>
      </w:tr>
    </w:tbl>
    <w:p w:rsidR="00F104E7" w:rsidRPr="00213C81" w:rsidRDefault="00F104E7" w:rsidP="00556866">
      <w:pPr>
        <w:spacing w:line="360" w:lineRule="auto"/>
        <w:ind w:firstLine="708"/>
        <w:jc w:val="both"/>
        <w:rPr>
          <w:rFonts w:eastAsia="Calibri"/>
          <w:szCs w:val="22"/>
          <w:lang w:eastAsia="en-US"/>
        </w:rPr>
      </w:pPr>
    </w:p>
    <w:p w:rsidR="00F104E7" w:rsidRPr="00213C81" w:rsidRDefault="00F104E7" w:rsidP="00556866">
      <w:pPr>
        <w:autoSpaceDE w:val="0"/>
        <w:autoSpaceDN w:val="0"/>
        <w:adjustRightInd w:val="0"/>
        <w:spacing w:line="360" w:lineRule="auto"/>
        <w:ind w:firstLine="709"/>
        <w:jc w:val="both"/>
        <w:rPr>
          <w:bCs/>
          <w:szCs w:val="28"/>
          <w:lang w:eastAsia="en-US"/>
        </w:rPr>
      </w:pPr>
      <w:r w:rsidRPr="00213C81">
        <w:rPr>
          <w:bCs/>
          <w:szCs w:val="28"/>
          <w:lang w:eastAsia="en-US"/>
        </w:rPr>
        <w:t>Основным фактором роста прочих неналоговых доходов в федеральный бюджет является ожидаемый рост поступлений доходов от ГК «Агентство по страхованию вкладов», в том числе в связи с ожидаемой динамикой поступления дивидендов по привилегированным акциям Банка ВТБ.</w:t>
      </w:r>
    </w:p>
    <w:p w:rsidR="00F104E7" w:rsidRPr="00213C81" w:rsidRDefault="00F104E7" w:rsidP="00556866">
      <w:pPr>
        <w:spacing w:line="360" w:lineRule="auto"/>
        <w:rPr>
          <w:b/>
          <w:i/>
          <w:szCs w:val="28"/>
          <w:lang w:eastAsia="en-US"/>
        </w:rPr>
      </w:pPr>
    </w:p>
    <w:p w:rsidR="00074B02" w:rsidRPr="00213C81" w:rsidRDefault="00074B02" w:rsidP="00556866">
      <w:pPr>
        <w:spacing w:line="360" w:lineRule="auto"/>
        <w:jc w:val="center"/>
        <w:rPr>
          <w:b/>
          <w:i/>
          <w:szCs w:val="28"/>
          <w:lang w:eastAsia="en-US"/>
        </w:rPr>
      </w:pPr>
    </w:p>
    <w:p w:rsidR="00F104E7" w:rsidRPr="00213C81" w:rsidRDefault="00F104E7" w:rsidP="00556866">
      <w:pPr>
        <w:spacing w:line="360" w:lineRule="auto"/>
        <w:jc w:val="center"/>
        <w:rPr>
          <w:b/>
          <w:i/>
          <w:szCs w:val="28"/>
          <w:lang w:eastAsia="en-US"/>
        </w:rPr>
      </w:pPr>
      <w:r w:rsidRPr="00213C81">
        <w:rPr>
          <w:b/>
          <w:i/>
          <w:szCs w:val="28"/>
          <w:lang w:eastAsia="en-US"/>
        </w:rPr>
        <w:t>Безвозмездные</w:t>
      </w:r>
      <w:r w:rsidRPr="00213C81">
        <w:rPr>
          <w:b/>
          <w:i/>
        </w:rPr>
        <w:t xml:space="preserve"> </w:t>
      </w:r>
      <w:r w:rsidRPr="00213C81">
        <w:rPr>
          <w:b/>
          <w:i/>
          <w:szCs w:val="28"/>
          <w:lang w:eastAsia="en-US"/>
        </w:rPr>
        <w:t>поступления</w:t>
      </w:r>
    </w:p>
    <w:p w:rsidR="00F104E7" w:rsidRPr="00213C81" w:rsidRDefault="00F104E7" w:rsidP="00556866">
      <w:pPr>
        <w:spacing w:line="360" w:lineRule="auto"/>
        <w:jc w:val="center"/>
        <w:rPr>
          <w:b/>
          <w:i/>
          <w:szCs w:val="28"/>
          <w:lang w:eastAsia="en-US"/>
        </w:rPr>
      </w:pPr>
    </w:p>
    <w:p w:rsidR="00F104E7" w:rsidRPr="00213C81" w:rsidRDefault="00F104E7" w:rsidP="00556866">
      <w:pPr>
        <w:spacing w:line="360" w:lineRule="auto"/>
        <w:ind w:firstLine="851"/>
        <w:jc w:val="both"/>
      </w:pPr>
      <w:r w:rsidRPr="00213C81">
        <w:t>Безвозмездные поступления прогнозируются в объеме: 2022 год – 26 772,5 млн рублей, 2023 год – 13 771,1 млн рублей, 2024 год – 14 337,5 млн рублей.</w:t>
      </w:r>
    </w:p>
    <w:p w:rsidR="00F104E7" w:rsidRPr="00213C81" w:rsidRDefault="00F104E7" w:rsidP="00556866">
      <w:pPr>
        <w:spacing w:line="360" w:lineRule="auto"/>
        <w:ind w:firstLine="851"/>
        <w:jc w:val="both"/>
        <w:rPr>
          <w:szCs w:val="28"/>
        </w:rPr>
      </w:pPr>
      <w:r w:rsidRPr="00213C81">
        <w:rPr>
          <w:szCs w:val="28"/>
        </w:rPr>
        <w:t>Структура доходов федерального бюджета от безвозмездных поступлений на 2022 год и на плановый период 2023 и 2024 годов представлена в таблице 3.44.</w:t>
      </w:r>
    </w:p>
    <w:p w:rsidR="00074B02" w:rsidRPr="00213C81" w:rsidRDefault="00074B02" w:rsidP="00556866">
      <w:pPr>
        <w:rPr>
          <w:spacing w:val="4"/>
          <w:szCs w:val="28"/>
          <w:lang w:eastAsia="en-US"/>
        </w:rPr>
      </w:pPr>
      <w:r w:rsidRPr="00213C81">
        <w:rPr>
          <w:spacing w:val="4"/>
          <w:szCs w:val="28"/>
          <w:lang w:eastAsia="en-US"/>
        </w:rPr>
        <w:br w:type="page"/>
      </w:r>
    </w:p>
    <w:p w:rsidR="00F104E7" w:rsidRPr="00213C81" w:rsidRDefault="00F104E7" w:rsidP="00556866">
      <w:pPr>
        <w:ind w:firstLine="709"/>
        <w:jc w:val="right"/>
        <w:rPr>
          <w:spacing w:val="4"/>
          <w:szCs w:val="28"/>
          <w:lang w:eastAsia="en-US"/>
        </w:rPr>
      </w:pPr>
      <w:r w:rsidRPr="00213C81">
        <w:rPr>
          <w:spacing w:val="4"/>
          <w:szCs w:val="28"/>
          <w:lang w:eastAsia="en-US"/>
        </w:rPr>
        <w:lastRenderedPageBreak/>
        <w:t>Таблица 3.44</w:t>
      </w:r>
    </w:p>
    <w:p w:rsidR="00F104E7" w:rsidRPr="00213C81" w:rsidRDefault="00F104E7" w:rsidP="00556866">
      <w:pPr>
        <w:jc w:val="right"/>
        <w:rPr>
          <w:sz w:val="24"/>
        </w:rPr>
      </w:pPr>
      <w:r w:rsidRPr="00213C81">
        <w:rPr>
          <w:sz w:val="24"/>
        </w:rPr>
        <w:t>млн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1445"/>
        <w:gridCol w:w="1445"/>
        <w:gridCol w:w="1444"/>
        <w:gridCol w:w="1446"/>
      </w:tblGrid>
      <w:tr w:rsidR="00F104E7" w:rsidRPr="00213C81" w:rsidTr="00161992">
        <w:trPr>
          <w:trHeight w:val="665"/>
          <w:tblHeader/>
          <w:jc w:val="center"/>
        </w:trPr>
        <w:tc>
          <w:tcPr>
            <w:tcW w:w="1998" w:type="pct"/>
            <w:shd w:val="clear" w:color="auto" w:fill="FFFFFF"/>
            <w:vAlign w:val="center"/>
          </w:tcPr>
          <w:p w:rsidR="00F104E7" w:rsidRPr="00213C81" w:rsidRDefault="00F104E7" w:rsidP="00556866">
            <w:pPr>
              <w:autoSpaceDE w:val="0"/>
              <w:autoSpaceDN w:val="0"/>
              <w:adjustRightInd w:val="0"/>
              <w:jc w:val="center"/>
              <w:rPr>
                <w:sz w:val="20"/>
              </w:rPr>
            </w:pPr>
            <w:r w:rsidRPr="00213C81">
              <w:rPr>
                <w:sz w:val="20"/>
              </w:rPr>
              <w:t>Вид дохода</w:t>
            </w:r>
          </w:p>
        </w:tc>
        <w:tc>
          <w:tcPr>
            <w:tcW w:w="750" w:type="pct"/>
            <w:shd w:val="clear" w:color="auto" w:fill="FFFFFF"/>
            <w:vAlign w:val="center"/>
          </w:tcPr>
          <w:p w:rsidR="00F104E7" w:rsidRPr="00213C81" w:rsidRDefault="00F104E7" w:rsidP="00556866">
            <w:pPr>
              <w:spacing w:before="20" w:after="20"/>
              <w:jc w:val="center"/>
              <w:rPr>
                <w:sz w:val="20"/>
              </w:rPr>
            </w:pPr>
            <w:r w:rsidRPr="00213C81">
              <w:rPr>
                <w:sz w:val="20"/>
              </w:rPr>
              <w:t>2021 год (оценка)</w:t>
            </w:r>
          </w:p>
        </w:tc>
        <w:tc>
          <w:tcPr>
            <w:tcW w:w="750" w:type="pct"/>
            <w:shd w:val="clear" w:color="auto" w:fill="FFFFFF"/>
            <w:vAlign w:val="center"/>
            <w:hideMark/>
          </w:tcPr>
          <w:p w:rsidR="00F104E7" w:rsidRPr="00213C81" w:rsidRDefault="00F104E7" w:rsidP="00556866">
            <w:pPr>
              <w:spacing w:before="20" w:after="20"/>
              <w:jc w:val="center"/>
              <w:rPr>
                <w:sz w:val="20"/>
              </w:rPr>
            </w:pPr>
            <w:r w:rsidRPr="00213C81">
              <w:rPr>
                <w:bCs/>
                <w:color w:val="000000"/>
                <w:sz w:val="20"/>
              </w:rPr>
              <w:t>2022 год</w:t>
            </w:r>
          </w:p>
        </w:tc>
        <w:tc>
          <w:tcPr>
            <w:tcW w:w="750" w:type="pct"/>
            <w:shd w:val="clear" w:color="auto" w:fill="FFFFFF"/>
            <w:vAlign w:val="center"/>
            <w:hideMark/>
          </w:tcPr>
          <w:p w:rsidR="00F104E7" w:rsidRPr="00213C81" w:rsidRDefault="00F104E7" w:rsidP="00556866">
            <w:pPr>
              <w:spacing w:before="20" w:after="20"/>
              <w:jc w:val="center"/>
              <w:rPr>
                <w:sz w:val="20"/>
              </w:rPr>
            </w:pPr>
            <w:r w:rsidRPr="00213C81">
              <w:rPr>
                <w:bCs/>
                <w:color w:val="000000"/>
                <w:sz w:val="20"/>
              </w:rPr>
              <w:t>2023 год</w:t>
            </w:r>
          </w:p>
        </w:tc>
        <w:tc>
          <w:tcPr>
            <w:tcW w:w="751" w:type="pct"/>
            <w:shd w:val="clear" w:color="auto" w:fill="FFFFFF"/>
            <w:vAlign w:val="center"/>
            <w:hideMark/>
          </w:tcPr>
          <w:p w:rsidR="00F104E7" w:rsidRPr="00213C81" w:rsidRDefault="00F104E7" w:rsidP="00556866">
            <w:pPr>
              <w:jc w:val="center"/>
              <w:rPr>
                <w:sz w:val="20"/>
              </w:rPr>
            </w:pPr>
            <w:r w:rsidRPr="00213C81">
              <w:rPr>
                <w:bCs/>
                <w:color w:val="000000"/>
                <w:sz w:val="20"/>
              </w:rPr>
              <w:t>2024 год</w:t>
            </w:r>
          </w:p>
        </w:tc>
      </w:tr>
      <w:tr w:rsidR="00F104E7" w:rsidRPr="00213C81" w:rsidTr="00161992">
        <w:trPr>
          <w:trHeight w:val="70"/>
          <w:tblHeader/>
          <w:jc w:val="center"/>
        </w:trPr>
        <w:tc>
          <w:tcPr>
            <w:tcW w:w="1998" w:type="pct"/>
            <w:shd w:val="clear" w:color="auto" w:fill="FFFFFF"/>
            <w:vAlign w:val="center"/>
          </w:tcPr>
          <w:p w:rsidR="00F104E7" w:rsidRPr="00213C81" w:rsidRDefault="00F104E7" w:rsidP="00556866">
            <w:pPr>
              <w:jc w:val="center"/>
              <w:rPr>
                <w:sz w:val="18"/>
                <w:szCs w:val="18"/>
              </w:rPr>
            </w:pPr>
            <w:r w:rsidRPr="00213C81">
              <w:rPr>
                <w:sz w:val="18"/>
                <w:szCs w:val="18"/>
              </w:rPr>
              <w:t>1</w:t>
            </w:r>
          </w:p>
        </w:tc>
        <w:tc>
          <w:tcPr>
            <w:tcW w:w="750" w:type="pct"/>
            <w:shd w:val="clear" w:color="auto" w:fill="FFFFFF"/>
          </w:tcPr>
          <w:p w:rsidR="00F104E7" w:rsidRPr="00213C81" w:rsidRDefault="00F104E7" w:rsidP="00556866">
            <w:pPr>
              <w:spacing w:before="20" w:after="20"/>
              <w:jc w:val="center"/>
              <w:rPr>
                <w:sz w:val="18"/>
                <w:szCs w:val="18"/>
              </w:rPr>
            </w:pPr>
            <w:r w:rsidRPr="00213C81">
              <w:rPr>
                <w:sz w:val="18"/>
                <w:szCs w:val="18"/>
              </w:rPr>
              <w:t>2</w:t>
            </w:r>
          </w:p>
        </w:tc>
        <w:tc>
          <w:tcPr>
            <w:tcW w:w="750" w:type="pct"/>
            <w:shd w:val="clear" w:color="auto" w:fill="FFFFFF"/>
            <w:vAlign w:val="center"/>
          </w:tcPr>
          <w:p w:rsidR="00F104E7" w:rsidRPr="00213C81" w:rsidRDefault="00F104E7" w:rsidP="00556866">
            <w:pPr>
              <w:spacing w:before="20" w:after="20"/>
              <w:jc w:val="center"/>
              <w:rPr>
                <w:sz w:val="18"/>
                <w:szCs w:val="18"/>
              </w:rPr>
            </w:pPr>
            <w:r w:rsidRPr="00213C81">
              <w:rPr>
                <w:sz w:val="18"/>
                <w:szCs w:val="18"/>
              </w:rPr>
              <w:t>3</w:t>
            </w:r>
          </w:p>
        </w:tc>
        <w:tc>
          <w:tcPr>
            <w:tcW w:w="750" w:type="pct"/>
            <w:shd w:val="clear" w:color="auto" w:fill="FFFFFF"/>
            <w:vAlign w:val="center"/>
          </w:tcPr>
          <w:p w:rsidR="00F104E7" w:rsidRPr="00213C81" w:rsidRDefault="00F104E7" w:rsidP="00556866">
            <w:pPr>
              <w:spacing w:before="20" w:after="20"/>
              <w:jc w:val="center"/>
              <w:rPr>
                <w:sz w:val="18"/>
                <w:szCs w:val="18"/>
              </w:rPr>
            </w:pPr>
            <w:r w:rsidRPr="00213C81">
              <w:rPr>
                <w:sz w:val="18"/>
                <w:szCs w:val="18"/>
              </w:rPr>
              <w:t>4</w:t>
            </w:r>
          </w:p>
        </w:tc>
        <w:tc>
          <w:tcPr>
            <w:tcW w:w="751" w:type="pct"/>
            <w:shd w:val="clear" w:color="auto" w:fill="FFFFFF"/>
            <w:vAlign w:val="center"/>
          </w:tcPr>
          <w:p w:rsidR="00F104E7" w:rsidRPr="00213C81" w:rsidRDefault="00F104E7" w:rsidP="00556866">
            <w:pPr>
              <w:jc w:val="center"/>
              <w:rPr>
                <w:sz w:val="18"/>
                <w:szCs w:val="18"/>
              </w:rPr>
            </w:pPr>
            <w:r w:rsidRPr="00213C81">
              <w:rPr>
                <w:sz w:val="18"/>
                <w:szCs w:val="18"/>
              </w:rPr>
              <w:t>5</w:t>
            </w:r>
          </w:p>
        </w:tc>
      </w:tr>
      <w:tr w:rsidR="00F104E7" w:rsidRPr="00213C81" w:rsidTr="00074B02">
        <w:trPr>
          <w:trHeight w:val="420"/>
          <w:jc w:val="center"/>
        </w:trPr>
        <w:tc>
          <w:tcPr>
            <w:tcW w:w="1998" w:type="pct"/>
            <w:vAlign w:val="center"/>
            <w:hideMark/>
          </w:tcPr>
          <w:p w:rsidR="00F104E7" w:rsidRPr="00213C81" w:rsidRDefault="00F104E7" w:rsidP="00556866">
            <w:pPr>
              <w:jc w:val="both"/>
              <w:rPr>
                <w:sz w:val="20"/>
              </w:rPr>
            </w:pPr>
            <w:r w:rsidRPr="00213C81">
              <w:rPr>
                <w:b/>
                <w:sz w:val="20"/>
              </w:rPr>
              <w:t xml:space="preserve">Прогноз, из них </w:t>
            </w:r>
          </w:p>
        </w:tc>
        <w:tc>
          <w:tcPr>
            <w:tcW w:w="750" w:type="pct"/>
            <w:vAlign w:val="center"/>
          </w:tcPr>
          <w:p w:rsidR="00F104E7" w:rsidRPr="00213C81" w:rsidRDefault="00F104E7" w:rsidP="00556866">
            <w:pPr>
              <w:jc w:val="center"/>
              <w:rPr>
                <w:b/>
                <w:sz w:val="20"/>
              </w:rPr>
            </w:pPr>
            <w:r w:rsidRPr="00213C81">
              <w:rPr>
                <w:b/>
                <w:sz w:val="20"/>
              </w:rPr>
              <w:t>300 117,9</w:t>
            </w:r>
          </w:p>
        </w:tc>
        <w:tc>
          <w:tcPr>
            <w:tcW w:w="750" w:type="pct"/>
            <w:vAlign w:val="center"/>
            <w:hideMark/>
          </w:tcPr>
          <w:p w:rsidR="00F104E7" w:rsidRPr="00213C81" w:rsidRDefault="00F104E7" w:rsidP="00556866">
            <w:pPr>
              <w:jc w:val="center"/>
              <w:rPr>
                <w:b/>
                <w:sz w:val="20"/>
              </w:rPr>
            </w:pPr>
            <w:r w:rsidRPr="00213C81">
              <w:rPr>
                <w:b/>
                <w:sz w:val="20"/>
              </w:rPr>
              <w:t>26 772,5</w:t>
            </w:r>
          </w:p>
        </w:tc>
        <w:tc>
          <w:tcPr>
            <w:tcW w:w="750" w:type="pct"/>
            <w:vAlign w:val="center"/>
            <w:hideMark/>
          </w:tcPr>
          <w:p w:rsidR="00F104E7" w:rsidRPr="00213C81" w:rsidRDefault="00F104E7" w:rsidP="00556866">
            <w:pPr>
              <w:jc w:val="center"/>
              <w:rPr>
                <w:b/>
                <w:sz w:val="20"/>
              </w:rPr>
            </w:pPr>
            <w:r w:rsidRPr="00213C81">
              <w:rPr>
                <w:b/>
                <w:sz w:val="20"/>
              </w:rPr>
              <w:t>13 771,1</w:t>
            </w:r>
          </w:p>
        </w:tc>
        <w:tc>
          <w:tcPr>
            <w:tcW w:w="751" w:type="pct"/>
            <w:vAlign w:val="center"/>
            <w:hideMark/>
          </w:tcPr>
          <w:p w:rsidR="00F104E7" w:rsidRPr="00213C81" w:rsidRDefault="00F104E7" w:rsidP="00556866">
            <w:pPr>
              <w:jc w:val="center"/>
              <w:rPr>
                <w:b/>
                <w:sz w:val="20"/>
              </w:rPr>
            </w:pPr>
            <w:r w:rsidRPr="00213C81">
              <w:rPr>
                <w:b/>
                <w:sz w:val="20"/>
              </w:rPr>
              <w:t>14 337,5</w:t>
            </w:r>
          </w:p>
        </w:tc>
      </w:tr>
      <w:tr w:rsidR="00F104E7" w:rsidRPr="00213C81" w:rsidTr="00F104E7">
        <w:trPr>
          <w:trHeight w:val="284"/>
          <w:jc w:val="center"/>
        </w:trPr>
        <w:tc>
          <w:tcPr>
            <w:tcW w:w="1998" w:type="pct"/>
          </w:tcPr>
          <w:p w:rsidR="00F104E7" w:rsidRPr="00213C81" w:rsidRDefault="00F104E7" w:rsidP="00556866">
            <w:pPr>
              <w:autoSpaceDE w:val="0"/>
              <w:autoSpaceDN w:val="0"/>
              <w:adjustRightInd w:val="0"/>
              <w:spacing w:before="40" w:after="40"/>
              <w:jc w:val="both"/>
              <w:rPr>
                <w:sz w:val="20"/>
                <w:lang w:eastAsia="en-US"/>
              </w:rPr>
            </w:pPr>
            <w:r w:rsidRPr="00213C81">
              <w:rPr>
                <w:spacing w:val="4"/>
                <w:sz w:val="20"/>
                <w:lang w:eastAsia="en-US"/>
              </w:rPr>
              <w:t>"Разовое" перечисление части дохода, полученного Центральным банком Российской Федерации от продажи обыкновенных акций ПАО "Сбербанк"</w:t>
            </w:r>
          </w:p>
        </w:tc>
        <w:tc>
          <w:tcPr>
            <w:tcW w:w="750" w:type="pct"/>
            <w:vAlign w:val="center"/>
          </w:tcPr>
          <w:p w:rsidR="00F104E7" w:rsidRPr="00213C81" w:rsidRDefault="00F104E7" w:rsidP="00556866">
            <w:pPr>
              <w:jc w:val="center"/>
              <w:rPr>
                <w:sz w:val="20"/>
              </w:rPr>
            </w:pPr>
            <w:r w:rsidRPr="00213C81">
              <w:rPr>
                <w:spacing w:val="4"/>
                <w:sz w:val="20"/>
                <w:lang w:eastAsia="en-US"/>
              </w:rPr>
              <w:t>200 000,0</w:t>
            </w:r>
          </w:p>
        </w:tc>
        <w:tc>
          <w:tcPr>
            <w:tcW w:w="750" w:type="pct"/>
            <w:vAlign w:val="center"/>
          </w:tcPr>
          <w:p w:rsidR="00F104E7" w:rsidRPr="00213C81" w:rsidRDefault="00F104E7" w:rsidP="00556866">
            <w:pPr>
              <w:jc w:val="center"/>
              <w:rPr>
                <w:sz w:val="20"/>
              </w:rPr>
            </w:pPr>
          </w:p>
        </w:tc>
        <w:tc>
          <w:tcPr>
            <w:tcW w:w="750" w:type="pct"/>
            <w:vAlign w:val="center"/>
          </w:tcPr>
          <w:p w:rsidR="00F104E7" w:rsidRPr="00213C81" w:rsidRDefault="00F104E7" w:rsidP="00556866">
            <w:pPr>
              <w:jc w:val="center"/>
              <w:rPr>
                <w:sz w:val="20"/>
              </w:rPr>
            </w:pPr>
          </w:p>
        </w:tc>
        <w:tc>
          <w:tcPr>
            <w:tcW w:w="751" w:type="pct"/>
            <w:vAlign w:val="center"/>
          </w:tcPr>
          <w:p w:rsidR="00F104E7" w:rsidRPr="00213C81" w:rsidRDefault="00F104E7" w:rsidP="00556866">
            <w:pPr>
              <w:jc w:val="center"/>
              <w:rPr>
                <w:sz w:val="20"/>
              </w:rPr>
            </w:pPr>
          </w:p>
        </w:tc>
      </w:tr>
      <w:tr w:rsidR="00F104E7" w:rsidRPr="00213C81" w:rsidTr="00F104E7">
        <w:trPr>
          <w:trHeight w:val="284"/>
          <w:jc w:val="center"/>
        </w:trPr>
        <w:tc>
          <w:tcPr>
            <w:tcW w:w="1998" w:type="pct"/>
          </w:tcPr>
          <w:p w:rsidR="00F104E7" w:rsidRPr="00213C81" w:rsidRDefault="00F104E7" w:rsidP="00556866">
            <w:pPr>
              <w:autoSpaceDE w:val="0"/>
              <w:autoSpaceDN w:val="0"/>
              <w:adjustRightInd w:val="0"/>
              <w:spacing w:before="40" w:after="40"/>
              <w:jc w:val="both"/>
              <w:rPr>
                <w:sz w:val="20"/>
                <w:lang w:eastAsia="en-US"/>
              </w:rPr>
            </w:pPr>
            <w:r w:rsidRPr="00213C81">
              <w:rPr>
                <w:spacing w:val="4"/>
                <w:sz w:val="20"/>
                <w:lang w:eastAsia="en-US"/>
              </w:rPr>
              <w:t>Межбюджетный трансферт, предоставляемый Федеральному агентству железнодорожного транспорта из бюджета города Москвы</w:t>
            </w:r>
          </w:p>
        </w:tc>
        <w:tc>
          <w:tcPr>
            <w:tcW w:w="750" w:type="pct"/>
            <w:vAlign w:val="center"/>
          </w:tcPr>
          <w:p w:rsidR="00F104E7" w:rsidRPr="00213C81" w:rsidRDefault="00F104E7" w:rsidP="00556866">
            <w:pPr>
              <w:jc w:val="center"/>
              <w:rPr>
                <w:sz w:val="20"/>
              </w:rPr>
            </w:pPr>
            <w:r w:rsidRPr="00213C81">
              <w:rPr>
                <w:spacing w:val="4"/>
                <w:sz w:val="20"/>
                <w:lang w:eastAsia="en-US"/>
              </w:rPr>
              <w:t>48 100,0</w:t>
            </w:r>
          </w:p>
        </w:tc>
        <w:tc>
          <w:tcPr>
            <w:tcW w:w="750" w:type="pct"/>
            <w:vAlign w:val="center"/>
          </w:tcPr>
          <w:p w:rsidR="00F104E7" w:rsidRPr="00213C81" w:rsidRDefault="00F104E7" w:rsidP="00556866">
            <w:pPr>
              <w:jc w:val="center"/>
              <w:rPr>
                <w:sz w:val="20"/>
              </w:rPr>
            </w:pPr>
            <w:r w:rsidRPr="00213C81">
              <w:rPr>
                <w:spacing w:val="4"/>
                <w:sz w:val="20"/>
                <w:lang w:eastAsia="en-US"/>
              </w:rPr>
              <w:t>10 836,3</w:t>
            </w:r>
          </w:p>
        </w:tc>
        <w:tc>
          <w:tcPr>
            <w:tcW w:w="750" w:type="pct"/>
            <w:vAlign w:val="center"/>
          </w:tcPr>
          <w:p w:rsidR="00F104E7" w:rsidRPr="00213C81" w:rsidRDefault="00F104E7" w:rsidP="00556866">
            <w:pPr>
              <w:jc w:val="center"/>
              <w:rPr>
                <w:sz w:val="20"/>
              </w:rPr>
            </w:pPr>
          </w:p>
        </w:tc>
        <w:tc>
          <w:tcPr>
            <w:tcW w:w="751" w:type="pct"/>
            <w:vAlign w:val="center"/>
          </w:tcPr>
          <w:p w:rsidR="00F104E7" w:rsidRPr="00213C81" w:rsidRDefault="00F104E7" w:rsidP="00556866">
            <w:pPr>
              <w:jc w:val="center"/>
              <w:rPr>
                <w:sz w:val="20"/>
              </w:rPr>
            </w:pPr>
          </w:p>
        </w:tc>
      </w:tr>
      <w:tr w:rsidR="00F104E7" w:rsidRPr="00213C81" w:rsidTr="00F104E7">
        <w:trPr>
          <w:trHeight w:val="284"/>
          <w:jc w:val="center"/>
        </w:trPr>
        <w:tc>
          <w:tcPr>
            <w:tcW w:w="1998" w:type="pct"/>
          </w:tcPr>
          <w:p w:rsidR="00F104E7" w:rsidRPr="00213C81" w:rsidRDefault="00F104E7" w:rsidP="00556866">
            <w:pPr>
              <w:autoSpaceDE w:val="0"/>
              <w:autoSpaceDN w:val="0"/>
              <w:adjustRightInd w:val="0"/>
              <w:spacing w:before="40" w:after="40"/>
              <w:jc w:val="both"/>
              <w:rPr>
                <w:sz w:val="20"/>
                <w:lang w:eastAsia="en-US"/>
              </w:rPr>
            </w:pPr>
            <w:r w:rsidRPr="00213C81">
              <w:rPr>
                <w:spacing w:val="4"/>
                <w:sz w:val="20"/>
                <w:lang w:eastAsia="en-US"/>
              </w:rPr>
              <w:t>Доходы от возврата бюджетами бюджетной системы и организациями остатков субсидий, субвенций и иных межбюджетных трансфертов, имеющих целевое назначение, прошлых лет</w:t>
            </w:r>
          </w:p>
        </w:tc>
        <w:tc>
          <w:tcPr>
            <w:tcW w:w="750" w:type="pct"/>
            <w:vAlign w:val="center"/>
          </w:tcPr>
          <w:p w:rsidR="00F104E7" w:rsidRPr="00213C81" w:rsidRDefault="00F104E7" w:rsidP="00556866">
            <w:pPr>
              <w:jc w:val="center"/>
              <w:rPr>
                <w:sz w:val="20"/>
              </w:rPr>
            </w:pPr>
            <w:r w:rsidRPr="00213C81">
              <w:rPr>
                <w:sz w:val="20"/>
              </w:rPr>
              <w:t>45 136,4</w:t>
            </w:r>
          </w:p>
        </w:tc>
        <w:tc>
          <w:tcPr>
            <w:tcW w:w="750" w:type="pct"/>
            <w:vAlign w:val="center"/>
          </w:tcPr>
          <w:p w:rsidR="00F104E7" w:rsidRPr="00213C81" w:rsidRDefault="00F104E7" w:rsidP="00556866">
            <w:pPr>
              <w:jc w:val="center"/>
              <w:rPr>
                <w:sz w:val="20"/>
              </w:rPr>
            </w:pPr>
            <w:r w:rsidRPr="00213C81">
              <w:rPr>
                <w:sz w:val="20"/>
              </w:rPr>
              <w:t>12 011,1</w:t>
            </w:r>
          </w:p>
        </w:tc>
        <w:tc>
          <w:tcPr>
            <w:tcW w:w="750" w:type="pct"/>
            <w:vAlign w:val="center"/>
          </w:tcPr>
          <w:p w:rsidR="00F104E7" w:rsidRPr="00213C81" w:rsidRDefault="00F104E7" w:rsidP="00556866">
            <w:pPr>
              <w:jc w:val="center"/>
              <w:rPr>
                <w:sz w:val="20"/>
              </w:rPr>
            </w:pPr>
            <w:r w:rsidRPr="00213C81">
              <w:rPr>
                <w:sz w:val="20"/>
              </w:rPr>
              <w:t>12 051,2</w:t>
            </w:r>
          </w:p>
        </w:tc>
        <w:tc>
          <w:tcPr>
            <w:tcW w:w="751" w:type="pct"/>
            <w:vAlign w:val="center"/>
          </w:tcPr>
          <w:p w:rsidR="00F104E7" w:rsidRPr="00213C81" w:rsidRDefault="00F104E7" w:rsidP="00556866">
            <w:pPr>
              <w:jc w:val="center"/>
              <w:rPr>
                <w:sz w:val="20"/>
              </w:rPr>
            </w:pPr>
            <w:r w:rsidRPr="00213C81">
              <w:rPr>
                <w:sz w:val="20"/>
              </w:rPr>
              <w:t>12 455,7</w:t>
            </w:r>
          </w:p>
        </w:tc>
      </w:tr>
      <w:tr w:rsidR="00F104E7" w:rsidRPr="00213C81" w:rsidTr="00074B02">
        <w:trPr>
          <w:trHeight w:val="414"/>
          <w:jc w:val="center"/>
        </w:trPr>
        <w:tc>
          <w:tcPr>
            <w:tcW w:w="1998" w:type="pct"/>
          </w:tcPr>
          <w:p w:rsidR="00F104E7" w:rsidRPr="00213C81" w:rsidRDefault="00F104E7" w:rsidP="00556866">
            <w:pPr>
              <w:autoSpaceDE w:val="0"/>
              <w:autoSpaceDN w:val="0"/>
              <w:adjustRightInd w:val="0"/>
              <w:spacing w:before="40" w:after="40"/>
              <w:jc w:val="both"/>
              <w:rPr>
                <w:sz w:val="20"/>
                <w:lang w:eastAsia="en-US"/>
              </w:rPr>
            </w:pPr>
            <w:r w:rsidRPr="00213C81">
              <w:rPr>
                <w:sz w:val="20"/>
                <w:lang w:eastAsia="en-US"/>
              </w:rPr>
              <w:t xml:space="preserve">Прочие </w:t>
            </w:r>
          </w:p>
        </w:tc>
        <w:tc>
          <w:tcPr>
            <w:tcW w:w="750" w:type="pct"/>
            <w:vAlign w:val="center"/>
          </w:tcPr>
          <w:p w:rsidR="00F104E7" w:rsidRPr="00213C81" w:rsidRDefault="00F104E7" w:rsidP="00556866">
            <w:pPr>
              <w:jc w:val="center"/>
              <w:rPr>
                <w:sz w:val="20"/>
              </w:rPr>
            </w:pPr>
            <w:r w:rsidRPr="00213C81">
              <w:rPr>
                <w:spacing w:val="4"/>
                <w:sz w:val="20"/>
                <w:lang w:eastAsia="en-US"/>
              </w:rPr>
              <w:t>6 881,5</w:t>
            </w:r>
          </w:p>
        </w:tc>
        <w:tc>
          <w:tcPr>
            <w:tcW w:w="750" w:type="pct"/>
            <w:vAlign w:val="center"/>
          </w:tcPr>
          <w:p w:rsidR="00F104E7" w:rsidRPr="00213C81" w:rsidRDefault="00F104E7" w:rsidP="00556866">
            <w:pPr>
              <w:jc w:val="center"/>
              <w:rPr>
                <w:sz w:val="20"/>
              </w:rPr>
            </w:pPr>
            <w:r w:rsidRPr="00213C81">
              <w:rPr>
                <w:spacing w:val="4"/>
                <w:sz w:val="20"/>
                <w:lang w:eastAsia="en-US"/>
              </w:rPr>
              <w:t>3 925,1</w:t>
            </w:r>
          </w:p>
        </w:tc>
        <w:tc>
          <w:tcPr>
            <w:tcW w:w="750" w:type="pct"/>
            <w:vAlign w:val="center"/>
          </w:tcPr>
          <w:p w:rsidR="00F104E7" w:rsidRPr="00213C81" w:rsidRDefault="00F104E7" w:rsidP="00556866">
            <w:pPr>
              <w:jc w:val="center"/>
              <w:rPr>
                <w:sz w:val="20"/>
              </w:rPr>
            </w:pPr>
            <w:r w:rsidRPr="00213C81">
              <w:rPr>
                <w:spacing w:val="4"/>
                <w:sz w:val="20"/>
                <w:lang w:eastAsia="en-US"/>
              </w:rPr>
              <w:t>1 719,9</w:t>
            </w:r>
          </w:p>
        </w:tc>
        <w:tc>
          <w:tcPr>
            <w:tcW w:w="751" w:type="pct"/>
            <w:vAlign w:val="center"/>
          </w:tcPr>
          <w:p w:rsidR="00F104E7" w:rsidRPr="00213C81" w:rsidRDefault="00F104E7" w:rsidP="00556866">
            <w:pPr>
              <w:jc w:val="center"/>
              <w:rPr>
                <w:sz w:val="20"/>
              </w:rPr>
            </w:pPr>
            <w:r w:rsidRPr="00213C81">
              <w:rPr>
                <w:spacing w:val="4"/>
                <w:sz w:val="20"/>
                <w:lang w:eastAsia="en-US"/>
              </w:rPr>
              <w:t>1 881,8</w:t>
            </w:r>
          </w:p>
        </w:tc>
      </w:tr>
    </w:tbl>
    <w:p w:rsidR="00F104E7" w:rsidRPr="00213C81" w:rsidRDefault="00F104E7" w:rsidP="00556866">
      <w:pPr>
        <w:jc w:val="right"/>
        <w:rPr>
          <w:sz w:val="24"/>
        </w:rPr>
      </w:pPr>
    </w:p>
    <w:p w:rsidR="00F104E7" w:rsidRPr="00213C81" w:rsidRDefault="00F104E7" w:rsidP="00556866">
      <w:pPr>
        <w:autoSpaceDE w:val="0"/>
        <w:autoSpaceDN w:val="0"/>
        <w:spacing w:line="360" w:lineRule="auto"/>
        <w:ind w:firstLine="709"/>
        <w:jc w:val="both"/>
      </w:pPr>
      <w:r w:rsidRPr="00213C81">
        <w:t>В связи с закреплением в Бюджетном кодексе правовых оснований для возможности направления не использованных по состоянию на 1 января текущего финансового года субсидий и иных межбюджетных трансфертов, имеющих целевое назначение, возвращенных в доход федерального бюджета, на увеличение резервного фонда Правительства Российской Федерации путем внесения изменений в сводную бюджетную роспись федерального бюджета, а также в связи с предоставлением таких субсидий и иных межбюджетных трансфертов преимущественно под фактическую потребность, прогноз доходов федерального бюджета по указанным доходам учитывается на нулевом уровне.</w:t>
      </w:r>
    </w:p>
    <w:p w:rsidR="00074B02" w:rsidRPr="00213C81" w:rsidRDefault="00074B02" w:rsidP="00556866">
      <w:r w:rsidRPr="00213C81">
        <w:br w:type="page"/>
      </w:r>
    </w:p>
    <w:p w:rsidR="0019145B" w:rsidRPr="00213C81" w:rsidRDefault="0068467D" w:rsidP="00556866">
      <w:pPr>
        <w:autoSpaceDE w:val="0"/>
        <w:autoSpaceDN w:val="0"/>
        <w:adjustRightInd w:val="0"/>
        <w:jc w:val="center"/>
        <w:outlineLvl w:val="1"/>
        <w:rPr>
          <w:b/>
          <w:szCs w:val="28"/>
        </w:rPr>
      </w:pPr>
      <w:r w:rsidRPr="00213C81">
        <w:rPr>
          <w:b/>
          <w:szCs w:val="28"/>
          <w:lang w:val="en-US"/>
        </w:rPr>
        <w:lastRenderedPageBreak/>
        <w:t>IV</w:t>
      </w:r>
      <w:r w:rsidRPr="00213C81">
        <w:rPr>
          <w:b/>
          <w:szCs w:val="28"/>
        </w:rPr>
        <w:t xml:space="preserve">. РАСХОДЫ ФЕДЕРАЛЬНОГО БЮДЖЕТА НА </w:t>
      </w:r>
      <w:r w:rsidR="0061051C" w:rsidRPr="00213C81">
        <w:rPr>
          <w:b/>
          <w:szCs w:val="28"/>
        </w:rPr>
        <w:t>202</w:t>
      </w:r>
      <w:r w:rsidR="00135D8E" w:rsidRPr="00213C81">
        <w:rPr>
          <w:b/>
          <w:szCs w:val="28"/>
        </w:rPr>
        <w:t>2</w:t>
      </w:r>
      <w:r w:rsidR="00001BC1" w:rsidRPr="00213C81">
        <w:rPr>
          <w:b/>
          <w:szCs w:val="28"/>
        </w:rPr>
        <w:t xml:space="preserve"> ГОД И НА ПЛАНОВЫЙ ПЕРИОД </w:t>
      </w:r>
      <w:r w:rsidR="0061051C" w:rsidRPr="00213C81">
        <w:rPr>
          <w:b/>
          <w:szCs w:val="28"/>
        </w:rPr>
        <w:t>202</w:t>
      </w:r>
      <w:r w:rsidR="00135D8E" w:rsidRPr="00213C81">
        <w:rPr>
          <w:b/>
          <w:szCs w:val="28"/>
        </w:rPr>
        <w:t>3</w:t>
      </w:r>
      <w:r w:rsidR="00001BC1" w:rsidRPr="00213C81">
        <w:rPr>
          <w:b/>
          <w:szCs w:val="28"/>
        </w:rPr>
        <w:t xml:space="preserve"> И </w:t>
      </w:r>
      <w:r w:rsidR="0061051C" w:rsidRPr="00213C81">
        <w:rPr>
          <w:b/>
          <w:szCs w:val="28"/>
        </w:rPr>
        <w:t>202</w:t>
      </w:r>
      <w:r w:rsidR="00135D8E" w:rsidRPr="00213C81">
        <w:rPr>
          <w:b/>
          <w:szCs w:val="28"/>
        </w:rPr>
        <w:t>4</w:t>
      </w:r>
      <w:r w:rsidRPr="00213C81">
        <w:rPr>
          <w:b/>
          <w:szCs w:val="28"/>
        </w:rPr>
        <w:t xml:space="preserve"> ГОДОВ</w:t>
      </w:r>
    </w:p>
    <w:p w:rsidR="004F6424" w:rsidRPr="00213C81" w:rsidRDefault="004F6424" w:rsidP="00556866">
      <w:pPr>
        <w:autoSpaceDE w:val="0"/>
        <w:autoSpaceDN w:val="0"/>
        <w:adjustRightInd w:val="0"/>
        <w:ind w:firstLine="539"/>
        <w:jc w:val="center"/>
        <w:rPr>
          <w:i/>
          <w:szCs w:val="28"/>
        </w:rPr>
      </w:pPr>
    </w:p>
    <w:p w:rsidR="00257B01" w:rsidRPr="00213C81" w:rsidRDefault="00257B01" w:rsidP="00556866">
      <w:pPr>
        <w:pStyle w:val="NormalANX"/>
        <w:spacing w:before="0" w:after="0" w:line="240" w:lineRule="auto"/>
        <w:ind w:firstLine="0"/>
        <w:jc w:val="center"/>
        <w:rPr>
          <w:b/>
          <w:szCs w:val="28"/>
        </w:rPr>
      </w:pPr>
      <w:r w:rsidRPr="00213C81">
        <w:rPr>
          <w:b/>
          <w:szCs w:val="28"/>
        </w:rPr>
        <w:t>Общие подходы к формированию объема и структуры расходов федерального бюджета</w:t>
      </w:r>
    </w:p>
    <w:p w:rsidR="000779A3" w:rsidRPr="00213C81" w:rsidRDefault="000779A3" w:rsidP="00556866">
      <w:pPr>
        <w:ind w:firstLine="560"/>
        <w:jc w:val="both"/>
        <w:rPr>
          <w:szCs w:val="28"/>
        </w:rPr>
      </w:pPr>
    </w:p>
    <w:p w:rsidR="00515745" w:rsidRPr="00213C81" w:rsidRDefault="00515745" w:rsidP="00556866">
      <w:pPr>
        <w:spacing w:line="360" w:lineRule="auto"/>
        <w:ind w:firstLine="709"/>
        <w:jc w:val="both"/>
      </w:pPr>
      <w:r w:rsidRPr="00213C81">
        <w:t>Формирование бюджетных ассигнований на 2022 и 2023 годы осуществляется на основе бюджетных ассигнований, утвержденных Законом № 385-ФЗ, бюджетные ассигнования 2024 года приняты равными утвержденным Законом № 385-ФЗ на 2023 год (далее – законодательно установленный объем бюджетных ассигнований).</w:t>
      </w:r>
    </w:p>
    <w:p w:rsidR="00515745" w:rsidRPr="00213C81" w:rsidRDefault="00515745" w:rsidP="00556866">
      <w:pPr>
        <w:spacing w:line="360" w:lineRule="auto"/>
        <w:ind w:firstLine="709"/>
        <w:jc w:val="both"/>
      </w:pPr>
      <w:r w:rsidRPr="00213C81">
        <w:t xml:space="preserve">Законодательно установленный объем бюджетных ассигнований уточнен: </w:t>
      </w:r>
    </w:p>
    <w:p w:rsidR="00515745" w:rsidRPr="00213C81" w:rsidRDefault="00515745" w:rsidP="00556866">
      <w:pPr>
        <w:spacing w:line="360" w:lineRule="auto"/>
        <w:ind w:firstLine="709"/>
        <w:jc w:val="both"/>
        <w:rPr>
          <w:szCs w:val="28"/>
        </w:rPr>
      </w:pPr>
      <w:r w:rsidRPr="00213C81">
        <w:t xml:space="preserve">1) на </w:t>
      </w:r>
      <w:r w:rsidRPr="00213C81">
        <w:rPr>
          <w:szCs w:val="28"/>
        </w:rPr>
        <w:t>прогнозный уровень инфляции (индекс роста потребительских цен), в том числе:</w:t>
      </w:r>
    </w:p>
    <w:p w:rsidR="00515745" w:rsidRPr="00213C81" w:rsidRDefault="00515745" w:rsidP="00556866">
      <w:pPr>
        <w:spacing w:line="360" w:lineRule="auto"/>
        <w:ind w:firstLine="709"/>
        <w:jc w:val="both"/>
      </w:pPr>
      <w:r w:rsidRPr="00213C81">
        <w:rPr>
          <w:szCs w:val="28"/>
        </w:rPr>
        <w:t>а) с 1 февраля ежегодно на прогнозный уровень инфляции (индекс роста потребительских цен) за предыдущий год в 2</w:t>
      </w:r>
      <w:r w:rsidRPr="00213C81">
        <w:t>022 году на 5,</w:t>
      </w:r>
      <w:r w:rsidR="003676CA" w:rsidRPr="00213C81">
        <w:t>8 %</w:t>
      </w:r>
      <w:r w:rsidRPr="00213C81">
        <w:t>, в 2023 году на 4,0% и в 2024 году на 4,0% проиндексированы:</w:t>
      </w:r>
    </w:p>
    <w:p w:rsidR="00515745" w:rsidRPr="00213C81" w:rsidRDefault="00515745" w:rsidP="00556866">
      <w:pPr>
        <w:spacing w:line="360" w:lineRule="auto"/>
        <w:ind w:firstLine="709"/>
        <w:jc w:val="both"/>
      </w:pPr>
      <w:r w:rsidRPr="00213C81">
        <w:t xml:space="preserve">публичные нормативные обязательства, </w:t>
      </w:r>
      <w:r w:rsidRPr="00213C81">
        <w:rPr>
          <w:szCs w:val="28"/>
        </w:rPr>
        <w:t>за исключением отдельных публичных нормативных обязательств, индексация которых производится с 1 января</w:t>
      </w:r>
      <w:r w:rsidRPr="00213C81">
        <w:t>;</w:t>
      </w:r>
    </w:p>
    <w:p w:rsidR="00515745" w:rsidRPr="00213C81" w:rsidRDefault="00515745" w:rsidP="00556866">
      <w:pPr>
        <w:spacing w:line="360" w:lineRule="auto"/>
        <w:ind w:firstLine="709"/>
        <w:jc w:val="both"/>
      </w:pPr>
      <w:r w:rsidRPr="00213C81">
        <w:t>публичные нормативные обязательства, выплачиваемые в иностранной валюте;</w:t>
      </w:r>
    </w:p>
    <w:p w:rsidR="00515745" w:rsidRPr="00213C81" w:rsidRDefault="00515745" w:rsidP="00556866">
      <w:pPr>
        <w:spacing w:line="360" w:lineRule="auto"/>
        <w:ind w:firstLine="709"/>
        <w:jc w:val="both"/>
      </w:pPr>
      <w:r w:rsidRPr="00213C81">
        <w:t>иные обязательства, подлежащие индексации в соответствии с законодательством Российской Федерации;</w:t>
      </w:r>
    </w:p>
    <w:p w:rsidR="00515745" w:rsidRPr="00213C81" w:rsidRDefault="00515745" w:rsidP="00556866">
      <w:pPr>
        <w:spacing w:line="360" w:lineRule="auto"/>
        <w:ind w:firstLine="709"/>
        <w:jc w:val="both"/>
      </w:pPr>
      <w:r w:rsidRPr="00213C81">
        <w:t>б) ежегодно на прогнозный уровень инфляции (индекс роста потребительских цен) в 2022 году на 4,0%, в 2023 году на 4,0% и в 2024 году на 4,0% проиндексированы:</w:t>
      </w:r>
    </w:p>
    <w:p w:rsidR="00515745" w:rsidRPr="00213C81" w:rsidRDefault="00515745" w:rsidP="00556866">
      <w:pPr>
        <w:pStyle w:val="Style12"/>
        <w:widowControl/>
        <w:shd w:val="clear" w:color="auto" w:fill="auto"/>
        <w:spacing w:before="0" w:after="0" w:line="360" w:lineRule="auto"/>
        <w:ind w:firstLine="709"/>
        <w:rPr>
          <w:sz w:val="28"/>
          <w:szCs w:val="28"/>
        </w:rPr>
      </w:pPr>
      <w:r w:rsidRPr="00213C81">
        <w:rPr>
          <w:sz w:val="28"/>
          <w:szCs w:val="28"/>
        </w:rPr>
        <w:t>с 1 января отдельные публичные нормативные обязательства и иные обязательства, подлежащие индексации в соответствии с законодательством Российской Федерации;</w:t>
      </w:r>
    </w:p>
    <w:p w:rsidR="00515745" w:rsidRPr="00213C81" w:rsidRDefault="00515745" w:rsidP="00556866">
      <w:pPr>
        <w:spacing w:line="360" w:lineRule="auto"/>
        <w:ind w:firstLine="709"/>
        <w:jc w:val="both"/>
      </w:pPr>
      <w:r w:rsidRPr="00213C81">
        <w:lastRenderedPageBreak/>
        <w:t>с</w:t>
      </w:r>
      <w:r w:rsidR="000E23A5" w:rsidRPr="00213C81">
        <w:t xml:space="preserve"> </w:t>
      </w:r>
      <w:r w:rsidRPr="00213C81">
        <w:t>1</w:t>
      </w:r>
      <w:r w:rsidR="000E23A5" w:rsidRPr="00213C81">
        <w:t xml:space="preserve"> </w:t>
      </w:r>
      <w:r w:rsidRPr="00213C81">
        <w:t>сентября стипендиальный фонд для студентов федеральных образовательных учреждений профессионального образования, аспирантов, докторантов, интернов и ординаторов;</w:t>
      </w:r>
    </w:p>
    <w:p w:rsidR="00515745" w:rsidRPr="00213C81" w:rsidRDefault="00515745" w:rsidP="00556866">
      <w:pPr>
        <w:spacing w:line="360" w:lineRule="auto"/>
        <w:ind w:firstLine="709"/>
        <w:jc w:val="both"/>
      </w:pPr>
      <w:r w:rsidRPr="00213C81">
        <w:t xml:space="preserve">с 1 октября оплата труда, денежное довольствие военнослужащих и </w:t>
      </w:r>
      <w:r w:rsidRPr="00213C81">
        <w:rPr>
          <w:szCs w:val="28"/>
        </w:rPr>
        <w:t>пенсии лицам, уволенным с военной и приравненной к ней службы</w:t>
      </w:r>
      <w:r w:rsidRPr="00213C81">
        <w:t>;</w:t>
      </w:r>
    </w:p>
    <w:p w:rsidR="00515745" w:rsidRPr="00213C81" w:rsidRDefault="00515745" w:rsidP="00556866">
      <w:pPr>
        <w:spacing w:line="360" w:lineRule="auto"/>
        <w:ind w:firstLine="709"/>
        <w:jc w:val="both"/>
        <w:rPr>
          <w:szCs w:val="28"/>
        </w:rPr>
      </w:pPr>
      <w:r w:rsidRPr="00213C81">
        <w:t xml:space="preserve">2) на </w:t>
      </w:r>
      <w:r w:rsidRPr="00213C81">
        <w:rPr>
          <w:szCs w:val="28"/>
        </w:rPr>
        <w:t>темп роста прожиточного минимума для детей в 2022 году на 2,</w:t>
      </w:r>
      <w:r w:rsidR="003676CA" w:rsidRPr="00213C81">
        <w:rPr>
          <w:szCs w:val="28"/>
        </w:rPr>
        <w:t>5 %</w:t>
      </w:r>
      <w:r w:rsidRPr="00213C81">
        <w:rPr>
          <w:szCs w:val="28"/>
        </w:rPr>
        <w:t>, в 2023 году на 9,</w:t>
      </w:r>
      <w:r w:rsidR="003676CA" w:rsidRPr="00213C81">
        <w:rPr>
          <w:szCs w:val="28"/>
        </w:rPr>
        <w:t>9 %</w:t>
      </w:r>
      <w:r w:rsidRPr="00213C81">
        <w:rPr>
          <w:szCs w:val="28"/>
        </w:rPr>
        <w:t xml:space="preserve"> и в 2024 году 7,</w:t>
      </w:r>
      <w:r w:rsidR="003676CA" w:rsidRPr="00213C81">
        <w:rPr>
          <w:szCs w:val="28"/>
        </w:rPr>
        <w:t>2 %</w:t>
      </w:r>
      <w:r w:rsidRPr="00213C81">
        <w:rPr>
          <w:szCs w:val="28"/>
        </w:rPr>
        <w:t xml:space="preserve"> </w:t>
      </w:r>
      <w:r w:rsidRPr="00213C81">
        <w:t>с 1 января проиндексированы</w:t>
      </w:r>
      <w:r w:rsidRPr="00213C81">
        <w:rPr>
          <w:szCs w:val="28"/>
        </w:rPr>
        <w:t xml:space="preserve"> выплаты, направленные на государственную поддержку семей, имеющих детей;</w:t>
      </w:r>
    </w:p>
    <w:p w:rsidR="00515745" w:rsidRPr="00213C81" w:rsidRDefault="00515745" w:rsidP="00556866">
      <w:pPr>
        <w:spacing w:line="360" w:lineRule="auto"/>
        <w:ind w:firstLine="709"/>
        <w:jc w:val="both"/>
        <w:rPr>
          <w:szCs w:val="28"/>
        </w:rPr>
      </w:pPr>
      <w:r w:rsidRPr="00213C81">
        <w:t xml:space="preserve">3) на </w:t>
      </w:r>
      <w:r w:rsidRPr="00213C81">
        <w:rPr>
          <w:szCs w:val="28"/>
        </w:rPr>
        <w:t>темп роста прожиточного минимума пенсионера за прошедший год в 2022 году на 7,</w:t>
      </w:r>
      <w:r w:rsidR="003676CA" w:rsidRPr="00213C81">
        <w:rPr>
          <w:szCs w:val="28"/>
        </w:rPr>
        <w:t>7 %</w:t>
      </w:r>
      <w:r w:rsidRPr="00213C81">
        <w:rPr>
          <w:szCs w:val="28"/>
        </w:rPr>
        <w:t>, в 2023 году на 2,</w:t>
      </w:r>
      <w:r w:rsidR="003676CA" w:rsidRPr="00213C81">
        <w:rPr>
          <w:szCs w:val="28"/>
        </w:rPr>
        <w:t>5 %</w:t>
      </w:r>
      <w:r w:rsidRPr="00213C81">
        <w:rPr>
          <w:szCs w:val="28"/>
        </w:rPr>
        <w:t xml:space="preserve"> и в 2024 году 9,</w:t>
      </w:r>
      <w:r w:rsidR="003676CA" w:rsidRPr="00213C81">
        <w:rPr>
          <w:szCs w:val="28"/>
        </w:rPr>
        <w:t>9 %</w:t>
      </w:r>
      <w:r w:rsidRPr="00213C81">
        <w:rPr>
          <w:szCs w:val="28"/>
        </w:rPr>
        <w:t xml:space="preserve"> </w:t>
      </w:r>
      <w:r w:rsidRPr="00213C81">
        <w:t>с 1 апреля проиндексированы</w:t>
      </w:r>
      <w:r w:rsidRPr="00213C81">
        <w:rPr>
          <w:szCs w:val="28"/>
        </w:rPr>
        <w:t xml:space="preserve"> выплаты, зависящие от размера социальных пенсий;</w:t>
      </w:r>
    </w:p>
    <w:p w:rsidR="00515745" w:rsidRPr="00213C81" w:rsidRDefault="00515745" w:rsidP="00556866">
      <w:pPr>
        <w:spacing w:line="360" w:lineRule="auto"/>
        <w:ind w:firstLine="709"/>
        <w:jc w:val="both"/>
      </w:pPr>
      <w:r w:rsidRPr="00213C81">
        <w:t xml:space="preserve">4) на </w:t>
      </w:r>
      <w:r w:rsidRPr="00213C81">
        <w:rPr>
          <w:rFonts w:eastAsiaTheme="minorHAnsi"/>
          <w:szCs w:val="28"/>
        </w:rPr>
        <w:t>темп роста среднемесячной начисленной заработной платы работников организаций в 2022 году на 6,9 %, в 2023 году на 6,5 %, в 2024 году на 6,6 % с 1 января проиндексированы на оплату труда отдельных категорий работников федеральных государственных учреждений здравоохранения, социального обеспечения населения, образования, культуры и науки, определенных Указами Президента Российской Федерации от 7 мая 2012 г</w:t>
      </w:r>
      <w:r w:rsidR="00957B0F" w:rsidRPr="00213C81">
        <w:rPr>
          <w:rFonts w:eastAsiaTheme="minorHAnsi"/>
          <w:szCs w:val="28"/>
        </w:rPr>
        <w:t>ода</w:t>
      </w:r>
      <w:r w:rsidRPr="00213C81">
        <w:rPr>
          <w:rFonts w:eastAsiaTheme="minorHAnsi"/>
          <w:szCs w:val="28"/>
        </w:rPr>
        <w:t xml:space="preserve"> № 597 </w:t>
      </w:r>
      <w:r w:rsidR="00610642" w:rsidRPr="00213C81">
        <w:rPr>
          <w:rFonts w:eastAsiaTheme="minorHAnsi"/>
          <w:szCs w:val="28"/>
        </w:rPr>
        <w:t>"</w:t>
      </w:r>
      <w:r w:rsidRPr="00213C81">
        <w:rPr>
          <w:rFonts w:eastAsiaTheme="minorHAnsi"/>
          <w:szCs w:val="28"/>
        </w:rPr>
        <w:t>О мероприятиях по реализации государственной социальной политики</w:t>
      </w:r>
      <w:r w:rsidR="00610642" w:rsidRPr="00213C81">
        <w:rPr>
          <w:rFonts w:eastAsiaTheme="minorHAnsi"/>
          <w:szCs w:val="28"/>
        </w:rPr>
        <w:t>"</w:t>
      </w:r>
      <w:r w:rsidRPr="00213C81">
        <w:rPr>
          <w:rFonts w:eastAsiaTheme="minorHAnsi"/>
          <w:szCs w:val="28"/>
        </w:rPr>
        <w:t xml:space="preserve"> и от 28 декабря 2012 г</w:t>
      </w:r>
      <w:r w:rsidR="00873E05" w:rsidRPr="00213C81">
        <w:rPr>
          <w:rFonts w:eastAsiaTheme="minorHAnsi"/>
          <w:szCs w:val="28"/>
        </w:rPr>
        <w:t>.</w:t>
      </w:r>
      <w:r w:rsidRPr="00213C81">
        <w:rPr>
          <w:rFonts w:eastAsiaTheme="minorHAnsi"/>
          <w:szCs w:val="28"/>
        </w:rPr>
        <w:t xml:space="preserve"> № 1688 </w:t>
      </w:r>
      <w:r w:rsidR="00610642" w:rsidRPr="00213C81">
        <w:rPr>
          <w:rFonts w:eastAsiaTheme="minorHAnsi"/>
          <w:szCs w:val="28"/>
        </w:rPr>
        <w:t>"</w:t>
      </w:r>
      <w:r w:rsidRPr="00213C81">
        <w:rPr>
          <w:rFonts w:eastAsiaTheme="minorHAnsi"/>
          <w:szCs w:val="28"/>
        </w:rPr>
        <w:t>О некоторых мерах по реализации государственной политики в сфере защиты детей-сирот и детей, оставшихся без попечения родителей</w:t>
      </w:r>
      <w:r w:rsidR="00610642" w:rsidRPr="00213C81">
        <w:rPr>
          <w:rFonts w:eastAsiaTheme="minorHAnsi"/>
          <w:szCs w:val="28"/>
        </w:rPr>
        <w:t>"</w:t>
      </w:r>
      <w:r w:rsidR="00E26288" w:rsidRPr="00213C81">
        <w:rPr>
          <w:rFonts w:eastAsiaTheme="minorHAnsi"/>
          <w:szCs w:val="28"/>
        </w:rPr>
        <w:t xml:space="preserve"> (далее – Указы Президента Российской Федерации </w:t>
      </w:r>
      <w:r w:rsidR="00F862D0" w:rsidRPr="00213C81">
        <w:rPr>
          <w:rFonts w:eastAsiaTheme="minorHAnsi"/>
          <w:szCs w:val="28"/>
        </w:rPr>
        <w:br/>
      </w:r>
      <w:r w:rsidR="00E26288" w:rsidRPr="00213C81">
        <w:rPr>
          <w:rFonts w:eastAsiaTheme="minorHAnsi"/>
          <w:szCs w:val="28"/>
        </w:rPr>
        <w:t>2012 года)</w:t>
      </w:r>
      <w:r w:rsidRPr="00213C81">
        <w:rPr>
          <w:rFonts w:eastAsiaTheme="minorHAnsi"/>
          <w:szCs w:val="28"/>
        </w:rPr>
        <w:t>, в целях сохранения соотношения средней заработной платы в соответствии с Указами;</w:t>
      </w:r>
    </w:p>
    <w:p w:rsidR="00515745" w:rsidRPr="00213C81" w:rsidRDefault="00515745" w:rsidP="00556866">
      <w:pPr>
        <w:spacing w:line="360" w:lineRule="auto"/>
        <w:ind w:firstLine="709"/>
        <w:jc w:val="both"/>
      </w:pPr>
      <w:r w:rsidRPr="00213C81">
        <w:t>5) на изменение прогнозного курса доллара США по отношению к рублю, в 2022 году – 72,1 рублей за доллар США, в 2023 году – 72,7 рублей за доллар США, в 2024 году – 73,6 рублей за доллар США;</w:t>
      </w:r>
    </w:p>
    <w:p w:rsidR="00515745" w:rsidRPr="00213C81" w:rsidRDefault="00515745" w:rsidP="00556866">
      <w:pPr>
        <w:autoSpaceDE w:val="0"/>
        <w:autoSpaceDN w:val="0"/>
        <w:adjustRightInd w:val="0"/>
        <w:spacing w:line="360" w:lineRule="auto"/>
        <w:ind w:firstLine="709"/>
        <w:jc w:val="both"/>
        <w:rPr>
          <w:szCs w:val="28"/>
        </w:rPr>
      </w:pPr>
      <w:r w:rsidRPr="00213C81">
        <w:rPr>
          <w:szCs w:val="28"/>
        </w:rPr>
        <w:t>Оценка влияния отдельных факторов на изменение расходов федерального бюджета в 2021-2023 г</w:t>
      </w:r>
      <w:r w:rsidR="00D235C5" w:rsidRPr="00213C81">
        <w:rPr>
          <w:szCs w:val="28"/>
        </w:rPr>
        <w:t>одах</w:t>
      </w:r>
      <w:r w:rsidRPr="00213C81">
        <w:rPr>
          <w:szCs w:val="28"/>
        </w:rPr>
        <w:t xml:space="preserve"> приведена в Приложении №</w:t>
      </w:r>
      <w:r w:rsidR="00E22529" w:rsidRPr="00213C81">
        <w:rPr>
          <w:szCs w:val="28"/>
        </w:rPr>
        <w:t> </w:t>
      </w:r>
      <w:r w:rsidR="0040703A" w:rsidRPr="00213C81">
        <w:rPr>
          <w:szCs w:val="28"/>
        </w:rPr>
        <w:t>7</w:t>
      </w:r>
      <w:r w:rsidRPr="00213C81">
        <w:rPr>
          <w:szCs w:val="28"/>
        </w:rPr>
        <w:t xml:space="preserve"> к настоящей пояснительной записке.</w:t>
      </w:r>
    </w:p>
    <w:p w:rsidR="00180573" w:rsidRPr="00213C81" w:rsidRDefault="00180573" w:rsidP="00556866">
      <w:pPr>
        <w:autoSpaceDE w:val="0"/>
        <w:autoSpaceDN w:val="0"/>
        <w:adjustRightInd w:val="0"/>
        <w:ind w:firstLine="709"/>
        <w:jc w:val="both"/>
        <w:rPr>
          <w:i/>
        </w:rPr>
      </w:pPr>
    </w:p>
    <w:p w:rsidR="002B14A3" w:rsidRPr="00213C81" w:rsidRDefault="002B14A3" w:rsidP="00556866">
      <w:pPr>
        <w:ind w:firstLine="709"/>
        <w:jc w:val="center"/>
        <w:rPr>
          <w:b/>
          <w:szCs w:val="28"/>
        </w:rPr>
      </w:pPr>
      <w:r w:rsidRPr="00213C81">
        <w:rPr>
          <w:b/>
          <w:szCs w:val="28"/>
        </w:rPr>
        <w:lastRenderedPageBreak/>
        <w:t>Расходы федерального бюджета на финансовое обеспечение реализации национальных проектов</w:t>
      </w:r>
    </w:p>
    <w:p w:rsidR="002B14A3" w:rsidRPr="00213C81" w:rsidRDefault="002B14A3" w:rsidP="00556866">
      <w:pPr>
        <w:ind w:firstLine="709"/>
        <w:jc w:val="center"/>
        <w:rPr>
          <w:b/>
          <w:szCs w:val="28"/>
        </w:rPr>
      </w:pPr>
    </w:p>
    <w:p w:rsidR="002B14A3" w:rsidRPr="00213C81" w:rsidRDefault="002B14A3" w:rsidP="00556866">
      <w:pPr>
        <w:autoSpaceDE w:val="0"/>
        <w:autoSpaceDN w:val="0"/>
        <w:adjustRightInd w:val="0"/>
        <w:spacing w:line="360" w:lineRule="auto"/>
        <w:ind w:firstLine="709"/>
        <w:jc w:val="both"/>
        <w:rPr>
          <w:color w:val="000000" w:themeColor="text1"/>
        </w:rPr>
      </w:pPr>
      <w:r w:rsidRPr="00213C81">
        <w:rPr>
          <w:color w:val="000000" w:themeColor="text1"/>
        </w:rPr>
        <w:t xml:space="preserve">Информация о бюджетных ассигнованиях на финансовое обеспечение реализации национальных проектов (программ) и комплексного плана модернизации и расширения магистральной инфраструктуры (далее – национальные проекты), предусмотренных Указом Президента Российской Федерации от 7 мая 2019 года №204 "О национальных целях и стратегических задачах развития Российской Федерации на период до 2024 года", в 2022-2024 годах представлена в Приложении № </w:t>
      </w:r>
      <w:r w:rsidR="0040703A" w:rsidRPr="00213C81">
        <w:rPr>
          <w:color w:val="000000" w:themeColor="text1"/>
        </w:rPr>
        <w:t>8</w:t>
      </w:r>
      <w:r w:rsidRPr="00213C81">
        <w:rPr>
          <w:color w:val="000000" w:themeColor="text1"/>
        </w:rPr>
        <w:t xml:space="preserve"> к настоящей пояснительной записке.</w:t>
      </w:r>
    </w:p>
    <w:p w:rsidR="002B14A3" w:rsidRPr="00213C81" w:rsidRDefault="002B14A3" w:rsidP="00556866">
      <w:pPr>
        <w:autoSpaceDE w:val="0"/>
        <w:autoSpaceDN w:val="0"/>
        <w:adjustRightInd w:val="0"/>
        <w:spacing w:line="360" w:lineRule="auto"/>
        <w:ind w:firstLine="709"/>
        <w:jc w:val="both"/>
        <w:rPr>
          <w:color w:val="000000" w:themeColor="text1"/>
        </w:rPr>
      </w:pPr>
      <w:r w:rsidRPr="00213C81">
        <w:rPr>
          <w:color w:val="000000" w:themeColor="text1"/>
        </w:rPr>
        <w:t>Бюджетные ассигнования на финансовое обеспечение реализации национальных проектов в целом запл</w:t>
      </w:r>
      <w:r w:rsidR="00796957" w:rsidRPr="00213C81">
        <w:rPr>
          <w:color w:val="000000" w:themeColor="text1"/>
        </w:rPr>
        <w:t xml:space="preserve">анированы в 2022 году в объеме </w:t>
      </w:r>
      <w:r w:rsidRPr="00213C81">
        <w:rPr>
          <w:color w:val="000000" w:themeColor="text1"/>
        </w:rPr>
        <w:t>2 741 319,0 млн рублей, в 2023 году – 2 876 232,1 млн рублей, в 2024 году – 2 973 036,6 млн рублей.</w:t>
      </w:r>
    </w:p>
    <w:p w:rsidR="002B14A3" w:rsidRPr="00213C81" w:rsidRDefault="002B14A3" w:rsidP="00556866">
      <w:pPr>
        <w:autoSpaceDE w:val="0"/>
        <w:autoSpaceDN w:val="0"/>
        <w:adjustRightInd w:val="0"/>
        <w:ind w:firstLine="709"/>
        <w:jc w:val="both"/>
        <w:rPr>
          <w:b/>
          <w:szCs w:val="28"/>
        </w:rPr>
      </w:pPr>
    </w:p>
    <w:p w:rsidR="002B14A3" w:rsidRPr="00213C81" w:rsidRDefault="002B14A3" w:rsidP="00556866">
      <w:pPr>
        <w:widowControl w:val="0"/>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widowControl w:val="0"/>
        <w:autoSpaceDE w:val="0"/>
        <w:autoSpaceDN w:val="0"/>
        <w:adjustRightInd w:val="0"/>
        <w:jc w:val="center"/>
        <w:outlineLvl w:val="0"/>
        <w:rPr>
          <w:b/>
          <w:szCs w:val="28"/>
        </w:rPr>
      </w:pPr>
      <w:r w:rsidRPr="00213C81">
        <w:rPr>
          <w:b/>
          <w:szCs w:val="28"/>
        </w:rPr>
        <w:t>"Демография"</w:t>
      </w:r>
    </w:p>
    <w:p w:rsidR="002B14A3" w:rsidRPr="00213C81" w:rsidRDefault="002B14A3" w:rsidP="00556866">
      <w:pPr>
        <w:keepNext/>
        <w:widowControl w:val="0"/>
        <w:ind w:firstLine="709"/>
        <w:jc w:val="both"/>
        <w:rPr>
          <w:color w:val="000000"/>
          <w:szCs w:val="28"/>
        </w:rPr>
      </w:pPr>
    </w:p>
    <w:p w:rsidR="002B14A3" w:rsidRPr="00213C81" w:rsidRDefault="002B14A3" w:rsidP="00556866">
      <w:pPr>
        <w:keepNext/>
        <w:widowControl w:val="0"/>
        <w:spacing w:line="360" w:lineRule="auto"/>
        <w:ind w:firstLine="709"/>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"Демография" запланированы в 2022 году в объеме 751 498,9 млн рублей, в 2023 году - 881 313,5 млн рублей, в 2024 году - 957 329,5 млн рублей</w:t>
      </w:r>
      <w:r w:rsidRPr="00213C81">
        <w:rPr>
          <w:rFonts w:asciiTheme="minorHAnsi" w:eastAsiaTheme="minorHAnsi" w:hAnsiTheme="minorHAnsi" w:cstheme="minorBidi"/>
          <w:sz w:val="22"/>
          <w:szCs w:val="22"/>
          <w:lang w:eastAsia="en-US"/>
        </w:rPr>
        <w:t>.</w:t>
      </w:r>
    </w:p>
    <w:p w:rsidR="002B14A3" w:rsidRPr="00213C81" w:rsidRDefault="002B14A3" w:rsidP="00556866">
      <w:pPr>
        <w:keepNext/>
        <w:widowControl w:val="0"/>
        <w:ind w:firstLine="709"/>
        <w:jc w:val="right"/>
        <w:rPr>
          <w:szCs w:val="28"/>
        </w:rPr>
      </w:pPr>
      <w:r w:rsidRPr="00213C81">
        <w:rPr>
          <w:szCs w:val="28"/>
        </w:rPr>
        <w:t>Таблица 4.1.1</w:t>
      </w:r>
    </w:p>
    <w:p w:rsidR="002B14A3" w:rsidRPr="00213C81" w:rsidRDefault="002B14A3" w:rsidP="00556866">
      <w:pPr>
        <w:widowControl w:val="0"/>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2263"/>
        <w:gridCol w:w="851"/>
        <w:gridCol w:w="709"/>
        <w:gridCol w:w="708"/>
        <w:gridCol w:w="709"/>
        <w:gridCol w:w="709"/>
        <w:gridCol w:w="709"/>
        <w:gridCol w:w="708"/>
        <w:gridCol w:w="709"/>
        <w:gridCol w:w="648"/>
        <w:gridCol w:w="911"/>
      </w:tblGrid>
      <w:tr w:rsidR="002B14A3" w:rsidRPr="00213C81" w:rsidTr="00FD03F6">
        <w:trPr>
          <w:trHeight w:val="300"/>
          <w:tblHeader/>
        </w:trPr>
        <w:tc>
          <w:tcPr>
            <w:tcW w:w="22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2021 год*</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2022 год</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2023 год</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2024 год</w:t>
            </w:r>
          </w:p>
        </w:tc>
      </w:tr>
      <w:tr w:rsidR="002B14A3" w:rsidRPr="00213C81" w:rsidTr="00FD03F6">
        <w:trPr>
          <w:trHeight w:val="70"/>
          <w:tblHeader/>
        </w:trPr>
        <w:tc>
          <w:tcPr>
            <w:tcW w:w="2263"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ind w:left="-113" w:right="-113"/>
              <w:rPr>
                <w:color w:val="000000"/>
                <w:sz w:val="14"/>
                <w:szCs w:val="14"/>
              </w:rPr>
            </w:pP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09" w:type="dxa"/>
            <w:tcBorders>
              <w:top w:val="nil"/>
              <w:left w:val="nil"/>
              <w:bottom w:val="single" w:sz="4" w:space="0" w:color="auto"/>
              <w:right w:val="single" w:sz="4" w:space="0" w:color="auto"/>
            </w:tcBorders>
            <w:shd w:val="clear" w:color="auto" w:fill="auto"/>
            <w:vAlign w:val="center"/>
            <w:hideMark/>
          </w:tcPr>
          <w:p w:rsidR="00FD03F6" w:rsidRPr="00213C81" w:rsidRDefault="002B14A3" w:rsidP="00556866">
            <w:pPr>
              <w:ind w:left="-113" w:right="-113"/>
              <w:jc w:val="center"/>
              <w:rPr>
                <w:color w:val="000000"/>
                <w:sz w:val="13"/>
                <w:szCs w:val="13"/>
              </w:rPr>
            </w:pPr>
            <w:r w:rsidRPr="00213C81">
              <w:rPr>
                <w:color w:val="000000"/>
                <w:sz w:val="13"/>
                <w:szCs w:val="13"/>
              </w:rPr>
              <w:t xml:space="preserve">Δ к </w:t>
            </w:r>
          </w:p>
          <w:p w:rsidR="002B14A3" w:rsidRPr="00213C81" w:rsidRDefault="002B14A3" w:rsidP="00556866">
            <w:pPr>
              <w:ind w:left="-113" w:right="-113"/>
              <w:jc w:val="center"/>
              <w:rPr>
                <w:color w:val="000000"/>
                <w:sz w:val="13"/>
                <w:szCs w:val="13"/>
              </w:rPr>
            </w:pPr>
            <w:r w:rsidRPr="00213C81">
              <w:rPr>
                <w:color w:val="000000"/>
                <w:sz w:val="13"/>
                <w:szCs w:val="13"/>
              </w:rPr>
              <w:t>закону, %</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08" w:type="dxa"/>
            <w:tcBorders>
              <w:top w:val="nil"/>
              <w:left w:val="nil"/>
              <w:bottom w:val="single" w:sz="4" w:space="0" w:color="auto"/>
              <w:right w:val="single" w:sz="4" w:space="0" w:color="auto"/>
            </w:tcBorders>
            <w:shd w:val="clear" w:color="auto" w:fill="auto"/>
            <w:vAlign w:val="center"/>
            <w:hideMark/>
          </w:tcPr>
          <w:p w:rsidR="00FD03F6" w:rsidRPr="00213C81" w:rsidRDefault="002B14A3" w:rsidP="00556866">
            <w:pPr>
              <w:ind w:left="-113" w:right="-113"/>
              <w:jc w:val="center"/>
              <w:rPr>
                <w:color w:val="000000"/>
                <w:sz w:val="14"/>
                <w:szCs w:val="14"/>
              </w:rPr>
            </w:pPr>
            <w:r w:rsidRPr="00213C81">
              <w:rPr>
                <w:color w:val="000000"/>
                <w:sz w:val="14"/>
                <w:szCs w:val="14"/>
              </w:rPr>
              <w:t xml:space="preserve">Δ к </w:t>
            </w:r>
          </w:p>
          <w:p w:rsidR="002B14A3" w:rsidRPr="00213C81" w:rsidRDefault="002B14A3" w:rsidP="00556866">
            <w:pPr>
              <w:ind w:left="-113" w:right="-113"/>
              <w:jc w:val="center"/>
              <w:rPr>
                <w:color w:val="000000"/>
                <w:sz w:val="14"/>
                <w:szCs w:val="14"/>
              </w:rPr>
            </w:pPr>
            <w:r w:rsidRPr="00213C81">
              <w:rPr>
                <w:color w:val="000000"/>
                <w:sz w:val="14"/>
                <w:szCs w:val="14"/>
              </w:rPr>
              <w:t>закону, %</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Паспорт проекта</w:t>
            </w:r>
          </w:p>
        </w:tc>
        <w:tc>
          <w:tcPr>
            <w:tcW w:w="6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FD03F6" w:rsidRPr="00213C81" w:rsidRDefault="002B14A3" w:rsidP="00556866">
            <w:pPr>
              <w:ind w:left="-113" w:right="-113"/>
              <w:jc w:val="center"/>
              <w:rPr>
                <w:color w:val="000000"/>
                <w:sz w:val="13"/>
                <w:szCs w:val="13"/>
              </w:rPr>
            </w:pPr>
            <w:r w:rsidRPr="00213C81">
              <w:rPr>
                <w:color w:val="000000"/>
                <w:sz w:val="13"/>
                <w:szCs w:val="13"/>
              </w:rPr>
              <w:t>Δ к Паспорту проекта</w:t>
            </w:r>
          </w:p>
          <w:p w:rsidR="002B14A3" w:rsidRPr="00213C81" w:rsidRDefault="002B14A3" w:rsidP="00556866">
            <w:pPr>
              <w:ind w:left="-113" w:right="-113"/>
              <w:jc w:val="center"/>
              <w:rPr>
                <w:color w:val="000000"/>
                <w:sz w:val="13"/>
                <w:szCs w:val="13"/>
              </w:rPr>
            </w:pPr>
            <w:r w:rsidRPr="00213C81">
              <w:rPr>
                <w:color w:val="000000"/>
                <w:sz w:val="13"/>
                <w:szCs w:val="13"/>
              </w:rPr>
              <w:t xml:space="preserve"> на 2024 год, %</w:t>
            </w:r>
          </w:p>
        </w:tc>
      </w:tr>
      <w:tr w:rsidR="002B14A3" w:rsidRPr="00213C81" w:rsidTr="00FD03F6">
        <w:trPr>
          <w:trHeight w:val="70"/>
          <w:tblHead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3</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4</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5=4/3*100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6</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7</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8=7/6*100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9</w:t>
            </w:r>
          </w:p>
        </w:tc>
        <w:tc>
          <w:tcPr>
            <w:tcW w:w="6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11=10/9*100</w:t>
            </w:r>
          </w:p>
        </w:tc>
      </w:tr>
      <w:tr w:rsidR="002B14A3" w:rsidRPr="00213C81" w:rsidTr="00FD03F6">
        <w:trPr>
          <w:trHeight w:val="30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650 172,7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763 810,4</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751 498,9</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98,4</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857 337,1</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881 313,5</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102,8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898 606,6</w:t>
            </w:r>
          </w:p>
        </w:tc>
        <w:tc>
          <w:tcPr>
            <w:tcW w:w="6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957 329,5</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106,5</w:t>
            </w:r>
          </w:p>
        </w:tc>
      </w:tr>
      <w:tr w:rsidR="002B14A3" w:rsidRPr="00213C81" w:rsidTr="00FD03F6">
        <w:trPr>
          <w:trHeight w:val="7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64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r>
      <w:tr w:rsidR="002B14A3" w:rsidRPr="00213C81" w:rsidTr="00FD03F6">
        <w:trPr>
          <w:trHeight w:val="63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"Финансовая поддержка семей при рождении детей"</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562 766,1</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719 307,2</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704 193,0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97,9</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817 647,2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838 607,6</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102,6</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859 052,5</w:t>
            </w:r>
          </w:p>
        </w:tc>
        <w:tc>
          <w:tcPr>
            <w:tcW w:w="6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917 976,4</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106,9</w:t>
            </w:r>
          </w:p>
        </w:tc>
      </w:tr>
      <w:tr w:rsidR="002B14A3" w:rsidRPr="00213C81" w:rsidTr="00FD03F6">
        <w:trPr>
          <w:trHeight w:val="4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"Содействие занятости"</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50 209,6</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10 563,5</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11 320,0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107,2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10 530,1</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12 923,4</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122,7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10 764,3</w:t>
            </w:r>
          </w:p>
        </w:tc>
        <w:tc>
          <w:tcPr>
            <w:tcW w:w="6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9 891,8</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91,9</w:t>
            </w:r>
          </w:p>
        </w:tc>
      </w:tr>
      <w:tr w:rsidR="002B14A3" w:rsidRPr="00213C81" w:rsidTr="00FD03F6">
        <w:trPr>
          <w:trHeight w:val="4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"Старшее поколение"</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6 443,0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10 131,1</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10 563,8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104,3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12 502,3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12 935,0</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103,5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14 585,1</w:t>
            </w:r>
          </w:p>
        </w:tc>
        <w:tc>
          <w:tcPr>
            <w:tcW w:w="6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15 023,1</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103,0</w:t>
            </w:r>
          </w:p>
        </w:tc>
      </w:tr>
      <w:tr w:rsidR="002B14A3" w:rsidRPr="00213C81" w:rsidTr="00FD03F6">
        <w:trPr>
          <w:trHeight w:val="189"/>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"Укрепление общественного здоровья"</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316,3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292,5</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292,5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216,6</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216,6</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239,5</w:t>
            </w:r>
          </w:p>
        </w:tc>
        <w:tc>
          <w:tcPr>
            <w:tcW w:w="6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241,5</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100,9</w:t>
            </w:r>
          </w:p>
        </w:tc>
      </w:tr>
      <w:tr w:rsidR="002B14A3" w:rsidRPr="00213C81" w:rsidTr="00FD03F6">
        <w:trPr>
          <w:trHeight w:val="4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"Спорт - норма жизни"</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30 437,7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23 516,2</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25 129,7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106,9</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16 441,0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16 631,0</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101,2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13 965,4</w:t>
            </w:r>
          </w:p>
        </w:tc>
        <w:tc>
          <w:tcPr>
            <w:tcW w:w="6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14 196,7</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101,7</w:t>
            </w:r>
          </w:p>
        </w:tc>
      </w:tr>
    </w:tbl>
    <w:p w:rsidR="002B14A3" w:rsidRPr="00213C81" w:rsidRDefault="002B14A3" w:rsidP="00556866">
      <w:pPr>
        <w:widowControl w:val="0"/>
        <w:ind w:firstLine="708"/>
        <w:rPr>
          <w:szCs w:val="28"/>
        </w:rPr>
      </w:pPr>
      <w:r w:rsidRPr="00213C81">
        <w:rPr>
          <w:sz w:val="20"/>
        </w:rPr>
        <w:t>* – показатели СБР по состоянию на 1 сентября 2021 г.</w:t>
      </w:r>
    </w:p>
    <w:p w:rsidR="002B14A3" w:rsidRPr="00213C81" w:rsidRDefault="002B14A3" w:rsidP="00556866">
      <w:pPr>
        <w:widowControl w:val="0"/>
        <w:spacing w:line="360" w:lineRule="auto"/>
        <w:ind w:firstLine="709"/>
        <w:jc w:val="both"/>
        <w:rPr>
          <w:color w:val="000000"/>
          <w:szCs w:val="28"/>
        </w:rPr>
      </w:pPr>
    </w:p>
    <w:p w:rsidR="002B14A3" w:rsidRPr="00213C81" w:rsidRDefault="002B14A3" w:rsidP="00556866">
      <w:pPr>
        <w:widowControl w:val="0"/>
        <w:spacing w:line="360" w:lineRule="auto"/>
        <w:ind w:firstLine="709"/>
        <w:jc w:val="both"/>
        <w:rPr>
          <w:color w:val="000000"/>
          <w:szCs w:val="28"/>
        </w:rPr>
      </w:pPr>
      <w:r w:rsidRPr="00213C81">
        <w:rPr>
          <w:color w:val="000000"/>
          <w:szCs w:val="28"/>
        </w:rPr>
        <w:lastRenderedPageBreak/>
        <w:t>Предусмотренные в законопроекте объемы бюджетных ассигнований по сравнению с объемами, утвержденными Законом № 385-ФЗ, в 2022 году уменьшены на 12 311,5 млн рублей, в 2023 году увеличены на 23 976,4 млн рублей, в 2024 году по сравнению с объемами, предусмотренными паспортом проекта на 2024 год, увеличены на 58 722,9 млн рублей</w:t>
      </w:r>
      <w:r w:rsidRPr="00213C81">
        <w:rPr>
          <w:rFonts w:asciiTheme="minorHAnsi" w:eastAsiaTheme="minorHAnsi" w:hAnsiTheme="minorHAnsi" w:cstheme="minorBidi"/>
          <w:sz w:val="22"/>
          <w:szCs w:val="22"/>
          <w:lang w:eastAsia="en-US"/>
        </w:rPr>
        <w:t>.</w:t>
      </w:r>
    </w:p>
    <w:p w:rsidR="002B14A3" w:rsidRPr="00213C81" w:rsidRDefault="002B14A3" w:rsidP="00556866">
      <w:pPr>
        <w:widowControl w:val="0"/>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"Демография"</w:t>
      </w:r>
      <w:r w:rsidRPr="00213C81">
        <w:rPr>
          <w:szCs w:val="28"/>
        </w:rPr>
        <w:t xml:space="preserve"> </w:t>
      </w:r>
      <w:r w:rsidRPr="00213C81">
        <w:t>представлены в таблице 4.1.2</w:t>
      </w:r>
      <w:r w:rsidRPr="00213C81">
        <w:rPr>
          <w:szCs w:val="28"/>
        </w:rPr>
        <w:t>.</w:t>
      </w:r>
      <w:bookmarkStart w:id="3" w:name="OLE_LINK1"/>
    </w:p>
    <w:p w:rsidR="002B14A3" w:rsidRPr="00213C81" w:rsidRDefault="002B14A3" w:rsidP="00556866">
      <w:pPr>
        <w:widowControl w:val="0"/>
        <w:ind w:left="6371" w:firstLine="709"/>
        <w:jc w:val="right"/>
      </w:pPr>
      <w:r w:rsidRPr="00213C81">
        <w:t>Таблица 4.1.2</w:t>
      </w:r>
    </w:p>
    <w:p w:rsidR="002B14A3" w:rsidRPr="00213C81" w:rsidRDefault="002B14A3" w:rsidP="00556866">
      <w:pPr>
        <w:widowControl w:val="0"/>
        <w:ind w:left="7079" w:firstLine="709"/>
        <w:jc w:val="right"/>
        <w:rPr>
          <w:sz w:val="24"/>
          <w:szCs w:val="24"/>
        </w:rPr>
      </w:pPr>
      <w:r w:rsidRPr="00213C81">
        <w:rPr>
          <w:sz w:val="24"/>
          <w:szCs w:val="24"/>
        </w:rPr>
        <w:t>млн рублей</w:t>
      </w:r>
      <w:bookmarkStart w:id="4" w:name="RANGE!N50:Q51"/>
      <w:bookmarkEnd w:id="3"/>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7"/>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-12 311,5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23 976,4</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58 722,9</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"Финансовая поддержка семей при рождении детей"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-15 114,2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20 960,3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58 923,9</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Предоставление материнского (семейного) капитала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-37 202,4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-38 091,0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-19 675,7</w:t>
            </w:r>
          </w:p>
        </w:tc>
      </w:tr>
      <w:tr w:rsidR="002B14A3" w:rsidRPr="00213C81" w:rsidTr="002B14A3">
        <w:trPr>
          <w:trHeight w:val="662"/>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Субсидии акционерному обществу "ДОМ.РФ", г. Москва, в виде вкладов в имущество, не увеличивающих его уставный капитал, для возмещения российским кредитным организациям и акционерному обществу "ДОМ.РФ" недополученных доходов по выданным (приобретенным) жилищным (ипотечным) кредитам (займам), предоставленным гражданам Российской Федерации, имеющим детей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15 230,0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31 624,7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34 100,0</w:t>
            </w:r>
          </w:p>
        </w:tc>
      </w:tr>
      <w:tr w:rsidR="002B14A3" w:rsidRPr="00213C81" w:rsidTr="002B14A3">
        <w:trPr>
          <w:trHeight w:val="77"/>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8 482,1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15 696,9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20 186,9</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Осуществление ежемесячной выплаты в связи с рождением (усыновлением) первого ребенка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-1 583,4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11 771,8</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24 157,1</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-40,5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-42,2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155,6</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b/>
                <w:bCs/>
                <w:color w:val="000000"/>
                <w:sz w:val="16"/>
                <w:szCs w:val="16"/>
              </w:rPr>
              <w:t>Федеральный проект "Содействие занятости"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756,5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2 393,3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-872,5</w:t>
            </w:r>
          </w:p>
        </w:tc>
      </w:tr>
      <w:tr w:rsidR="002B14A3" w:rsidRPr="00213C81" w:rsidTr="002B14A3">
        <w:trPr>
          <w:trHeight w:val="5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Субсидия на реализацию дополнительных мероприятий в сфере занятости населения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500,0</w:t>
            </w:r>
          </w:p>
        </w:tc>
      </w:tr>
      <w:tr w:rsidR="002B14A3" w:rsidRPr="00213C81" w:rsidTr="002B14A3">
        <w:trPr>
          <w:trHeight w:val="141"/>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Субсидии автономной некоммерческой организации "Национальное агентство развития квалификаций" на развитие механизма независимой оценки квалификации, создание и поддержку функционирования базового центра профессиональной подготовки, переподготовки и повышения квалификации рабочих кадров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256,5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256,5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256,5</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1 636,8</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-1 636,8</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7,8</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b/>
                <w:bCs/>
                <w:color w:val="000000"/>
                <w:sz w:val="16"/>
                <w:szCs w:val="16"/>
              </w:rPr>
              <w:t>Федеральный проект "Старшее поколение"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432,7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432,7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438,1</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введения в эксплуатацию объектов капитального строительства для размещения граждан в стационарных организациях социального обслуживания при использовании субъектами Российской Федерации механизмов инвестирования в экономику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432,7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432,7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432,7</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color w:val="000000"/>
                <w:sz w:val="16"/>
                <w:szCs w:val="16"/>
              </w:rPr>
              <w:lastRenderedPageBreak/>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5,3</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"Укрепление общественного здоровья"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2,1</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b/>
                <w:bCs/>
                <w:color w:val="000000"/>
                <w:sz w:val="16"/>
                <w:szCs w:val="16"/>
              </w:rPr>
              <w:t>Федеральный проект "Спорт - норма жизни"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1 613,5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190,0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231,3</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Развитие системы подготовки спортивного резерва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-127,5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-127,5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-117,8</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Подготовка новых кадров и проведение повышения квалификации специалистов в сфере физической культуры и спорта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190,0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190,0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Проведение физкультурных и комплексных физкультурных мероприятий для всех категорий и групп населения, в том числе детей и учащейся молодежи (студентов), лиц средних и старших возрастных групп, инвалидов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127,5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127,5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228,8</w:t>
            </w:r>
          </w:p>
        </w:tc>
      </w:tr>
      <w:tr w:rsidR="002B14A3" w:rsidRPr="00213C81" w:rsidTr="002B14A3">
        <w:trPr>
          <w:trHeight w:val="42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1 613,5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lang w:val="en-US"/>
              </w:rPr>
            </w:pPr>
            <w:r w:rsidRPr="00213C81">
              <w:rPr>
                <w:color w:val="000000"/>
                <w:sz w:val="16"/>
                <w:szCs w:val="16"/>
              </w:rPr>
              <w:t>-69,7</w:t>
            </w:r>
          </w:p>
        </w:tc>
      </w:tr>
      <w:bookmarkEnd w:id="4"/>
    </w:tbl>
    <w:p w:rsidR="002B14A3" w:rsidRPr="00213C81" w:rsidRDefault="002B14A3" w:rsidP="00556866">
      <w:pPr>
        <w:widowControl w:val="0"/>
        <w:ind w:firstLine="709"/>
        <w:jc w:val="both"/>
        <w:rPr>
          <w:szCs w:val="28"/>
        </w:rPr>
      </w:pPr>
    </w:p>
    <w:p w:rsidR="002B14A3" w:rsidRPr="00213C81" w:rsidRDefault="002B14A3"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"Финансовая поддержка семей при рождении детей"</w:t>
      </w:r>
      <w:r w:rsidRPr="00213C81">
        <w:rPr>
          <w:szCs w:val="28"/>
        </w:rPr>
        <w:t xml:space="preserve"> обусловлено:</w:t>
      </w:r>
    </w:p>
    <w:p w:rsidR="002B14A3" w:rsidRPr="00213C81" w:rsidRDefault="002B14A3" w:rsidP="00556866">
      <w:pPr>
        <w:spacing w:line="360" w:lineRule="auto"/>
        <w:ind w:firstLine="709"/>
        <w:jc w:val="both"/>
        <w:rPr>
          <w:szCs w:val="28"/>
        </w:rPr>
      </w:pPr>
      <w:r w:rsidRPr="00213C81">
        <w:rPr>
          <w:b/>
          <w:szCs w:val="28"/>
        </w:rPr>
        <w:t xml:space="preserve">увеличением </w:t>
      </w:r>
      <w:r w:rsidRPr="00213C81">
        <w:rPr>
          <w:szCs w:val="28"/>
        </w:rPr>
        <w:t xml:space="preserve">бюджетных ассигнований на: </w:t>
      </w:r>
    </w:p>
    <w:p w:rsidR="002B14A3" w:rsidRPr="00213C81" w:rsidRDefault="002B14A3" w:rsidP="00556866">
      <w:pPr>
        <w:spacing w:line="360" w:lineRule="auto"/>
        <w:ind w:firstLine="709"/>
        <w:jc w:val="both"/>
        <w:rPr>
          <w:szCs w:val="28"/>
        </w:rPr>
      </w:pPr>
      <w:r w:rsidRPr="00213C81">
        <w:rPr>
          <w:szCs w:val="28"/>
        </w:rPr>
        <w:t xml:space="preserve">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2022 году на 8 482,1 млн рублей, в 2023 году </w:t>
      </w:r>
      <w:r w:rsidRPr="00213C81">
        <w:rPr>
          <w:szCs w:val="28"/>
        </w:rPr>
        <w:br/>
        <w:t xml:space="preserve">на 15 696,9 млн рублей, в 2024 году на 20 186,9 млн рублей в связи </w:t>
      </w:r>
      <w:r w:rsidRPr="00213C81">
        <w:rPr>
          <w:szCs w:val="28"/>
        </w:rPr>
        <w:br/>
        <w:t>с внесением изменений в перечень субъектов Российской Федерации - получателей субсидии и уточнением величины прожиточного минимума для детей в субъектах Российской Федерации;</w:t>
      </w:r>
    </w:p>
    <w:p w:rsidR="002B14A3" w:rsidRPr="00213C81" w:rsidRDefault="002B14A3" w:rsidP="00556866">
      <w:pPr>
        <w:spacing w:line="360" w:lineRule="auto"/>
        <w:ind w:firstLine="709"/>
        <w:jc w:val="both"/>
        <w:rPr>
          <w:szCs w:val="28"/>
        </w:rPr>
      </w:pPr>
      <w:r w:rsidRPr="00213C81">
        <w:rPr>
          <w:szCs w:val="28"/>
        </w:rPr>
        <w:t>осуществление ежемесячной выплаты в связи с рождением (усыновлением) первого ребенка в 2023 году на 11 771,8 млн рублей, в 2024 году на 24 157,1 млн рублей в связи с уточнением численности получателей выплаты и величины прожиточного минимума для детей в субъектах Российской Федерации;</w:t>
      </w:r>
    </w:p>
    <w:p w:rsidR="002B14A3" w:rsidRPr="00213C81" w:rsidRDefault="002B14A3" w:rsidP="00556866">
      <w:pPr>
        <w:spacing w:line="360" w:lineRule="auto"/>
        <w:ind w:firstLine="709"/>
        <w:jc w:val="both"/>
        <w:rPr>
          <w:szCs w:val="28"/>
        </w:rPr>
      </w:pPr>
      <w:r w:rsidRPr="00213C81">
        <w:rPr>
          <w:szCs w:val="28"/>
        </w:rPr>
        <w:t xml:space="preserve">предоставление субсидии АО "ДОМ.РФ" в виде вкладов в имущество, </w:t>
      </w:r>
      <w:r w:rsidRPr="00213C81">
        <w:rPr>
          <w:szCs w:val="28"/>
        </w:rPr>
        <w:br/>
        <w:t xml:space="preserve">не увеличивающих его уставный капитал, для возмещения недополученных доходов по выданным (приобретенным) жилищным (ипотечным) кредитам (займам), предоставленным гражданам Российской Федерации, имеющим детей </w:t>
      </w:r>
      <w:r w:rsidRPr="00213C81">
        <w:rPr>
          <w:szCs w:val="28"/>
        </w:rPr>
        <w:lastRenderedPageBreak/>
        <w:t xml:space="preserve">(далее – программа "Семейная ипотека"), в 2022 году на 15 230,0 млн рублей, в 2023 году на 31 624,7 млн рублей, в 2024 году на 34 100,0 млн рублей в связи с изменением условий программы "Семейная ипотека"; </w:t>
      </w:r>
    </w:p>
    <w:p w:rsidR="002B14A3" w:rsidRPr="00213C81" w:rsidRDefault="002B14A3" w:rsidP="00556866">
      <w:pPr>
        <w:spacing w:line="360" w:lineRule="auto"/>
        <w:ind w:firstLine="709"/>
        <w:jc w:val="both"/>
        <w:rPr>
          <w:szCs w:val="28"/>
        </w:rPr>
      </w:pPr>
      <w:r w:rsidRPr="00213C81">
        <w:rPr>
          <w:b/>
          <w:szCs w:val="28"/>
        </w:rPr>
        <w:t>уменьшением</w:t>
      </w:r>
      <w:r w:rsidRPr="00213C81">
        <w:rPr>
          <w:szCs w:val="28"/>
        </w:rPr>
        <w:t xml:space="preserve"> бюджетных ассигнований на:</w:t>
      </w:r>
    </w:p>
    <w:p w:rsidR="002B14A3" w:rsidRPr="00213C81" w:rsidRDefault="002B14A3" w:rsidP="00556866">
      <w:pPr>
        <w:spacing w:line="360" w:lineRule="auto"/>
        <w:ind w:firstLine="709"/>
        <w:jc w:val="both"/>
        <w:rPr>
          <w:szCs w:val="28"/>
        </w:rPr>
      </w:pPr>
      <w:r w:rsidRPr="00213C81">
        <w:rPr>
          <w:szCs w:val="28"/>
        </w:rPr>
        <w:t xml:space="preserve">предоставление материнского (семейного) капитала в 2022 году </w:t>
      </w:r>
      <w:r w:rsidRPr="00213C81">
        <w:rPr>
          <w:szCs w:val="28"/>
        </w:rPr>
        <w:br/>
        <w:t>на 37 202,4 млн рублей, в 2023 году на 38 091,0 млн рублей,</w:t>
      </w:r>
      <w:r w:rsidRPr="00213C81">
        <w:t xml:space="preserve"> </w:t>
      </w:r>
      <w:r w:rsidRPr="00213C81">
        <w:rPr>
          <w:szCs w:val="28"/>
        </w:rPr>
        <w:t xml:space="preserve">в 2024 году </w:t>
      </w:r>
      <w:r w:rsidRPr="00213C81">
        <w:rPr>
          <w:szCs w:val="28"/>
        </w:rPr>
        <w:br/>
        <w:t xml:space="preserve">на 19 675,7 млн рублей в связи с уточнением численности получателей; </w:t>
      </w:r>
    </w:p>
    <w:p w:rsidR="002B14A3" w:rsidRPr="00213C81" w:rsidRDefault="002B14A3" w:rsidP="00556866">
      <w:pPr>
        <w:spacing w:line="360" w:lineRule="auto"/>
        <w:ind w:firstLine="709"/>
        <w:jc w:val="both"/>
        <w:rPr>
          <w:szCs w:val="28"/>
        </w:rPr>
      </w:pPr>
      <w:r w:rsidRPr="00213C81">
        <w:rPr>
          <w:szCs w:val="28"/>
        </w:rPr>
        <w:t xml:space="preserve">осуществление ежемесячной выплаты в связи с рождением (усыновлением) первого ребенка в 2022 году на 1 583,4 млн рублей в связи </w:t>
      </w:r>
      <w:r w:rsidRPr="00213C81">
        <w:rPr>
          <w:szCs w:val="28"/>
        </w:rPr>
        <w:br/>
        <w:t>с уточнением численности получателей.</w:t>
      </w:r>
    </w:p>
    <w:p w:rsidR="002B14A3" w:rsidRPr="00213C81" w:rsidRDefault="002B14A3"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"Содействие занятости"</w:t>
      </w:r>
      <w:r w:rsidRPr="00213C81">
        <w:rPr>
          <w:szCs w:val="28"/>
        </w:rPr>
        <w:t xml:space="preserve"> обусловлено </w:t>
      </w:r>
      <w:r w:rsidRPr="00213C81">
        <w:rPr>
          <w:b/>
          <w:szCs w:val="28"/>
        </w:rPr>
        <w:t xml:space="preserve">увеличением </w:t>
      </w:r>
      <w:r w:rsidRPr="00213C81">
        <w:rPr>
          <w:szCs w:val="28"/>
        </w:rPr>
        <w:t>бюджетных ассигнований на:</w:t>
      </w:r>
    </w:p>
    <w:p w:rsidR="002B14A3" w:rsidRPr="00213C81" w:rsidRDefault="002B14A3" w:rsidP="00556866">
      <w:pPr>
        <w:spacing w:line="360" w:lineRule="auto"/>
        <w:ind w:firstLine="709"/>
        <w:jc w:val="both"/>
        <w:rPr>
          <w:szCs w:val="28"/>
        </w:rPr>
      </w:pPr>
      <w:r w:rsidRPr="00213C81">
        <w:rPr>
          <w:szCs w:val="28"/>
        </w:rPr>
        <w:t xml:space="preserve">реализацию дополнительных мероприятий в сфере занятости населения </w:t>
      </w:r>
      <w:r w:rsidRPr="00213C81">
        <w:rPr>
          <w:szCs w:val="28"/>
        </w:rPr>
        <w:br/>
        <w:t xml:space="preserve">в 2022 - 2024 годах на 500,0 млн рублей ежегодно, а также на предоставление субсидии автономной некоммерческой организации "Национальное агентство развития квалификаций" в 2022 - 2024 годах на 256,5 млн рублей ежегодно </w:t>
      </w:r>
      <w:r w:rsidRPr="00213C81">
        <w:rPr>
          <w:szCs w:val="28"/>
        </w:rPr>
        <w:br/>
        <w:t xml:space="preserve">в связи с включением в федеральный проект с 2022 года новых результатов "Привлечено работников в рамках региональных программ повышения мобильности трудовых ресурсов" и "Количество разработанных </w:t>
      </w:r>
      <w:r w:rsidRPr="00213C81">
        <w:rPr>
          <w:szCs w:val="28"/>
        </w:rPr>
        <w:br/>
        <w:t>и актуализированных примеров оценочных средств на основе профессиональных стандартов для проведения независимой оценки квалификации" соответственно;</w:t>
      </w:r>
    </w:p>
    <w:p w:rsidR="002B14A3" w:rsidRPr="00213C81" w:rsidRDefault="002B14A3" w:rsidP="00556866">
      <w:pPr>
        <w:spacing w:line="360" w:lineRule="auto"/>
        <w:ind w:firstLine="709"/>
        <w:jc w:val="both"/>
      </w:pPr>
      <w:r w:rsidRPr="00213C81">
        <w:t>на создание дополнительных мест для детей в возрасте от 1,5 до 3 лет в образовательных организациях дошкольного образования в связи с исполнением Поручения Президента Российской Федерации от 05.08.2021 № Пр-1383 о необходимости обеспечить завершение до 2023 года мероприятий, направленных на обеспечение 100 процентов доступности дошкольного образования для детей в возрасте до 3 лет в 2023 году в объеме 1 636,8 млн рублей в связи с перераспределением указанного объема с 2024 года.</w:t>
      </w:r>
    </w:p>
    <w:p w:rsidR="002B14A3" w:rsidRPr="00213C81" w:rsidRDefault="002B14A3" w:rsidP="00556866">
      <w:pPr>
        <w:spacing w:line="360" w:lineRule="auto"/>
        <w:ind w:firstLine="709"/>
        <w:jc w:val="both"/>
        <w:rPr>
          <w:szCs w:val="28"/>
        </w:rPr>
      </w:pPr>
      <w:r w:rsidRPr="00213C81">
        <w:rPr>
          <w:szCs w:val="28"/>
        </w:rPr>
        <w:lastRenderedPageBreak/>
        <w:t>Изменение параметров финансового обеспечения федерального проекта</w:t>
      </w:r>
      <w:r w:rsidRPr="00213C81">
        <w:rPr>
          <w:b/>
          <w:szCs w:val="28"/>
        </w:rPr>
        <w:t xml:space="preserve"> "Старшее поколение"</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на обеспечение введения в эксплуатацию объектов капитального строительства для размещения граждан в стационарных организациях социального обслуживания при использовании субъектами Российской Федерации механизмов инвестирования в экономику Российской Федерации инвалидами в 2022 - 2024 годах на 432,7 млн рублей ежегодно в целях стимулирования органов исполнительной власти субъектов Российской Федерации по привлечению внебюджетных источников финансирования на реализацию мероприятий федерального проекта.</w:t>
      </w:r>
    </w:p>
    <w:p w:rsidR="002B14A3" w:rsidRPr="00213C81" w:rsidRDefault="002B14A3"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 xml:space="preserve">"Спорт – норма жизни" </w:t>
      </w:r>
      <w:r w:rsidRPr="00213C81">
        <w:rPr>
          <w:szCs w:val="28"/>
        </w:rPr>
        <w:t>обусловлено:</w:t>
      </w:r>
    </w:p>
    <w:p w:rsidR="002B14A3" w:rsidRPr="00213C81" w:rsidRDefault="002B14A3" w:rsidP="00556866">
      <w:pPr>
        <w:spacing w:line="360" w:lineRule="auto"/>
        <w:ind w:firstLine="709"/>
        <w:jc w:val="both"/>
        <w:rPr>
          <w:szCs w:val="28"/>
        </w:rPr>
      </w:pPr>
      <w:r w:rsidRPr="00213C81">
        <w:rPr>
          <w:b/>
          <w:szCs w:val="28"/>
        </w:rPr>
        <w:t xml:space="preserve">увеличением </w:t>
      </w:r>
      <w:r w:rsidRPr="00213C81">
        <w:rPr>
          <w:szCs w:val="28"/>
        </w:rPr>
        <w:t xml:space="preserve">бюджетных ассигнований на: </w:t>
      </w:r>
    </w:p>
    <w:p w:rsidR="002B14A3" w:rsidRPr="00213C81" w:rsidRDefault="002B14A3" w:rsidP="00556866">
      <w:pPr>
        <w:spacing w:line="360" w:lineRule="auto"/>
        <w:ind w:firstLine="709"/>
        <w:jc w:val="both"/>
        <w:rPr>
          <w:szCs w:val="28"/>
        </w:rPr>
      </w:pPr>
      <w:r w:rsidRPr="00213C81">
        <w:rPr>
          <w:szCs w:val="28"/>
        </w:rPr>
        <w:t xml:space="preserve">создание и модернизацию объектов спортивной инфраструктуры региональной собственности (муниципальной собственности) для занятий физической культурой и спортом в 2022 году на 1 613,5 млн рублей в связи </w:t>
      </w:r>
      <w:r w:rsidRPr="00213C81">
        <w:rPr>
          <w:szCs w:val="28"/>
        </w:rPr>
        <w:br/>
        <w:t>с необходимостью завершения строительства объекта спорта "Многофункциональная ледовая арена по ул. Немировича-Данченко в городе Новосибирске" к проведению в 2023 году чемпионата мира по хоккею среди молодежных команд;</w:t>
      </w:r>
    </w:p>
    <w:p w:rsidR="002B14A3" w:rsidRPr="00213C81" w:rsidRDefault="002B14A3" w:rsidP="00556866">
      <w:pPr>
        <w:spacing w:line="360" w:lineRule="auto"/>
        <w:ind w:firstLine="709"/>
        <w:jc w:val="both"/>
        <w:rPr>
          <w:szCs w:val="28"/>
        </w:rPr>
      </w:pPr>
      <w:r w:rsidRPr="00213C81">
        <w:rPr>
          <w:szCs w:val="28"/>
        </w:rPr>
        <w:t xml:space="preserve">подготовку новых кадров и проведение повышения квалификации специалистов в сфере физической культуры и спорта в 2023-2024 годах </w:t>
      </w:r>
      <w:r w:rsidRPr="00213C81">
        <w:rPr>
          <w:szCs w:val="28"/>
        </w:rPr>
        <w:br/>
        <w:t xml:space="preserve">на 190,0 млн рублей ежегодно в связи с необходимостью продления переподготовки и повышения квалификации кадров по физической культуре </w:t>
      </w:r>
      <w:r w:rsidRPr="00213C81">
        <w:rPr>
          <w:szCs w:val="28"/>
        </w:rPr>
        <w:br/>
        <w:t>и спорту в 2023 - 2030 годах до 20 тыс. человек ежегодно;</w:t>
      </w:r>
    </w:p>
    <w:p w:rsidR="002B14A3" w:rsidRPr="00213C81" w:rsidRDefault="002B14A3" w:rsidP="00556866">
      <w:pPr>
        <w:spacing w:line="360" w:lineRule="auto"/>
        <w:ind w:firstLine="709"/>
        <w:jc w:val="both"/>
        <w:rPr>
          <w:szCs w:val="28"/>
        </w:rPr>
      </w:pPr>
      <w:r w:rsidRPr="00213C81">
        <w:rPr>
          <w:szCs w:val="28"/>
        </w:rPr>
        <w:t xml:space="preserve">проведение физкультурных и комплексных физкультурных мероприятий для всех категорий и групп населения, в том числе детей </w:t>
      </w:r>
      <w:r w:rsidRPr="00213C81">
        <w:rPr>
          <w:szCs w:val="28"/>
        </w:rPr>
        <w:br/>
        <w:t xml:space="preserve">и учащейся молодежи (студентов), лиц средних и старших возрастных групп, </w:t>
      </w:r>
      <w:r w:rsidRPr="00213C81">
        <w:rPr>
          <w:szCs w:val="28"/>
        </w:rPr>
        <w:br/>
        <w:t xml:space="preserve">инвалидов в 2022-2023 годах на 127,5 млн рублей ежегодно, в 2024 году </w:t>
      </w:r>
      <w:r w:rsidRPr="00213C81">
        <w:rPr>
          <w:szCs w:val="28"/>
        </w:rPr>
        <w:br/>
      </w:r>
      <w:r w:rsidRPr="00213C81">
        <w:rPr>
          <w:szCs w:val="28"/>
        </w:rPr>
        <w:lastRenderedPageBreak/>
        <w:t>на 228,8 млн рублей в связи с отнесением мероприятий по проведению Всероссийских универсиад к физкультурным мероприятиям;</w:t>
      </w:r>
    </w:p>
    <w:p w:rsidR="002B14A3" w:rsidRPr="00213C81" w:rsidRDefault="002B14A3" w:rsidP="00556866">
      <w:pPr>
        <w:spacing w:line="360" w:lineRule="auto"/>
        <w:ind w:firstLine="709"/>
        <w:jc w:val="both"/>
        <w:rPr>
          <w:szCs w:val="28"/>
        </w:rPr>
      </w:pPr>
      <w:r w:rsidRPr="00213C81">
        <w:rPr>
          <w:b/>
          <w:szCs w:val="28"/>
        </w:rPr>
        <w:t>уменьшением</w:t>
      </w:r>
      <w:r w:rsidRPr="00213C81">
        <w:rPr>
          <w:szCs w:val="28"/>
        </w:rPr>
        <w:t xml:space="preserve"> бюджетных ассигнований на развитие системы подготовки спортивного резерва лет в 2022-2023 годах на 127,5 млн рублей ежегодно, в 2024 году на 117,8 млн рублей в связи с отнесением мероприятий по проведению Всероссийских универсиад к физкультурным мероприятиям.</w:t>
      </w:r>
    </w:p>
    <w:p w:rsidR="002B14A3" w:rsidRPr="00213C81" w:rsidRDefault="002B14A3" w:rsidP="00556866">
      <w:pPr>
        <w:spacing w:line="360" w:lineRule="auto"/>
        <w:ind w:firstLine="709"/>
        <w:jc w:val="both"/>
        <w:rPr>
          <w:szCs w:val="28"/>
        </w:rPr>
      </w:pPr>
    </w:p>
    <w:p w:rsidR="002B14A3" w:rsidRPr="00213C81" w:rsidRDefault="002B14A3" w:rsidP="00556866">
      <w:pPr>
        <w:widowControl w:val="0"/>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widowControl w:val="0"/>
        <w:autoSpaceDE w:val="0"/>
        <w:autoSpaceDN w:val="0"/>
        <w:adjustRightInd w:val="0"/>
        <w:jc w:val="center"/>
        <w:outlineLvl w:val="0"/>
        <w:rPr>
          <w:b/>
          <w:szCs w:val="28"/>
        </w:rPr>
      </w:pPr>
      <w:r w:rsidRPr="00213C81">
        <w:rPr>
          <w:b/>
          <w:szCs w:val="28"/>
        </w:rPr>
        <w:t>"</w:t>
      </w:r>
      <w:r w:rsidRPr="00213C81">
        <w:rPr>
          <w:b/>
        </w:rPr>
        <w:t>Здравоохранение"</w:t>
      </w:r>
    </w:p>
    <w:p w:rsidR="002B14A3" w:rsidRPr="00213C81" w:rsidRDefault="002B14A3" w:rsidP="00556866">
      <w:pPr>
        <w:widowControl w:val="0"/>
        <w:autoSpaceDE w:val="0"/>
        <w:autoSpaceDN w:val="0"/>
        <w:adjustRightInd w:val="0"/>
        <w:spacing w:line="360" w:lineRule="auto"/>
        <w:ind w:firstLine="709"/>
        <w:jc w:val="both"/>
        <w:rPr>
          <w:rFonts w:asciiTheme="minorHAnsi" w:eastAsiaTheme="minorHAnsi" w:hAnsiTheme="minorHAnsi" w:cstheme="minorBidi"/>
          <w:szCs w:val="28"/>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"Здравоохранение" запланированы в 2022 году в объеме 254 397,3 млн рублей, в 2023 году - 215 601,6 млн рублей, в 2024 году - 217 769,9 млн рублей.</w:t>
      </w:r>
    </w:p>
    <w:p w:rsidR="002B14A3" w:rsidRPr="00213C81" w:rsidRDefault="002B14A3" w:rsidP="00556866">
      <w:pPr>
        <w:ind w:firstLine="708"/>
        <w:jc w:val="right"/>
        <w:rPr>
          <w:szCs w:val="28"/>
        </w:rPr>
      </w:pPr>
      <w:r w:rsidRPr="00213C81">
        <w:rPr>
          <w:szCs w:val="28"/>
        </w:rPr>
        <w:t>Таблица 4.1.3</w:t>
      </w:r>
    </w:p>
    <w:p w:rsidR="002B14A3" w:rsidRPr="00213C81" w:rsidRDefault="002B14A3" w:rsidP="00556866">
      <w:pPr>
        <w:widowControl w:val="0"/>
        <w:ind w:left="707" w:firstLine="1"/>
        <w:jc w:val="right"/>
        <w:rPr>
          <w:rFonts w:asciiTheme="minorHAnsi" w:eastAsiaTheme="minorHAnsi" w:hAnsiTheme="minorHAnsi" w:cstheme="minorBidi"/>
          <w:sz w:val="24"/>
          <w:szCs w:val="24"/>
          <w:lang w:eastAsia="en-US"/>
        </w:rPr>
      </w:pPr>
      <w:r w:rsidRPr="00213C81">
        <w:rPr>
          <w:sz w:val="24"/>
          <w:szCs w:val="24"/>
        </w:rPr>
        <w:t>млн рублей</w:t>
      </w:r>
    </w:p>
    <w:tbl>
      <w:tblPr>
        <w:tblW w:w="9629" w:type="dxa"/>
        <w:tblLook w:val="04A0" w:firstRow="1" w:lastRow="0" w:firstColumn="1" w:lastColumn="0" w:noHBand="0" w:noVBand="1"/>
      </w:tblPr>
      <w:tblGrid>
        <w:gridCol w:w="1549"/>
        <w:gridCol w:w="845"/>
        <w:gridCol w:w="838"/>
        <w:gridCol w:w="732"/>
        <w:gridCol w:w="851"/>
        <w:gridCol w:w="850"/>
        <w:gridCol w:w="712"/>
        <w:gridCol w:w="848"/>
        <w:gridCol w:w="734"/>
        <w:gridCol w:w="687"/>
        <w:gridCol w:w="983"/>
      </w:tblGrid>
      <w:tr w:rsidR="002B14A3" w:rsidRPr="00213C81" w:rsidTr="00D208D9">
        <w:trPr>
          <w:trHeight w:val="300"/>
          <w:tblHeader/>
        </w:trPr>
        <w:tc>
          <w:tcPr>
            <w:tcW w:w="15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421"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404"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D208D9">
        <w:trPr>
          <w:trHeight w:val="301"/>
          <w:tblHeader/>
        </w:trPr>
        <w:tc>
          <w:tcPr>
            <w:tcW w:w="1549"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45"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51" w:type="dxa"/>
            <w:tcBorders>
              <w:top w:val="nil"/>
              <w:left w:val="nil"/>
              <w:bottom w:val="single" w:sz="4" w:space="0" w:color="auto"/>
              <w:right w:val="single" w:sz="4" w:space="0" w:color="auto"/>
            </w:tcBorders>
            <w:shd w:val="clear" w:color="auto" w:fill="auto"/>
            <w:vAlign w:val="center"/>
            <w:hideMark/>
          </w:tcPr>
          <w:p w:rsidR="00D208D9" w:rsidRPr="00213C81" w:rsidRDefault="002B14A3" w:rsidP="00556866">
            <w:pPr>
              <w:jc w:val="center"/>
              <w:rPr>
                <w:color w:val="000000"/>
                <w:sz w:val="13"/>
                <w:szCs w:val="13"/>
              </w:rPr>
            </w:pPr>
            <w:r w:rsidRPr="00213C81">
              <w:rPr>
                <w:color w:val="000000"/>
                <w:sz w:val="13"/>
                <w:szCs w:val="13"/>
              </w:rPr>
              <w:t xml:space="preserve">Δ к </w:t>
            </w:r>
          </w:p>
          <w:p w:rsidR="002B14A3" w:rsidRPr="00213C81" w:rsidRDefault="002B14A3" w:rsidP="00556866">
            <w:pPr>
              <w:jc w:val="center"/>
              <w:rPr>
                <w:color w:val="000000"/>
                <w:sz w:val="13"/>
                <w:szCs w:val="13"/>
              </w:rPr>
            </w:pPr>
            <w:r w:rsidRPr="00213C81">
              <w:rPr>
                <w:color w:val="000000"/>
                <w:sz w:val="13"/>
                <w:szCs w:val="13"/>
              </w:rPr>
              <w:t>закону, %</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D208D9">
        <w:trPr>
          <w:trHeight w:val="70"/>
          <w:tblHeader/>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2</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3</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4</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5=4/3*100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6</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7</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8=7/6*100</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9</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10</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11=10/9*100</w:t>
            </w:r>
          </w:p>
        </w:tc>
      </w:tr>
      <w:tr w:rsidR="002B14A3" w:rsidRPr="00213C81" w:rsidTr="00D208D9">
        <w:trPr>
          <w:trHeight w:val="30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255 129,2</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251 076,9</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254 397,3</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101,3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212 132,4</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215 601,6</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101,6</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217 457,8</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217 769,9</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100,1</w:t>
            </w:r>
          </w:p>
        </w:tc>
      </w:tr>
      <w:tr w:rsidR="002B14A3" w:rsidRPr="00213C81" w:rsidTr="00D208D9">
        <w:trPr>
          <w:trHeight w:val="77"/>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4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3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3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1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4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34"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687"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98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r>
      <w:tr w:rsidR="002B14A3" w:rsidRPr="00213C81" w:rsidTr="00D208D9">
        <w:trPr>
          <w:trHeight w:val="63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системы оказания первичной медико-санитарной помощи"</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8 136,9</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5 454,6</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5 454,6</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4 857,3</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4 857,3</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5 597,0</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5 597,0</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D208D9">
        <w:trPr>
          <w:trHeight w:val="63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"Борьба с сердечно-сосудистыми заболеваниями"</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19 947,5</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25 085,8</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25 085,8</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18 298,7</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18 298,7</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24 788,3</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24 788,3</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D208D9">
        <w:trPr>
          <w:trHeight w:val="45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"Борьба с онкологическими заболеваниями"</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183 390,2</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181 110,9</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182 795,8</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100,9</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152 924,6</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154 113,3</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100,8</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155 240,0</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152 366,3</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98,1</w:t>
            </w:r>
          </w:p>
        </w:tc>
      </w:tr>
      <w:tr w:rsidR="002B14A3" w:rsidRPr="00213C81" w:rsidTr="00D208D9">
        <w:trPr>
          <w:trHeight w:val="188"/>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12 345,6</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14 559,3</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16 012,8</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15 946,6</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18 227,0</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114,3</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8 464,2</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11 632,4</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137,4</w:t>
            </w:r>
          </w:p>
        </w:tc>
      </w:tr>
      <w:tr w:rsidR="002B14A3" w:rsidRPr="00213C81" w:rsidTr="00D208D9">
        <w:trPr>
          <w:trHeight w:val="8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"Обеспечение медицинских организаций системы здравоохранения квалифицированными кадрами"</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3 288,9</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1 190,7</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1 190,7</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1 208,1</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1 208,1</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1 229,0</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1 246,6</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101,4</w:t>
            </w:r>
          </w:p>
        </w:tc>
      </w:tr>
      <w:tr w:rsidR="002B14A3" w:rsidRPr="00213C81" w:rsidTr="00D208D9">
        <w:trPr>
          <w:trHeight w:val="105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сети национальных медицинских исследовательских центров и внедрение инновационных медицинских технологий"</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11 336,5</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10 735,6</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10 735,6</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9 870,1</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9 870,1</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12 109,3</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12 109,3</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D208D9">
        <w:trPr>
          <w:trHeight w:val="105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lastRenderedPageBreak/>
              <w:t>Федеральный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16 656,7</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12 913,0</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13 095,0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101,4</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9 000,0</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9 000,0</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10 000,0</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10 000,0</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D208D9">
        <w:trPr>
          <w:trHeight w:val="45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экспорта медицинских услуг"</w:t>
            </w:r>
          </w:p>
        </w:tc>
        <w:tc>
          <w:tcPr>
            <w:tcW w:w="84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27,0</w:t>
            </w:r>
          </w:p>
        </w:tc>
        <w:tc>
          <w:tcPr>
            <w:tcW w:w="83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27,0</w:t>
            </w:r>
          </w:p>
        </w:tc>
        <w:tc>
          <w:tcPr>
            <w:tcW w:w="73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27,0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27,0</w:t>
            </w:r>
          </w:p>
        </w:tc>
        <w:tc>
          <w:tcPr>
            <w:tcW w:w="7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27,0</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30,0</w:t>
            </w:r>
          </w:p>
        </w:tc>
        <w:tc>
          <w:tcPr>
            <w:tcW w:w="68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30,0</w:t>
            </w:r>
          </w:p>
        </w:tc>
        <w:tc>
          <w:tcPr>
            <w:tcW w:w="9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bl>
    <w:p w:rsidR="002B14A3" w:rsidRPr="00213C81" w:rsidRDefault="002B14A3" w:rsidP="00556866">
      <w:pPr>
        <w:widowControl w:val="0"/>
        <w:ind w:left="707" w:firstLine="1"/>
        <w:rPr>
          <w:sz w:val="20"/>
        </w:rPr>
      </w:pPr>
      <w:r w:rsidRPr="00213C81">
        <w:rPr>
          <w:sz w:val="20"/>
        </w:rPr>
        <w:t>* – показатели СБР по состоянию на 1 сентября 2021 г.</w:t>
      </w:r>
    </w:p>
    <w:p w:rsidR="002B14A3" w:rsidRPr="00213C81" w:rsidRDefault="002B14A3" w:rsidP="00556866">
      <w:pPr>
        <w:widowControl w:val="0"/>
        <w:spacing w:line="360" w:lineRule="auto"/>
        <w:ind w:firstLine="709"/>
        <w:jc w:val="both"/>
        <w:rPr>
          <w:szCs w:val="28"/>
        </w:rPr>
      </w:pPr>
    </w:p>
    <w:p w:rsidR="002B14A3" w:rsidRPr="00213C81" w:rsidRDefault="002B14A3" w:rsidP="00556866">
      <w:pPr>
        <w:spacing w:line="360" w:lineRule="auto"/>
        <w:ind w:firstLine="708"/>
        <w:jc w:val="both"/>
        <w:rPr>
          <w:color w:val="000000"/>
          <w:szCs w:val="28"/>
        </w:rPr>
      </w:pPr>
      <w:r w:rsidRPr="00213C81">
        <w:rPr>
          <w:color w:val="000000"/>
          <w:szCs w:val="28"/>
        </w:rPr>
        <w:t>Предусмотренные в законопроекте объемы бюджетных ассигнований по сравнению с объемами, утвержденными Законом № 385-ФЗ, в 2022 году увеличены на 3 320,4 млн рублей, в 2023 году увеличены на 3 469,2 млн рублей, в 2024 году по сравнению с объемами, предусмотренными паспортом проекта на 2024 год, увеличены на 312,1 млн рублей.</w:t>
      </w:r>
    </w:p>
    <w:p w:rsidR="002B14A3" w:rsidRPr="00213C81" w:rsidRDefault="002B14A3" w:rsidP="00556866">
      <w:pPr>
        <w:spacing w:line="360" w:lineRule="auto"/>
        <w:ind w:firstLine="708"/>
        <w:jc w:val="both"/>
        <w:rPr>
          <w:color w:val="000000"/>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"Здравоохранение"</w:t>
      </w:r>
      <w:r w:rsidRPr="00213C81">
        <w:rPr>
          <w:szCs w:val="28"/>
        </w:rPr>
        <w:t xml:space="preserve"> </w:t>
      </w:r>
      <w:r w:rsidRPr="00213C81">
        <w:t>представлены в таблице 4.1.4</w:t>
      </w:r>
      <w:r w:rsidRPr="00213C81">
        <w:rPr>
          <w:szCs w:val="28"/>
        </w:rPr>
        <w:t>.</w:t>
      </w:r>
    </w:p>
    <w:p w:rsidR="002B14A3" w:rsidRPr="00213C81" w:rsidRDefault="002B14A3" w:rsidP="00556866">
      <w:pPr>
        <w:keepNext/>
        <w:widowControl w:val="0"/>
        <w:jc w:val="right"/>
      </w:pPr>
      <w:r w:rsidRPr="00213C81">
        <w:t>Таблица 4.1.4</w:t>
      </w:r>
    </w:p>
    <w:p w:rsidR="002B14A3" w:rsidRPr="00213C81" w:rsidRDefault="002B14A3" w:rsidP="00556866">
      <w:pPr>
        <w:keepNext/>
        <w:widowControl w:val="0"/>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3880"/>
        <w:gridCol w:w="1927"/>
        <w:gridCol w:w="1753"/>
        <w:gridCol w:w="2074"/>
      </w:tblGrid>
      <w:tr w:rsidR="002B14A3" w:rsidRPr="00213C81" w:rsidTr="00D208D9">
        <w:trPr>
          <w:trHeight w:val="557"/>
          <w:tblHead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927"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ind w:left="-57" w:right="-57"/>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ind w:left="-57" w:right="-57"/>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2074"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ind w:left="-57" w:right="-57"/>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D208D9">
        <w:trPr>
          <w:trHeight w:val="70"/>
          <w:tblHead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3 320,4</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3 469,2</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312,1</w:t>
            </w:r>
          </w:p>
        </w:tc>
      </w:tr>
      <w:tr w:rsidR="002B14A3" w:rsidRPr="00213C81" w:rsidTr="00D208D9">
        <w:trPr>
          <w:trHeight w:val="70"/>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927"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75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2074"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420"/>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"Борьба с онкологическими заболеваниями"</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1 685,0</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1 188,7</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-2 873,7</w:t>
            </w:r>
          </w:p>
        </w:tc>
      </w:tr>
      <w:tr w:rsidR="002B14A3" w:rsidRPr="00213C81" w:rsidTr="002B14A3">
        <w:trPr>
          <w:trHeight w:val="300"/>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Новое строительство и реконструкция</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1 685,0</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1 188,7</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-2 873,7</w:t>
            </w:r>
          </w:p>
        </w:tc>
      </w:tr>
      <w:tr w:rsidR="002B14A3" w:rsidRPr="00213C81" w:rsidTr="002B14A3">
        <w:trPr>
          <w:trHeight w:val="840"/>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1 453,5</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2 280,5</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3 168,2</w:t>
            </w:r>
          </w:p>
        </w:tc>
      </w:tr>
      <w:tr w:rsidR="002B14A3" w:rsidRPr="00213C81" w:rsidTr="00D208D9">
        <w:trPr>
          <w:trHeight w:val="70"/>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Новое строительство или реконструкция детских больниц (корпусов)</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1 453,5</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2 280,5</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3 168,2</w:t>
            </w:r>
          </w:p>
        </w:tc>
      </w:tr>
      <w:tr w:rsidR="002B14A3" w:rsidRPr="00213C81" w:rsidTr="002B14A3">
        <w:trPr>
          <w:trHeight w:val="840"/>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"Обеспечение медицинских организаций системы здравоохранения квалифицированными кадрами"</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17,6</w:t>
            </w:r>
          </w:p>
        </w:tc>
      </w:tr>
      <w:tr w:rsidR="002B14A3" w:rsidRPr="00213C81" w:rsidTr="002B14A3">
        <w:trPr>
          <w:trHeight w:val="1050"/>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182,0</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900"/>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функционирования федерального центра обработки данных единой государственной информационной системы в сфере здравоохранения (ЕГИСЗ)</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154,9</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154,9</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154,9</w:t>
            </w:r>
          </w:p>
        </w:tc>
      </w:tr>
      <w:tr w:rsidR="002B14A3" w:rsidRPr="00213C81" w:rsidTr="002B14A3">
        <w:trPr>
          <w:trHeight w:val="1337"/>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lastRenderedPageBreak/>
              <w:t>Внедрение медицинских информационных систем, обеспечение информационного взаимодействия с подсистемами единой государственной информационной системы здравоохранения (ЕГИСЗ) и с другими отраслевыми информационными системами при оказании медицинской помощи гражданам</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-922,9</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-922,9</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-922,9</w:t>
            </w:r>
          </w:p>
        </w:tc>
      </w:tr>
      <w:tr w:rsidR="002B14A3" w:rsidRPr="00213C81" w:rsidTr="002B14A3">
        <w:trPr>
          <w:trHeight w:val="1303"/>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механизма взаимодействия медицинских организаций за счет создания и развития подсистем единой государственной информационной системы в сфере здравоохранения (ЕГИСЗ), формирующего единый цифровой контур здравоохранения</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535,0</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353,0</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353,0</w:t>
            </w:r>
          </w:p>
        </w:tc>
      </w:tr>
      <w:tr w:rsidR="002B14A3" w:rsidRPr="00213C81" w:rsidTr="002B14A3">
        <w:trPr>
          <w:trHeight w:val="450"/>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Внедрение современных информационных систем в здравоохранение</w:t>
            </w:r>
          </w:p>
        </w:tc>
        <w:tc>
          <w:tcPr>
            <w:tcW w:w="19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415,0</w:t>
            </w:r>
          </w:p>
        </w:tc>
        <w:tc>
          <w:tcPr>
            <w:tcW w:w="175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415,0</w:t>
            </w:r>
          </w:p>
        </w:tc>
        <w:tc>
          <w:tcPr>
            <w:tcW w:w="207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415,0</w:t>
            </w:r>
          </w:p>
        </w:tc>
      </w:tr>
    </w:tbl>
    <w:p w:rsidR="002B14A3" w:rsidRPr="00213C81" w:rsidRDefault="002B14A3" w:rsidP="00556866">
      <w:pPr>
        <w:spacing w:line="360" w:lineRule="auto"/>
        <w:ind w:firstLine="708"/>
        <w:jc w:val="both"/>
        <w:rPr>
          <w:color w:val="000000"/>
          <w:szCs w:val="28"/>
        </w:rPr>
      </w:pPr>
    </w:p>
    <w:p w:rsidR="002B14A3" w:rsidRPr="00213C81" w:rsidRDefault="002B14A3" w:rsidP="00556866">
      <w:pPr>
        <w:spacing w:line="360" w:lineRule="auto"/>
        <w:ind w:firstLine="708"/>
        <w:jc w:val="both"/>
        <w:rPr>
          <w:color w:val="000000"/>
          <w:szCs w:val="28"/>
        </w:rPr>
      </w:pPr>
      <w:r w:rsidRPr="00213C81">
        <w:rPr>
          <w:color w:val="000000"/>
          <w:szCs w:val="28"/>
        </w:rPr>
        <w:t xml:space="preserve">Изменение параметров финансового обеспечения федерального проекта </w:t>
      </w:r>
      <w:r w:rsidRPr="00213C81">
        <w:rPr>
          <w:b/>
          <w:color w:val="000000"/>
          <w:szCs w:val="28"/>
        </w:rPr>
        <w:t>"Борьба с онкологическими заболеваниями"</w:t>
      </w:r>
      <w:r w:rsidRPr="00213C81">
        <w:rPr>
          <w:color w:val="000000"/>
          <w:szCs w:val="28"/>
        </w:rPr>
        <w:t xml:space="preserve"> обусловлено перераспределением объема бюджетных ассигнований, предусмотренных на строительство онкологического диспансера в ГУЗ "Тульский областной онкологический диспансер" г. Тула (в том числе ПИР), с 2024 года в объеме 2 873,7 млн рублей на 2022 год в объеме 1 685,0 млн рублей и на 2023 год в объеме 1 188,7 млн рублей. </w:t>
      </w:r>
    </w:p>
    <w:p w:rsidR="002B14A3" w:rsidRPr="00213C81" w:rsidRDefault="002B14A3" w:rsidP="00556866">
      <w:pPr>
        <w:spacing w:line="360" w:lineRule="auto"/>
        <w:ind w:firstLine="708"/>
        <w:jc w:val="both"/>
        <w:rPr>
          <w:color w:val="000000"/>
          <w:szCs w:val="28"/>
        </w:rPr>
      </w:pPr>
      <w:r w:rsidRPr="00213C81">
        <w:rPr>
          <w:color w:val="000000"/>
          <w:szCs w:val="28"/>
        </w:rPr>
        <w:t xml:space="preserve">Изменение параметров финансового обеспечения федерального проекта </w:t>
      </w:r>
      <w:r w:rsidRPr="00213C81">
        <w:rPr>
          <w:b/>
          <w:color w:val="000000"/>
          <w:szCs w:val="28"/>
        </w:rPr>
        <w:t>"Развитие детского здравоохранения, включая создание современной инфраструктуры оказания медицинской помощи детям"</w:t>
      </w:r>
      <w:r w:rsidRPr="00213C81">
        <w:rPr>
          <w:color w:val="000000"/>
          <w:szCs w:val="28"/>
        </w:rPr>
        <w:t xml:space="preserve"> обусловлено </w:t>
      </w:r>
      <w:r w:rsidRPr="00213C81">
        <w:rPr>
          <w:b/>
          <w:color w:val="000000"/>
          <w:szCs w:val="28"/>
        </w:rPr>
        <w:t>увеличением</w:t>
      </w:r>
      <w:r w:rsidRPr="00213C81">
        <w:rPr>
          <w:color w:val="000000"/>
          <w:szCs w:val="28"/>
        </w:rPr>
        <w:t xml:space="preserve"> </w:t>
      </w:r>
      <w:r w:rsidRPr="00213C81">
        <w:rPr>
          <w:szCs w:val="28"/>
        </w:rPr>
        <w:t>объема бюджетных ассигнований на строительство многопрофильной областной детской клинической больницы 3 уровня в ОБУЗ "Областная детская клиническая больница", г. Курск (1 этап) в 2022 году на 1 453,5 млн рублей, в 2023 году на 2 280,5 млн рублей, в 2024 году на 3 168,2 млн рублей.</w:t>
      </w:r>
    </w:p>
    <w:p w:rsidR="002B14A3" w:rsidRPr="00213C81" w:rsidRDefault="002B14A3" w:rsidP="00556866">
      <w:pPr>
        <w:widowControl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Pr="00213C81">
        <w:rPr>
          <w:szCs w:val="28"/>
        </w:rPr>
        <w:t xml:space="preserve"> обусловлено </w:t>
      </w:r>
      <w:r w:rsidRPr="00213C81">
        <w:rPr>
          <w:b/>
          <w:szCs w:val="28"/>
        </w:rPr>
        <w:t>увеличением</w:t>
      </w:r>
      <w:r w:rsidRPr="00213C81">
        <w:rPr>
          <w:szCs w:val="28"/>
        </w:rPr>
        <w:t xml:space="preserve"> объема бюджетных ассигнований на внедрение международной классификации болезней одиннадцатого пересмотра на территории Российской Федерации в 2022 году на 182,0 млн рублей.</w:t>
      </w:r>
    </w:p>
    <w:p w:rsidR="002B14A3" w:rsidRPr="00213C81" w:rsidRDefault="002B14A3" w:rsidP="00556866">
      <w:pPr>
        <w:autoSpaceDE w:val="0"/>
        <w:autoSpaceDN w:val="0"/>
        <w:adjustRightInd w:val="0"/>
        <w:jc w:val="center"/>
        <w:outlineLvl w:val="0"/>
        <w:rPr>
          <w:b/>
          <w:szCs w:val="28"/>
        </w:rPr>
      </w:pPr>
      <w:r w:rsidRPr="00213C81">
        <w:rPr>
          <w:b/>
          <w:szCs w:val="28"/>
        </w:rPr>
        <w:lastRenderedPageBreak/>
        <w:t xml:space="preserve">Национальный проект </w:t>
      </w:r>
    </w:p>
    <w:p w:rsidR="002B14A3" w:rsidRPr="00213C81" w:rsidRDefault="002B14A3" w:rsidP="00556866">
      <w:pPr>
        <w:autoSpaceDE w:val="0"/>
        <w:autoSpaceDN w:val="0"/>
        <w:adjustRightInd w:val="0"/>
        <w:jc w:val="center"/>
        <w:outlineLvl w:val="0"/>
        <w:rPr>
          <w:b/>
        </w:rPr>
      </w:pPr>
      <w:r w:rsidRPr="00213C81">
        <w:rPr>
          <w:b/>
          <w:szCs w:val="28"/>
        </w:rPr>
        <w:t>"</w:t>
      </w:r>
      <w:r w:rsidRPr="00213C81">
        <w:rPr>
          <w:b/>
        </w:rPr>
        <w:t>Образование"</w:t>
      </w:r>
    </w:p>
    <w:p w:rsidR="002B14A3" w:rsidRPr="00213C81" w:rsidRDefault="002B14A3" w:rsidP="00556866">
      <w:pPr>
        <w:autoSpaceDE w:val="0"/>
        <w:autoSpaceDN w:val="0"/>
        <w:adjustRightInd w:val="0"/>
        <w:jc w:val="center"/>
        <w:outlineLvl w:val="0"/>
        <w:rPr>
          <w:b/>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"Образование" запланированы в 2022 году в объеме 156 839,3 млн рублей, в 2023 году - 173 597,6 млн рублей, в 2024 году - 187 634,5 млн рублей.</w:t>
      </w:r>
    </w:p>
    <w:p w:rsidR="002B14A3" w:rsidRPr="00213C81" w:rsidRDefault="002B14A3" w:rsidP="00556866">
      <w:pPr>
        <w:autoSpaceDE w:val="0"/>
        <w:autoSpaceDN w:val="0"/>
        <w:adjustRightInd w:val="0"/>
        <w:ind w:firstLine="720"/>
        <w:jc w:val="right"/>
        <w:rPr>
          <w:szCs w:val="28"/>
        </w:rPr>
      </w:pPr>
      <w:r w:rsidRPr="00213C81">
        <w:rPr>
          <w:szCs w:val="28"/>
        </w:rPr>
        <w:t>Таблица 4.1.</w:t>
      </w:r>
      <w:r w:rsidR="00D208D9" w:rsidRPr="00213C81">
        <w:rPr>
          <w:szCs w:val="28"/>
        </w:rPr>
        <w:t>5</w:t>
      </w:r>
    </w:p>
    <w:p w:rsidR="002B14A3" w:rsidRPr="00213C81" w:rsidRDefault="002B14A3" w:rsidP="00556866">
      <w:pPr>
        <w:autoSpaceDE w:val="0"/>
        <w:autoSpaceDN w:val="0"/>
        <w:adjustRightInd w:val="0"/>
        <w:ind w:firstLine="720"/>
        <w:jc w:val="right"/>
        <w:rPr>
          <w:sz w:val="24"/>
          <w:szCs w:val="24"/>
        </w:rPr>
      </w:pPr>
      <w:r w:rsidRPr="00213C81">
        <w:rPr>
          <w:sz w:val="24"/>
          <w:szCs w:val="24"/>
        </w:rPr>
        <w:t>млн рублей</w:t>
      </w:r>
    </w:p>
    <w:tbl>
      <w:tblPr>
        <w:tblW w:w="9634" w:type="dxa"/>
        <w:tblLook w:val="04A0" w:firstRow="1" w:lastRow="0" w:firstColumn="1" w:lastColumn="0" w:noHBand="0" w:noVBand="1"/>
      </w:tblPr>
      <w:tblGrid>
        <w:gridCol w:w="1212"/>
        <w:gridCol w:w="768"/>
        <w:gridCol w:w="709"/>
        <w:gridCol w:w="850"/>
        <w:gridCol w:w="851"/>
        <w:gridCol w:w="850"/>
        <w:gridCol w:w="851"/>
        <w:gridCol w:w="711"/>
        <w:gridCol w:w="848"/>
        <w:gridCol w:w="850"/>
        <w:gridCol w:w="1134"/>
      </w:tblGrid>
      <w:tr w:rsidR="002B14A3" w:rsidRPr="00213C81" w:rsidTr="002C40DF">
        <w:trPr>
          <w:trHeight w:val="300"/>
          <w:tblHeader/>
        </w:trPr>
        <w:tc>
          <w:tcPr>
            <w:tcW w:w="12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7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2021 год*</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2022 год</w:t>
            </w:r>
          </w:p>
        </w:tc>
        <w:tc>
          <w:tcPr>
            <w:tcW w:w="2412"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2023 год</w:t>
            </w:r>
          </w:p>
        </w:tc>
        <w:tc>
          <w:tcPr>
            <w:tcW w:w="2832"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2024 год</w:t>
            </w:r>
          </w:p>
        </w:tc>
      </w:tr>
      <w:tr w:rsidR="002B14A3" w:rsidRPr="00213C81" w:rsidTr="002C40DF">
        <w:trPr>
          <w:trHeight w:val="469"/>
          <w:tblHeader/>
        </w:trPr>
        <w:tc>
          <w:tcPr>
            <w:tcW w:w="1212"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768"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ind w:left="-113" w:right="-113"/>
              <w:rPr>
                <w:color w:val="000000"/>
                <w:sz w:val="14"/>
                <w:szCs w:val="14"/>
              </w:rPr>
            </w:pP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Δ к закону, %</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2C40DF" w:rsidRPr="00213C81" w:rsidRDefault="002B14A3" w:rsidP="00556866">
            <w:pPr>
              <w:ind w:left="-113" w:right="-113"/>
              <w:jc w:val="center"/>
              <w:rPr>
                <w:color w:val="000000"/>
                <w:sz w:val="14"/>
                <w:szCs w:val="14"/>
              </w:rPr>
            </w:pPr>
            <w:r w:rsidRPr="00213C81">
              <w:rPr>
                <w:color w:val="000000"/>
                <w:sz w:val="14"/>
                <w:szCs w:val="14"/>
              </w:rPr>
              <w:t xml:space="preserve">Δ к </w:t>
            </w:r>
          </w:p>
          <w:p w:rsidR="002B14A3" w:rsidRPr="00213C81" w:rsidRDefault="002B14A3" w:rsidP="00556866">
            <w:pPr>
              <w:ind w:left="-113" w:right="-113"/>
              <w:jc w:val="center"/>
              <w:rPr>
                <w:color w:val="000000"/>
                <w:sz w:val="14"/>
                <w:szCs w:val="14"/>
              </w:rPr>
            </w:pPr>
            <w:r w:rsidRPr="00213C81">
              <w:rPr>
                <w:color w:val="000000"/>
                <w:sz w:val="14"/>
                <w:szCs w:val="14"/>
              </w:rPr>
              <w:t>закону, %</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Паспорт проекта</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Δ к Паспорту проекта на 2024 год, %</w:t>
            </w:r>
          </w:p>
        </w:tc>
      </w:tr>
      <w:tr w:rsidR="002B14A3" w:rsidRPr="00213C81" w:rsidTr="002C40DF">
        <w:trPr>
          <w:trHeight w:val="240"/>
          <w:tblHeader/>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5=4/3*100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8=7/6*100</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11=10/9*100</w:t>
            </w:r>
          </w:p>
        </w:tc>
      </w:tr>
      <w:tr w:rsidR="002B14A3" w:rsidRPr="00213C81" w:rsidTr="002C40DF">
        <w:trPr>
          <w:trHeight w:val="30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158 425,3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121 756,2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156 839,3</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128,8</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150 407,2</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173 597,6</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115,4</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172 129,2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187 634,5</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109,0</w:t>
            </w:r>
          </w:p>
        </w:tc>
      </w:tr>
      <w:tr w:rsidR="002B14A3" w:rsidRPr="00213C81" w:rsidTr="002C40DF">
        <w:trPr>
          <w:trHeight w:val="30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76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4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r>
      <w:tr w:rsidR="002B14A3" w:rsidRPr="00213C81" w:rsidTr="002C40DF">
        <w:trPr>
          <w:trHeight w:val="42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"Современная школа"</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99 475,0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82 041,1</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98 907,0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120,6</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114 884,6</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120 219,6</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104,6</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132 460,3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134 714,6</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101,7</w:t>
            </w:r>
          </w:p>
        </w:tc>
      </w:tr>
      <w:tr w:rsidR="002B14A3" w:rsidRPr="00213C81" w:rsidTr="002C40DF">
        <w:trPr>
          <w:trHeight w:val="42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"Успех каждого ребенка"</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8 807,8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8 085,6</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10 879,5</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134,6</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6 857,7</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9 631,5</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140,4</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7 322,2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9 839,6</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134,4</w:t>
            </w:r>
          </w:p>
        </w:tc>
      </w:tr>
      <w:tr w:rsidR="002B14A3" w:rsidRPr="00213C81" w:rsidTr="002C40DF">
        <w:trPr>
          <w:trHeight w:val="45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"Цифровая образовательная среда"</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16 810,9</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12 135,6</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12 421,8</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102,4</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11 915,8</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12 194,8</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102,3</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14 942,7</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15 238,7</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102,0</w:t>
            </w:r>
          </w:p>
        </w:tc>
      </w:tr>
      <w:tr w:rsidR="002B14A3" w:rsidRPr="00213C81" w:rsidTr="002C40DF">
        <w:trPr>
          <w:trHeight w:val="42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"Учитель будущего"**</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r>
      <w:tr w:rsidR="002B14A3" w:rsidRPr="00213C81" w:rsidTr="002C40DF">
        <w:trPr>
          <w:trHeight w:val="42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"Молодые профессионалы"</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7 842,3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7 364,3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7 998,2</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108,6</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6 816,3</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10 236,3</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150,2</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7 047,0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7 209,6</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102,3</w:t>
            </w:r>
          </w:p>
        </w:tc>
      </w:tr>
      <w:tr w:rsidR="002B14A3" w:rsidRPr="00213C81" w:rsidTr="002C40DF">
        <w:trPr>
          <w:trHeight w:val="45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"Социальная активность"</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12 299,2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6 451,2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17 553,2</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272,1</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4 477,3</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12 547,8</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280,3</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4 655,2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11 683,6</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251,0</w:t>
            </w:r>
          </w:p>
        </w:tc>
      </w:tr>
      <w:tr w:rsidR="002B14A3" w:rsidRPr="00213C81" w:rsidTr="002C40DF">
        <w:trPr>
          <w:trHeight w:val="630"/>
        </w:trPr>
        <w:tc>
          <w:tcPr>
            <w:tcW w:w="121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"Экспорт образования"**</w:t>
            </w:r>
          </w:p>
        </w:tc>
        <w:tc>
          <w:tcPr>
            <w:tcW w:w="76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775,5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7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4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113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r>
      <w:tr w:rsidR="002B14A3" w:rsidRPr="00213C81" w:rsidTr="002C40DF">
        <w:trPr>
          <w:trHeight w:val="630"/>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4"/>
                <w:szCs w:val="14"/>
              </w:rPr>
            </w:pPr>
            <w:r w:rsidRPr="00213C81">
              <w:rPr>
                <w:color w:val="000000"/>
                <w:sz w:val="14"/>
                <w:szCs w:val="14"/>
              </w:rPr>
              <w:t>Федеральный проект "Социальные лифты для каждого"</w:t>
            </w:r>
          </w:p>
        </w:tc>
        <w:tc>
          <w:tcPr>
            <w:tcW w:w="768"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8 915,0</w:t>
            </w:r>
          </w:p>
        </w:tc>
        <w:tc>
          <w:tcPr>
            <w:tcW w:w="709"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2 292,8</w:t>
            </w:r>
          </w:p>
        </w:tc>
        <w:tc>
          <w:tcPr>
            <w:tcW w:w="850"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4 237,9</w:t>
            </w:r>
          </w:p>
        </w:tc>
        <w:tc>
          <w:tcPr>
            <w:tcW w:w="851"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184,8</w:t>
            </w:r>
          </w:p>
        </w:tc>
        <w:tc>
          <w:tcPr>
            <w:tcW w:w="850"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2 070,0</w:t>
            </w:r>
          </w:p>
        </w:tc>
        <w:tc>
          <w:tcPr>
            <w:tcW w:w="851"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3 929,4</w:t>
            </w:r>
          </w:p>
        </w:tc>
        <w:tc>
          <w:tcPr>
            <w:tcW w:w="711"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189,8</w:t>
            </w:r>
          </w:p>
        </w:tc>
        <w:tc>
          <w:tcPr>
            <w:tcW w:w="848"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2 316,3</w:t>
            </w:r>
          </w:p>
        </w:tc>
        <w:tc>
          <w:tcPr>
            <w:tcW w:w="850"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4 100,7</w:t>
            </w:r>
          </w:p>
        </w:tc>
        <w:tc>
          <w:tcPr>
            <w:tcW w:w="1134"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ind w:left="-113" w:right="-113"/>
              <w:jc w:val="center"/>
              <w:rPr>
                <w:color w:val="000000"/>
                <w:sz w:val="14"/>
                <w:szCs w:val="14"/>
              </w:rPr>
            </w:pPr>
            <w:r w:rsidRPr="00213C81">
              <w:rPr>
                <w:color w:val="000000"/>
                <w:sz w:val="14"/>
                <w:szCs w:val="14"/>
              </w:rPr>
              <w:t>177,0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ind w:firstLine="709"/>
        <w:jc w:val="both"/>
        <w:rPr>
          <w:sz w:val="20"/>
        </w:rPr>
      </w:pPr>
      <w:r w:rsidRPr="00213C81">
        <w:rPr>
          <w:sz w:val="20"/>
        </w:rPr>
        <w:t>** – завершенные федеральные проекты. Показатели СБР соответствуют объемам неиспользованных бюджетных ассигнований в 2020 г., восстановленных для оплаты принятых обязательств.</w:t>
      </w:r>
    </w:p>
    <w:p w:rsidR="00ED6C2C" w:rsidRPr="00213C81" w:rsidRDefault="00ED6C2C" w:rsidP="00556866">
      <w:pPr>
        <w:spacing w:line="360" w:lineRule="auto"/>
        <w:ind w:firstLine="708"/>
        <w:jc w:val="both"/>
        <w:rPr>
          <w:color w:val="000000"/>
          <w:szCs w:val="28"/>
        </w:rPr>
      </w:pPr>
    </w:p>
    <w:p w:rsidR="002B14A3" w:rsidRPr="00213C81" w:rsidRDefault="002B14A3" w:rsidP="00556866">
      <w:pPr>
        <w:spacing w:line="360" w:lineRule="auto"/>
        <w:ind w:firstLine="708"/>
        <w:jc w:val="both"/>
        <w:rPr>
          <w:color w:val="000000"/>
          <w:szCs w:val="28"/>
        </w:rPr>
      </w:pPr>
      <w:r w:rsidRPr="00213C81">
        <w:rPr>
          <w:color w:val="000000"/>
          <w:szCs w:val="28"/>
        </w:rPr>
        <w:t>Предусмотренные в законопроекте объемы бюджетных ассигнований по сравнению с объемами, утвержденными Законом № 385-ФЗ, в 2022 году увеличены на 35 083,1 млн рублей, в 2023 году - на 23 190,4 млн рублей, в 2024 году по сравнению с объемами, предусмотренными паспортом проекта на 2024 год, увеличены на 15 505,3 млн рублей.</w:t>
      </w:r>
    </w:p>
    <w:p w:rsidR="002B14A3" w:rsidRPr="00213C81" w:rsidRDefault="002B14A3" w:rsidP="00556866">
      <w:pPr>
        <w:widowControl w:val="0"/>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w:t>
      </w:r>
      <w:r w:rsidRPr="00213C81">
        <w:rPr>
          <w:szCs w:val="28"/>
        </w:rPr>
        <w:lastRenderedPageBreak/>
        <w:t xml:space="preserve">проектов (и их результатов) </w:t>
      </w:r>
      <w:r w:rsidRPr="00213C81">
        <w:t xml:space="preserve">национального проекта </w:t>
      </w:r>
      <w:r w:rsidRPr="00213C81">
        <w:rPr>
          <w:i/>
        </w:rPr>
        <w:t>"Образование"</w:t>
      </w:r>
      <w:r w:rsidRPr="00213C81">
        <w:rPr>
          <w:szCs w:val="28"/>
        </w:rPr>
        <w:t xml:space="preserve"> </w:t>
      </w:r>
      <w:r w:rsidRPr="00213C81">
        <w:t>представлены в таблице 4.1.</w:t>
      </w:r>
      <w:r w:rsidR="00D208D9" w:rsidRPr="00213C81">
        <w:t>6</w:t>
      </w:r>
      <w:r w:rsidRPr="00213C81">
        <w:rPr>
          <w:szCs w:val="28"/>
        </w:rPr>
        <w:t>.</w:t>
      </w:r>
    </w:p>
    <w:p w:rsidR="002B14A3" w:rsidRPr="00213C81" w:rsidRDefault="002B14A3" w:rsidP="00556866">
      <w:pPr>
        <w:widowControl w:val="0"/>
        <w:ind w:firstLine="708"/>
        <w:jc w:val="right"/>
        <w:rPr>
          <w:szCs w:val="28"/>
        </w:rPr>
      </w:pPr>
      <w:r w:rsidRPr="00213C81">
        <w:rPr>
          <w:szCs w:val="28"/>
        </w:rPr>
        <w:t>Таблица 4.1.</w:t>
      </w:r>
      <w:r w:rsidR="00D208D9" w:rsidRPr="00213C81">
        <w:rPr>
          <w:szCs w:val="28"/>
        </w:rPr>
        <w:t>6</w:t>
      </w:r>
    </w:p>
    <w:p w:rsidR="002B14A3" w:rsidRPr="00213C81" w:rsidRDefault="002B14A3" w:rsidP="00556866">
      <w:pPr>
        <w:ind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7"/>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35 083,1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23 190,4</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15 505,3</w:t>
            </w:r>
          </w:p>
        </w:tc>
      </w:tr>
      <w:tr w:rsidR="002B14A3" w:rsidRPr="00213C81" w:rsidTr="002B14A3">
        <w:trPr>
          <w:trHeight w:val="87"/>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"Современная школа"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16 866,0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5 335,0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2 254,3</w:t>
            </w:r>
          </w:p>
        </w:tc>
      </w:tr>
      <w:tr w:rsidR="002B14A3" w:rsidRPr="00213C81" w:rsidTr="002B14A3">
        <w:trPr>
          <w:trHeight w:val="494"/>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Субсидии на софинансирование капитальных вложений в объекты муниципальной собственности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1 726,7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1 598,7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840,1</w:t>
            </w:r>
          </w:p>
        </w:tc>
      </w:tr>
      <w:tr w:rsidR="002B14A3" w:rsidRPr="00213C81" w:rsidTr="002B14A3">
        <w:trPr>
          <w:trHeight w:val="402"/>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Модернизация инфраструктуры общего образования в отдельных субъектах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489,6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255,0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564"/>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11 380,5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w:t>
            </w:r>
          </w:p>
        </w:tc>
      </w:tr>
      <w:tr w:rsidR="002B14A3" w:rsidRPr="00213C81" w:rsidTr="002B14A3">
        <w:trPr>
          <w:trHeight w:val="1111"/>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1 053,8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1 034,1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1 034,1</w:t>
            </w:r>
          </w:p>
        </w:tc>
      </w:tr>
      <w:tr w:rsidR="002B14A3" w:rsidRPr="00213C81" w:rsidTr="002B14A3">
        <w:trPr>
          <w:trHeight w:val="291"/>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и функционирование педагогических технопарков "Кванториум" на базе образовательных организаций высшего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270,7</w:t>
            </w:r>
          </w:p>
        </w:tc>
      </w:tr>
      <w:tr w:rsidR="002B14A3" w:rsidRPr="00213C81" w:rsidTr="002B14A3">
        <w:trPr>
          <w:trHeight w:val="1277"/>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Иной межбюджетный трансферт бюджету Иркутской области в целях софинансирования расходных обязательств Иркутской области по реализации мероприятий, направленных на выполнение Программы по восстановлению жилья, объектов связи, социальной, коммунальной, энергетической и транспортной инфраструктур, гидротехнических сооружений, административных зданий, поврежденных или утраченных в результате наводнения на территории Иркутской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332,1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9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2 330,5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2 063,0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67"/>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и обеспечение функционирования консультационных центров (служб) психолого-педагогической, диагностической и консультативной помощи родителям с детьми дошкольного возраста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52,3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52,0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52,0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-267,5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55,1</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"Успех каждого ребенка"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2 793,9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2 773,8</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2 517,5</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Субсидии Образовательному Фонду "Талант и успех", г. Сочи, Краснодарский край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468,1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460,5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460,5</w:t>
            </w:r>
          </w:p>
        </w:tc>
      </w:tr>
      <w:tr w:rsidR="002B14A3" w:rsidRPr="00213C81" w:rsidTr="002B14A3">
        <w:trPr>
          <w:trHeight w:val="273"/>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Образовательного Фонда "Талант и успех", г. Сочи, Краснодарский край, на обеспечение выплаты грантов Президента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1 669,2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1 669,2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1 669,2</w:t>
            </w:r>
          </w:p>
        </w:tc>
      </w:tr>
      <w:tr w:rsidR="002B14A3" w:rsidRPr="00213C81" w:rsidTr="002B14A3">
        <w:trPr>
          <w:trHeight w:val="369"/>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Образовательного Фонда "Талант и успех", г. Сочи, Краснодарский край, на реализацию мер, связанных с подготовкой по программам спортивной подготовки детей и молодежи, проявивших выдающиеся способности в области физической культуры и спорта, в отношении которых организовывалось содержание, в том числе присмотр и уход, отдых и оздоровление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109,8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107,7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107,7</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Образовательного Фонда "Талант и успех", г. Сочи, Краснодарский край, на организацию и проведение спортивных мероприятий, связанных со спортивной подготовкой детей и молодежи, проявивших выдающиеся способности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164,7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161,6</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161,6</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lastRenderedPageBreak/>
              <w:t>Проведение Всероссийского форума профессиональной ориентации "ПроеКТОриЯ"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118,5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116,3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116,3</w:t>
            </w:r>
          </w:p>
        </w:tc>
      </w:tr>
      <w:tr w:rsidR="002B14A3" w:rsidRPr="00213C81" w:rsidTr="002B14A3">
        <w:trPr>
          <w:trHeight w:val="299"/>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 в форме субсидии Общественно-государственному физкультурно-спортивному объединению "Юность России" в целях обеспечения увеличения численности детей и молодежи, вовлеченных в детско-юношеский и студенческий спорт</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102,8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100,8</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100,8</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Образовательного Фонда "Талант и успех", г. Сочи, Краснодарский край, на обучение по дополнительным общеобразовательным программам в области искусств (с организацией содержания, в том числе присмотром, уходом, отдыхом и оздоровлением) детей и молодежи, проявивших выдающиеся способности в области искусств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89,7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88,0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88,0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71,1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69,7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-186,6</w:t>
            </w:r>
          </w:p>
        </w:tc>
      </w:tr>
      <w:tr w:rsidR="002B14A3" w:rsidRPr="00213C81" w:rsidTr="002B14A3">
        <w:trPr>
          <w:trHeight w:val="45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"Цифровая образовательная среда"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286,2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278,9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296,0</w:t>
            </w:r>
          </w:p>
        </w:tc>
      </w:tr>
      <w:tr w:rsidR="002B14A3" w:rsidRPr="00213C81" w:rsidTr="002B14A3">
        <w:trPr>
          <w:trHeight w:val="307"/>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Разработка и внедрение компонентов цифровой образовательной среды, являющихся частью федеральной информационно-сервисной платформы цифровой образовательной среды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286,2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278,9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287,0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9,0</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"Молодые профессионалы"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633,9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3 420,0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162,6</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Подготовка и проведение европейского чемпионата по профессиональному мастерству по стандартам "Ворлдскиллс" в г. Санкт-Петербурге в 2022 году</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228,4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3 272,6</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Организация и проведение X Международного чемпионата "Абилимпикс" в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256,9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9"/>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Реализация мероприятий по проведению национального чемпионата "Абилимпикс" и подготовке национальной сборной для участия в международных и национальных чемпионатах профессионального мастерства для людей с инвалидностью</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82,0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82,0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82,0</w:t>
            </w:r>
          </w:p>
        </w:tc>
      </w:tr>
      <w:tr w:rsidR="002B14A3" w:rsidRPr="00213C81" w:rsidTr="002B14A3">
        <w:trPr>
          <w:trHeight w:val="56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Гранты в форме субсидий на повышение квалификации по компетенциям, необходимым для работы с обучающимися с инвалидностью и ограниченными возможностями здоровья, педагогических работников образовательных организаций, реализующих программы среднего профессионального образования и профессионального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66,6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65,4</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65,4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15,3</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"Социальная активность"</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11 102,0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8 070,5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7 028,4</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 в форме субсидии автономной некоммерческой организации "Центр изучения и сетевого мониторинга молодежной среды" на осуществление мониторинга распространения в информационно-телекоммуникационных сетях, включая информационно-телекоммуникационную сеть "Интернет", информации, склоняющей или иным способом побуждающей детей к совершению действий, представляющих угрозу их жизни и (или) здоровью, а также жизни и (или) здоровью иных лиц</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551,1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551,1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555,7</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Субсидия автономной некоммерческой организации "Россия - страна возможностей" на финансовое обеспечение мероприятий по подготовке и проведению Всероссийского молодежного образовательного форума "Территория смыслов"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321,8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315,7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315,9</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победителей Всероссийского конкурса молодежных проектов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2 449,2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2 447,1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2 447,1</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Общероссийской общественно-государственной просветительской организации "Российское общество "Знание" в целях организации мероприятий по просветительской деятельности экспертов, деятелей науки и культуры, выдающихся ученых, спортсменов и общественных деятелей в субъектах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1 944,0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1 944,0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1 944,0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 xml:space="preserve">Грант в форме субсидии автономной некоммерческой организации "Большая Перемена" в целях подготовки и </w:t>
            </w:r>
            <w:r w:rsidRPr="00213C81">
              <w:rPr>
                <w:color w:val="000000"/>
                <w:sz w:val="16"/>
                <w:szCs w:val="16"/>
              </w:rPr>
              <w:lastRenderedPageBreak/>
              <w:t>проведения Всероссийского студенческого конкурса "Твой ход"</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lastRenderedPageBreak/>
              <w:t>668,0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668,0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668,0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Проведение образовательных мероприятий на базе подмосковного образовательного молодежного центра</w:t>
            </w:r>
          </w:p>
        </w:tc>
        <w:tc>
          <w:tcPr>
            <w:tcW w:w="1843" w:type="dxa"/>
            <w:tcBorders>
              <w:top w:val="nil"/>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140,3</w:t>
            </w:r>
          </w:p>
        </w:tc>
        <w:tc>
          <w:tcPr>
            <w:tcW w:w="1843" w:type="dxa"/>
            <w:tcBorders>
              <w:top w:val="nil"/>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140,3</w:t>
            </w:r>
          </w:p>
        </w:tc>
        <w:tc>
          <w:tcPr>
            <w:tcW w:w="1842" w:type="dxa"/>
            <w:tcBorders>
              <w:top w:val="nil"/>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140,3</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Реализация Всероссийского проекта "Другое дело"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300,0</w:t>
            </w:r>
          </w:p>
        </w:tc>
      </w:tr>
      <w:tr w:rsidR="002B14A3" w:rsidRPr="00213C81" w:rsidTr="002B14A3">
        <w:trPr>
          <w:trHeight w:val="45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color w:val="000000"/>
                <w:sz w:val="16"/>
                <w:szCs w:val="16"/>
              </w:rPr>
              <w:t>Создание и эксплуатация подмосковного образовательного молодежного центра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4 562,2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1 539,1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475,1</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165,4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165,2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182,2</w:t>
            </w:r>
          </w:p>
        </w:tc>
      </w:tr>
      <w:tr w:rsidR="002B14A3" w:rsidRPr="00213C81" w:rsidTr="002B14A3">
        <w:trPr>
          <w:trHeight w:val="343"/>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b/>
                <w:bCs/>
                <w:color w:val="000000"/>
                <w:sz w:val="16"/>
                <w:szCs w:val="16"/>
              </w:rPr>
              <w:t>Федеральный проект "Социальные лифты для каждого"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1 945,0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1 859,4</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1 784,4</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 в форме субсидии автономной некоммерческой организации "Россия - страна возможностей" на организацию и проведение конкурса управленцев "Лидеры России", а также выплату грантов победителям конкурса управленцев "Лидеры России"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963,7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963,7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963,7</w:t>
            </w:r>
          </w:p>
        </w:tc>
      </w:tr>
      <w:tr w:rsidR="002B14A3" w:rsidRPr="00213C81" w:rsidTr="002B14A3">
        <w:trPr>
          <w:trHeight w:val="621"/>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 в форме субсидии автономной некоммерческой организации "Россия - страна возможностей" на содействие развитию социальных лифтов, поддержку проектов и инициатив, создающих возможности для личностной и профессиональной самореализации граждан в различных сферах деятельности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241,0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243,7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247,5</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проведения Всероссийской олимпиады студентов "Я - профессионал"</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357,6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350,8</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350,8</w:t>
            </w:r>
          </w:p>
        </w:tc>
      </w:tr>
      <w:tr w:rsidR="002B14A3" w:rsidRPr="00213C81" w:rsidTr="002B14A3">
        <w:trPr>
          <w:trHeight w:val="45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color w:val="000000"/>
                <w:sz w:val="16"/>
                <w:szCs w:val="16"/>
              </w:rPr>
              <w:t>Государственная поддержка автономной некоммерческой организации "Национальные приоритеты" в целях осуществления информационно-разъяснительного и экспертно-социологического сопровождения результатов и мероприятий национальных проектов в средствах массовой информации и информационно-телекоммуникационной сети "Интернет"</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215,9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128,2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42,9</w:t>
            </w:r>
          </w:p>
        </w:tc>
      </w:tr>
      <w:tr w:rsidR="002B14A3" w:rsidRPr="00213C81" w:rsidTr="002B14A3">
        <w:trPr>
          <w:trHeight w:val="297"/>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Проведение Национального открытого чемпионата творческих компетенций "ArtMasters" (в категории юниоры)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166,9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173,0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179,4</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0,1</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b/>
                <w:bCs/>
                <w:color w:val="000000"/>
                <w:sz w:val="16"/>
                <w:szCs w:val="16"/>
              </w:rPr>
              <w:t>Федеральный проект "Патриотическое воспитание граждан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1 456,1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1 452,7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1 462,1</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 в форме субсидии фонду "История Отечества" в целях организации мероприятий, направленных на популяризацию отечественной истории в Российской Федерации и за рубежом</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165,4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162,2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162,2</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 в форме субсидии Общероссийской общественно-государственной детско-юношеской организации "Российское движение школьников" в целях проведения мероприятий, связанных с воспитанием подрастающего поколения и формированием личности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253,2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255,5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260,6</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поддержки представителей молодежи, лекторов, проектов в целях развития гражданского общества, духовно-нравственного воспитания граждан Российской Федерации и повышения эффективности образовательно-просветительской работы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98,3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96,5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96,5</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автономной некоммерческой организации "Россия - страна возможностей" в целях обеспечения проведения Всероссийского конкурса "Большая перемена"</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862,8</w:t>
            </w:r>
          </w:p>
        </w:tc>
        <w:tc>
          <w:tcPr>
            <w:tcW w:w="1843" w:type="dxa"/>
            <w:tcBorders>
              <w:top w:val="single" w:sz="4" w:space="0" w:color="auto"/>
              <w:left w:val="nil"/>
              <w:bottom w:val="nil"/>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862,8</w:t>
            </w:r>
          </w:p>
        </w:tc>
        <w:tc>
          <w:tcPr>
            <w:tcW w:w="1842" w:type="dxa"/>
            <w:tcBorders>
              <w:top w:val="single" w:sz="4" w:space="0" w:color="auto"/>
              <w:left w:val="nil"/>
              <w:bottom w:val="nil"/>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862,8</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76,5</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75,7</w:t>
            </w:r>
          </w:p>
        </w:tc>
        <w:tc>
          <w:tcPr>
            <w:tcW w:w="1842"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80,0</w:t>
            </w:r>
          </w:p>
        </w:tc>
      </w:tr>
    </w:tbl>
    <w:p w:rsidR="002B14A3" w:rsidRPr="00213C81" w:rsidRDefault="002B14A3" w:rsidP="00556866">
      <w:pPr>
        <w:spacing w:line="360" w:lineRule="auto"/>
        <w:ind w:firstLine="709"/>
        <w:jc w:val="right"/>
        <w:rPr>
          <w:sz w:val="20"/>
        </w:rPr>
      </w:pP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"Современная школа"</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на: </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модернизацию четырех общеобразовательных организаций в приграничных районах Псковской области в соответствии с поручением </w:t>
      </w:r>
      <w:r w:rsidRPr="00213C81">
        <w:rPr>
          <w:szCs w:val="28"/>
        </w:rPr>
        <w:lastRenderedPageBreak/>
        <w:t>Президента Российской Федерации от 7 марта 2020 г. № Пр-481 в 2022 году в объеме 323,4 млн рублей, 2023 году в объеме 485,1 млн рублей, в 2024 году в объеме 323,3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строительство общеобразовательной организации на 2 425 мест в </w:t>
      </w:r>
      <w:r w:rsidRPr="00213C81">
        <w:rPr>
          <w:szCs w:val="28"/>
        </w:rPr>
        <w:br/>
        <w:t>с. Засечное Пензенской области (11 очередь строительства жилой застройки района г. Спутник) в соответствии с поручением Президента Российской Федерации от 21.04.2019 № Пр-635 в 2022 - 2023 годах в объеме 856,0 млн рублей ежегодно, в 2024 году в объеме 516,8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строительство общеобразовательных организаций в Прионежском муниципальном районе Республики Карелия (330 мест в г. Суоярви и 200 мест в п. Деревянко) в рамках модернизации инфраструктуры общего образования в отдельных субъектах Российской Федерации в 2022 году в объеме 489,6 млн рублей, в 2023 году в объеме 255,0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строительство общеобразовательных учреждений в рамках создания новых мест в общеобразовательных организациях в целях ликвидации третьей смены обучения:</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в Республике Тыва в соответствии с поручением Президента Российской Федерации от 05.08.2021 № Пр-1383 в 2022-2023 годах в объеме 2 063,0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в г. Беслан (строительство школы на 550 мест) в 2022 году на 283,6 млн рублей, в 2023 году на 257,6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обеспечение реализации мероприятий по осуществлению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(включен в федеральный проект с 2022 года) в 2022 году в объеме 1 053,8 млн рублей, в 2023 году в объеме 1 034,1 млн рублей, в 2024 году в объеме 1 034,1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создание и обеспечение функционирования консультационных центров (служб) психолого-педагогической, диагностической и консультативной помощи родителями с детьми дошкольного возраста в 2022 году в объеме 52,3 </w:t>
      </w:r>
      <w:r w:rsidRPr="00213C81">
        <w:rPr>
          <w:szCs w:val="28"/>
        </w:rPr>
        <w:lastRenderedPageBreak/>
        <w:t>млн рублей, в 2023 году в объеме 52,0 млн рублей, в 2024 году в объеме 52,0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создание дополнительных мест в общеобразовательных организациях в отдельных субъектах Российской Федерации в связи с ростом числа обучающихся, вызванных демографическим фактором, в 2022 году в объеме 11 380,5 млн рублей в связи с восстановлением ранее перераспределенных бюджетных ассигнований.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"Успех каждого ребенка"</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предоставление субсидии Образовательному Фонду "Талант и успех" в 2022 году на 2 501,5 млн рублей, в 2023-2024 годах на 2 487,0 млн рублей ежегодно с целью реализации соответствующих мероприятий, указанных в Таблице 4.1.7;</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проведение Всероссийского форума профессиональной ориентации "ПроеКТОриЯ" в 2022 году на 118,5 млн рублей, в 2023 году на 116,3 млн рублей, а также зарезервированные при формировании проекта федерального бюджета на 2022 год и на плановый период 2023 и 2024 годов в 2024 году в объеме 116,3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предоставление гранта в форме субсидии ОГФСО "Юность России" в 2022 году в объеме 102,8 млн рублей в 2023 году в объеме 100,8 млн рублей, в 2024 году в объеме 100,8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"Цифровая образовательная среда"</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на разработку и внедрение компонентов цифровой образовательной среды, являющейся частью федеральной информационно-сервисной платформы цифровой образовательной среды, в 2022 году в объеме 286,2 млн рублей, в 2023 году в объеме 278,9 млн рублей, в 2024 году в объеме 287,0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lastRenderedPageBreak/>
        <w:t xml:space="preserve">Изменение параметров финансового обеспечения федерального проекта </w:t>
      </w:r>
      <w:r w:rsidRPr="00213C81">
        <w:rPr>
          <w:b/>
          <w:szCs w:val="28"/>
        </w:rPr>
        <w:t>"Молодые профессионалы"</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организацию и проведение в 2023 году европейского чемпионата по профессиональному мастерству по стандартам "Ворлдскиллс" в г. Санкт-Петербурге в 2022 году в объеме 228,4 млн рублей, в 2023 году в объеме 3 272,6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организацию и проведение Х Международного чемпионата "Абилимпикс" в Российской Федерации в 2022 году в объеме 256,9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реализацию мероприятий по выдаче сертификатов победителям Национального чемпионата "Абилимпикс" в 2022 – 2023 годах в объеме 82,0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предоставление грантов в форме субсидий на повышение квалификации педагогических работников образовательных организаций, реализующих программы среднего профессионального образования и профессионального образования, по компетенциям, необходимым для работы с обучающимися с инвалидностью и ограниченными возможностями здоровья в 2022 году в объеме 66,6 млн рублей, в 2023-2024 годах в объеме 65,4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"Социальная активность"</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создание постоянной системы подготовки и обучения кадров в области интернет-коммуникаций, в том числе на базе подмосковного образовательного молодежного центра "Мастерская управления "Сенеж", в 2022-2024 годах в объеме 140,3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на реализацию Всероссийского проекта "Другое дело" в 2022-2024 годах на 300,0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на создание и эксплуатацию подмосковного образовательного молодежного центра (Мастерской управления "Сенеж") в 2022 году в объеме </w:t>
      </w:r>
      <w:r w:rsidRPr="00213C81">
        <w:rPr>
          <w:szCs w:val="28"/>
        </w:rPr>
        <w:lastRenderedPageBreak/>
        <w:t>4</w:t>
      </w:r>
      <w:r w:rsidR="004B3BC8" w:rsidRPr="00213C81">
        <w:rPr>
          <w:szCs w:val="28"/>
        </w:rPr>
        <w:t> </w:t>
      </w:r>
      <w:r w:rsidRPr="00213C81">
        <w:rPr>
          <w:szCs w:val="28"/>
        </w:rPr>
        <w:t>562,2 млн рублей, в 2023 году – 1 539,1 млн рублей, в 2024 году – 475,1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разработку технологического и программного обеспечения для анализа письменных работ учащихся на предмет их склонности к социально опасному и деструктивному поведению в 2022 - 2023 годах в объеме 551,1 млн рублей ежегодно, в 2024 году в объеме 555,7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осуществление деятельности Российского общества "Знание" в 2022-2024 годах в объеме 1 944,0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подготовку и проведение Всероссийского студенческого конкурса "Твой ход" в 2022-2024 годах в объеме 668,0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государственную поддержку победителей Всероссийского конкурса молодежных проектов в 2022 году в объеме 2 449,2 млн рублей, в 2023-2024 годах в объеме 2 447,1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предоставление субсидии АНО "Россия - страна возможностей" на финансовое обеспечение реализации мероприятий по подготовке и проведению Всероссийского молодежного образовательного форума "Территория смыслов" в 2022 году в объеме 321,8 млн рублей, в 2023 году в объеме 315,7 млн рублей, в 2024 году в объеме 315,9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"Социальные лифты для каждого"</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подготовку и проведение Национального открытого чемпионата творческих компетенций "ArtMasters" в 2022 году в объеме 166,9 млн рублей, в 2023 году в объеме 173,0 млн рублей, в 2024 году в объеме 179,4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поддержку АНО "Национальные приоритеты" в целях осуществления информационно-разъяснительного и экспертно-социологического сопровождения результатов национальных проектов в средствах массовой информации и информационно-телекоммуникационной сети "Интернет" в 2022 году в объеме 215,9 млн рублей, в 2023 году в объеме 128,2 млн рублей, в 2024 </w:t>
      </w:r>
      <w:r w:rsidRPr="00213C81">
        <w:rPr>
          <w:szCs w:val="28"/>
        </w:rPr>
        <w:lastRenderedPageBreak/>
        <w:t>году в объеме 42,9 млн рублей в связи с перераспределением с иных национальных проектов;</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обеспечение проведения Всероссийской олимпиады студентов </w:t>
      </w:r>
      <w:r w:rsidR="00DB24D0" w:rsidRPr="00213C81">
        <w:rPr>
          <w:szCs w:val="28"/>
        </w:rPr>
        <w:br/>
      </w:r>
      <w:r w:rsidRPr="00213C81">
        <w:rPr>
          <w:szCs w:val="28"/>
        </w:rPr>
        <w:t>"Я – профессионал" в 2022 году в объеме 357,6 млн рублей, в 2023-2024 годах в объеме 350,8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предоставление грантов в форме субсидии АНО "Россия - страна возможностей" в 2022 году в объеме 1 204,7 млн рублей, в 2023 году в объеме 1</w:t>
      </w:r>
      <w:r w:rsidR="00EC189C" w:rsidRPr="00213C81">
        <w:rPr>
          <w:szCs w:val="28"/>
        </w:rPr>
        <w:t> </w:t>
      </w:r>
      <w:r w:rsidRPr="00213C81">
        <w:rPr>
          <w:szCs w:val="28"/>
        </w:rPr>
        <w:t>207,4 млн рублей, в 2024 году в объеме 1 211,2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"Патриотическое воспитание граждан Российской Федерации"</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обеспечение проведения Всероссийского конкурса "Большая перемена", в том числе выплаты победителям, в 2022-2024 годах в объеме 862,8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предоставление гранта в форме субсидии фонду "История Отечества" в целях организации мероприятий, направленных на популяризацию отечественной истории в Российской Федерации и за рубежом в 2022 году в объеме 165,4 млн рублей, в 2023-2024 годах в объеме 162,2 млн рублей ежегодно;</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предоставление гранта в форме субсидии Общероссийской общественно-государственной детско-юношеской организации "Российское движение школьников" в целях проведения мероприятий, связанных с воспитанием подрастающего поколения и формированием личности в 2022 году в объеме 253,2 млн рублей, в 2023 году в объеме 255,5 млн рублей, в 2024 году в объеме 260,6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обеспечение поддержки представителей молодежи, лекторов, проектов в целях развития гражданского общества, духовно-нравственного воспитания граждан Российской Федерации и повышения эффективности образовательно-просветительской работы в 2022 году в объеме 98,3 млн рублей, в 2023-2024 годах в объеме 96,5 млн рублей ежегодно.</w:t>
      </w:r>
    </w:p>
    <w:p w:rsidR="002B14A3" w:rsidRPr="00213C81" w:rsidRDefault="002B14A3" w:rsidP="00556866">
      <w:pPr>
        <w:autoSpaceDE w:val="0"/>
        <w:autoSpaceDN w:val="0"/>
        <w:adjustRightInd w:val="0"/>
        <w:spacing w:line="360" w:lineRule="auto"/>
        <w:ind w:firstLine="709"/>
        <w:jc w:val="both"/>
        <w:rPr>
          <w:color w:val="000000" w:themeColor="text1"/>
          <w:szCs w:val="28"/>
        </w:rPr>
      </w:pPr>
    </w:p>
    <w:p w:rsidR="002B14A3" w:rsidRPr="00213C81" w:rsidRDefault="002B14A3" w:rsidP="00556866">
      <w:pPr>
        <w:autoSpaceDE w:val="0"/>
        <w:autoSpaceDN w:val="0"/>
        <w:adjustRightInd w:val="0"/>
        <w:jc w:val="center"/>
        <w:outlineLvl w:val="0"/>
        <w:rPr>
          <w:b/>
          <w:szCs w:val="28"/>
        </w:rPr>
      </w:pPr>
      <w:r w:rsidRPr="00213C81">
        <w:rPr>
          <w:b/>
          <w:szCs w:val="28"/>
        </w:rPr>
        <w:lastRenderedPageBreak/>
        <w:t xml:space="preserve">Национальный проект </w:t>
      </w:r>
    </w:p>
    <w:p w:rsidR="002B14A3" w:rsidRPr="00213C81" w:rsidRDefault="002B14A3" w:rsidP="00556866">
      <w:pPr>
        <w:autoSpaceDE w:val="0"/>
        <w:autoSpaceDN w:val="0"/>
        <w:adjustRightInd w:val="0"/>
        <w:jc w:val="center"/>
        <w:outlineLvl w:val="0"/>
        <w:rPr>
          <w:szCs w:val="28"/>
        </w:rPr>
      </w:pPr>
      <w:r w:rsidRPr="00213C81">
        <w:rPr>
          <w:b/>
          <w:szCs w:val="28"/>
        </w:rPr>
        <w:t>"Жилье и городская среда"</w:t>
      </w:r>
    </w:p>
    <w:p w:rsidR="002B14A3" w:rsidRPr="00213C81" w:rsidRDefault="002B14A3" w:rsidP="00556866">
      <w:pPr>
        <w:spacing w:line="360" w:lineRule="auto"/>
        <w:ind w:firstLine="720"/>
        <w:jc w:val="both"/>
        <w:rPr>
          <w:rFonts w:asciiTheme="minorHAnsi" w:eastAsiaTheme="minorHAnsi" w:hAnsiTheme="minorHAnsi" w:cstheme="minorBidi"/>
          <w:szCs w:val="28"/>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"Жилье и городская среда" запланированы в 2022 году в объеме 183 822,4 млн рублей, в 2023 году - 189 584,4 млн рублей, в 2024 году - 165 714,2 млн рублей.</w:t>
      </w:r>
    </w:p>
    <w:p w:rsidR="002B14A3" w:rsidRPr="00213C81" w:rsidRDefault="002B14A3" w:rsidP="00556866">
      <w:pPr>
        <w:ind w:firstLine="708"/>
        <w:jc w:val="right"/>
        <w:rPr>
          <w:szCs w:val="28"/>
        </w:rPr>
      </w:pPr>
      <w:r w:rsidRPr="00213C81">
        <w:rPr>
          <w:szCs w:val="28"/>
        </w:rPr>
        <w:t>Таблица 4.1.7</w:t>
      </w:r>
    </w:p>
    <w:p w:rsidR="002B14A3" w:rsidRPr="00213C81" w:rsidRDefault="002B14A3" w:rsidP="00556866">
      <w:pPr>
        <w:ind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92" w:type="dxa"/>
        <w:tblLook w:val="04A0" w:firstRow="1" w:lastRow="0" w:firstColumn="1" w:lastColumn="0" w:noHBand="0" w:noVBand="1"/>
      </w:tblPr>
      <w:tblGrid>
        <w:gridCol w:w="1168"/>
        <w:gridCol w:w="806"/>
        <w:gridCol w:w="885"/>
        <w:gridCol w:w="946"/>
        <w:gridCol w:w="781"/>
        <w:gridCol w:w="885"/>
        <w:gridCol w:w="830"/>
        <w:gridCol w:w="781"/>
        <w:gridCol w:w="792"/>
        <w:gridCol w:w="907"/>
        <w:gridCol w:w="911"/>
      </w:tblGrid>
      <w:tr w:rsidR="002B14A3" w:rsidRPr="00213C81" w:rsidTr="002B14A3">
        <w:trPr>
          <w:trHeight w:val="300"/>
          <w:tblHeader/>
        </w:trPr>
        <w:tc>
          <w:tcPr>
            <w:tcW w:w="11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612"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496"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610"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2B14A3">
        <w:trPr>
          <w:trHeight w:val="308"/>
          <w:tblHeader/>
        </w:trPr>
        <w:tc>
          <w:tcPr>
            <w:tcW w:w="1168"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06"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9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закону, %</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3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7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9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70"/>
          <w:tblHeader/>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9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83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7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9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30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145 878,2</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162 745,0</w:t>
            </w:r>
          </w:p>
        </w:tc>
        <w:tc>
          <w:tcPr>
            <w:tcW w:w="9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183 822,4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113,0</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218 976,5</w:t>
            </w:r>
          </w:p>
        </w:tc>
        <w:tc>
          <w:tcPr>
            <w:tcW w:w="83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189 584,4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86,6</w:t>
            </w:r>
          </w:p>
        </w:tc>
        <w:tc>
          <w:tcPr>
            <w:tcW w:w="7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219 311,0</w:t>
            </w:r>
          </w:p>
        </w:tc>
        <w:tc>
          <w:tcPr>
            <w:tcW w:w="9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165 714,2</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75,6</w:t>
            </w:r>
          </w:p>
        </w:tc>
      </w:tr>
      <w:tr w:rsidR="002B14A3" w:rsidRPr="00213C81" w:rsidTr="002B14A3">
        <w:trPr>
          <w:trHeight w:val="30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0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4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3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9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07"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r>
      <w:tr w:rsidR="002B14A3" w:rsidRPr="00213C81" w:rsidTr="002B14A3">
        <w:trPr>
          <w:trHeight w:val="30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"Жилье"</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28 271,2</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29 491,5</w:t>
            </w:r>
          </w:p>
        </w:tc>
        <w:tc>
          <w:tcPr>
            <w:tcW w:w="9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27 999,4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94,9</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32 108,5</w:t>
            </w:r>
          </w:p>
        </w:tc>
        <w:tc>
          <w:tcPr>
            <w:tcW w:w="83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30 208,2</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94,1</w:t>
            </w:r>
          </w:p>
        </w:tc>
        <w:tc>
          <w:tcPr>
            <w:tcW w:w="7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38 136,9</w:t>
            </w:r>
          </w:p>
        </w:tc>
        <w:tc>
          <w:tcPr>
            <w:tcW w:w="9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38 136,9</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r>
      <w:tr w:rsidR="002B14A3" w:rsidRPr="00213C81" w:rsidTr="002B14A3">
        <w:trPr>
          <w:trHeight w:val="45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"Формирование комфортной городской среды"</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46 786,9</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46 223,2</w:t>
            </w:r>
          </w:p>
        </w:tc>
        <w:tc>
          <w:tcPr>
            <w:tcW w:w="9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46 223,2</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46 226,0</w:t>
            </w:r>
          </w:p>
        </w:tc>
        <w:tc>
          <w:tcPr>
            <w:tcW w:w="83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46 226,0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50 240,0</w:t>
            </w:r>
          </w:p>
        </w:tc>
        <w:tc>
          <w:tcPr>
            <w:tcW w:w="9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50 243,0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r>
      <w:tr w:rsidR="002B14A3" w:rsidRPr="00213C81" w:rsidTr="002B14A3">
        <w:trPr>
          <w:trHeight w:val="84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"Обеспечение устойчивого сокращения непригодного для проживания жилищного фонда"</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45 020,0</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49 954,0</w:t>
            </w:r>
          </w:p>
        </w:tc>
        <w:tc>
          <w:tcPr>
            <w:tcW w:w="9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72 523,5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145,2</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99 954,0</w:t>
            </w:r>
          </w:p>
        </w:tc>
        <w:tc>
          <w:tcPr>
            <w:tcW w:w="83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72 462,1</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72,5</w:t>
            </w:r>
          </w:p>
        </w:tc>
        <w:tc>
          <w:tcPr>
            <w:tcW w:w="7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103 580,0</w:t>
            </w:r>
          </w:p>
        </w:tc>
        <w:tc>
          <w:tcPr>
            <w:tcW w:w="9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49 980,0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48,3</w:t>
            </w:r>
          </w:p>
        </w:tc>
      </w:tr>
      <w:tr w:rsidR="002B14A3" w:rsidRPr="00213C81" w:rsidTr="002B14A3">
        <w:trPr>
          <w:trHeight w:val="30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"Чистая вода"</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25 800,1</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37 076,3</w:t>
            </w:r>
          </w:p>
        </w:tc>
        <w:tc>
          <w:tcPr>
            <w:tcW w:w="9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37 076,3</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88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40 688,0</w:t>
            </w:r>
          </w:p>
        </w:tc>
        <w:tc>
          <w:tcPr>
            <w:tcW w:w="83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40 688,0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27 354,1</w:t>
            </w:r>
          </w:p>
        </w:tc>
        <w:tc>
          <w:tcPr>
            <w:tcW w:w="9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27 354,3</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spacing w:line="360" w:lineRule="auto"/>
        <w:ind w:firstLine="709"/>
        <w:jc w:val="both"/>
        <w:rPr>
          <w:rFonts w:asciiTheme="minorHAnsi" w:eastAsiaTheme="minorHAnsi" w:hAnsiTheme="minorHAnsi" w:cstheme="minorBidi"/>
          <w:sz w:val="22"/>
          <w:szCs w:val="22"/>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Предусмотренные в законопроекте объемы бюджетных ассигнований по сравнению с объемами, утвержденными Законом № 385-ФЗ, в 2022 году увеличены на 21 077,4 млн рублей, в 2023 году уменьшены на 29 392,1 млн рублей, в 2024 году по сравнению с объемами, предусмотренными паспортом проекта на 2024 год, уменьшены на 53 596,8 млн рублей.</w:t>
      </w:r>
    </w:p>
    <w:p w:rsidR="002B14A3" w:rsidRPr="00213C81" w:rsidRDefault="002B14A3" w:rsidP="00556866">
      <w:pPr>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w:t>
      </w:r>
      <w:r w:rsidRPr="00213C81">
        <w:rPr>
          <w:i/>
          <w:szCs w:val="28"/>
        </w:rPr>
        <w:t>Жилье и городская среда</w:t>
      </w:r>
      <w:r w:rsidRPr="00213C81">
        <w:rPr>
          <w:i/>
        </w:rPr>
        <w:t>"</w:t>
      </w:r>
      <w:r w:rsidRPr="00213C81">
        <w:rPr>
          <w:szCs w:val="28"/>
        </w:rPr>
        <w:t xml:space="preserve"> </w:t>
      </w:r>
      <w:r w:rsidRPr="00213C81">
        <w:t>представлены в таблице 4.1.8</w:t>
      </w:r>
      <w:r w:rsidRPr="00213C81">
        <w:rPr>
          <w:szCs w:val="28"/>
        </w:rPr>
        <w:t>.</w:t>
      </w:r>
    </w:p>
    <w:p w:rsidR="006E62E5" w:rsidRPr="00213C81" w:rsidRDefault="006E62E5" w:rsidP="00556866">
      <w:r w:rsidRPr="00213C81">
        <w:br w:type="page"/>
      </w:r>
    </w:p>
    <w:p w:rsidR="002B14A3" w:rsidRPr="00213C81" w:rsidRDefault="002B14A3" w:rsidP="00556866">
      <w:pPr>
        <w:keepNext/>
        <w:jc w:val="right"/>
      </w:pPr>
      <w:r w:rsidRPr="00213C81">
        <w:lastRenderedPageBreak/>
        <w:t>Таблица 4.1.8</w:t>
      </w:r>
    </w:p>
    <w:p w:rsidR="002B14A3" w:rsidRPr="00213C81" w:rsidRDefault="002B14A3" w:rsidP="00556866">
      <w:pPr>
        <w:ind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7"/>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21 077,4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-29 392,2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-53 596,8</w:t>
            </w:r>
          </w:p>
        </w:tc>
      </w:tr>
      <w:tr w:rsidR="002B14A3" w:rsidRPr="00213C81" w:rsidTr="002B14A3">
        <w:trPr>
          <w:trHeight w:val="77"/>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"Жилье"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-1 492,1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-1 900,3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Стимулирование программ развития жилищного строительства субъектов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-1 492,1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-1 900,3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"Формирование комфортной городской среды"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3,0</w:t>
            </w:r>
          </w:p>
        </w:tc>
      </w:tr>
      <w:tr w:rsidR="002B14A3" w:rsidRPr="00213C81" w:rsidTr="002B14A3">
        <w:trPr>
          <w:trHeight w:val="63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"Обеспечение устойчивого сокращения непригодного для проживания жилищного фонда"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22 569,5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-27 491,9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-53 600,0</w:t>
            </w:r>
          </w:p>
        </w:tc>
      </w:tr>
      <w:tr w:rsidR="002B14A3" w:rsidRPr="00213C81" w:rsidTr="002B14A3">
        <w:trPr>
          <w:trHeight w:val="4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Имущественный взнос Российской Федерации на обеспечение устойчивого сокращения непригодного для проживания жилого фонда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22 569,5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-27 491,9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-53 600,0</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"Чистая вода"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0,2</w:t>
            </w:r>
          </w:p>
        </w:tc>
      </w:tr>
    </w:tbl>
    <w:p w:rsidR="002B14A3" w:rsidRPr="00213C81" w:rsidRDefault="002B14A3" w:rsidP="00556866">
      <w:pPr>
        <w:spacing w:line="360" w:lineRule="auto"/>
        <w:ind w:firstLine="709"/>
        <w:jc w:val="both"/>
        <w:rPr>
          <w:szCs w:val="28"/>
        </w:rPr>
      </w:pPr>
    </w:p>
    <w:p w:rsidR="002B14A3" w:rsidRPr="00213C81" w:rsidRDefault="002B14A3" w:rsidP="00556866">
      <w:pPr>
        <w:spacing w:line="360" w:lineRule="auto"/>
        <w:ind w:firstLine="708"/>
        <w:jc w:val="both"/>
        <w:rPr>
          <w:color w:val="000000"/>
          <w:szCs w:val="28"/>
        </w:rPr>
      </w:pPr>
      <w:r w:rsidRPr="00213C81">
        <w:rPr>
          <w:color w:val="000000"/>
          <w:szCs w:val="28"/>
        </w:rPr>
        <w:t xml:space="preserve">Изменение параметров финансового обеспечения федерального проекта </w:t>
      </w:r>
      <w:r w:rsidRPr="00213C81">
        <w:rPr>
          <w:b/>
          <w:color w:val="000000"/>
          <w:szCs w:val="28"/>
        </w:rPr>
        <w:t>"Жилье"</w:t>
      </w:r>
      <w:r w:rsidRPr="00213C81">
        <w:rPr>
          <w:color w:val="000000"/>
          <w:szCs w:val="28"/>
        </w:rPr>
        <w:t xml:space="preserve"> обусловлено </w:t>
      </w:r>
      <w:r w:rsidRPr="00213C81">
        <w:rPr>
          <w:b/>
          <w:color w:val="000000"/>
          <w:szCs w:val="28"/>
        </w:rPr>
        <w:t xml:space="preserve">уменьшением </w:t>
      </w:r>
      <w:r w:rsidRPr="00213C81">
        <w:rPr>
          <w:color w:val="000000"/>
          <w:szCs w:val="28"/>
        </w:rPr>
        <w:t xml:space="preserve">объемов бюджетных ассигнований </w:t>
      </w:r>
      <w:r w:rsidRPr="00213C81">
        <w:rPr>
          <w:color w:val="000000"/>
          <w:szCs w:val="28"/>
        </w:rPr>
        <w:br/>
        <w:t>на реализацию мероприятий по стимулированию программ развития жилищного строительства субъектов Российской Федерации в 2022 году на 1 492,1 млн рублей, в 2023 году на 1 900,3 млн рублей в связи с уточнением потребности на реализацию указанных мероприятий, а также опережающим финансированием в 2021 году мероприятий по ускоренному строительству объектов капитального строительства.</w:t>
      </w:r>
    </w:p>
    <w:p w:rsidR="002B14A3" w:rsidRPr="00213C81" w:rsidRDefault="002B14A3" w:rsidP="00556866">
      <w:pPr>
        <w:spacing w:line="360" w:lineRule="auto"/>
        <w:ind w:firstLine="708"/>
        <w:jc w:val="both"/>
        <w:rPr>
          <w:color w:val="000000"/>
          <w:szCs w:val="28"/>
        </w:rPr>
      </w:pPr>
      <w:r w:rsidRPr="00213C81">
        <w:rPr>
          <w:color w:val="000000"/>
          <w:szCs w:val="28"/>
        </w:rPr>
        <w:t xml:space="preserve">Изменение параметров финансового обеспечения федерального проекта </w:t>
      </w:r>
      <w:r w:rsidRPr="00213C81">
        <w:rPr>
          <w:b/>
          <w:color w:val="000000"/>
          <w:szCs w:val="28"/>
        </w:rPr>
        <w:t>"Обеспечение устойчивого сокращения непригодного для проживания жилищного фонда"</w:t>
      </w:r>
      <w:r w:rsidRPr="00213C81">
        <w:rPr>
          <w:color w:val="000000"/>
          <w:szCs w:val="28"/>
        </w:rPr>
        <w:t xml:space="preserve"> обусловлено:</w:t>
      </w:r>
    </w:p>
    <w:p w:rsidR="002B14A3" w:rsidRPr="00213C81" w:rsidRDefault="002B14A3" w:rsidP="00556866">
      <w:pPr>
        <w:spacing w:line="360" w:lineRule="auto"/>
        <w:ind w:firstLine="708"/>
        <w:jc w:val="both"/>
        <w:rPr>
          <w:color w:val="000000"/>
          <w:szCs w:val="28"/>
        </w:rPr>
      </w:pPr>
      <w:r w:rsidRPr="00213C81">
        <w:rPr>
          <w:b/>
          <w:color w:val="000000"/>
          <w:szCs w:val="28"/>
        </w:rPr>
        <w:t xml:space="preserve">увеличением </w:t>
      </w:r>
      <w:r w:rsidRPr="00213C81">
        <w:rPr>
          <w:color w:val="000000"/>
          <w:szCs w:val="28"/>
        </w:rPr>
        <w:t xml:space="preserve">объемов бюджетных ассигнований в </w:t>
      </w:r>
      <w:r w:rsidRPr="00213C81">
        <w:rPr>
          <w:szCs w:val="28"/>
        </w:rPr>
        <w:t xml:space="preserve">2022 и 2023 годах </w:t>
      </w:r>
      <w:r w:rsidRPr="00213C81">
        <w:rPr>
          <w:color w:val="000000"/>
          <w:szCs w:val="28"/>
        </w:rPr>
        <w:t xml:space="preserve">на </w:t>
      </w:r>
      <w:r w:rsidRPr="00213C81">
        <w:rPr>
          <w:color w:val="000000"/>
          <w:szCs w:val="28"/>
        </w:rPr>
        <w:br/>
        <w:t>22 500,0 млн рублей ежегодно в целях реализации новой программы расселения аварийного жилищного фонда, признанного таковым после 1 января 2017 года;</w:t>
      </w:r>
    </w:p>
    <w:p w:rsidR="002B14A3" w:rsidRPr="00213C81" w:rsidRDefault="002B14A3" w:rsidP="00556866">
      <w:pPr>
        <w:spacing w:line="360" w:lineRule="auto"/>
        <w:ind w:firstLine="708"/>
        <w:jc w:val="both"/>
        <w:rPr>
          <w:color w:val="000000"/>
          <w:szCs w:val="28"/>
        </w:rPr>
      </w:pPr>
      <w:r w:rsidRPr="00213C81">
        <w:rPr>
          <w:b/>
          <w:color w:val="000000"/>
          <w:szCs w:val="28"/>
        </w:rPr>
        <w:t xml:space="preserve">уменьшением </w:t>
      </w:r>
      <w:r w:rsidRPr="00213C81">
        <w:rPr>
          <w:color w:val="000000"/>
          <w:szCs w:val="28"/>
        </w:rPr>
        <w:t>объемов бюджетных ассигнований в 2022 году на 11 380,5 млн рублей, в 2023 году на 49 991,9 млн рублей, в 2024 году на 53 600,0 млн рублей в связи с их переносом на 2021-2022 годы в целях ускоренной реализации мероприятий по переселению граждан из аварийного жилищного фонда, признанного таковым до 1 января 2017 года.</w:t>
      </w:r>
    </w:p>
    <w:p w:rsidR="002B14A3" w:rsidRPr="00213C81" w:rsidRDefault="002B14A3" w:rsidP="00556866">
      <w:pPr>
        <w:autoSpaceDE w:val="0"/>
        <w:autoSpaceDN w:val="0"/>
        <w:adjustRightInd w:val="0"/>
        <w:jc w:val="center"/>
        <w:outlineLvl w:val="0"/>
        <w:rPr>
          <w:b/>
          <w:szCs w:val="28"/>
        </w:rPr>
      </w:pPr>
      <w:r w:rsidRPr="00213C81">
        <w:rPr>
          <w:b/>
          <w:szCs w:val="28"/>
        </w:rPr>
        <w:lastRenderedPageBreak/>
        <w:t xml:space="preserve">Национальный проект </w:t>
      </w:r>
    </w:p>
    <w:p w:rsidR="002B14A3" w:rsidRPr="00213C81" w:rsidRDefault="002B14A3" w:rsidP="00556866">
      <w:pPr>
        <w:autoSpaceDE w:val="0"/>
        <w:autoSpaceDN w:val="0"/>
        <w:adjustRightInd w:val="0"/>
        <w:jc w:val="center"/>
        <w:outlineLvl w:val="0"/>
      </w:pPr>
      <w:r w:rsidRPr="00213C81">
        <w:rPr>
          <w:b/>
          <w:szCs w:val="28"/>
        </w:rPr>
        <w:t>"</w:t>
      </w:r>
      <w:r w:rsidRPr="00213C81">
        <w:rPr>
          <w:b/>
        </w:rPr>
        <w:t>Экология"</w:t>
      </w:r>
    </w:p>
    <w:p w:rsidR="002B14A3" w:rsidRPr="00213C81" w:rsidRDefault="002B14A3" w:rsidP="00556866">
      <w:pPr>
        <w:autoSpaceDE w:val="0"/>
        <w:autoSpaceDN w:val="0"/>
        <w:adjustRightInd w:val="0"/>
        <w:jc w:val="center"/>
        <w:outlineLvl w:val="0"/>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"Экология" запланированы в 2022 году в объеме 115 561,3 млн рублей, в 2023 году - 125 225,3 млн рублей, в 2024 году - 99 544,7 млн рублей.</w:t>
      </w:r>
    </w:p>
    <w:p w:rsidR="002B14A3" w:rsidRPr="00213C81" w:rsidRDefault="002B14A3" w:rsidP="00556866">
      <w:pPr>
        <w:ind w:firstLine="708"/>
        <w:jc w:val="right"/>
        <w:rPr>
          <w:szCs w:val="28"/>
        </w:rPr>
      </w:pPr>
      <w:r w:rsidRPr="00213C81">
        <w:rPr>
          <w:szCs w:val="28"/>
        </w:rPr>
        <w:t>Таблица 4.1.9</w:t>
      </w:r>
    </w:p>
    <w:p w:rsidR="002B14A3" w:rsidRPr="00213C81" w:rsidRDefault="002B14A3" w:rsidP="00556866">
      <w:pPr>
        <w:ind w:left="7787" w:firstLine="1"/>
        <w:jc w:val="right"/>
        <w:rPr>
          <w:rFonts w:asciiTheme="minorHAnsi" w:eastAsiaTheme="minorHAnsi" w:hAnsiTheme="minorHAnsi" w:cstheme="minorBidi"/>
          <w:sz w:val="24"/>
          <w:szCs w:val="24"/>
          <w:lang w:eastAsia="en-US"/>
        </w:rPr>
      </w:pPr>
      <w:r w:rsidRPr="00213C81">
        <w:rPr>
          <w:sz w:val="24"/>
          <w:szCs w:val="24"/>
        </w:rPr>
        <w:t>млн рублей</w:t>
      </w:r>
    </w:p>
    <w:tbl>
      <w:tblPr>
        <w:tblW w:w="9711" w:type="dxa"/>
        <w:tblLook w:val="04A0" w:firstRow="1" w:lastRow="0" w:firstColumn="1" w:lastColumn="0" w:noHBand="0" w:noVBand="1"/>
      </w:tblPr>
      <w:tblGrid>
        <w:gridCol w:w="1267"/>
        <w:gridCol w:w="806"/>
        <w:gridCol w:w="884"/>
        <w:gridCol w:w="810"/>
        <w:gridCol w:w="781"/>
        <w:gridCol w:w="884"/>
        <w:gridCol w:w="810"/>
        <w:gridCol w:w="781"/>
        <w:gridCol w:w="986"/>
        <w:gridCol w:w="791"/>
        <w:gridCol w:w="911"/>
      </w:tblGrid>
      <w:tr w:rsidR="002B14A3" w:rsidRPr="00213C81" w:rsidTr="002B14A3">
        <w:trPr>
          <w:trHeight w:val="300"/>
          <w:tblHeader/>
        </w:trPr>
        <w:tc>
          <w:tcPr>
            <w:tcW w:w="12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475"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475"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688"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2B14A3">
        <w:trPr>
          <w:trHeight w:val="526"/>
          <w:tblHeader/>
        </w:trPr>
        <w:tc>
          <w:tcPr>
            <w:tcW w:w="1267"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06"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закону, %</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70"/>
          <w:tblHeader/>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77"/>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81 624,4</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95 830,7</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115 561,3</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120,6</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100 000,9</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125 225,3</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125,2</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95 778,5</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99 544,7</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103,9</w:t>
            </w:r>
          </w:p>
        </w:tc>
      </w:tr>
      <w:tr w:rsidR="002B14A3" w:rsidRPr="00213C81" w:rsidTr="002B14A3">
        <w:trPr>
          <w:trHeight w:val="77"/>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0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4"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1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4"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1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8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9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r>
      <w:tr w:rsidR="002B14A3" w:rsidRPr="00213C81" w:rsidTr="002B14A3">
        <w:trPr>
          <w:trHeight w:val="30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"Чистая страна"</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15 980,8</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17 405,2</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37 210,6</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213,8</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11 895,6</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34 788,9</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292,5</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10 219,2</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12 489,2</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122,2</w:t>
            </w:r>
          </w:p>
        </w:tc>
      </w:tr>
      <w:tr w:rsidR="002B14A3" w:rsidRPr="00213C81" w:rsidTr="002B14A3">
        <w:trPr>
          <w:trHeight w:val="63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"Комплексная система обращения с твердыми коммунальными отходами"</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11 203,7</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15 717,7</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17 164,6</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109,2</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26 070,9</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22 517,8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86,4</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27 597,1</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27 958,5</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101,3</w:t>
            </w:r>
          </w:p>
        </w:tc>
      </w:tr>
      <w:tr w:rsidR="002B14A3" w:rsidRPr="00213C81" w:rsidTr="002B14A3">
        <w:trPr>
          <w:trHeight w:val="63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"Инфраструктура для обращения с отходами I - II классов опасности"</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5 417,9</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6 954,1</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5 703,7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82,0</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2 260,2</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2 260,2</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w:t>
            </w:r>
          </w:p>
        </w:tc>
      </w:tr>
      <w:tr w:rsidR="002B14A3" w:rsidRPr="00213C81" w:rsidTr="002B14A3">
        <w:trPr>
          <w:trHeight w:val="30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"Чистый воздух"</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7 101,4</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8 906,8</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10 680,7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119,9</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15 174,4</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16 948,4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111,7</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10 960,4</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12 375,4</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112,9</w:t>
            </w:r>
          </w:p>
        </w:tc>
      </w:tr>
      <w:tr w:rsidR="002B14A3" w:rsidRPr="00213C81" w:rsidTr="002B14A3">
        <w:trPr>
          <w:trHeight w:val="42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"Оздоровление Волги"</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19 378,7</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25 973,0</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26 810,2</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103,2</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26 134,3</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26 894,5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102,9</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26 325,9</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26 935,4</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102,3</w:t>
            </w:r>
          </w:p>
        </w:tc>
      </w:tr>
      <w:tr w:rsidR="002B14A3" w:rsidRPr="00213C81" w:rsidTr="002B14A3">
        <w:trPr>
          <w:trHeight w:val="42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"Сохранение озера Байкал"</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4 860,5</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5 402,5</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9 152,5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169,4</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4 202,7</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14 158,7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336,9</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5 142,2</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10 194,1</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198,2</w:t>
            </w:r>
          </w:p>
        </w:tc>
      </w:tr>
      <w:tr w:rsidR="002B14A3" w:rsidRPr="00213C81" w:rsidTr="002B14A3">
        <w:trPr>
          <w:trHeight w:val="45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"Сохранение уникальных водных объектов"</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2 398,3</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2 539,0</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2 462,1</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97,0</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2 276,5</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2 276,5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2 551,0</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2 556,8</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100,2</w:t>
            </w:r>
          </w:p>
        </w:tc>
      </w:tr>
      <w:tr w:rsidR="002B14A3" w:rsidRPr="00213C81" w:rsidTr="002B14A3">
        <w:trPr>
          <w:trHeight w:val="675"/>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"Сохранение биологического разнообразия и развитие экологического туризма"</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1 214,9</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1 186,3</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1 126,8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95,0</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1 323,1</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1 213,0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91,7</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1 070,6</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1 095,8</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102,4</w:t>
            </w:r>
          </w:p>
        </w:tc>
      </w:tr>
      <w:tr w:rsidR="002B14A3" w:rsidRPr="00213C81" w:rsidTr="002B14A3">
        <w:trPr>
          <w:trHeight w:val="42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"Сохранение лесов"</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9 073,1</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5 250,3</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5 250,3</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4 167,2</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4 167,2</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5 929,1</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5 939,5</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100,2</w:t>
            </w:r>
          </w:p>
        </w:tc>
      </w:tr>
      <w:tr w:rsidR="002B14A3" w:rsidRPr="00213C81" w:rsidTr="002B14A3">
        <w:trPr>
          <w:trHeight w:val="450"/>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"Внедрение наилучших доступных технологий"</w:t>
            </w:r>
          </w:p>
        </w:tc>
        <w:tc>
          <w:tcPr>
            <w:tcW w:w="80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4 995,0</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6 495,7</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88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6 495,9</w:t>
            </w:r>
          </w:p>
        </w:tc>
        <w:tc>
          <w:tcPr>
            <w:tcW w:w="81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9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5 983,0</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spacing w:line="360" w:lineRule="auto"/>
        <w:ind w:firstLine="709"/>
        <w:jc w:val="both"/>
        <w:rPr>
          <w:rFonts w:asciiTheme="minorHAnsi" w:eastAsiaTheme="minorHAnsi" w:hAnsiTheme="minorHAnsi" w:cstheme="minorBidi"/>
          <w:sz w:val="22"/>
          <w:szCs w:val="22"/>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lastRenderedPageBreak/>
        <w:t>Предусмотренные в законопроекте объемы бюджетных ассигнований по сравнению с объемами, утвержденными Законом № 385-ФЗ, в 2022 году увеличены на 19 730,6 млн рублей, в 2023 году - на 25 224,4 млн рублей, в 2024 году по сравнению с объемами, предусмотренными паспортом проекта на 2024 год, увеличены на 3 766,1 млн рублей.</w:t>
      </w:r>
    </w:p>
    <w:p w:rsidR="002B14A3" w:rsidRPr="00213C81" w:rsidRDefault="002B14A3" w:rsidP="00556866">
      <w:pPr>
        <w:spacing w:line="360" w:lineRule="auto"/>
        <w:ind w:firstLine="709"/>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"Экология"</w:t>
      </w:r>
      <w:r w:rsidRPr="00213C81">
        <w:rPr>
          <w:szCs w:val="28"/>
        </w:rPr>
        <w:t xml:space="preserve"> </w:t>
      </w:r>
      <w:r w:rsidRPr="00213C81">
        <w:t>представлены в таблице 4.1.10</w:t>
      </w:r>
      <w:r w:rsidRPr="00213C81">
        <w:rPr>
          <w:szCs w:val="28"/>
        </w:rPr>
        <w:t>.</w:t>
      </w:r>
    </w:p>
    <w:p w:rsidR="002B14A3" w:rsidRPr="00213C81" w:rsidRDefault="002B14A3" w:rsidP="00556866">
      <w:pPr>
        <w:keepNext/>
        <w:jc w:val="right"/>
        <w:rPr>
          <w:szCs w:val="28"/>
        </w:rPr>
      </w:pPr>
      <w:r w:rsidRPr="00213C81">
        <w:rPr>
          <w:szCs w:val="28"/>
        </w:rPr>
        <w:t>Таблица 4.1.10</w:t>
      </w:r>
    </w:p>
    <w:p w:rsidR="002B14A3" w:rsidRPr="00213C81" w:rsidRDefault="002B14A3" w:rsidP="00556866">
      <w:pPr>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7"/>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19 730,6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25 224,4</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3 766,1</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"Чистая страна"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19 805,4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22 893,3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2 270,0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24 094,0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22 874,3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2 270,0</w:t>
            </w:r>
          </w:p>
        </w:tc>
      </w:tr>
      <w:tr w:rsidR="002B14A3" w:rsidRPr="00213C81" w:rsidTr="002B14A3">
        <w:trPr>
          <w:trHeight w:val="471"/>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Реализация мероприятий национального проекта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-4 307,7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19,0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19,0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"Комплексная система обращения с твердыми коммунальными отходами"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1 446,9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-3 553,1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361,3</w:t>
            </w:r>
          </w:p>
        </w:tc>
      </w:tr>
      <w:tr w:rsidR="002B14A3" w:rsidRPr="00213C81" w:rsidTr="002B14A3">
        <w:trPr>
          <w:trHeight w:val="219"/>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функционирования публично-правовой компании по формированию комплексной системы обращения с твердыми коммунальными отходами "Российский экологический оператор"</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-1 183,4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-17 285,9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-16 804,3</w:t>
            </w:r>
          </w:p>
        </w:tc>
      </w:tr>
      <w:tr w:rsidR="002B14A3" w:rsidRPr="00213C81" w:rsidTr="002B14A3">
        <w:trPr>
          <w:trHeight w:val="881"/>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в целях финансирования инвестиционных проектов, направленных на введение в промышленную эксплуатацию мощностей по обработке (сортировке), утилизации и размещению твердых коммунальных отходов, включая комплексные объекты обращения с отходами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2 440,9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9 528,5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10 830,8</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Имущественный взнос Российской Федерации в государственную корпорацию развития "ВЭБ.РФ" в целях компенсации недополученных доходов по кредитам, привлекаемым акционерным обществом "РТ-Инвест", г. Москва, в государственной корпорации развития "ВЭБ.РФ" на создание инфраструктуры по утилизации твердых коммунальных отходов путем их использования для производства электрической и (или) тепловой энергии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-4 545,4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-1 032,8</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Имущественный взнос Российской Федерации в государственную корпорацию развития "ВЭБ.РФ" в целях компенсации недополученных доходов по кредитам, привлекаемым обществом с ограниченной ответственностью "Альтернативная генерирующая компания-1", Московская область, и обществом с ограниченной ответственностью "Альтернативная Генерирующая Компания-2", г. Казань, Республика Татарстан (Татарстан), в государственной корпорации развития "ВЭБ.РФ" на создание инфраструктуры по утилизации твердых коммунальных отходов путем их использования для производства электрической и (или) тепловой энергии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3 287,9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3 790,2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1 099,5</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lastRenderedPageBreak/>
              <w:t>Реализация мероприятий национального проекта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1 446,9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1 446,9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5 235,4</w:t>
            </w:r>
          </w:p>
        </w:tc>
      </w:tr>
      <w:tr w:rsidR="002B14A3" w:rsidRPr="00213C81" w:rsidTr="002B14A3">
        <w:trPr>
          <w:trHeight w:val="358"/>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b/>
                <w:bCs/>
                <w:color w:val="000000"/>
                <w:sz w:val="16"/>
                <w:szCs w:val="16"/>
              </w:rPr>
              <w:t>Федеральный проект "Инфраструктура для обращения с отходами I - II классов опасности"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-1 250,4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color w:val="000000"/>
                <w:sz w:val="16"/>
                <w:szCs w:val="16"/>
              </w:rPr>
              <w:t>Создание производственно-технических комплексов по обработке, утилизации и обезвреживанию отходов I и II классов опасности на базе имущественных комплексов объектов по уничтожению химического оружия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-1 250,4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"Чистый воздух"</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1 773,9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1 774,0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1 415,0</w:t>
            </w:r>
          </w:p>
        </w:tc>
      </w:tr>
      <w:tr w:rsidR="002B14A3" w:rsidRPr="00213C81" w:rsidTr="002B14A3">
        <w:trPr>
          <w:trHeight w:val="233"/>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Поддержка проектов промышленных предприятий, направленных на реализацию мероприятий по снижению выбросов загрязняющих веществ в атмосферный воздух в промышленных центрах России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1 773,9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1 774,0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1 415,0</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"Оздоровление Волги"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837,2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760,3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609,4</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Поддержка проектов промышленных предприятий, направленных на реализацию мероприятий по снижению негативного воздействия на реку Волгу, в том числе с использованием наилучших доступных технологий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760,2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760,3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606,4</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76,9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3,0</w:t>
            </w:r>
          </w:p>
        </w:tc>
      </w:tr>
      <w:tr w:rsidR="002B14A3" w:rsidRPr="00213C81" w:rsidTr="002B14A3">
        <w:trPr>
          <w:trHeight w:val="268"/>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b/>
                <w:bCs/>
                <w:color w:val="000000"/>
                <w:sz w:val="16"/>
                <w:szCs w:val="16"/>
              </w:rPr>
              <w:t>Федеральный проект "Сохранение озера Байкал"</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3 750,0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9 956,0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5 052,0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Снижение общей площади территорий, подвергшихся высокому и экстремально высокому загрязнению и оказывающих воздействие на озеро Байкал</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3 829,7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9 850,0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3 855,9</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Государственный экологический мониторинг Байкальской природной территории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396,1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235,2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24,3</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color w:val="000000"/>
                <w:sz w:val="16"/>
                <w:szCs w:val="16"/>
              </w:rPr>
              <w:t>Модернизация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302,4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362EAE">
        <w:trPr>
          <w:trHeight w:val="342"/>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Реализация мероприятий национального проекта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-784,2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-136,5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1 153,6</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18,2</w:t>
            </w:r>
          </w:p>
        </w:tc>
      </w:tr>
      <w:tr w:rsidR="002B14A3" w:rsidRPr="00213C81" w:rsidTr="002B14A3">
        <w:trPr>
          <w:trHeight w:val="63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"Сохранение уникальных водных объектов"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-76,9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5,8</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Улучшение экологического состояния озер и водохранилищ</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-105,3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5,8</w:t>
            </w:r>
          </w:p>
        </w:tc>
      </w:tr>
      <w:tr w:rsidR="002B14A3" w:rsidRPr="00213C81" w:rsidTr="00362EAE">
        <w:trPr>
          <w:trHeight w:val="283"/>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28,3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51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"Сохранение биологического разнообразия и развитие экологического туризма"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-59,5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-110,1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25,2</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color w:val="000000"/>
                <w:sz w:val="16"/>
                <w:szCs w:val="16"/>
              </w:rPr>
              <w:t>Увеличение площади особо охраняемых природных территорий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-106,0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25,2</w:t>
            </w:r>
          </w:p>
        </w:tc>
      </w:tr>
      <w:tr w:rsidR="002B14A3" w:rsidRPr="00213C81" w:rsidTr="002B14A3">
        <w:trPr>
          <w:trHeight w:val="5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информационного сопровождения реализации национального проекта "Экология"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-59,5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362EAE">
        <w:trPr>
          <w:trHeight w:val="323"/>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b/>
                <w:bCs/>
                <w:color w:val="000000"/>
                <w:sz w:val="16"/>
                <w:szCs w:val="16"/>
              </w:rPr>
              <w:t>Федеральный проект "Сохранение лесов"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10,4</w:t>
            </w:r>
          </w:p>
        </w:tc>
      </w:tr>
      <w:tr w:rsidR="002B14A3" w:rsidRPr="00213C81" w:rsidTr="002B14A3">
        <w:trPr>
          <w:trHeight w:val="7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b/>
                <w:bCs/>
                <w:color w:val="000000"/>
                <w:sz w:val="16"/>
                <w:szCs w:val="16"/>
              </w:rPr>
              <w:t>Федеральный проект "Внедрение наилучших доступных технологий"</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-6 495,7</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-6 495,9</w:t>
            </w:r>
          </w:p>
        </w:tc>
        <w:tc>
          <w:tcPr>
            <w:tcW w:w="1842"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-5 983,0</w:t>
            </w:r>
          </w:p>
        </w:tc>
      </w:tr>
      <w:tr w:rsidR="002B14A3" w:rsidRPr="00213C81" w:rsidTr="002B14A3">
        <w:trPr>
          <w:trHeight w:val="7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Государственная поддержка российских организаций в целях возмещения части затрат на выплату купонного дохода по облигациям, выпущенным в рамках реализации инвестиционных проектов по внедрению наилучших доступных технологий, и (или) на возмещение части затрат на уплату процентов по кредитам, полученным в российских кредитных организациях, а также в международных финансовых организациях, созданных в соответствии с международными договорами, в которых участвует Российская Федерация, на реализацию инвестиционных проектов по внедрению наилучших доступных технологий</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-6 495,7</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-6 495,9</w:t>
            </w:r>
          </w:p>
        </w:tc>
        <w:tc>
          <w:tcPr>
            <w:tcW w:w="1842"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-5 983,0</w:t>
            </w:r>
          </w:p>
        </w:tc>
      </w:tr>
    </w:tbl>
    <w:p w:rsidR="002B14A3" w:rsidRPr="00213C81" w:rsidRDefault="002B14A3" w:rsidP="00556866">
      <w:pPr>
        <w:spacing w:line="360" w:lineRule="auto"/>
        <w:ind w:firstLine="709"/>
        <w:jc w:val="both"/>
        <w:rPr>
          <w:szCs w:val="28"/>
        </w:rPr>
      </w:pPr>
      <w:r w:rsidRPr="00213C81">
        <w:rPr>
          <w:szCs w:val="28"/>
        </w:rPr>
        <w:lastRenderedPageBreak/>
        <w:t>Изменение параметров финансового обеспечения федерального проекта "</w:t>
      </w:r>
      <w:r w:rsidRPr="00213C81">
        <w:rPr>
          <w:b/>
          <w:szCs w:val="28"/>
        </w:rPr>
        <w:t>Чистая страна</w:t>
      </w:r>
      <w:r w:rsidRPr="00213C81">
        <w:rPr>
          <w:szCs w:val="28"/>
        </w:rPr>
        <w:t>" обусловлено:</w:t>
      </w:r>
    </w:p>
    <w:p w:rsidR="002B14A3" w:rsidRPr="00213C81" w:rsidRDefault="002B14A3" w:rsidP="00556866">
      <w:pPr>
        <w:spacing w:line="360" w:lineRule="auto"/>
        <w:ind w:firstLine="709"/>
        <w:jc w:val="both"/>
        <w:rPr>
          <w:szCs w:val="28"/>
        </w:rPr>
      </w:pPr>
      <w:r w:rsidRPr="00213C81">
        <w:rPr>
          <w:b/>
          <w:szCs w:val="28"/>
        </w:rPr>
        <w:t xml:space="preserve">увеличением </w:t>
      </w:r>
      <w:r w:rsidRPr="00213C81">
        <w:rPr>
          <w:szCs w:val="28"/>
        </w:rPr>
        <w:t xml:space="preserve">бюджетных ассигнований на: </w:t>
      </w:r>
    </w:p>
    <w:p w:rsidR="002B14A3" w:rsidRPr="00213C81" w:rsidRDefault="002B14A3" w:rsidP="00556866">
      <w:pPr>
        <w:spacing w:line="360" w:lineRule="auto"/>
        <w:ind w:firstLine="709"/>
        <w:jc w:val="both"/>
        <w:rPr>
          <w:szCs w:val="28"/>
        </w:rPr>
      </w:pPr>
      <w:r w:rsidRPr="00213C81">
        <w:rPr>
          <w:szCs w:val="28"/>
        </w:rPr>
        <w:t>ликвидацию несанкционированных свалок в границах городов и</w:t>
      </w:r>
      <w:r w:rsidR="00E8320F" w:rsidRPr="00213C81">
        <w:rPr>
          <w:szCs w:val="28"/>
        </w:rPr>
        <w:t xml:space="preserve"> </w:t>
      </w:r>
      <w:r w:rsidRPr="00213C81">
        <w:rPr>
          <w:szCs w:val="28"/>
        </w:rPr>
        <w:t xml:space="preserve">наиболее опасных объектов накопленного экологического вреда окружающей среде в 2022 году на 24 094,0 млн рублей, в 2023 на 22 874,3 млн рублей, в 2024 году на 2 270,0 млн рублей, в том числе 4 288,7 млн рублей в 2022 году - за счет распределения бюджетных ассигнований, зарезервированных на реализацию мероприятий национального проекта "Экология" в рамках федерального проекта </w:t>
      </w:r>
      <w:r w:rsidRPr="00213C81">
        <w:rPr>
          <w:color w:val="000000"/>
          <w:szCs w:val="28"/>
        </w:rPr>
        <w:t>"</w:t>
      </w:r>
      <w:r w:rsidRPr="00213C81">
        <w:rPr>
          <w:szCs w:val="28"/>
        </w:rPr>
        <w:t>Чистая страна</w:t>
      </w:r>
      <w:r w:rsidRPr="00213C81">
        <w:rPr>
          <w:color w:val="000000"/>
          <w:szCs w:val="28"/>
        </w:rPr>
        <w:t>"</w:t>
      </w:r>
      <w:r w:rsidRPr="00213C81">
        <w:rPr>
          <w:szCs w:val="28"/>
        </w:rPr>
        <w:t>; 18 554,9 млн рублей в 2022 году, 22 893,3 млн рублей в 2023 году и 2 270,0 млн рублей в 2024 году – за счет средств от уплаты акционерным обществом "Норильско-Таймырская энергетическая компания" платежа в возмещение вреда, причиненного водным объектам; в 2022 году 1 250,4 млн рублей – за счет перераспределения средств федерального проекта "Инфраструктура для обращения с отходами I-II классов опасности".</w:t>
      </w:r>
    </w:p>
    <w:p w:rsidR="002B14A3" w:rsidRPr="00213C81" w:rsidRDefault="002B14A3" w:rsidP="00556866">
      <w:pPr>
        <w:spacing w:line="360" w:lineRule="auto"/>
        <w:ind w:firstLine="709"/>
        <w:jc w:val="both"/>
        <w:rPr>
          <w:szCs w:val="28"/>
        </w:rPr>
      </w:pPr>
      <w:r w:rsidRPr="00213C81">
        <w:rPr>
          <w:szCs w:val="28"/>
        </w:rPr>
        <w:t>Изменение параметров финансового обеспечения федерального проекта "</w:t>
      </w:r>
      <w:r w:rsidRPr="00213C81">
        <w:rPr>
          <w:b/>
          <w:szCs w:val="28"/>
        </w:rPr>
        <w:t>Комплексная система обращения с твердыми коммунальными отходами</w:t>
      </w:r>
      <w:r w:rsidRPr="00213C81">
        <w:rPr>
          <w:szCs w:val="28"/>
        </w:rPr>
        <w:t>" обусловлено:</w:t>
      </w:r>
    </w:p>
    <w:p w:rsidR="002B14A3" w:rsidRPr="00213C81" w:rsidRDefault="002B14A3" w:rsidP="00556866">
      <w:pPr>
        <w:spacing w:line="360" w:lineRule="auto"/>
        <w:ind w:firstLine="709"/>
        <w:jc w:val="both"/>
        <w:rPr>
          <w:szCs w:val="28"/>
        </w:rPr>
      </w:pPr>
      <w:r w:rsidRPr="00213C81">
        <w:rPr>
          <w:b/>
          <w:szCs w:val="28"/>
        </w:rPr>
        <w:t xml:space="preserve">увеличение </w:t>
      </w:r>
      <w:r w:rsidRPr="00213C81">
        <w:rPr>
          <w:szCs w:val="28"/>
        </w:rPr>
        <w:t>бюджетных ассигнований на:</w:t>
      </w:r>
    </w:p>
    <w:p w:rsidR="002B14A3" w:rsidRPr="00213C81" w:rsidRDefault="002B14A3" w:rsidP="00556866">
      <w:pPr>
        <w:spacing w:line="360" w:lineRule="auto"/>
        <w:ind w:firstLine="709"/>
        <w:jc w:val="both"/>
        <w:rPr>
          <w:color w:val="000000" w:themeColor="text1"/>
          <w:spacing w:val="-1"/>
        </w:rPr>
      </w:pPr>
      <w:r w:rsidRPr="00213C81">
        <w:rPr>
          <w:szCs w:val="28"/>
        </w:rPr>
        <w:t xml:space="preserve">осуществление имущественного взноса Российской Федерации </w:t>
      </w:r>
      <w:r w:rsidRPr="00213C81">
        <w:rPr>
          <w:szCs w:val="28"/>
        </w:rPr>
        <w:br/>
        <w:t xml:space="preserve">в публично-правовую компанию по формированию комплексной системы обращения с твердыми коммунальными отходами "Российский экологический оператор" в целях финансирования инвестиционных проектов, направленных на введение в промышленную эксплуатацию мощностей по обработке (сортировке), утилизации и размещению твердых коммунальных отходов, включая комплексные объекты обращения с отходами в 2022 году </w:t>
      </w:r>
      <w:r w:rsidRPr="00213C81">
        <w:rPr>
          <w:szCs w:val="28"/>
        </w:rPr>
        <w:br/>
        <w:t xml:space="preserve">на 2 440,9 млн рублей, в 2023 году на 9 528,5 млн рублей, в 2024 году </w:t>
      </w:r>
      <w:r w:rsidRPr="00213C81">
        <w:rPr>
          <w:szCs w:val="28"/>
        </w:rPr>
        <w:br/>
        <w:t>на 10 830,8 млн рублей в целях консолидации отдельных мер поддержки в рамках одного результата за счет перераспределения с иных результатов;</w:t>
      </w:r>
    </w:p>
    <w:p w:rsidR="002B14A3" w:rsidRPr="00213C81" w:rsidRDefault="002B14A3" w:rsidP="00556866">
      <w:pPr>
        <w:spacing w:line="360" w:lineRule="auto"/>
        <w:ind w:firstLine="709"/>
        <w:jc w:val="both"/>
        <w:rPr>
          <w:spacing w:val="-1"/>
        </w:rPr>
      </w:pPr>
      <w:r w:rsidRPr="00213C81">
        <w:rPr>
          <w:spacing w:val="-1"/>
        </w:rPr>
        <w:lastRenderedPageBreak/>
        <w:t xml:space="preserve">осуществление имущественного взноса Российской Федерации </w:t>
      </w:r>
      <w:r w:rsidRPr="00213C81">
        <w:rPr>
          <w:spacing w:val="-1"/>
        </w:rPr>
        <w:br/>
        <w:t xml:space="preserve">в государственную корпорацию развития "ВЭБ.РФ" в целях компенсации недополученных доходов по кредитам, привлекаемым обществом </w:t>
      </w:r>
      <w:r w:rsidRPr="00213C81">
        <w:rPr>
          <w:spacing w:val="-1"/>
        </w:rPr>
        <w:br/>
        <w:t xml:space="preserve">с ограниченной ответственностью "Альтернативная генерирующая </w:t>
      </w:r>
      <w:r w:rsidRPr="00213C81">
        <w:rPr>
          <w:spacing w:val="-1"/>
        </w:rPr>
        <w:br/>
        <w:t>компания-1", Московская область и обществом с ограниченной ответственностью "Альтернативная Генерирующая Компания-2", г. Казань, Республика Татарстан (Татарстан) в государственной корпорации развития "ВЭБ.РФ", на создание инфраструктуры по утилизации твердых коммунальных отходов путем их использования для производства электрической и (или) тепловой энергии в 2022 году на 3 287,9 млн рублей, в 2023 году на 3 790,2 млн рублей, в 2024 году на 1 099,5 млн рублей в связи с изменением механизма финансового обеспечения реализации указанного мероприятия;</w:t>
      </w:r>
    </w:p>
    <w:p w:rsidR="002B14A3" w:rsidRPr="00213C81" w:rsidRDefault="002B14A3" w:rsidP="00556866">
      <w:pPr>
        <w:spacing w:line="360" w:lineRule="auto"/>
        <w:ind w:firstLine="709"/>
        <w:jc w:val="both"/>
      </w:pPr>
      <w:r w:rsidRPr="00213C81">
        <w:rPr>
          <w:spacing w:val="-1"/>
        </w:rPr>
        <w:t xml:space="preserve">на реализацию </w:t>
      </w:r>
      <w:r w:rsidRPr="00213C81">
        <w:rPr>
          <w:color w:val="000000" w:themeColor="text1"/>
          <w:spacing w:val="-1"/>
        </w:rPr>
        <w:t xml:space="preserve">мероприятий национального проекта "Экология" (зарезервированные бюджетные ассигнования) в 2022 году на 1 446,9 млн рублей, в 2023 году на 1 446,9 млн рублей, в 2024 году на 5 235,4 млн рублей </w:t>
      </w:r>
      <w:r w:rsidRPr="00213C81">
        <w:t>в связи с уточнением прогноза поступления доходов федерального бюджета от взимания экологического сбора.</w:t>
      </w:r>
    </w:p>
    <w:p w:rsidR="002B14A3" w:rsidRPr="00213C81" w:rsidRDefault="002B14A3" w:rsidP="00556866">
      <w:pPr>
        <w:spacing w:line="360" w:lineRule="auto"/>
        <w:ind w:firstLine="709"/>
        <w:jc w:val="both"/>
        <w:rPr>
          <w:szCs w:val="28"/>
        </w:rPr>
      </w:pPr>
      <w:r w:rsidRPr="00213C81">
        <w:rPr>
          <w:b/>
          <w:szCs w:val="28"/>
        </w:rPr>
        <w:t>уменьшением</w:t>
      </w:r>
      <w:r w:rsidRPr="00213C81">
        <w:rPr>
          <w:szCs w:val="28"/>
        </w:rPr>
        <w:t xml:space="preserve"> бюджетных ассигнований на:</w:t>
      </w:r>
    </w:p>
    <w:p w:rsidR="002B14A3" w:rsidRPr="00213C81" w:rsidRDefault="002B14A3" w:rsidP="00556866">
      <w:pPr>
        <w:spacing w:line="360" w:lineRule="auto"/>
        <w:ind w:firstLine="709"/>
        <w:jc w:val="both"/>
        <w:rPr>
          <w:szCs w:val="28"/>
        </w:rPr>
      </w:pPr>
      <w:r w:rsidRPr="00213C81">
        <w:rPr>
          <w:szCs w:val="28"/>
        </w:rPr>
        <w:t xml:space="preserve">обеспечение функционирования публично-правовой компании </w:t>
      </w:r>
      <w:r w:rsidRPr="00213C81">
        <w:rPr>
          <w:szCs w:val="28"/>
        </w:rPr>
        <w:br/>
        <w:t xml:space="preserve">по формированию комплексной системы обращения с твердыми коммунальными отходами "Российский экологический оператор" в 2022 году на 1 183,4 млн рублей, в 2023 году на 17 285,9 млн рублей, в 2024 году </w:t>
      </w:r>
      <w:r w:rsidRPr="00213C81">
        <w:rPr>
          <w:szCs w:val="28"/>
        </w:rPr>
        <w:br/>
        <w:t>на 16 804,3 млн рублей в связи с перераспределением бюджетных ассигнований на финансирование инвестиционных проектов, направленных на введение в промышленную эксплуатацию мощностей по обработке (сортировке), утилизации и размещению твердых коммунальных отходов, включая комплексные объекты обращения с отходами, в целях консолидации отдельных мер поддержки в рамках одного результата;</w:t>
      </w:r>
    </w:p>
    <w:p w:rsidR="002B14A3" w:rsidRPr="00213C81" w:rsidRDefault="002B14A3" w:rsidP="00556866">
      <w:pPr>
        <w:spacing w:line="360" w:lineRule="auto"/>
        <w:ind w:firstLine="709"/>
        <w:jc w:val="both"/>
        <w:rPr>
          <w:szCs w:val="28"/>
        </w:rPr>
      </w:pPr>
      <w:r w:rsidRPr="00213C81">
        <w:rPr>
          <w:szCs w:val="28"/>
        </w:rPr>
        <w:t xml:space="preserve">осуществление имущественного взноса Российской Федерации в публично-правовую компанию по формированию комплексной системы </w:t>
      </w:r>
      <w:r w:rsidRPr="00213C81">
        <w:rPr>
          <w:szCs w:val="28"/>
        </w:rPr>
        <w:lastRenderedPageBreak/>
        <w:t xml:space="preserve">обращения с твердыми коммунальными отходами "Российский экологический оператор" в целях финансирования инвестиционных проектов, направленных на введение в промышленную эксплуатацию мощностей по обработке (сортировке), утилизации и размещению твердых коммунальных отходов, включая комплексные объекты обращения с отходами в 2023 году на 5 000,0 млн рублей в связи с принятием решения о предоставлении в 2021 году бюджетных инвестиций из федерального бюджета в виде взноса в уставный капитал акционерному обществу </w:t>
      </w:r>
      <w:r w:rsidRPr="00213C81">
        <w:rPr>
          <w:color w:val="000000"/>
          <w:szCs w:val="28"/>
        </w:rPr>
        <w:t>"</w:t>
      </w:r>
      <w:r w:rsidRPr="00213C81">
        <w:rPr>
          <w:szCs w:val="28"/>
        </w:rPr>
        <w:t>Российский Сельскохозяйственный банк</w:t>
      </w:r>
      <w:r w:rsidRPr="00213C81">
        <w:rPr>
          <w:color w:val="000000"/>
          <w:szCs w:val="28"/>
        </w:rPr>
        <w:t>"</w:t>
      </w:r>
      <w:r w:rsidRPr="00213C81">
        <w:rPr>
          <w:szCs w:val="28"/>
        </w:rPr>
        <w:t xml:space="preserve"> на цели последующего выкупа облигаций, выпускаемых ППК "Российский экологический оператор" в целях финансирования инвестиционных проектов в сфере обращения с твердыми коммунальными отходами (перераспределение бюджетных ассигнований между 2021 и 2023 годами);</w:t>
      </w:r>
    </w:p>
    <w:p w:rsidR="002B14A3" w:rsidRPr="00213C81" w:rsidRDefault="002B14A3" w:rsidP="00556866">
      <w:pPr>
        <w:spacing w:line="360" w:lineRule="auto"/>
        <w:ind w:firstLine="709"/>
        <w:jc w:val="both"/>
        <w:rPr>
          <w:spacing w:val="-1"/>
        </w:rPr>
      </w:pPr>
      <w:r w:rsidRPr="00213C81">
        <w:rPr>
          <w:szCs w:val="28"/>
        </w:rPr>
        <w:t xml:space="preserve">обеспечение имущественного взноса Российской Федерации </w:t>
      </w:r>
      <w:r w:rsidRPr="00213C81">
        <w:rPr>
          <w:szCs w:val="28"/>
        </w:rPr>
        <w:br/>
        <w:t xml:space="preserve">в государственную корпорацию развития "ВЭБ.РФ" в целях компенсации недополученных доходов по кредитам, привлекаемым акционерным обществом "РТ-Инвест", г. Москва в государственной корпорации развития "ВЭБ.РФ" на создание инфраструктуры по утилизации твердых коммунальных отходов путем их использования для производства электрической и (или) тепловой энергии в 2022 году на 4 545,4 млн рублей, в </w:t>
      </w:r>
      <w:r w:rsidRPr="00213C81">
        <w:rPr>
          <w:color w:val="000000" w:themeColor="text1"/>
          <w:spacing w:val="-1"/>
        </w:rPr>
        <w:t xml:space="preserve">2023 году на 1 032,8 млн рублей в связи с </w:t>
      </w:r>
      <w:r w:rsidRPr="00213C81">
        <w:rPr>
          <w:spacing w:val="-1"/>
        </w:rPr>
        <w:t>изменением механизма финансового обеспечения реализации указанного мероприятия.</w:t>
      </w:r>
    </w:p>
    <w:p w:rsidR="002B14A3" w:rsidRPr="00213C81" w:rsidRDefault="002B14A3" w:rsidP="00556866">
      <w:pPr>
        <w:spacing w:line="360" w:lineRule="auto"/>
        <w:ind w:firstLine="709"/>
        <w:jc w:val="both"/>
        <w:rPr>
          <w:spacing w:val="-1"/>
        </w:rPr>
      </w:pPr>
      <w:r w:rsidRPr="00213C81">
        <w:rPr>
          <w:spacing w:val="-1"/>
        </w:rPr>
        <w:t xml:space="preserve">Зарезервированные при формировании проекта федерального бюджета бюджетные ассигнования по федеральному проекту </w:t>
      </w:r>
      <w:r w:rsidRPr="00213C81">
        <w:rPr>
          <w:color w:val="000000"/>
          <w:szCs w:val="28"/>
        </w:rPr>
        <w:t>"</w:t>
      </w:r>
      <w:r w:rsidRPr="00213C81">
        <w:rPr>
          <w:spacing w:val="-1"/>
        </w:rPr>
        <w:t>Комплексная система обращения с твердыми коммунальными отходами</w:t>
      </w:r>
      <w:r w:rsidRPr="00213C81">
        <w:rPr>
          <w:color w:val="000000"/>
          <w:szCs w:val="28"/>
        </w:rPr>
        <w:t>"</w:t>
      </w:r>
      <w:r w:rsidRPr="00213C81">
        <w:rPr>
          <w:spacing w:val="-1"/>
        </w:rPr>
        <w:t xml:space="preserve"> на 2022-2024 годы в объеме 5 235,4 млн рублей ежегодно будут направлены на обеспечение утилизации отходов от использования товаров индивидуальными предпринимателями, юридическими лицами, осуществляющими утилизацию отходов от использования товаров, а также на строительство, реконструкцию объектов капитального строительства, возведение некапитальных строений (сооружений), которые необходимы для осуществления деятельности в области обращения с </w:t>
      </w:r>
      <w:r w:rsidRPr="00213C81">
        <w:rPr>
          <w:spacing w:val="-1"/>
        </w:rPr>
        <w:lastRenderedPageBreak/>
        <w:t>отходами, их модернизацию и обустройство мест (площадок) накопления отходов.</w:t>
      </w:r>
    </w:p>
    <w:p w:rsidR="002B14A3" w:rsidRPr="00213C81" w:rsidRDefault="002B14A3" w:rsidP="00556866">
      <w:pPr>
        <w:spacing w:line="360" w:lineRule="auto"/>
        <w:ind w:firstLine="709"/>
        <w:jc w:val="both"/>
        <w:rPr>
          <w:szCs w:val="28"/>
        </w:rPr>
      </w:pPr>
      <w:r w:rsidRPr="00213C81">
        <w:rPr>
          <w:szCs w:val="28"/>
        </w:rPr>
        <w:t>Изменение параметров финансового обеспечения федерального проекта "</w:t>
      </w:r>
      <w:r w:rsidRPr="00213C81">
        <w:rPr>
          <w:b/>
          <w:szCs w:val="28"/>
        </w:rPr>
        <w:t xml:space="preserve">Инфраструктура для обращения с отходами </w:t>
      </w:r>
      <w:r w:rsidRPr="00213C81">
        <w:rPr>
          <w:b/>
          <w:szCs w:val="28"/>
          <w:lang w:val="en-US"/>
        </w:rPr>
        <w:t>I</w:t>
      </w:r>
      <w:r w:rsidRPr="00213C81">
        <w:rPr>
          <w:b/>
          <w:szCs w:val="28"/>
        </w:rPr>
        <w:t>-</w:t>
      </w:r>
      <w:r w:rsidRPr="00213C81">
        <w:rPr>
          <w:b/>
          <w:szCs w:val="28"/>
          <w:lang w:val="en-US"/>
        </w:rPr>
        <w:t>II</w:t>
      </w:r>
      <w:r w:rsidRPr="00213C81">
        <w:rPr>
          <w:b/>
          <w:szCs w:val="28"/>
        </w:rPr>
        <w:t xml:space="preserve"> классов опасности"</w:t>
      </w:r>
      <w:r w:rsidRPr="00213C81">
        <w:rPr>
          <w:szCs w:val="28"/>
        </w:rPr>
        <w:t xml:space="preserve"> обусловлено </w:t>
      </w:r>
      <w:r w:rsidRPr="00213C81">
        <w:rPr>
          <w:b/>
          <w:szCs w:val="28"/>
        </w:rPr>
        <w:t xml:space="preserve">уменьшением </w:t>
      </w:r>
      <w:r w:rsidRPr="00213C81">
        <w:rPr>
          <w:szCs w:val="28"/>
        </w:rPr>
        <w:t>бюджетных ассигнований на создание производственно-технических комплексов по обработке, утилизации и обезвреживанию отходов I и II классов опасности на базе имущественных комплексов объектов по уничтожению химического оружия в 2022 году на 1 250,4 млн рублей в связи с их перераспределением на реализацию мероприятий федерального проекта "Чистая страна".</w:t>
      </w:r>
    </w:p>
    <w:p w:rsidR="002B14A3" w:rsidRPr="00213C81" w:rsidRDefault="002B14A3" w:rsidP="00556866">
      <w:pPr>
        <w:spacing w:line="360" w:lineRule="auto"/>
        <w:ind w:firstLine="709"/>
        <w:jc w:val="both"/>
        <w:rPr>
          <w:color w:val="000000" w:themeColor="text1"/>
          <w:szCs w:val="28"/>
        </w:rPr>
      </w:pPr>
      <w:r w:rsidRPr="00213C81">
        <w:rPr>
          <w:szCs w:val="28"/>
        </w:rPr>
        <w:t>Изменение параметров финансового обеспечения федерального проекта "</w:t>
      </w:r>
      <w:r w:rsidRPr="00213C81">
        <w:rPr>
          <w:b/>
          <w:szCs w:val="28"/>
        </w:rPr>
        <w:t>Чистый воздух</w:t>
      </w:r>
      <w:r w:rsidRPr="00213C81">
        <w:rPr>
          <w:szCs w:val="28"/>
        </w:rPr>
        <w:t xml:space="preserve">" обусловлено </w:t>
      </w:r>
      <w:r w:rsidRPr="00213C81">
        <w:rPr>
          <w:b/>
          <w:szCs w:val="28"/>
        </w:rPr>
        <w:t xml:space="preserve">увеличением </w:t>
      </w:r>
      <w:r w:rsidRPr="00213C81">
        <w:rPr>
          <w:szCs w:val="28"/>
        </w:rPr>
        <w:t xml:space="preserve">бюджетных ассигнований на оказание поддержки проектов промышленных предприятий, направленных на реализацию мероприятий по снижению выбросов загрязняющих веществ в атмосферный воздух в промышленных центрах России, в 2022 году </w:t>
      </w:r>
      <w:r w:rsidRPr="00213C81">
        <w:rPr>
          <w:color w:val="000000" w:themeColor="text1"/>
          <w:szCs w:val="28"/>
        </w:rPr>
        <w:t>на 1 773,9 млн рублей, в 2023 году на 1 774,0 млн рублей и в 2024 году на 1 415,0 млн рублей в связи с перераспределением бюджетных ассигнований с федерального проекта "Внедрение наилучших доступных технологий" национального проекта "Экология".</w:t>
      </w:r>
    </w:p>
    <w:p w:rsidR="002B14A3" w:rsidRPr="00213C81" w:rsidRDefault="002B14A3" w:rsidP="00556866">
      <w:pPr>
        <w:spacing w:line="360" w:lineRule="auto"/>
        <w:ind w:firstLine="709"/>
        <w:jc w:val="both"/>
        <w:rPr>
          <w:szCs w:val="28"/>
        </w:rPr>
      </w:pPr>
      <w:r w:rsidRPr="00213C81">
        <w:rPr>
          <w:szCs w:val="28"/>
        </w:rPr>
        <w:t xml:space="preserve">Зарезервированные при формировании проекта федерального бюджета бюджетные ассигнования по федеральному проекту </w:t>
      </w:r>
      <w:r w:rsidRPr="00213C81">
        <w:rPr>
          <w:color w:val="000000"/>
          <w:szCs w:val="28"/>
        </w:rPr>
        <w:t>"</w:t>
      </w:r>
      <w:r w:rsidRPr="00213C81">
        <w:rPr>
          <w:szCs w:val="28"/>
        </w:rPr>
        <w:t>Чистый воздух</w:t>
      </w:r>
      <w:r w:rsidRPr="00213C81">
        <w:rPr>
          <w:color w:val="000000"/>
          <w:szCs w:val="28"/>
        </w:rPr>
        <w:t>"</w:t>
      </w:r>
      <w:r w:rsidRPr="00213C81">
        <w:rPr>
          <w:szCs w:val="28"/>
        </w:rPr>
        <w:t xml:space="preserve"> на 2022 год в объеме 7 638,0 млн рублей, на 2023 год в объеме 14 818,7 млн рублей и на 2024 год в объеме 10 866,0 будут направлены на реализацию комплексных планов мероприятий по снижению выбросов загрязняющих веществ в атмосферный воздух в крупных промышленных центрах, с учетом сводных расчетов допустимого в этих городах негативного воздействия на окружающую среду.</w:t>
      </w:r>
    </w:p>
    <w:p w:rsidR="002B14A3" w:rsidRPr="00213C81" w:rsidRDefault="002B14A3" w:rsidP="00556866">
      <w:pPr>
        <w:spacing w:line="360" w:lineRule="auto"/>
        <w:ind w:firstLine="709"/>
        <w:jc w:val="both"/>
        <w:rPr>
          <w:szCs w:val="28"/>
        </w:rPr>
      </w:pPr>
      <w:r w:rsidRPr="00213C81">
        <w:rPr>
          <w:szCs w:val="28"/>
        </w:rPr>
        <w:t>Изменение параметров финансового обеспечения федерального проекта "</w:t>
      </w:r>
      <w:r w:rsidRPr="00213C81">
        <w:rPr>
          <w:b/>
          <w:szCs w:val="28"/>
        </w:rPr>
        <w:t>Оздоровление Волги</w:t>
      </w:r>
      <w:r w:rsidRPr="00213C81">
        <w:rPr>
          <w:szCs w:val="28"/>
        </w:rPr>
        <w:t xml:space="preserve">" обусловлено </w:t>
      </w:r>
      <w:r w:rsidRPr="00213C81">
        <w:rPr>
          <w:b/>
          <w:szCs w:val="28"/>
        </w:rPr>
        <w:t xml:space="preserve">увеличением </w:t>
      </w:r>
      <w:r w:rsidRPr="00213C81">
        <w:rPr>
          <w:szCs w:val="28"/>
        </w:rPr>
        <w:t xml:space="preserve">бюджетных ассигнований на оказание финансовой </w:t>
      </w:r>
      <w:r w:rsidRPr="00213C81">
        <w:rPr>
          <w:color w:val="000000"/>
        </w:rPr>
        <w:t xml:space="preserve">поддержки проектов промышленных предприятий, направленных на реализацию мероприятий по снижению негативного </w:t>
      </w:r>
      <w:r w:rsidRPr="00213C81">
        <w:rPr>
          <w:color w:val="000000"/>
        </w:rPr>
        <w:lastRenderedPageBreak/>
        <w:t xml:space="preserve">воздействия на реку Волгу, в том числе с использованием наилучших доступных технологий </w:t>
      </w:r>
      <w:r w:rsidRPr="00213C81">
        <w:rPr>
          <w:color w:val="000000" w:themeColor="text1"/>
          <w:spacing w:val="-1"/>
        </w:rPr>
        <w:t>в 2022 году на 760,2 млн рублей, в 2023 году на 760,3 млн рублей, в 2024 году на 606,4 млн рублей в связи с перераспределением бюджетных ассигнований с федерального проекта "</w:t>
      </w:r>
      <w:r w:rsidRPr="00213C81">
        <w:rPr>
          <w:color w:val="000000" w:themeColor="text1"/>
          <w:szCs w:val="28"/>
        </w:rPr>
        <w:t>Внедрение наилучших доступных технологий</w:t>
      </w:r>
      <w:r w:rsidRPr="00213C81">
        <w:rPr>
          <w:szCs w:val="28"/>
        </w:rPr>
        <w:t>"</w:t>
      </w:r>
      <w:r w:rsidRPr="00213C81">
        <w:rPr>
          <w:color w:val="000000" w:themeColor="text1"/>
          <w:spacing w:val="-1"/>
        </w:rPr>
        <w:t>.</w:t>
      </w:r>
    </w:p>
    <w:p w:rsidR="002B14A3" w:rsidRPr="00213C81" w:rsidRDefault="002B14A3" w:rsidP="00556866">
      <w:pPr>
        <w:spacing w:line="360" w:lineRule="auto"/>
        <w:ind w:firstLine="709"/>
        <w:jc w:val="both"/>
        <w:rPr>
          <w:szCs w:val="28"/>
        </w:rPr>
      </w:pPr>
      <w:r w:rsidRPr="00213C81">
        <w:rPr>
          <w:szCs w:val="28"/>
        </w:rPr>
        <w:t>Изменение параметров финансового обеспечения федерального проекта "</w:t>
      </w:r>
      <w:r w:rsidRPr="00213C81">
        <w:rPr>
          <w:b/>
          <w:szCs w:val="28"/>
        </w:rPr>
        <w:t>Сохранение озера Байкал</w:t>
      </w:r>
      <w:r w:rsidRPr="00213C81">
        <w:rPr>
          <w:szCs w:val="28"/>
        </w:rPr>
        <w:t xml:space="preserve">" обусловлено </w:t>
      </w:r>
      <w:r w:rsidRPr="00213C81">
        <w:rPr>
          <w:b/>
          <w:szCs w:val="28"/>
        </w:rPr>
        <w:t xml:space="preserve">увеличением </w:t>
      </w:r>
      <w:r w:rsidRPr="00213C81">
        <w:rPr>
          <w:szCs w:val="28"/>
        </w:rPr>
        <w:t xml:space="preserve">бюджетных ассигнований на: </w:t>
      </w:r>
    </w:p>
    <w:p w:rsidR="002B14A3" w:rsidRPr="00213C81" w:rsidRDefault="002B14A3" w:rsidP="00556866">
      <w:pPr>
        <w:spacing w:line="360" w:lineRule="auto"/>
        <w:ind w:firstLine="709"/>
        <w:jc w:val="both"/>
        <w:rPr>
          <w:spacing w:val="-1"/>
        </w:rPr>
      </w:pPr>
      <w:r w:rsidRPr="00213C81">
        <w:rPr>
          <w:szCs w:val="28"/>
        </w:rPr>
        <w:t xml:space="preserve">проведение мероприятий по </w:t>
      </w:r>
      <w:r w:rsidRPr="00213C81">
        <w:rPr>
          <w:spacing w:val="-1"/>
        </w:rPr>
        <w:t xml:space="preserve">снижению общей площади территорий, подвергшихся высокому и экстремально высокому загрязнению </w:t>
      </w:r>
      <w:r w:rsidRPr="00213C81">
        <w:rPr>
          <w:spacing w:val="-1"/>
        </w:rPr>
        <w:br/>
        <w:t xml:space="preserve">и оказывающих воздействие на озеро Байкал, в целях ликвидации последствий негативного воздействия отходов, накопленных в результате деятельности </w:t>
      </w:r>
      <w:r w:rsidRPr="00213C81">
        <w:rPr>
          <w:spacing w:val="-1"/>
        </w:rPr>
        <w:br/>
        <w:t xml:space="preserve">ОАО "Байкальский целлюлозно-бумажный комбинат" (Иркутская область), в 2022 году на 3 829,7 млн рублей, в 2023 году на 9 850,0 млн рублей и в 2024 году на 3 855,9 млн рублей </w:t>
      </w:r>
      <w:r w:rsidRPr="00213C81">
        <w:rPr>
          <w:szCs w:val="28"/>
        </w:rPr>
        <w:t>за счет средств от уплаты акционерным обществом "Норильско-Таймырская энергетическая компания" платежа в возмещение вреда, причиненного водным объектам;</w:t>
      </w:r>
    </w:p>
    <w:p w:rsidR="002B14A3" w:rsidRPr="00213C81" w:rsidRDefault="002B14A3" w:rsidP="00556866">
      <w:pPr>
        <w:spacing w:line="360" w:lineRule="auto"/>
        <w:ind w:firstLine="709"/>
        <w:jc w:val="both"/>
        <w:rPr>
          <w:color w:val="000000" w:themeColor="text1"/>
          <w:spacing w:val="-1"/>
        </w:rPr>
      </w:pPr>
      <w:r w:rsidRPr="00213C81">
        <w:rPr>
          <w:szCs w:val="28"/>
        </w:rPr>
        <w:t xml:space="preserve">осуществление государственного экологического мониторинга Байкальской природной территории </w:t>
      </w:r>
      <w:r w:rsidRPr="00213C81">
        <w:rPr>
          <w:color w:val="000000" w:themeColor="text1"/>
          <w:spacing w:val="-1"/>
        </w:rPr>
        <w:t xml:space="preserve">в 2022 году на 396,1 млн рублей, в 2023 году на 235,2 млн рублей и в 2024 году на 24,3 млн рублей за счет распределения зарезервированных бюджетных ассигнований </w:t>
      </w:r>
      <w:r w:rsidRPr="00213C81">
        <w:rPr>
          <w:szCs w:val="28"/>
        </w:rPr>
        <w:t xml:space="preserve">на </w:t>
      </w:r>
      <w:r w:rsidRPr="00213C81">
        <w:rPr>
          <w:color w:val="000000" w:themeColor="text1"/>
          <w:spacing w:val="-1"/>
        </w:rPr>
        <w:t>реализацию мероприятий национального проекта "Экология";</w:t>
      </w:r>
    </w:p>
    <w:p w:rsidR="002B14A3" w:rsidRPr="00213C81" w:rsidRDefault="002B14A3" w:rsidP="00556866">
      <w:pPr>
        <w:spacing w:line="360" w:lineRule="auto"/>
        <w:ind w:firstLine="709"/>
        <w:jc w:val="both"/>
        <w:rPr>
          <w:color w:val="000000" w:themeColor="text1"/>
          <w:spacing w:val="-1"/>
        </w:rPr>
      </w:pPr>
      <w:r w:rsidRPr="00213C81">
        <w:rPr>
          <w:color w:val="000000" w:themeColor="text1"/>
          <w:spacing w:val="-1"/>
        </w:rPr>
        <w:t xml:space="preserve">модернизацию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 в 2022 году на 302,4 млн рублей за счет распределения зарезервированных бюджетных ассигнований </w:t>
      </w:r>
      <w:r w:rsidRPr="00213C81">
        <w:rPr>
          <w:szCs w:val="28"/>
        </w:rPr>
        <w:t xml:space="preserve">на </w:t>
      </w:r>
      <w:r w:rsidRPr="00213C81">
        <w:rPr>
          <w:color w:val="000000" w:themeColor="text1"/>
          <w:spacing w:val="-1"/>
        </w:rPr>
        <w:t>реализацию мероприятий национального проекта "Экология";</w:t>
      </w:r>
    </w:p>
    <w:p w:rsidR="002B14A3" w:rsidRPr="00213C81" w:rsidRDefault="002B14A3" w:rsidP="00556866">
      <w:pPr>
        <w:spacing w:line="360" w:lineRule="auto"/>
        <w:ind w:firstLine="709"/>
        <w:jc w:val="both"/>
        <w:rPr>
          <w:color w:val="000000" w:themeColor="text1"/>
          <w:spacing w:val="-1"/>
        </w:rPr>
      </w:pPr>
      <w:r w:rsidRPr="00213C81">
        <w:rPr>
          <w:color w:val="000000" w:themeColor="text1"/>
          <w:spacing w:val="-1"/>
        </w:rPr>
        <w:lastRenderedPageBreak/>
        <w:t>С учетом указанного распределения</w:t>
      </w:r>
      <w:r w:rsidRPr="00213C81">
        <w:rPr>
          <w:b/>
          <w:color w:val="000000" w:themeColor="text1"/>
          <w:spacing w:val="-1"/>
        </w:rPr>
        <w:t xml:space="preserve"> </w:t>
      </w:r>
      <w:r w:rsidRPr="00213C81">
        <w:rPr>
          <w:spacing w:val="-1"/>
        </w:rPr>
        <w:t xml:space="preserve">зарезервированные бюджетные ассигнования при формировании проекта федерального бюджета бюджетные ассигнования по федеральному проекту </w:t>
      </w:r>
      <w:r w:rsidRPr="00213C81">
        <w:rPr>
          <w:color w:val="000000"/>
          <w:szCs w:val="28"/>
        </w:rPr>
        <w:t>"</w:t>
      </w:r>
      <w:r w:rsidRPr="00213C81">
        <w:rPr>
          <w:spacing w:val="-1"/>
        </w:rPr>
        <w:t>Сохранение озера Байкал</w:t>
      </w:r>
      <w:r w:rsidRPr="00213C81">
        <w:rPr>
          <w:color w:val="000000"/>
          <w:szCs w:val="28"/>
        </w:rPr>
        <w:t>" составят в</w:t>
      </w:r>
      <w:r w:rsidRPr="00213C81">
        <w:rPr>
          <w:spacing w:val="-1"/>
        </w:rPr>
        <w:t xml:space="preserve"> 2022 году 596,4 млн рублей, в 2023 году 1 858,9 млн рублей и в 2024 году 1 153,6 млн рублей и будут направлены на ликвидацию последствий негативного воздействия отходов, накопленных в результате деятельности ОАО "Байкальский целлюлозно-бумажный комбинат" (Иркутская область).</w:t>
      </w:r>
    </w:p>
    <w:p w:rsidR="002B14A3" w:rsidRPr="00213C81" w:rsidRDefault="002B14A3" w:rsidP="00556866">
      <w:pPr>
        <w:spacing w:line="360" w:lineRule="auto"/>
        <w:ind w:firstLine="709"/>
        <w:jc w:val="both"/>
        <w:rPr>
          <w:szCs w:val="28"/>
        </w:rPr>
      </w:pPr>
      <w:r w:rsidRPr="00213C81">
        <w:rPr>
          <w:szCs w:val="28"/>
        </w:rPr>
        <w:t>Изменение параметров финансового обеспечения федерального проекта "</w:t>
      </w:r>
      <w:r w:rsidRPr="00213C81">
        <w:rPr>
          <w:b/>
          <w:szCs w:val="28"/>
        </w:rPr>
        <w:t xml:space="preserve">Сохранение биологического разнообразия и развитие экологического туризма" </w:t>
      </w:r>
      <w:r w:rsidRPr="00213C81">
        <w:rPr>
          <w:szCs w:val="28"/>
        </w:rPr>
        <w:t>обусловлено:</w:t>
      </w:r>
    </w:p>
    <w:p w:rsidR="002B14A3" w:rsidRPr="00213C81" w:rsidRDefault="002B14A3" w:rsidP="00556866">
      <w:pPr>
        <w:spacing w:line="360" w:lineRule="auto"/>
        <w:ind w:firstLine="709"/>
        <w:jc w:val="both"/>
        <w:rPr>
          <w:szCs w:val="28"/>
        </w:rPr>
      </w:pPr>
      <w:r w:rsidRPr="00213C81">
        <w:rPr>
          <w:b/>
          <w:szCs w:val="28"/>
        </w:rPr>
        <w:t xml:space="preserve">уменьшением </w:t>
      </w:r>
      <w:r w:rsidRPr="00213C81">
        <w:rPr>
          <w:szCs w:val="28"/>
        </w:rPr>
        <w:t>бюджетных ассигнований на:</w:t>
      </w:r>
    </w:p>
    <w:p w:rsidR="002B14A3" w:rsidRPr="00213C81" w:rsidRDefault="002B14A3" w:rsidP="00556866">
      <w:pPr>
        <w:spacing w:line="360" w:lineRule="auto"/>
        <w:ind w:firstLine="709"/>
        <w:jc w:val="both"/>
        <w:rPr>
          <w:szCs w:val="28"/>
        </w:rPr>
      </w:pPr>
      <w:r w:rsidRPr="00213C81">
        <w:rPr>
          <w:szCs w:val="28"/>
        </w:rPr>
        <w:t xml:space="preserve">финансовое обеспечение мероприятия по увеличению площади особо охраняемых природных территорий в 2023 </w:t>
      </w:r>
      <w:r w:rsidRPr="00556866">
        <w:rPr>
          <w:szCs w:val="28"/>
        </w:rPr>
        <w:t>году на 106,0 млн рублей в связи с перераспределением на проведение госуда</w:t>
      </w:r>
      <w:r w:rsidRPr="00213C81">
        <w:rPr>
          <w:szCs w:val="28"/>
        </w:rPr>
        <w:t>рственного экологического мониторинга Байкальской природной территорий в рамках федерального проекта "Сохранение озера Байкал" национального проекта "Экология";</w:t>
      </w:r>
    </w:p>
    <w:p w:rsidR="002B14A3" w:rsidRPr="00213C81" w:rsidRDefault="002B14A3" w:rsidP="00556866">
      <w:pPr>
        <w:spacing w:line="360" w:lineRule="auto"/>
        <w:ind w:firstLine="709"/>
        <w:jc w:val="both"/>
        <w:rPr>
          <w:color w:val="000000"/>
          <w:szCs w:val="28"/>
        </w:rPr>
      </w:pPr>
      <w:r w:rsidRPr="00213C81">
        <w:rPr>
          <w:szCs w:val="28"/>
        </w:rPr>
        <w:t>обеспечение информационного сопровождения реализации национального проекта "Экология" в 2022 году на 59,5 млн рублей и в 2023 году на 4,1 млн рублей в целях перераспределения в 2022 и 2023 годах на государственную поддержку АНО "Национальные приоритеты" в целях осуществления информационно-разъяснительного и экспертно-социологического сопровождения результатов национальных проектов в средствах массовой информации и информационно-телекоммуникационной сети "Интернет" в рамках федерального проекта "Социальные лифты для каждого" национального проекта "Образование".</w:t>
      </w:r>
    </w:p>
    <w:p w:rsidR="002B14A3" w:rsidRPr="00213C81" w:rsidRDefault="002B14A3" w:rsidP="00556866">
      <w:pPr>
        <w:spacing w:line="360" w:lineRule="auto"/>
        <w:ind w:firstLine="709"/>
        <w:jc w:val="both"/>
        <w:rPr>
          <w:szCs w:val="28"/>
        </w:rPr>
      </w:pPr>
      <w:r w:rsidRPr="00213C81">
        <w:rPr>
          <w:szCs w:val="28"/>
        </w:rPr>
        <w:t>Изменение параметров финансового обеспечения федерального проекта "</w:t>
      </w:r>
      <w:r w:rsidRPr="00213C81">
        <w:rPr>
          <w:b/>
          <w:color w:val="000000" w:themeColor="text1"/>
          <w:szCs w:val="28"/>
        </w:rPr>
        <w:t>Внедрение наилучших доступных технологий</w:t>
      </w:r>
      <w:r w:rsidRPr="00213C81">
        <w:rPr>
          <w:szCs w:val="28"/>
        </w:rPr>
        <w:t xml:space="preserve">" обусловлено </w:t>
      </w:r>
      <w:r w:rsidRPr="00213C81">
        <w:rPr>
          <w:b/>
          <w:szCs w:val="28"/>
        </w:rPr>
        <w:t xml:space="preserve">уменьшением </w:t>
      </w:r>
      <w:r w:rsidRPr="00213C81">
        <w:rPr>
          <w:szCs w:val="28"/>
        </w:rPr>
        <w:t xml:space="preserve">бюджетных ассигнований на </w:t>
      </w:r>
      <w:r w:rsidRPr="00213C81">
        <w:rPr>
          <w:color w:val="000000"/>
          <w:shd w:val="clear" w:color="auto" w:fill="FFFFFF"/>
        </w:rPr>
        <w:t xml:space="preserve">финансовое обеспечение предоставления субсидий из федерального бюджета российским организациям на возмещение части затрат на выплату купонного дохода по облигациям, выпущенным в рамках реализации </w:t>
      </w:r>
      <w:r w:rsidRPr="00213C81">
        <w:rPr>
          <w:color w:val="000000"/>
          <w:shd w:val="clear" w:color="auto" w:fill="FFFFFF"/>
        </w:rPr>
        <w:lastRenderedPageBreak/>
        <w:t xml:space="preserve">инвестиционных проектов по внедрению наилучших доступных технологий, и (или) на возмещение части затрат на уплату процентов по кредитам, полученным в 2019-2024 годах в российских кредитных организациях, а также в международных финансовых организациях, созданных в соответствии с международными договорами, в которых участвует Российская Федерация, на реализацию инвестиционных проектов по внедрению наилучших доступных технологий </w:t>
      </w:r>
      <w:r w:rsidRPr="00213C81">
        <w:rPr>
          <w:color w:val="000000" w:themeColor="text1"/>
          <w:spacing w:val="-1"/>
        </w:rPr>
        <w:t>в 2022 году на 6 495,7 млн рублей, в 2023 году на 6 495,9 млн рублей, в 2024 году на 5 983,0 млн рублей в связи с завершением реализации федерального проекта в 2021 году и принятием решения о реализации мероприятий в рамках иных федеральных проектов, входящих в состав национального проекта "Экология".</w:t>
      </w:r>
    </w:p>
    <w:p w:rsidR="002B14A3" w:rsidRPr="00213C81" w:rsidRDefault="002B14A3" w:rsidP="00556866">
      <w:pPr>
        <w:autoSpaceDE w:val="0"/>
        <w:autoSpaceDN w:val="0"/>
        <w:adjustRightInd w:val="0"/>
        <w:ind w:firstLine="709"/>
        <w:jc w:val="both"/>
        <w:outlineLvl w:val="0"/>
        <w:rPr>
          <w:b/>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autoSpaceDE w:val="0"/>
        <w:autoSpaceDN w:val="0"/>
        <w:adjustRightInd w:val="0"/>
        <w:jc w:val="center"/>
        <w:outlineLvl w:val="0"/>
        <w:rPr>
          <w:b/>
          <w:szCs w:val="28"/>
        </w:rPr>
      </w:pPr>
      <w:r w:rsidRPr="00213C81">
        <w:rPr>
          <w:b/>
          <w:szCs w:val="28"/>
        </w:rPr>
        <w:t>"</w:t>
      </w:r>
      <w:r w:rsidRPr="00213C81">
        <w:rPr>
          <w:b/>
        </w:rPr>
        <w:t>Безопасные качественные дороги"</w:t>
      </w:r>
    </w:p>
    <w:p w:rsidR="002B14A3" w:rsidRPr="00213C81" w:rsidRDefault="002B14A3" w:rsidP="00556866">
      <w:pPr>
        <w:spacing w:line="360" w:lineRule="auto"/>
        <w:ind w:firstLine="709"/>
        <w:jc w:val="both"/>
        <w:rPr>
          <w:rFonts w:asciiTheme="minorHAnsi" w:eastAsiaTheme="minorHAnsi" w:hAnsiTheme="minorHAnsi" w:cstheme="minorBidi"/>
          <w:szCs w:val="28"/>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"Безопасные качественные дороги" запланированы в 2022 году в объеме 331 713,3 млн рублей, в 2023 году - 445 839,7 млн рублей, в 2024 году - 544 790,4 млн рублей.</w:t>
      </w:r>
    </w:p>
    <w:p w:rsidR="002B14A3" w:rsidRPr="00213C81" w:rsidRDefault="002B14A3" w:rsidP="00556866">
      <w:pPr>
        <w:ind w:firstLine="708"/>
        <w:jc w:val="right"/>
        <w:rPr>
          <w:szCs w:val="28"/>
        </w:rPr>
      </w:pPr>
      <w:r w:rsidRPr="00213C81">
        <w:rPr>
          <w:szCs w:val="28"/>
        </w:rPr>
        <w:t>Таблица 4.1.11</w:t>
      </w:r>
    </w:p>
    <w:p w:rsidR="002B14A3" w:rsidRPr="00213C81" w:rsidRDefault="002B14A3" w:rsidP="00556866">
      <w:pPr>
        <w:ind w:left="7079"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1344"/>
        <w:gridCol w:w="812"/>
        <w:gridCol w:w="892"/>
        <w:gridCol w:w="815"/>
        <w:gridCol w:w="781"/>
        <w:gridCol w:w="892"/>
        <w:gridCol w:w="815"/>
        <w:gridCol w:w="781"/>
        <w:gridCol w:w="796"/>
        <w:gridCol w:w="795"/>
        <w:gridCol w:w="911"/>
      </w:tblGrid>
      <w:tr w:rsidR="002B14A3" w:rsidRPr="00213C81" w:rsidTr="002B14A3">
        <w:trPr>
          <w:trHeight w:val="300"/>
          <w:tblHeader/>
        </w:trPr>
        <w:tc>
          <w:tcPr>
            <w:tcW w:w="13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488"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488"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502"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2B14A3">
        <w:trPr>
          <w:trHeight w:val="262"/>
          <w:tblHeader/>
        </w:trPr>
        <w:tc>
          <w:tcPr>
            <w:tcW w:w="1344"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12"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закону, %</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70"/>
          <w:tblHeader/>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300"/>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329 741,9</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216 918,0</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331 713,3</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152,9</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279 157,1</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445 839,7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159,7</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328 371,9</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544 790,4</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165,9</w:t>
            </w:r>
          </w:p>
        </w:tc>
      </w:tr>
      <w:tr w:rsidR="002B14A3" w:rsidRPr="00213C81" w:rsidTr="002B14A3">
        <w:trPr>
          <w:trHeight w:val="300"/>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1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9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1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9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1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9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9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r>
      <w:tr w:rsidR="002B14A3" w:rsidRPr="00213C81" w:rsidTr="002B14A3">
        <w:trPr>
          <w:trHeight w:val="450"/>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"Региональная и местная дорожная сеть"</w:t>
            </w:r>
          </w:p>
        </w:tc>
        <w:tc>
          <w:tcPr>
            <w:tcW w:w="8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107 000,2</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22 402,4</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110 541,5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493,4</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11 343,5</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189 382,2</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1 669,5</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12 095,1</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253 510,7</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2 096,0</w:t>
            </w:r>
          </w:p>
        </w:tc>
      </w:tr>
      <w:tr w:rsidR="002B14A3" w:rsidRPr="00213C81" w:rsidTr="002B14A3">
        <w:trPr>
          <w:trHeight w:val="630"/>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"Общесистемные меры развития дорожного хозяйства"</w:t>
            </w:r>
          </w:p>
        </w:tc>
        <w:tc>
          <w:tcPr>
            <w:tcW w:w="8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7 705,1</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8 932,7</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8 932,7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9 748,8</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9 748,8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10 213,0</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10 213,0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r>
      <w:tr w:rsidR="002B14A3" w:rsidRPr="00213C81" w:rsidTr="002B14A3">
        <w:trPr>
          <w:trHeight w:val="450"/>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"Безопасность дорожного движения"</w:t>
            </w:r>
          </w:p>
        </w:tc>
        <w:tc>
          <w:tcPr>
            <w:tcW w:w="8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9 490,0</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7 637,0</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7 637,0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7 004,8</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7 004,8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7 080,9</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7 083,8</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r>
      <w:tr w:rsidR="002B14A3" w:rsidRPr="00213C81" w:rsidTr="00114C0F">
        <w:trPr>
          <w:trHeight w:val="331"/>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"Автомобильные дороги Минобороны России"</w:t>
            </w:r>
          </w:p>
        </w:tc>
        <w:tc>
          <w:tcPr>
            <w:tcW w:w="8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1 000,0</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850,0</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850,0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850,0</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850,0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800,0</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800,0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r>
      <w:tr w:rsidR="002B14A3" w:rsidRPr="00213C81" w:rsidTr="002B14A3">
        <w:trPr>
          <w:trHeight w:val="450"/>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lastRenderedPageBreak/>
              <w:t>Федеральный проект "Развитие федеральной магистральной сети"</w:t>
            </w:r>
          </w:p>
        </w:tc>
        <w:tc>
          <w:tcPr>
            <w:tcW w:w="8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201 044,3</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174 478,4</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200 934,6</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115,2</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246 210,1</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234 253,9</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95,1</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294 183,0</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267 182,9</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90,8</w:t>
            </w:r>
          </w:p>
        </w:tc>
      </w:tr>
      <w:tr w:rsidR="002B14A3" w:rsidRPr="00213C81" w:rsidTr="002B14A3">
        <w:trPr>
          <w:trHeight w:val="675"/>
        </w:trPr>
        <w:tc>
          <w:tcPr>
            <w:tcW w:w="1344"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"Модернизация пассажирского транспорта в городских агломерациях"</w:t>
            </w:r>
          </w:p>
        </w:tc>
        <w:tc>
          <w:tcPr>
            <w:tcW w:w="81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3 502,3</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2 617,5</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2 817,5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107,6</w:t>
            </w:r>
          </w:p>
        </w:tc>
        <w:tc>
          <w:tcPr>
            <w:tcW w:w="8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4 000,0</w:t>
            </w:r>
          </w:p>
        </w:tc>
        <w:tc>
          <w:tcPr>
            <w:tcW w:w="81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4 600,0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115,0</w:t>
            </w:r>
          </w:p>
        </w:tc>
        <w:tc>
          <w:tcPr>
            <w:tcW w:w="79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4 000,0</w:t>
            </w:r>
          </w:p>
        </w:tc>
        <w:tc>
          <w:tcPr>
            <w:tcW w:w="79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6 000,0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150,0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spacing w:line="360" w:lineRule="auto"/>
        <w:ind w:firstLine="709"/>
        <w:jc w:val="both"/>
        <w:rPr>
          <w:rFonts w:asciiTheme="minorHAnsi" w:eastAsiaTheme="minorHAnsi" w:hAnsiTheme="minorHAnsi" w:cstheme="minorBidi"/>
          <w:sz w:val="22"/>
          <w:szCs w:val="22"/>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Предусмотренные в законопроекте объемы бюджетных ассигнований по сравнению с объемами, утвержденными Законом № 385-ФЗ, в 2022 году увеличены на 114 795,3 млн рублей, в 2023 году - на 166 682,5 млн рублей, в 2024 году по сравнению с объемами, предусмотренными паспортом проекта на 2024 год, увеличены на 216 418,5 млн рублей.</w:t>
      </w:r>
    </w:p>
    <w:p w:rsidR="002B14A3" w:rsidRPr="00213C81" w:rsidRDefault="002B14A3" w:rsidP="00556866">
      <w:pPr>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"Безопасные качественные дороги"</w:t>
      </w:r>
      <w:r w:rsidRPr="00213C81">
        <w:rPr>
          <w:szCs w:val="28"/>
        </w:rPr>
        <w:t xml:space="preserve"> </w:t>
      </w:r>
      <w:r w:rsidRPr="00213C81">
        <w:t>представлены в таблице 4.1.12</w:t>
      </w:r>
      <w:r w:rsidRPr="00213C81">
        <w:rPr>
          <w:szCs w:val="28"/>
        </w:rPr>
        <w:t>.</w:t>
      </w:r>
    </w:p>
    <w:p w:rsidR="002B14A3" w:rsidRPr="00213C81" w:rsidRDefault="002B14A3" w:rsidP="00556866">
      <w:pPr>
        <w:jc w:val="right"/>
        <w:rPr>
          <w:szCs w:val="28"/>
        </w:rPr>
      </w:pPr>
      <w:r w:rsidRPr="00213C81">
        <w:rPr>
          <w:szCs w:val="28"/>
        </w:rPr>
        <w:t>Таблица 4.1.12</w:t>
      </w:r>
    </w:p>
    <w:p w:rsidR="002B14A3" w:rsidRPr="00213C81" w:rsidRDefault="002B14A3" w:rsidP="00556866">
      <w:pPr>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0"/>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114 795,3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166 682,5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216 418,5</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"Региональная и местная дорожная сеть"</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88 139,1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178 038,7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241 415,6</w:t>
            </w:r>
          </w:p>
        </w:tc>
      </w:tr>
      <w:tr w:rsidR="002B14A3" w:rsidRPr="00213C81" w:rsidTr="002B14A3">
        <w:trPr>
          <w:trHeight w:val="338"/>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-10 638,5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-2 961,9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1 400,0</w:t>
            </w:r>
          </w:p>
        </w:tc>
      </w:tr>
      <w:tr w:rsidR="002B14A3" w:rsidRPr="00213C81" w:rsidTr="002B14A3">
        <w:trPr>
          <w:trHeight w:val="19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Строительство (реконструкция), капитальный ремонт и ремонт автомобильных дорог и искусственных дорожных сооружений в рамках реализации национального проекта "Безопасные качественные дороги"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68 338,1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139 390,7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214 644,7</w:t>
            </w:r>
          </w:p>
        </w:tc>
      </w:tr>
      <w:tr w:rsidR="002B14A3" w:rsidRPr="00213C81" w:rsidTr="002B14A3">
        <w:trPr>
          <w:trHeight w:val="309"/>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Развитие инфраструктуры дорожного хозяйства, обеспечивающей транспортную связанность между центрами экономического роста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30 439,4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41 609,9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25 371,0</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"Безопасность дорожного движения"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2,9</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федеральной магистральной сети"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26 456,2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-11 956,2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-27 000,0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Строительство и реконструкция автомобильных дорог федерального значения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26 456,2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-11 956,2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89"/>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Государственной компании "Российские автомобильные дороги" на осуществление деятельности по организации строительства и реконструкции автомобильных дорог</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-27 000,0</w:t>
            </w:r>
          </w:p>
        </w:tc>
      </w:tr>
      <w:tr w:rsidR="002B14A3" w:rsidRPr="00213C81" w:rsidTr="002B14A3">
        <w:trPr>
          <w:trHeight w:val="389"/>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b/>
                <w:bCs/>
                <w:color w:val="000000"/>
                <w:sz w:val="16"/>
                <w:szCs w:val="16"/>
              </w:rPr>
              <w:t>Федеральный проект "Модернизация пассажирского транспорта в городских агломерациях"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200,0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600,0</w:t>
            </w:r>
          </w:p>
        </w:tc>
        <w:tc>
          <w:tcPr>
            <w:tcW w:w="1842"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2 000,0</w:t>
            </w:r>
          </w:p>
        </w:tc>
      </w:tr>
      <w:tr w:rsidR="002B14A3" w:rsidRPr="00213C81" w:rsidTr="002B14A3">
        <w:trPr>
          <w:trHeight w:val="389"/>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b/>
                <w:color w:val="000000"/>
                <w:sz w:val="18"/>
                <w:szCs w:val="18"/>
              </w:rPr>
            </w:pPr>
            <w:r w:rsidRPr="00213C81">
              <w:rPr>
                <w:color w:val="000000"/>
                <w:sz w:val="16"/>
                <w:szCs w:val="16"/>
              </w:rPr>
              <w:lastRenderedPageBreak/>
              <w:t>Имущественный взнос Российской Федерации в государственную корпорацию развития "ВЭБ.РФ" в целях компенсации недополученных доходов по кредитам, выданным на поддержку проектов по развитию городского электрического наземного общественного пассажирского транспорта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200,0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600,0</w:t>
            </w:r>
          </w:p>
        </w:tc>
        <w:tc>
          <w:tcPr>
            <w:tcW w:w="1842" w:type="dxa"/>
            <w:tcBorders>
              <w:top w:val="single" w:sz="4" w:space="0" w:color="auto"/>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2 000,0</w:t>
            </w:r>
          </w:p>
        </w:tc>
      </w:tr>
    </w:tbl>
    <w:p w:rsidR="002B14A3" w:rsidRPr="00213C81" w:rsidRDefault="002B14A3" w:rsidP="00556866">
      <w:pPr>
        <w:spacing w:line="360" w:lineRule="auto"/>
        <w:jc w:val="right"/>
        <w:rPr>
          <w:szCs w:val="28"/>
        </w:rPr>
      </w:pPr>
    </w:p>
    <w:p w:rsidR="002B14A3" w:rsidRPr="00213C81" w:rsidRDefault="002B14A3" w:rsidP="00556866">
      <w:pPr>
        <w:spacing w:line="360" w:lineRule="auto"/>
        <w:ind w:firstLine="709"/>
        <w:jc w:val="both"/>
        <w:rPr>
          <w:szCs w:val="28"/>
        </w:rPr>
      </w:pPr>
      <w:r w:rsidRPr="00213C81">
        <w:rPr>
          <w:b/>
          <w:szCs w:val="28"/>
        </w:rPr>
        <w:t>Увеличение</w:t>
      </w:r>
      <w:r w:rsidRPr="00213C81">
        <w:rPr>
          <w:szCs w:val="28"/>
        </w:rPr>
        <w:t xml:space="preserve"> параметров финансового обеспечения федерального проекта </w:t>
      </w:r>
      <w:r w:rsidRPr="00213C81">
        <w:rPr>
          <w:b/>
          <w:szCs w:val="28"/>
        </w:rPr>
        <w:t>"Региональная и местная дорожная сеть"</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в 2022 году в объеме 88 139,1 млн рублей, в 2023 году в объеме 178 038,7 млн рублей, в 2024 году в объеме 241</w:t>
      </w:r>
      <w:r w:rsidRPr="00213C81">
        <w:rPr>
          <w:szCs w:val="28"/>
          <w:lang w:val="en-US"/>
        </w:rPr>
        <w:t> </w:t>
      </w:r>
      <w:r w:rsidRPr="00213C81">
        <w:rPr>
          <w:szCs w:val="28"/>
        </w:rPr>
        <w:t>415,6 млн рублей в связи с увеличением объемов межбюджетных трансфертов, которые планируются к предоставлению в бюджеты субъектов Российской Федерации,</w:t>
      </w:r>
      <w:r w:rsidRPr="00213C81">
        <w:t xml:space="preserve"> </w:t>
      </w:r>
      <w:r w:rsidRPr="00213C81">
        <w:rPr>
          <w:szCs w:val="28"/>
        </w:rPr>
        <w:t>в том числе в результате увеличения объема доходов федерального бюджета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во исполнение указания Президента Российской Федерации от 5 марта 2021 г. № Пр-360, а также в результате увеличения параметров финансового обеспечения указанного федерального проекта за счет иных расходов государственной программы Российской Федерации "Развитие транспортной системы".</w:t>
      </w:r>
    </w:p>
    <w:p w:rsidR="002B14A3" w:rsidRPr="00213C81" w:rsidRDefault="002B14A3"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"Развитие федеральной магистральной сети"</w:t>
      </w:r>
      <w:r w:rsidRPr="00213C81">
        <w:rPr>
          <w:szCs w:val="28"/>
        </w:rPr>
        <w:t xml:space="preserve"> обусловлено:</w:t>
      </w:r>
    </w:p>
    <w:p w:rsidR="002B14A3" w:rsidRPr="00213C81" w:rsidRDefault="002B14A3" w:rsidP="00556866">
      <w:pPr>
        <w:spacing w:line="360" w:lineRule="auto"/>
        <w:ind w:firstLine="709"/>
        <w:jc w:val="both"/>
        <w:rPr>
          <w:szCs w:val="28"/>
        </w:rPr>
      </w:pPr>
      <w:r w:rsidRPr="00213C81">
        <w:rPr>
          <w:b/>
          <w:szCs w:val="28"/>
        </w:rPr>
        <w:t>уменьшением</w:t>
      </w:r>
      <w:r w:rsidRPr="00213C81">
        <w:rPr>
          <w:szCs w:val="28"/>
        </w:rPr>
        <w:t xml:space="preserve"> бюджетных ассигнований на:</w:t>
      </w:r>
    </w:p>
    <w:p w:rsidR="002B14A3" w:rsidRPr="00213C81" w:rsidRDefault="002B14A3" w:rsidP="00556866">
      <w:pPr>
        <w:spacing w:line="360" w:lineRule="auto"/>
        <w:ind w:firstLine="709"/>
        <w:jc w:val="both"/>
        <w:rPr>
          <w:szCs w:val="28"/>
        </w:rPr>
      </w:pPr>
      <w:r w:rsidRPr="00213C81">
        <w:rPr>
          <w:szCs w:val="28"/>
        </w:rPr>
        <w:t>осуществление строительства и реконструкции федеральных автомобильных дорог Росавтодора в 2022 году в объеме 3 534,8 млн рублей, в 2023 году в объеме 41 956,2 млн рублей с учетом опережающего финансирования соответствующих мероприятий за счет средств резервного за счет средств резервного фонда Правительства Российской Федерации в 2021 году;</w:t>
      </w:r>
    </w:p>
    <w:p w:rsidR="002B14A3" w:rsidRPr="00213C81" w:rsidRDefault="002B14A3" w:rsidP="00556866">
      <w:pPr>
        <w:spacing w:line="360" w:lineRule="auto"/>
        <w:ind w:firstLine="709"/>
        <w:jc w:val="both"/>
        <w:rPr>
          <w:szCs w:val="28"/>
        </w:rPr>
      </w:pPr>
      <w:r w:rsidRPr="00213C81">
        <w:rPr>
          <w:szCs w:val="28"/>
        </w:rPr>
        <w:t xml:space="preserve">осуществление строительства и реконструкции федеральных автомобильных дорог ГК Автодор в 2024 году в объеме 27 000,0 млн рублей с </w:t>
      </w:r>
      <w:r w:rsidRPr="00213C81">
        <w:rPr>
          <w:szCs w:val="28"/>
        </w:rPr>
        <w:lastRenderedPageBreak/>
        <w:t>учетом опережающего финансирования соответствующих мероприятий в 2020-2021 годах;</w:t>
      </w:r>
    </w:p>
    <w:p w:rsidR="002B14A3" w:rsidRPr="00213C81" w:rsidRDefault="002B14A3" w:rsidP="00556866">
      <w:pPr>
        <w:spacing w:line="360" w:lineRule="auto"/>
        <w:ind w:firstLine="709"/>
        <w:jc w:val="both"/>
        <w:rPr>
          <w:szCs w:val="28"/>
        </w:rPr>
      </w:pPr>
      <w:r w:rsidRPr="00213C81">
        <w:rPr>
          <w:b/>
          <w:szCs w:val="28"/>
        </w:rPr>
        <w:t>увеличением</w:t>
      </w:r>
      <w:r w:rsidRPr="00213C81">
        <w:rPr>
          <w:szCs w:val="28"/>
        </w:rPr>
        <w:t xml:space="preserve"> бюджетных ассигнований на осуществление строительства и реконструкции федеральных автомобильных дорог Росавтодора</w:t>
      </w:r>
      <w:r w:rsidRPr="00213C81">
        <w:rPr>
          <w:color w:val="000000"/>
          <w:szCs w:val="28"/>
          <w:shd w:val="clear" w:color="auto" w:fill="FFFFFF"/>
        </w:rPr>
        <w:t xml:space="preserve"> в 2022 году на 30 000,0 млн рублей, в 2023 году на 30 000,0 млн рублей в связи с увеличением цен на основные ценообразующие ресурсы при реализации объектов капитального строительства;</w:t>
      </w:r>
    </w:p>
    <w:p w:rsidR="002B14A3" w:rsidRPr="00213C81" w:rsidRDefault="002B14A3"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"Модернизация пассажирского транспорта в городских агломерациях"</w:t>
      </w:r>
      <w:r w:rsidRPr="00213C81">
        <w:rPr>
          <w:szCs w:val="28"/>
        </w:rPr>
        <w:t xml:space="preserve"> обусловлено </w:t>
      </w:r>
      <w:r w:rsidRPr="00213C81">
        <w:rPr>
          <w:b/>
          <w:szCs w:val="28"/>
        </w:rPr>
        <w:t>увеличением</w:t>
      </w:r>
      <w:r w:rsidRPr="00213C81">
        <w:rPr>
          <w:szCs w:val="28"/>
        </w:rPr>
        <w:t xml:space="preserve"> бюджетных ассигнований в 2022 году на 200,0 млн рублей, в 2023 году на 600,0 млн рублей, в 2024 году на 2 000,0 млн рублей на предоставление имущественного взноса Российской Федерации в государственную корпорацию развития "ВЭБ.РФ" в целях компенсации недополученных доходов по кредитам, выданным на поддержку проектов по развитию городского электрического наземного общественного пассажирского транспорта.</w:t>
      </w:r>
    </w:p>
    <w:p w:rsidR="002B14A3" w:rsidRPr="00213C81" w:rsidRDefault="002B14A3" w:rsidP="00556866">
      <w:pPr>
        <w:autoSpaceDE w:val="0"/>
        <w:autoSpaceDN w:val="0"/>
        <w:adjustRightInd w:val="0"/>
        <w:jc w:val="center"/>
        <w:outlineLvl w:val="0"/>
        <w:rPr>
          <w:b/>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autoSpaceDE w:val="0"/>
        <w:autoSpaceDN w:val="0"/>
        <w:adjustRightInd w:val="0"/>
        <w:jc w:val="center"/>
        <w:outlineLvl w:val="0"/>
        <w:rPr>
          <w:b/>
          <w:szCs w:val="28"/>
        </w:rPr>
      </w:pPr>
      <w:r w:rsidRPr="00213C81">
        <w:rPr>
          <w:b/>
          <w:szCs w:val="28"/>
        </w:rPr>
        <w:t>"</w:t>
      </w:r>
      <w:r w:rsidRPr="00213C81">
        <w:rPr>
          <w:b/>
        </w:rPr>
        <w:t>Производительность труда"</w:t>
      </w:r>
    </w:p>
    <w:p w:rsidR="002B14A3" w:rsidRPr="00213C81" w:rsidRDefault="002B14A3" w:rsidP="00556866">
      <w:pPr>
        <w:keepNext/>
        <w:spacing w:line="360" w:lineRule="auto"/>
        <w:ind w:firstLine="720"/>
        <w:jc w:val="both"/>
        <w:rPr>
          <w:rFonts w:asciiTheme="minorHAnsi" w:eastAsiaTheme="minorHAnsi" w:hAnsiTheme="minorHAnsi" w:cstheme="minorBidi"/>
          <w:szCs w:val="28"/>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"Производительность труда" запланированы в 2022 году в объеме 5 488,7 млн рублей, в 2023 году - 5 820,5 млн рублей, в 2024 году - 6 792,6 млн рублей.</w:t>
      </w:r>
    </w:p>
    <w:p w:rsidR="002B14A3" w:rsidRPr="00213C81" w:rsidRDefault="002B14A3" w:rsidP="00556866">
      <w:pPr>
        <w:keepNext/>
        <w:jc w:val="right"/>
        <w:rPr>
          <w:szCs w:val="28"/>
        </w:rPr>
      </w:pPr>
      <w:r w:rsidRPr="00213C81">
        <w:rPr>
          <w:szCs w:val="28"/>
        </w:rPr>
        <w:t>Таблица 4.1.13</w:t>
      </w:r>
    </w:p>
    <w:p w:rsidR="002B14A3" w:rsidRPr="00213C81" w:rsidRDefault="002B14A3" w:rsidP="00556866">
      <w:pPr>
        <w:ind w:left="7079"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29" w:type="dxa"/>
        <w:tblLook w:val="04A0" w:firstRow="1" w:lastRow="0" w:firstColumn="1" w:lastColumn="0" w:noHBand="0" w:noVBand="1"/>
      </w:tblPr>
      <w:tblGrid>
        <w:gridCol w:w="2122"/>
        <w:gridCol w:w="708"/>
        <w:gridCol w:w="851"/>
        <w:gridCol w:w="709"/>
        <w:gridCol w:w="707"/>
        <w:gridCol w:w="709"/>
        <w:gridCol w:w="665"/>
        <w:gridCol w:w="841"/>
        <w:gridCol w:w="703"/>
        <w:gridCol w:w="703"/>
        <w:gridCol w:w="911"/>
      </w:tblGrid>
      <w:tr w:rsidR="002B14A3" w:rsidRPr="00213C81" w:rsidTr="00F90002">
        <w:trPr>
          <w:trHeight w:val="300"/>
          <w:tblHeader/>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267"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215"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317"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F90002" w:rsidRPr="00213C81" w:rsidTr="00F90002">
        <w:trPr>
          <w:trHeight w:val="123"/>
          <w:tblHeader/>
        </w:trPr>
        <w:tc>
          <w:tcPr>
            <w:tcW w:w="2122"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07" w:type="dxa"/>
            <w:tcBorders>
              <w:top w:val="nil"/>
              <w:left w:val="nil"/>
              <w:bottom w:val="single" w:sz="4" w:space="0" w:color="auto"/>
              <w:right w:val="single" w:sz="4" w:space="0" w:color="auto"/>
            </w:tcBorders>
            <w:shd w:val="clear" w:color="auto" w:fill="auto"/>
            <w:vAlign w:val="center"/>
            <w:hideMark/>
          </w:tcPr>
          <w:p w:rsidR="00F90002" w:rsidRPr="00213C81" w:rsidRDefault="002B14A3" w:rsidP="00556866">
            <w:pPr>
              <w:ind w:left="-113" w:right="-113"/>
              <w:jc w:val="center"/>
              <w:rPr>
                <w:color w:val="000000"/>
                <w:sz w:val="13"/>
                <w:szCs w:val="13"/>
              </w:rPr>
            </w:pPr>
            <w:r w:rsidRPr="00213C81">
              <w:rPr>
                <w:color w:val="000000"/>
                <w:sz w:val="13"/>
                <w:szCs w:val="13"/>
              </w:rPr>
              <w:t xml:space="preserve">Δ к </w:t>
            </w:r>
          </w:p>
          <w:p w:rsidR="002B14A3" w:rsidRPr="00213C81" w:rsidRDefault="002B14A3" w:rsidP="00556866">
            <w:pPr>
              <w:ind w:left="-113" w:right="-113"/>
              <w:jc w:val="center"/>
              <w:rPr>
                <w:color w:val="000000"/>
                <w:sz w:val="13"/>
                <w:szCs w:val="13"/>
              </w:rPr>
            </w:pPr>
            <w:r w:rsidRPr="00213C81">
              <w:rPr>
                <w:color w:val="000000"/>
                <w:sz w:val="13"/>
                <w:szCs w:val="13"/>
              </w:rPr>
              <w:t>закону, %</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66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41" w:type="dxa"/>
            <w:tcBorders>
              <w:top w:val="nil"/>
              <w:left w:val="nil"/>
              <w:bottom w:val="single" w:sz="4" w:space="0" w:color="auto"/>
              <w:right w:val="single" w:sz="4" w:space="0" w:color="auto"/>
            </w:tcBorders>
            <w:shd w:val="clear" w:color="auto" w:fill="auto"/>
            <w:vAlign w:val="center"/>
            <w:hideMark/>
          </w:tcPr>
          <w:p w:rsidR="00F90002" w:rsidRPr="00213C81" w:rsidRDefault="002B14A3" w:rsidP="00556866">
            <w:pPr>
              <w:ind w:left="-113" w:right="-113"/>
              <w:jc w:val="center"/>
              <w:rPr>
                <w:color w:val="000000"/>
                <w:sz w:val="14"/>
                <w:szCs w:val="14"/>
              </w:rPr>
            </w:pPr>
            <w:r w:rsidRPr="00213C81">
              <w:rPr>
                <w:color w:val="000000"/>
                <w:sz w:val="14"/>
                <w:szCs w:val="14"/>
              </w:rPr>
              <w:t xml:space="preserve">Δ к </w:t>
            </w:r>
          </w:p>
          <w:p w:rsidR="002B14A3" w:rsidRPr="00213C81" w:rsidRDefault="002B14A3" w:rsidP="00556866">
            <w:pPr>
              <w:ind w:left="-113" w:right="-113"/>
              <w:jc w:val="center"/>
              <w:rPr>
                <w:color w:val="000000"/>
                <w:sz w:val="14"/>
                <w:szCs w:val="14"/>
              </w:rPr>
            </w:pPr>
            <w:r w:rsidRPr="00213C81">
              <w:rPr>
                <w:color w:val="000000"/>
                <w:sz w:val="14"/>
                <w:szCs w:val="14"/>
              </w:rPr>
              <w:t>закону, %</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Паспорт проекта</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F90002" w:rsidRPr="00213C81" w:rsidRDefault="002B14A3" w:rsidP="00556866">
            <w:pPr>
              <w:ind w:left="-113" w:right="-113"/>
              <w:jc w:val="center"/>
              <w:rPr>
                <w:color w:val="000000"/>
                <w:sz w:val="13"/>
                <w:szCs w:val="13"/>
              </w:rPr>
            </w:pPr>
            <w:r w:rsidRPr="00213C81">
              <w:rPr>
                <w:color w:val="000000"/>
                <w:sz w:val="13"/>
                <w:szCs w:val="13"/>
              </w:rPr>
              <w:t xml:space="preserve">Δ к Паспорту проекта </w:t>
            </w:r>
          </w:p>
          <w:p w:rsidR="002B14A3" w:rsidRPr="00213C81" w:rsidRDefault="002B14A3" w:rsidP="00556866">
            <w:pPr>
              <w:ind w:left="-113" w:right="-113"/>
              <w:jc w:val="center"/>
              <w:rPr>
                <w:color w:val="000000"/>
                <w:sz w:val="13"/>
                <w:szCs w:val="13"/>
              </w:rPr>
            </w:pPr>
            <w:r w:rsidRPr="00213C81">
              <w:rPr>
                <w:color w:val="000000"/>
                <w:sz w:val="13"/>
                <w:szCs w:val="13"/>
              </w:rPr>
              <w:t>на 2024 год, %</w:t>
            </w:r>
          </w:p>
        </w:tc>
      </w:tr>
      <w:tr w:rsidR="00F90002" w:rsidRPr="00213C81" w:rsidTr="00F90002">
        <w:trPr>
          <w:trHeight w:val="70"/>
          <w:tblHeader/>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2</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4</w:t>
            </w:r>
          </w:p>
        </w:tc>
        <w:tc>
          <w:tcPr>
            <w:tcW w:w="7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5=4/3*100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6</w:t>
            </w:r>
          </w:p>
        </w:tc>
        <w:tc>
          <w:tcPr>
            <w:tcW w:w="66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7</w:t>
            </w:r>
          </w:p>
        </w:tc>
        <w:tc>
          <w:tcPr>
            <w:tcW w:w="84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8=7/6*100</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9</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11=10/9*100</w:t>
            </w:r>
          </w:p>
        </w:tc>
      </w:tr>
      <w:tr w:rsidR="00F90002" w:rsidRPr="00213C81" w:rsidTr="00F90002">
        <w:trPr>
          <w:trHeight w:val="18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4 978,9</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5 488,7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5 488,7</w:t>
            </w:r>
          </w:p>
        </w:tc>
        <w:tc>
          <w:tcPr>
            <w:tcW w:w="7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5 820,5</w:t>
            </w:r>
          </w:p>
        </w:tc>
        <w:tc>
          <w:tcPr>
            <w:tcW w:w="66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5 820,5</w:t>
            </w:r>
          </w:p>
        </w:tc>
        <w:tc>
          <w:tcPr>
            <w:tcW w:w="84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100,0</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6 790,4</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6 792,6</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100,0</w:t>
            </w:r>
          </w:p>
        </w:tc>
      </w:tr>
      <w:tr w:rsidR="00F90002" w:rsidRPr="00213C81" w:rsidTr="00F90002">
        <w:trPr>
          <w:trHeight w:val="7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70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07"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4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0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0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r>
      <w:tr w:rsidR="00F90002" w:rsidRPr="00213C81" w:rsidTr="00F90002">
        <w:trPr>
          <w:trHeight w:val="63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"Системные меры по повышению производительности труда"</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1 248,1</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1 544,5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1 544,5</w:t>
            </w:r>
          </w:p>
        </w:tc>
        <w:tc>
          <w:tcPr>
            <w:tcW w:w="7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1 527,7</w:t>
            </w:r>
          </w:p>
        </w:tc>
        <w:tc>
          <w:tcPr>
            <w:tcW w:w="66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1 527,7</w:t>
            </w:r>
          </w:p>
        </w:tc>
        <w:tc>
          <w:tcPr>
            <w:tcW w:w="84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1 683,1</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1 685,3</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100,1</w:t>
            </w:r>
          </w:p>
        </w:tc>
      </w:tr>
      <w:tr w:rsidR="00F90002" w:rsidRPr="00213C81" w:rsidTr="00F90002">
        <w:trPr>
          <w:trHeight w:val="7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"Адресная поддержка повышения производительности труда на предприятиях"</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3 730,8</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3 944,2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3 944,2</w:t>
            </w:r>
          </w:p>
        </w:tc>
        <w:tc>
          <w:tcPr>
            <w:tcW w:w="7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4 292,8</w:t>
            </w:r>
          </w:p>
        </w:tc>
        <w:tc>
          <w:tcPr>
            <w:tcW w:w="66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4 292,8</w:t>
            </w:r>
          </w:p>
        </w:tc>
        <w:tc>
          <w:tcPr>
            <w:tcW w:w="84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5 107,3</w:t>
            </w:r>
          </w:p>
        </w:tc>
        <w:tc>
          <w:tcPr>
            <w:tcW w:w="70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5 107,3</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spacing w:line="360" w:lineRule="auto"/>
        <w:ind w:firstLine="708"/>
        <w:jc w:val="both"/>
        <w:rPr>
          <w:sz w:val="20"/>
        </w:rPr>
      </w:pPr>
      <w:r w:rsidRPr="00213C81">
        <w:rPr>
          <w:color w:val="000000"/>
          <w:szCs w:val="28"/>
        </w:rPr>
        <w:lastRenderedPageBreak/>
        <w:t xml:space="preserve">Предусмотренные в законопроекте объемы бюджетных ассигнований по сравнению с объемами, утвержденными Законом № 385-ФЗ, в 2022-2023 годах не изменились, в 2024 году по сравнению с объемами, предусмотренными паспортом проекта на 2024 год, </w:t>
      </w:r>
      <w:r w:rsidRPr="00213C81">
        <w:rPr>
          <w:b/>
          <w:color w:val="000000"/>
          <w:szCs w:val="28"/>
        </w:rPr>
        <w:t>увеличились</w:t>
      </w:r>
      <w:r w:rsidRPr="00213C81">
        <w:rPr>
          <w:color w:val="000000"/>
          <w:szCs w:val="28"/>
        </w:rPr>
        <w:t xml:space="preserve"> на 2,2 млн рублей.</w:t>
      </w:r>
    </w:p>
    <w:p w:rsidR="002B14A3" w:rsidRPr="00213C81" w:rsidRDefault="002B14A3" w:rsidP="00556866">
      <w:pPr>
        <w:autoSpaceDE w:val="0"/>
        <w:autoSpaceDN w:val="0"/>
        <w:adjustRightInd w:val="0"/>
        <w:jc w:val="center"/>
        <w:outlineLvl w:val="0"/>
        <w:rPr>
          <w:b/>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autoSpaceDE w:val="0"/>
        <w:autoSpaceDN w:val="0"/>
        <w:adjustRightInd w:val="0"/>
        <w:jc w:val="center"/>
        <w:outlineLvl w:val="0"/>
        <w:rPr>
          <w:b/>
          <w:szCs w:val="28"/>
        </w:rPr>
      </w:pPr>
      <w:r w:rsidRPr="00213C81">
        <w:rPr>
          <w:b/>
          <w:szCs w:val="28"/>
        </w:rPr>
        <w:t>"Наука и университеты"</w:t>
      </w:r>
    </w:p>
    <w:p w:rsidR="002B14A3" w:rsidRPr="00213C81" w:rsidRDefault="002B14A3" w:rsidP="00556866">
      <w:pPr>
        <w:spacing w:line="360" w:lineRule="auto"/>
        <w:ind w:firstLine="708"/>
        <w:jc w:val="both"/>
        <w:rPr>
          <w:rFonts w:asciiTheme="minorHAnsi" w:eastAsiaTheme="minorHAnsi" w:hAnsiTheme="minorHAnsi" w:cstheme="minorBidi"/>
          <w:szCs w:val="28"/>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"Наука и университеты" запланированы в 2022 году в объеме 121 016,1 млн рублей, в 2023 году - 150 433,5 млн рублей, в 2024 году - 139 111,1 млн рублей.</w:t>
      </w:r>
    </w:p>
    <w:p w:rsidR="002B14A3" w:rsidRPr="00213C81" w:rsidRDefault="002B14A3" w:rsidP="00556866">
      <w:pPr>
        <w:ind w:firstLine="708"/>
        <w:jc w:val="right"/>
        <w:rPr>
          <w:szCs w:val="28"/>
        </w:rPr>
      </w:pPr>
      <w:r w:rsidRPr="00213C81">
        <w:rPr>
          <w:szCs w:val="28"/>
        </w:rPr>
        <w:t>Таблица 4.1.14</w:t>
      </w:r>
    </w:p>
    <w:p w:rsidR="002B14A3" w:rsidRPr="00213C81" w:rsidRDefault="002B14A3" w:rsidP="00556866">
      <w:pPr>
        <w:ind w:left="7079"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1391"/>
        <w:gridCol w:w="805"/>
        <w:gridCol w:w="883"/>
        <w:gridCol w:w="809"/>
        <w:gridCol w:w="781"/>
        <w:gridCol w:w="883"/>
        <w:gridCol w:w="809"/>
        <w:gridCol w:w="781"/>
        <w:gridCol w:w="791"/>
        <w:gridCol w:w="790"/>
        <w:gridCol w:w="911"/>
      </w:tblGrid>
      <w:tr w:rsidR="002B14A3" w:rsidRPr="00213C81" w:rsidTr="002B14A3">
        <w:trPr>
          <w:trHeight w:val="300"/>
          <w:tblHeader/>
        </w:trPr>
        <w:tc>
          <w:tcPr>
            <w:tcW w:w="1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473"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473"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492"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2B14A3">
        <w:trPr>
          <w:trHeight w:val="94"/>
          <w:tblHeader/>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05"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закону, %</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70"/>
          <w:tblHeader/>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30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99 978,1</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115 259,1</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121 016,1</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105,0</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136 852,0</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150 433,5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109,9</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128 098,7</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139 111,1</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108,6</w:t>
            </w:r>
          </w:p>
        </w:tc>
      </w:tr>
      <w:tr w:rsidR="002B14A3" w:rsidRPr="00213C81" w:rsidTr="002B14A3">
        <w:trPr>
          <w:trHeight w:val="7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0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9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9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r>
      <w:tr w:rsidR="002B14A3" w:rsidRPr="00213C81" w:rsidTr="002B14A3">
        <w:trPr>
          <w:trHeight w:val="105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масштабных научных и научно-технологических проектов по приоритетным исследовательским направлениям"</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19 288,7</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21 677,4</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21 577,4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99,5</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23 987,9</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23 375,9</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97,4</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24 303,6</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23 757,6</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97,8</w:t>
            </w:r>
          </w:p>
        </w:tc>
      </w:tr>
      <w:tr w:rsidR="002B14A3" w:rsidRPr="00213C81" w:rsidTr="002B14A3">
        <w:trPr>
          <w:trHeight w:val="63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инфраструктуры для научных исследований и подготовки кадров"</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37 897,5</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51 537,5</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52 612,8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102,1</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70 420,7</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83 378,9</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118,4</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62 763,0</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76 856,1</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122,5</w:t>
            </w:r>
          </w:p>
        </w:tc>
      </w:tr>
      <w:tr w:rsidR="002B14A3" w:rsidRPr="00213C81" w:rsidTr="002B14A3">
        <w:trPr>
          <w:trHeight w:val="84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человеческого капитала в интересах регионов, отраслей и сектора исследований и разработок"</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6 620,0</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5 236,4</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4 218,1</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80,6</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7 164,8</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4 200,1</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58,6</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4 948,2</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2 413,4</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48,8</w:t>
            </w:r>
          </w:p>
        </w:tc>
      </w:tr>
      <w:tr w:rsidR="002B14A3" w:rsidRPr="00213C81" w:rsidTr="002B14A3">
        <w:trPr>
          <w:trHeight w:val="84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интеграционных процессов в сфере науки, высшего образования и индустрии"</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36 171,8</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36 807,8</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42 607,8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115,8</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35 278,6</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39 478,6</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111,9</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36 083,9</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36 083,9</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spacing w:line="360" w:lineRule="auto"/>
        <w:ind w:firstLine="709"/>
        <w:jc w:val="both"/>
        <w:rPr>
          <w:rFonts w:asciiTheme="minorHAnsi" w:eastAsiaTheme="minorHAnsi" w:hAnsiTheme="minorHAnsi" w:cstheme="minorBidi"/>
          <w:sz w:val="22"/>
          <w:szCs w:val="22"/>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5 757,0 млн рублей, в 2023 году - на 13 581,5 млн рублей, в 2024 </w:t>
      </w:r>
      <w:r w:rsidRPr="00213C81">
        <w:rPr>
          <w:color w:val="000000"/>
          <w:szCs w:val="28"/>
        </w:rPr>
        <w:lastRenderedPageBreak/>
        <w:t>году по сравнению с объемами, предусмотренными паспортом проекта на 2024 год, увеличены на 11 012,3 млн рублей.</w:t>
      </w:r>
    </w:p>
    <w:p w:rsidR="002B14A3" w:rsidRPr="00213C81" w:rsidRDefault="002B14A3" w:rsidP="00556866">
      <w:pPr>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"Наука и университеты"</w:t>
      </w:r>
      <w:r w:rsidRPr="00213C81">
        <w:rPr>
          <w:szCs w:val="28"/>
        </w:rPr>
        <w:t xml:space="preserve"> </w:t>
      </w:r>
      <w:r w:rsidRPr="00213C81">
        <w:t>представлены в таблице 4.1.15</w:t>
      </w:r>
      <w:r w:rsidRPr="00213C81">
        <w:rPr>
          <w:szCs w:val="28"/>
        </w:rPr>
        <w:t>.</w:t>
      </w:r>
    </w:p>
    <w:p w:rsidR="002B14A3" w:rsidRPr="00213C81" w:rsidRDefault="002B14A3" w:rsidP="00556866">
      <w:pPr>
        <w:ind w:left="6372" w:firstLine="708"/>
        <w:jc w:val="right"/>
        <w:rPr>
          <w:szCs w:val="28"/>
        </w:rPr>
      </w:pPr>
      <w:r w:rsidRPr="00213C81">
        <w:rPr>
          <w:szCs w:val="28"/>
        </w:rPr>
        <w:t>Таблица 4.1.15</w:t>
      </w:r>
    </w:p>
    <w:p w:rsidR="002B14A3" w:rsidRPr="00213C81" w:rsidRDefault="002B14A3" w:rsidP="00556866">
      <w:pPr>
        <w:ind w:left="6371"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0"/>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5 757,0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13 581,5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11 012,3</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7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масштабных научных и научно-технологических проектов по приоритетным исследовательским направлениям"</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-612,0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-546,0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реализации мероприятий Федеральной научно-технической программы развития генетических технологий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-129,5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-129,5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-284,5</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реализации мероприятий Федеральной научно-технической программы развития синхротронных и нейтронных исследований и исследовательской инфраструктуры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-216,0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-216,0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-216,0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сетевых биоресурсных центров, обеспечивающих формирование, хранение и предоставление образцов в соответствии с мировыми стандартами работы биоресурсных центров, услуги которых востребованы организациями, в том числе реального сектора экономики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245,5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293,5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500,5</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создания и развития региональных научно-образовательных центров по приоритетам научно-технологического развития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-560,0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-560,0</w:t>
            </w:r>
          </w:p>
        </w:tc>
      </w:tr>
      <w:tr w:rsidR="002B14A3" w:rsidRPr="00213C81" w:rsidTr="002B14A3">
        <w:trPr>
          <w:trHeight w:val="45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14,0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инфраструктуры для научных исследований и подготовки кадров"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1 075,3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12 958,2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14 093,1</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приборной базы реакторного комплекса "ПИК"</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-119,2</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Развитие инфраструктуры образовательных организаций высшего образования и научных организаций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1 575,3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14 846,2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15 361,3</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Разработка технического проекта и создание макета информационно-аналитической системы "Национальная база генетической информации" на базе федерального государственного бюджетного учреждения "Национальный исследовательский центр "Курчатовский институт"</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119,2</w:t>
            </w:r>
          </w:p>
        </w:tc>
      </w:tr>
      <w:tr w:rsidR="002B14A3" w:rsidRPr="00213C81" w:rsidTr="002B14A3">
        <w:trPr>
          <w:trHeight w:val="675"/>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информационно-аналитической системы оперативного мониторинга и оценки состояния научно-технического обеспечения исследований в области генетических технологий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52,0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638"/>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повышения уровня цифровизации образовательных организаций высшего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-1 940,0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-1 279,1</w:t>
            </w:r>
          </w:p>
        </w:tc>
      </w:tr>
      <w:tr w:rsidR="002B14A3" w:rsidRPr="00213C81" w:rsidTr="002B14A3">
        <w:trPr>
          <w:trHeight w:val="406"/>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10,9</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человеческого капитала в интересах регионов, отраслей и сектора исследований и разработок"</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-1 018,3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-2 964,7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-2 534,8</w:t>
            </w:r>
          </w:p>
        </w:tc>
      </w:tr>
      <w:tr w:rsidR="002B14A3" w:rsidRPr="00213C81" w:rsidTr="002B14A3">
        <w:trPr>
          <w:trHeight w:val="10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Реализация программ внутрироссийской академической мобильности обучающихся и научно-педагогических работников с учетом задач пространственного развития Российской Федерации и опережающего развития приоритетных территорий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-910,2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-1 836,6</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-2 250,0</w:t>
            </w:r>
          </w:p>
        </w:tc>
      </w:tr>
      <w:tr w:rsidR="002B14A3" w:rsidRPr="00213C81" w:rsidTr="002B14A3">
        <w:trPr>
          <w:trHeight w:val="448"/>
        </w:trPr>
        <w:tc>
          <w:tcPr>
            <w:tcW w:w="4106" w:type="dxa"/>
            <w:tcBorders>
              <w:top w:val="nil"/>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Грантовая поддержка аспирантов на реализацию научных и научно-технологических проектов</w:t>
            </w:r>
          </w:p>
        </w:tc>
        <w:tc>
          <w:tcPr>
            <w:tcW w:w="1843"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-1 615,0</w:t>
            </w:r>
          </w:p>
        </w:tc>
        <w:tc>
          <w:tcPr>
            <w:tcW w:w="1843"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-2 635,0</w:t>
            </w:r>
          </w:p>
        </w:tc>
        <w:tc>
          <w:tcPr>
            <w:tcW w:w="1842"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496"/>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lastRenderedPageBreak/>
              <w:t>Создание новых лабораторий, в том числе под руководством молодых перспективных исследователей</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1 791,7</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1 791,7</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Создание условий для подготовки кадров в области защиты и коммерциализации результатов интеллектуальной деятельности</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-187,5</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-187,5</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-187,5</w:t>
            </w:r>
          </w:p>
        </w:tc>
      </w:tr>
      <w:tr w:rsidR="002B14A3" w:rsidRPr="00213C81" w:rsidTr="002B14A3">
        <w:trPr>
          <w:trHeight w:val="70"/>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Обеспечение подготовки управленческих команд научных и образовательных организаций</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-97,3</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-97,3</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-97,3</w:t>
            </w:r>
          </w:p>
        </w:tc>
      </w:tr>
      <w:tr w:rsidR="002B14A3" w:rsidRPr="00213C81" w:rsidTr="002B14A3">
        <w:trPr>
          <w:trHeight w:val="70"/>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интеграционных процессов в сфере науки, высшего образования и индустрии"</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5 800,0</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4 200,0</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Поддержка образовательных организаций высшего образования с целью формирования группы университетов - национальных лидеров для формирования научного, технологического и кадрового обеспечения экономики и социальной сферы, повышения глобальной конкурентоспособности системы высшего образования и содействия региональному развитию</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5 800,0</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4 200,0</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bl>
    <w:p w:rsidR="002B14A3" w:rsidRPr="00213C81" w:rsidRDefault="002B14A3" w:rsidP="00556866">
      <w:pPr>
        <w:autoSpaceDE w:val="0"/>
        <w:autoSpaceDN w:val="0"/>
        <w:adjustRightInd w:val="0"/>
        <w:spacing w:line="360" w:lineRule="auto"/>
        <w:ind w:firstLine="709"/>
        <w:jc w:val="both"/>
        <w:rPr>
          <w:szCs w:val="28"/>
        </w:rPr>
      </w:pP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Изменение параметров финансового обеспечения федерального проекта</w:t>
      </w:r>
      <w:r w:rsidRPr="00213C81">
        <w:rPr>
          <w:b/>
          <w:szCs w:val="28"/>
        </w:rPr>
        <w:t xml:space="preserve"> "Развитие масштабных научных и научно-технологических проектов по приоритетным исследовательским направлениям" </w:t>
      </w:r>
      <w:r w:rsidRPr="00213C81">
        <w:rPr>
          <w:szCs w:val="28"/>
        </w:rPr>
        <w:t>обусловлено:</w:t>
      </w:r>
    </w:p>
    <w:p w:rsidR="002B14A3" w:rsidRPr="00213C81" w:rsidRDefault="002B14A3" w:rsidP="00556866">
      <w:pPr>
        <w:autoSpaceDE w:val="0"/>
        <w:autoSpaceDN w:val="0"/>
        <w:adjustRightInd w:val="0"/>
        <w:spacing w:line="360" w:lineRule="auto"/>
        <w:ind w:firstLine="709"/>
        <w:jc w:val="both"/>
        <w:rPr>
          <w:szCs w:val="28"/>
        </w:rPr>
      </w:pPr>
      <w:r w:rsidRPr="00213C81">
        <w:rPr>
          <w:b/>
          <w:szCs w:val="28"/>
        </w:rPr>
        <w:t xml:space="preserve">уменьшением </w:t>
      </w:r>
      <w:r w:rsidRPr="00213C81">
        <w:rPr>
          <w:szCs w:val="28"/>
        </w:rPr>
        <w:t>объема 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обеспечение реализации программы мероприятий Федеральной научно-технической программы развития генетических технологий в 2022-2023 годах в объеме 129,5 млн рублей ежегодно, в 2024 году в объеме 284,5 млн рублей в с связи с перераспределением бюджетных ассигнований в рамках федерального проекта на создание сетевых биоресурсных центров, обеспечивающих формирование, хранение и предоставление образцов в соответствии с мировыми стандартами работы биоресурных центров, услуги которых востребованы организациями, в том числе реального сектора экономики;</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обеспечение реализации мероприятий Федеральной научно-технической программы развития синхротронных и нейтронных исследований и исследовательской инфраструктуры в 2022-2024 годах на 216,0 млн рублей ежегодно в связи с перераспределением 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 создание сетевых биоресурсных центров, обеспечивающих формирование, хранение и предоставление образцов в соответствии с мировыми стандартами работы биоресурных центров, услуги которых востребованы организациями, в том числе реального сектора экономики в рамках федерального </w:t>
      </w:r>
      <w:r w:rsidRPr="00213C81">
        <w:rPr>
          <w:szCs w:val="28"/>
        </w:rPr>
        <w:lastRenderedPageBreak/>
        <w:t xml:space="preserve">проекта на 2022 году в объеме 116,0 млн рублей, </w:t>
      </w:r>
      <w:r w:rsidRPr="00213C81">
        <w:rPr>
          <w:szCs w:val="28"/>
        </w:rPr>
        <w:br/>
        <w:t>в 2023 году в объеме 164,0 млн рублей, в 2024 году в объеме 216,0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создание информационно-аналитической системы оперативного мониторинга и оценки состояния научно-технического обеспечения исследований в области генетических технологий в рамках федерального проекта "Развитие инфраструктуры для научных исследований и подготовки кадров"</w:t>
      </w:r>
      <w:r w:rsidRPr="00213C81">
        <w:t xml:space="preserve"> </w:t>
      </w:r>
      <w:r w:rsidRPr="00213C81">
        <w:rPr>
          <w:szCs w:val="28"/>
        </w:rPr>
        <w:t xml:space="preserve">в 2022 году в объеме 100,0 млн рублей, в 2023 году в объеме 52,0 млн рублей в целях исполнения Указа Президента Российской Федерации </w:t>
      </w:r>
      <w:r w:rsidRPr="00213C81">
        <w:rPr>
          <w:szCs w:val="28"/>
        </w:rPr>
        <w:br/>
        <w:t xml:space="preserve">от 28 ноября 2018 г. № 680 </w:t>
      </w:r>
      <w:r w:rsidRPr="00213C81">
        <w:rPr>
          <w:color w:val="000000"/>
          <w:szCs w:val="28"/>
        </w:rPr>
        <w:t>"</w:t>
      </w:r>
      <w:r w:rsidRPr="00213C81">
        <w:rPr>
          <w:szCs w:val="28"/>
        </w:rPr>
        <w:t>О развитии генетических технологий в Российской Федерации</w:t>
      </w:r>
      <w:r w:rsidRPr="00213C81">
        <w:rPr>
          <w:color w:val="000000"/>
          <w:szCs w:val="28"/>
        </w:rPr>
        <w:t>"</w:t>
      </w:r>
      <w:r w:rsidRPr="00213C81">
        <w:rPr>
          <w:szCs w:val="28"/>
        </w:rPr>
        <w:t>;</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государственную поддержку создания и развития региональных научно-образовательных центров по приоритетам научно-технологического развития в 2023 – 2024 годах в объеме 560,0 млн рублей ежегодно за счет перераспределения бюджетных ассигнований на развитие инфраструктуры образовательных организаций высшего образования и научных организаций в рамках федерального проекта "Развитие инфраструктуры для научных исследований и подготовки кадров" в целях создания кампусов мирового уровня.</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 xml:space="preserve">"Развитие инфраструктуры для научных исследований </w:t>
      </w:r>
      <w:r w:rsidRPr="00213C81">
        <w:rPr>
          <w:b/>
          <w:szCs w:val="28"/>
        </w:rPr>
        <w:br/>
        <w:t xml:space="preserve">и подготовки кадров" </w:t>
      </w:r>
      <w:r w:rsidRPr="00213C81">
        <w:rPr>
          <w:szCs w:val="28"/>
        </w:rPr>
        <w:t>обусловлено:</w:t>
      </w:r>
    </w:p>
    <w:p w:rsidR="002B14A3" w:rsidRPr="00213C81" w:rsidRDefault="002B14A3" w:rsidP="00556866">
      <w:pPr>
        <w:autoSpaceDE w:val="0"/>
        <w:autoSpaceDN w:val="0"/>
        <w:adjustRightInd w:val="0"/>
        <w:spacing w:line="360" w:lineRule="auto"/>
        <w:ind w:firstLine="709"/>
        <w:jc w:val="both"/>
        <w:rPr>
          <w:szCs w:val="28"/>
        </w:rPr>
      </w:pPr>
      <w:r w:rsidRPr="00213C81">
        <w:rPr>
          <w:b/>
          <w:szCs w:val="28"/>
        </w:rPr>
        <w:t>увеличением</w:t>
      </w:r>
      <w:r w:rsidRPr="00213C81">
        <w:rPr>
          <w:szCs w:val="28"/>
        </w:rPr>
        <w:t xml:space="preserve"> 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развитие инфраструктуры образовательных организаций высшего образования и научных организаций в 2022 году в объеме 1 575,3 млн рублей, в 2023 году в объеме 14 846,2 млн рублей, в 2024 году в объеме 15 361,3 млн рублей в целях создания кампусов мирового уровня, в том числе за счет перераспределения бюджетных ассигнований в рамках национального проекта в 2022 году в объеме 1 275,3 млн рублей, в 2023 году в объеме 4 134,8 млн рублей, в 2024 году в объеме 4 373,9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создание информационно-аналитической системы оперативного мониторинга и оценки состояния научно-технического обеспечения </w:t>
      </w:r>
      <w:r w:rsidRPr="00213C81">
        <w:rPr>
          <w:szCs w:val="28"/>
        </w:rPr>
        <w:lastRenderedPageBreak/>
        <w:t>исследований в области генетических технологий в 2022 году на 100,0 млн рублей, в 2023 году на 52,0 млн рублей за счет перераспределения бюджетных ассигнований в рамках национального проекта;</w:t>
      </w:r>
    </w:p>
    <w:p w:rsidR="002B14A3" w:rsidRPr="00213C81" w:rsidRDefault="002B14A3" w:rsidP="00556866">
      <w:pPr>
        <w:autoSpaceDE w:val="0"/>
        <w:autoSpaceDN w:val="0"/>
        <w:spacing w:line="360" w:lineRule="auto"/>
        <w:ind w:firstLine="709"/>
        <w:jc w:val="both"/>
        <w:rPr>
          <w:sz w:val="22"/>
        </w:rPr>
      </w:pPr>
      <w:r w:rsidRPr="00213C81">
        <w:rPr>
          <w:b/>
          <w:bCs/>
        </w:rPr>
        <w:t>уменьшением</w:t>
      </w:r>
      <w:r w:rsidRPr="00213C81">
        <w:t xml:space="preserve"> бюджетных ассигнований на обеспечение уровня цифровизации образовательных организаций высшего образования в связи с перераспределением бюджетных ассигнований в рамках национального проекта в 2022 году на 600,0 млн рублей, в 2023 году на 1 940,0 млн рублей, в 2024 году на 1 279,1 млн рублей, в том числе на развитие инфраструктуры образовательных организаций высшего образования и научных организаций с целью создания кампусов мирового уровня в 2022 году 390,5 млн рублей, в 2023 году 1 940,0 млн рублей, в 2024 году 1 279,1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b/>
          <w:szCs w:val="28"/>
        </w:rPr>
        <w:t>"Развитие человеческого капитала в интересах регионов, отраслей и сектора исследований и разработок"</w:t>
      </w:r>
      <w:r w:rsidRPr="00213C81">
        <w:rPr>
          <w:szCs w:val="28"/>
        </w:rPr>
        <w:t xml:space="preserve"> обусловлено:</w:t>
      </w:r>
    </w:p>
    <w:p w:rsidR="002B14A3" w:rsidRPr="00213C81" w:rsidRDefault="002B14A3" w:rsidP="00556866">
      <w:pPr>
        <w:autoSpaceDE w:val="0"/>
        <w:autoSpaceDN w:val="0"/>
        <w:adjustRightInd w:val="0"/>
        <w:spacing w:line="360" w:lineRule="auto"/>
        <w:ind w:firstLine="709"/>
        <w:jc w:val="both"/>
        <w:rPr>
          <w:szCs w:val="28"/>
        </w:rPr>
      </w:pPr>
      <w:r w:rsidRPr="00213C81">
        <w:rPr>
          <w:b/>
          <w:szCs w:val="28"/>
        </w:rPr>
        <w:t>увеличением</w:t>
      </w:r>
      <w:r w:rsidRPr="00213C81">
        <w:rPr>
          <w:szCs w:val="28"/>
        </w:rPr>
        <w:t xml:space="preserve"> бюджетных ассигнований на создание новых лабораторий, в том числе под руководством молодых перспективных исследователей в 2022-2023 годах на 1 791,7 млн рублей ежегодно за счет перераспределения бюджетных ассигнований, ранее предусмотренных Российскому научному фонду;</w:t>
      </w:r>
    </w:p>
    <w:p w:rsidR="002B14A3" w:rsidRPr="00213C81" w:rsidRDefault="002B14A3" w:rsidP="00556866">
      <w:pPr>
        <w:autoSpaceDE w:val="0"/>
        <w:autoSpaceDN w:val="0"/>
        <w:adjustRightInd w:val="0"/>
        <w:spacing w:line="360" w:lineRule="auto"/>
        <w:ind w:firstLine="709"/>
        <w:jc w:val="both"/>
        <w:rPr>
          <w:szCs w:val="28"/>
        </w:rPr>
      </w:pPr>
      <w:r w:rsidRPr="00213C81">
        <w:rPr>
          <w:b/>
          <w:szCs w:val="28"/>
        </w:rPr>
        <w:t xml:space="preserve">уменьшением </w:t>
      </w:r>
      <w:r w:rsidRPr="00213C81">
        <w:rPr>
          <w:szCs w:val="28"/>
        </w:rPr>
        <w:t>бюджетных ассигнований на:</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реализацию программы внутрироссийской академической мобильности обучающихся и научно-педагогических работников с учетом задач пространственного развития Российской Федерации и опережающего развития приоритетных территорий в связи с:</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передачей мероприятий Российского фонда фундаментальных исследований по предоставлению грантовой поддержки молодых кандидатов наук в Российский научный фонд и перераспределением соответствующего финансового обеспечения указанных мероприятий в 2022 году на 310,2 млн рублей, в 2023 году на 486,6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lastRenderedPageBreak/>
        <w:t xml:space="preserve">перераспределением бюджетных ассигнований в рамках национального проекта на развитие инфраструктуры образовательных организаций высшего образования и научных организаций в 2022 году в объеме 600,0 млн рублей, </w:t>
      </w:r>
      <w:r w:rsidRPr="00213C81">
        <w:rPr>
          <w:szCs w:val="28"/>
        </w:rPr>
        <w:br/>
        <w:t>в 2023 году на 1 350,0 млн рублей, в 2024 на 2 250,00 млн рублей на создание кампусов мирового уровня;</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 xml:space="preserve">передачей мероприятий Российского фонда фундаментальных исследований по предоставлению грантовой поддержки аспирантам на реализацию научных и научно-технологических проектов в Российский научный фонд и перераспределением соответствующего финансового обеспечения указанных мероприятий в 2022 году на 1 615,0 млн рублей, </w:t>
      </w:r>
      <w:r w:rsidRPr="00213C81">
        <w:rPr>
          <w:szCs w:val="28"/>
        </w:rPr>
        <w:br/>
        <w:t>в 2023 году на 2 635,0 млн рублей;</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перераспределением бюджетных ассигнований в рамках национального проекта на создание условий для подготовки кадров в области защиты и коммерциализации результатов интеллектуальной деятельности</w:t>
      </w:r>
      <w:r w:rsidRPr="00213C81">
        <w:t xml:space="preserve"> </w:t>
      </w:r>
      <w:r w:rsidRPr="00213C81">
        <w:rPr>
          <w:szCs w:val="28"/>
        </w:rPr>
        <w:t>в 2022-2024 годах на 187,5 млн рублей ежегодно с целью развития инфраструктуры образовательных организаций высшего образования и научных организаций в целях создания кампусов мирового уровня;</w:t>
      </w:r>
    </w:p>
    <w:p w:rsidR="002B14A3" w:rsidRPr="00213C81" w:rsidRDefault="002B14A3" w:rsidP="00556866">
      <w:pPr>
        <w:autoSpaceDE w:val="0"/>
        <w:autoSpaceDN w:val="0"/>
        <w:adjustRightInd w:val="0"/>
        <w:spacing w:line="360" w:lineRule="auto"/>
        <w:ind w:firstLine="709"/>
        <w:jc w:val="both"/>
        <w:rPr>
          <w:szCs w:val="28"/>
        </w:rPr>
      </w:pPr>
      <w:r w:rsidRPr="00213C81">
        <w:rPr>
          <w:szCs w:val="28"/>
        </w:rPr>
        <w:t>перераспределением бюджетных ассигнований в рамках национального проекта на подготовку управленческих команд научных и образовательных организаций в 2022-2024 годах на 97,3 млн рублей ежегодно с целью обеспечения развития инфраструктуры образовательных организаций высшего образования и научных организаций в целях создания кампусов мирового уровня.</w:t>
      </w:r>
    </w:p>
    <w:p w:rsidR="002B14A3" w:rsidRPr="00213C81" w:rsidRDefault="002B14A3" w:rsidP="00556866">
      <w:pPr>
        <w:autoSpaceDE w:val="0"/>
        <w:autoSpaceDN w:val="0"/>
        <w:adjustRightInd w:val="0"/>
        <w:spacing w:line="360" w:lineRule="auto"/>
        <w:ind w:firstLine="709"/>
        <w:jc w:val="both"/>
        <w:rPr>
          <w:b/>
          <w:szCs w:val="28"/>
        </w:rPr>
      </w:pPr>
      <w:r w:rsidRPr="00213C81">
        <w:rPr>
          <w:szCs w:val="28"/>
        </w:rPr>
        <w:t>Изменение параметров финансового обеспечения федерального проекта</w:t>
      </w:r>
      <w:r w:rsidRPr="00213C81">
        <w:rPr>
          <w:b/>
          <w:szCs w:val="28"/>
        </w:rPr>
        <w:t xml:space="preserve"> "Развитие интеграционных процессов в сфере науки, высшего образования и индустрии" </w:t>
      </w:r>
      <w:r w:rsidRPr="00213C81">
        <w:rPr>
          <w:szCs w:val="28"/>
        </w:rPr>
        <w:t xml:space="preserve">обусловлено </w:t>
      </w:r>
      <w:r w:rsidRPr="00213C81">
        <w:rPr>
          <w:b/>
          <w:szCs w:val="28"/>
        </w:rPr>
        <w:t xml:space="preserve">увеличением </w:t>
      </w:r>
      <w:r w:rsidRPr="00213C81">
        <w:rPr>
          <w:szCs w:val="28"/>
        </w:rPr>
        <w:t xml:space="preserve">объема бюджетных ассигнований в 2022 году на 5 800,0 млн рублей и в 2023 году на 4 200,0 млн рублей на поддержку образовательных организаций высшего образования с целью формирования группы университетов - национальных лидеров для формирования научного, технологического и кадрового обеспечения экономики </w:t>
      </w:r>
      <w:r w:rsidRPr="00213C81">
        <w:rPr>
          <w:szCs w:val="28"/>
        </w:rPr>
        <w:lastRenderedPageBreak/>
        <w:t>и социальной сферы, повышения глобальной конкурентоспособности системы высшего образования и содействия региональному развитию в связи с перераспределением бюджетных ассигнований, предусмотренных Российскому научному фонду.</w:t>
      </w:r>
    </w:p>
    <w:p w:rsidR="002B14A3" w:rsidRPr="00213C81" w:rsidRDefault="002B14A3" w:rsidP="00556866">
      <w:pPr>
        <w:autoSpaceDE w:val="0"/>
        <w:autoSpaceDN w:val="0"/>
        <w:adjustRightInd w:val="0"/>
        <w:jc w:val="center"/>
        <w:outlineLvl w:val="0"/>
        <w:rPr>
          <w:b/>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Национальная программа </w:t>
      </w:r>
    </w:p>
    <w:p w:rsidR="002B14A3" w:rsidRPr="00213C81" w:rsidRDefault="002B14A3" w:rsidP="00556866">
      <w:pPr>
        <w:autoSpaceDE w:val="0"/>
        <w:autoSpaceDN w:val="0"/>
        <w:adjustRightInd w:val="0"/>
        <w:jc w:val="center"/>
        <w:outlineLvl w:val="0"/>
        <w:rPr>
          <w:b/>
        </w:rPr>
      </w:pPr>
      <w:r w:rsidRPr="00213C81">
        <w:rPr>
          <w:b/>
          <w:szCs w:val="28"/>
        </w:rPr>
        <w:t>"</w:t>
      </w:r>
      <w:r w:rsidRPr="00213C81">
        <w:rPr>
          <w:b/>
        </w:rPr>
        <w:t>Цифровая экономика Российская Федерация"</w:t>
      </w:r>
    </w:p>
    <w:p w:rsidR="002B14A3" w:rsidRPr="00213C81" w:rsidRDefault="002B14A3" w:rsidP="00556866">
      <w:pPr>
        <w:keepNext/>
        <w:spacing w:line="360" w:lineRule="auto"/>
        <w:ind w:firstLine="720"/>
        <w:jc w:val="both"/>
        <w:rPr>
          <w:rFonts w:asciiTheme="minorHAnsi" w:eastAsiaTheme="minorHAnsi" w:hAnsiTheme="minorHAnsi" w:cstheme="minorBidi"/>
          <w:szCs w:val="28"/>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"Цифровая экономика" запланированы в 2022 году в объеме 210 666,3 млн рублей, в 2023 году - 190 525,0 млн рублей, в 2024 году - 188 838,4 млн рублей.</w:t>
      </w:r>
    </w:p>
    <w:p w:rsidR="002B14A3" w:rsidRPr="00213C81" w:rsidRDefault="002B14A3" w:rsidP="00556866">
      <w:pPr>
        <w:spacing w:line="360" w:lineRule="auto"/>
        <w:ind w:firstLine="708"/>
        <w:jc w:val="both"/>
        <w:rPr>
          <w:color w:val="000000"/>
          <w:szCs w:val="28"/>
        </w:rPr>
      </w:pPr>
    </w:p>
    <w:p w:rsidR="002B14A3" w:rsidRPr="00213C81" w:rsidRDefault="002B14A3" w:rsidP="00556866">
      <w:pPr>
        <w:keepNext/>
        <w:ind w:firstLine="720"/>
        <w:jc w:val="right"/>
        <w:rPr>
          <w:lang w:val="en-US"/>
        </w:rPr>
      </w:pPr>
      <w:r w:rsidRPr="00213C81">
        <w:t>Таблица 4.1.16</w:t>
      </w:r>
    </w:p>
    <w:p w:rsidR="002B14A3" w:rsidRPr="00213C81" w:rsidRDefault="002B14A3" w:rsidP="00556866">
      <w:pPr>
        <w:ind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9" w:type="dxa"/>
        <w:tblInd w:w="-5" w:type="dxa"/>
        <w:tblLook w:val="04A0" w:firstRow="1" w:lastRow="0" w:firstColumn="1" w:lastColumn="0" w:noHBand="0" w:noVBand="1"/>
      </w:tblPr>
      <w:tblGrid>
        <w:gridCol w:w="1560"/>
        <w:gridCol w:w="708"/>
        <w:gridCol w:w="709"/>
        <w:gridCol w:w="709"/>
        <w:gridCol w:w="850"/>
        <w:gridCol w:w="709"/>
        <w:gridCol w:w="851"/>
        <w:gridCol w:w="850"/>
        <w:gridCol w:w="851"/>
        <w:gridCol w:w="850"/>
        <w:gridCol w:w="992"/>
      </w:tblGrid>
      <w:tr w:rsidR="002B14A3" w:rsidRPr="00213C81" w:rsidTr="002B14A3">
        <w:trPr>
          <w:trHeight w:val="300"/>
          <w:tblHeader/>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2021 год*</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2022 год</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2023 год</w:t>
            </w:r>
          </w:p>
        </w:tc>
        <w:tc>
          <w:tcPr>
            <w:tcW w:w="2693"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2024 год</w:t>
            </w:r>
          </w:p>
        </w:tc>
      </w:tr>
      <w:tr w:rsidR="002B14A3" w:rsidRPr="00213C81" w:rsidTr="002B14A3">
        <w:trPr>
          <w:trHeight w:val="329"/>
          <w:tblHeader/>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ind w:left="-113" w:right="-113"/>
              <w:rPr>
                <w:color w:val="000000"/>
                <w:sz w:val="14"/>
                <w:szCs w:val="14"/>
              </w:rPr>
            </w:pP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Δ к закону, %</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Δ к закону, %</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Паспорт проекта</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70"/>
          <w:tblHead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156 664,6</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211 294,9</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210 666,3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99,7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191 107,1</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190 525,0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99,7</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188 853,0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188 838,4</w:t>
            </w:r>
          </w:p>
        </w:tc>
        <w:tc>
          <w:tcPr>
            <w:tcW w:w="9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100,0</w:t>
            </w:r>
          </w:p>
        </w:tc>
      </w:tr>
      <w:tr w:rsidR="002B14A3" w:rsidRPr="00213C81" w:rsidTr="002B14A3">
        <w:trPr>
          <w:trHeight w:val="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70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r>
      <w:tr w:rsidR="002B14A3" w:rsidRPr="00213C81" w:rsidTr="002B14A3">
        <w:trPr>
          <w:trHeight w:val="45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"Нормативное регулирование цифровой среды"</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122,0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163,4</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163,4</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163,5</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163,5</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266,0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268,5</w:t>
            </w:r>
          </w:p>
        </w:tc>
        <w:tc>
          <w:tcPr>
            <w:tcW w:w="9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100,9</w:t>
            </w:r>
          </w:p>
        </w:tc>
      </w:tr>
      <w:tr w:rsidR="002B14A3" w:rsidRPr="00213C81" w:rsidTr="002B14A3">
        <w:trPr>
          <w:trHeight w:val="450"/>
        </w:trPr>
        <w:tc>
          <w:tcPr>
            <w:tcW w:w="1560" w:type="dxa"/>
            <w:tcBorders>
              <w:top w:val="nil"/>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"Информационная инфраструктура"</w:t>
            </w:r>
          </w:p>
        </w:tc>
        <w:tc>
          <w:tcPr>
            <w:tcW w:w="708"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50 519,3</w:t>
            </w:r>
          </w:p>
        </w:tc>
        <w:tc>
          <w:tcPr>
            <w:tcW w:w="709"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41 847,9</w:t>
            </w:r>
          </w:p>
        </w:tc>
        <w:tc>
          <w:tcPr>
            <w:tcW w:w="709"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41 528,1</w:t>
            </w:r>
          </w:p>
        </w:tc>
        <w:tc>
          <w:tcPr>
            <w:tcW w:w="850"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99,2</w:t>
            </w:r>
          </w:p>
        </w:tc>
        <w:tc>
          <w:tcPr>
            <w:tcW w:w="709"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38 838,8</w:t>
            </w:r>
          </w:p>
        </w:tc>
        <w:tc>
          <w:tcPr>
            <w:tcW w:w="851"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38 838,8</w:t>
            </w:r>
          </w:p>
        </w:tc>
        <w:tc>
          <w:tcPr>
            <w:tcW w:w="850"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1"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47 460,8</w:t>
            </w:r>
          </w:p>
        </w:tc>
        <w:tc>
          <w:tcPr>
            <w:tcW w:w="850"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47 298,5</w:t>
            </w:r>
          </w:p>
        </w:tc>
        <w:tc>
          <w:tcPr>
            <w:tcW w:w="992"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99,7</w:t>
            </w:r>
          </w:p>
        </w:tc>
      </w:tr>
      <w:tr w:rsidR="002B14A3" w:rsidRPr="00213C81" w:rsidTr="002B14A3">
        <w:trPr>
          <w:trHeight w:val="450"/>
        </w:trPr>
        <w:tc>
          <w:tcPr>
            <w:tcW w:w="1560"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"Кадры для цифровой экономики"</w:t>
            </w:r>
          </w:p>
        </w:tc>
        <w:tc>
          <w:tcPr>
            <w:tcW w:w="708"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13 555,2</w:t>
            </w:r>
          </w:p>
        </w:tc>
        <w:tc>
          <w:tcPr>
            <w:tcW w:w="709"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11 584,0</w:t>
            </w:r>
          </w:p>
        </w:tc>
        <w:tc>
          <w:tcPr>
            <w:tcW w:w="709"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11 584,0</w:t>
            </w:r>
          </w:p>
        </w:tc>
        <w:tc>
          <w:tcPr>
            <w:tcW w:w="850"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14 361,1</w:t>
            </w:r>
          </w:p>
        </w:tc>
        <w:tc>
          <w:tcPr>
            <w:tcW w:w="851"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14 361,1</w:t>
            </w:r>
          </w:p>
        </w:tc>
        <w:tc>
          <w:tcPr>
            <w:tcW w:w="850"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1"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18 184,1</w:t>
            </w:r>
          </w:p>
        </w:tc>
        <w:tc>
          <w:tcPr>
            <w:tcW w:w="850"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18 209,7</w:t>
            </w:r>
          </w:p>
        </w:tc>
        <w:tc>
          <w:tcPr>
            <w:tcW w:w="992" w:type="dxa"/>
            <w:tcBorders>
              <w:top w:val="single" w:sz="4" w:space="0" w:color="000000"/>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100,1</w:t>
            </w:r>
          </w:p>
        </w:tc>
      </w:tr>
      <w:tr w:rsidR="002B14A3" w:rsidRPr="00213C81" w:rsidTr="002B14A3">
        <w:trPr>
          <w:trHeight w:val="45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"Информационная безопасность"</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3 905,6</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8 464,5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8 464,5</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8 323,5</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8 323,5</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6 538,6</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6 538,6</w:t>
            </w:r>
          </w:p>
        </w:tc>
        <w:tc>
          <w:tcPr>
            <w:tcW w:w="9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2B14A3">
        <w:trPr>
          <w:trHeight w:val="4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"Цифровые технологии"</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19 822,1</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31 749,2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31 749,2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26 991,5</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26 991,5</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20 104,0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20 105,3</w:t>
            </w:r>
          </w:p>
        </w:tc>
        <w:tc>
          <w:tcPr>
            <w:tcW w:w="9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2B14A3">
        <w:trPr>
          <w:trHeight w:val="45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"Цифровое государственное управление"</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62 557,8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110 973,5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110 771,1</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99,8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96 516,6</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96 008,5</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99,5</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90 461,4</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90 577,9</w:t>
            </w:r>
          </w:p>
        </w:tc>
        <w:tc>
          <w:tcPr>
            <w:tcW w:w="9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100,1</w:t>
            </w:r>
          </w:p>
        </w:tc>
      </w:tr>
      <w:tr w:rsidR="002B14A3" w:rsidRPr="00213C81" w:rsidTr="002B14A3">
        <w:trPr>
          <w:trHeight w:val="4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"Искусственный интеллект"</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6 182,7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6 512,5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6 406,2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98,4</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5 912,1</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5 838,1</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98,7</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5 838,1</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5 839,9</w:t>
            </w:r>
          </w:p>
        </w:tc>
        <w:tc>
          <w:tcPr>
            <w:tcW w:w="99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spacing w:line="360" w:lineRule="auto"/>
        <w:ind w:firstLine="709"/>
        <w:jc w:val="both"/>
        <w:rPr>
          <w:rFonts w:asciiTheme="minorHAnsi" w:eastAsiaTheme="minorHAnsi" w:hAnsiTheme="minorHAnsi" w:cstheme="minorBidi"/>
          <w:szCs w:val="28"/>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Предусмотренные в законопроекте объемы бюджетных ассигнований по сравнению с объемами, утвержденными Законом № 385-ФЗ, в 2022 году уменьшены на 628,6 млн рублей, в 2023 году - на 582,2 млн рублей, в 2024 году по сравнению с объемами, предусмотренными паспортом проекта на 2024 год, уменьшены на 14,6 млн рублей.</w:t>
      </w:r>
    </w:p>
    <w:p w:rsidR="002B14A3" w:rsidRPr="00213C81" w:rsidRDefault="002B14A3" w:rsidP="00556866">
      <w:pPr>
        <w:spacing w:line="360" w:lineRule="auto"/>
        <w:ind w:firstLine="708"/>
        <w:jc w:val="both"/>
        <w:rPr>
          <w:szCs w:val="28"/>
        </w:rPr>
      </w:pPr>
      <w:r w:rsidRPr="00213C81">
        <w:rPr>
          <w:szCs w:val="28"/>
        </w:rPr>
        <w:lastRenderedPageBreak/>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"Цифровая экономика Российской Федерации"</w:t>
      </w:r>
      <w:r w:rsidRPr="00213C81">
        <w:rPr>
          <w:szCs w:val="28"/>
        </w:rPr>
        <w:t xml:space="preserve"> </w:t>
      </w:r>
      <w:r w:rsidRPr="00213C81">
        <w:t>представлены в таблице 4.1.17</w:t>
      </w:r>
      <w:r w:rsidRPr="00213C81">
        <w:rPr>
          <w:szCs w:val="28"/>
        </w:rPr>
        <w:t>.</w:t>
      </w:r>
    </w:p>
    <w:p w:rsidR="002B14A3" w:rsidRPr="00213C81" w:rsidRDefault="002B14A3" w:rsidP="00556866">
      <w:pPr>
        <w:keepNext/>
        <w:jc w:val="right"/>
        <w:rPr>
          <w:szCs w:val="28"/>
        </w:rPr>
      </w:pPr>
      <w:r w:rsidRPr="00213C81">
        <w:rPr>
          <w:szCs w:val="28"/>
        </w:rPr>
        <w:t>Таблица 4.1.17</w:t>
      </w:r>
    </w:p>
    <w:p w:rsidR="002B14A3" w:rsidRPr="00213C81" w:rsidRDefault="002B14A3" w:rsidP="00556866">
      <w:pPr>
        <w:keepNext/>
        <w:widowControl w:val="0"/>
        <w:ind w:firstLine="720"/>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0"/>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-628,6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-582,2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-14,6</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"Нормативное регулирование цифровой среды"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"Информационная инфраструктура"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-319,8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-162,3</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Проведение конверсии радиочастотного спектра в интересах развития сетей 5G/IMT-2020 в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-319,8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-164,3</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1,9</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"Кадры для цифровой экономики"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25,6</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"Цифровые технологии"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1,3</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"Цифровое государственное управление"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-202,4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-508,1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116,5</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Внедрение цифровых технологий и платформенных решений в сферах государственного управления, приоритетных отраслях экономики и социальной сфере для предоставления государственных и муниципальных услуг (функций) и сервисов для граждан и бизнеса в электронном виде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-1 596,0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-1 601,0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развития Единой информационной системы в сфере противодействия легализации (отмыванию) доходов, полученных преступным путем, и финансированию терроризма Федеральной службы по финансовому мониторингу на основе создания и развития интеллектуальной цифровой технологической платформы для участников национальной системы противодействия легализации (отмыванию) доходов, полученных преступным путем, и финансированию терроризма на федеральном и региональном уровнях</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1 058,0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1 063,0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организационно-технической, экспертной, аналитической и информационной поддержки и сопровождения реализации национальной программы "Цифровая экономика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350,1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29,9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34,4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-14,5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82,1</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"Искусственный интеллект"</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-106,3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-74,0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1,8</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Проведение автономной некоммерческой организацией "Национальные приоритеты" популяризационной кампании по повышению доверия к искусственному интеллекту</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-106,3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-74,0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1,8</w:t>
            </w:r>
          </w:p>
        </w:tc>
      </w:tr>
    </w:tbl>
    <w:p w:rsidR="002B14A3" w:rsidRPr="00213C81" w:rsidRDefault="002B14A3" w:rsidP="00556866">
      <w:pPr>
        <w:keepNext/>
        <w:widowControl w:val="0"/>
        <w:spacing w:line="360" w:lineRule="auto"/>
        <w:ind w:firstLine="720"/>
        <w:jc w:val="both"/>
        <w:rPr>
          <w:szCs w:val="28"/>
        </w:rPr>
      </w:pPr>
    </w:p>
    <w:p w:rsidR="002B14A3" w:rsidRPr="00213C81" w:rsidRDefault="002B14A3" w:rsidP="00556866">
      <w:pPr>
        <w:autoSpaceDE w:val="0"/>
        <w:autoSpaceDN w:val="0"/>
        <w:adjustRightInd w:val="0"/>
        <w:spacing w:line="360" w:lineRule="auto"/>
        <w:ind w:firstLine="709"/>
        <w:jc w:val="both"/>
        <w:rPr>
          <w:color w:val="000000"/>
          <w:szCs w:val="28"/>
        </w:rPr>
      </w:pPr>
      <w:r w:rsidRPr="00213C81">
        <w:rPr>
          <w:szCs w:val="28"/>
        </w:rPr>
        <w:t>Изменение п</w:t>
      </w:r>
      <w:r w:rsidRPr="00213C81">
        <w:t xml:space="preserve">араметров финансового обеспечения </w:t>
      </w:r>
      <w:r w:rsidRPr="00213C81">
        <w:rPr>
          <w:szCs w:val="28"/>
        </w:rPr>
        <w:t xml:space="preserve">федерального проекта </w:t>
      </w:r>
      <w:r w:rsidRPr="00213C81">
        <w:rPr>
          <w:b/>
          <w:szCs w:val="28"/>
        </w:rPr>
        <w:t>"</w:t>
      </w:r>
      <w:r w:rsidRPr="00213C81">
        <w:rPr>
          <w:b/>
          <w:color w:val="000000"/>
          <w:spacing w:val="-1"/>
        </w:rPr>
        <w:t>Информационная инфраструктура</w:t>
      </w:r>
      <w:r w:rsidRPr="00213C81">
        <w:rPr>
          <w:b/>
          <w:szCs w:val="28"/>
        </w:rPr>
        <w:t>"</w:t>
      </w:r>
      <w:r w:rsidRPr="00213C81">
        <w:rPr>
          <w:szCs w:val="28"/>
        </w:rPr>
        <w:t xml:space="preserve"> </w:t>
      </w:r>
      <w:r w:rsidRPr="00213C81">
        <w:t xml:space="preserve">обусловлено </w:t>
      </w:r>
      <w:r w:rsidRPr="00213C81">
        <w:rPr>
          <w:b/>
          <w:color w:val="000000"/>
        </w:rPr>
        <w:t>уменьшением</w:t>
      </w:r>
      <w:r w:rsidRPr="00213C81">
        <w:rPr>
          <w:color w:val="000000"/>
        </w:rPr>
        <w:t xml:space="preserve"> бюджетных ассигнований на проведение конверсии радиочастотного спектра в интересах </w:t>
      </w:r>
      <w:r w:rsidRPr="00213C81">
        <w:rPr>
          <w:color w:val="000000"/>
        </w:rPr>
        <w:lastRenderedPageBreak/>
        <w:t>развития сетей 5G/IMT-2020 в Российской Федерации, в 2022 году на 319,8 млн рублей, в 2024 году на 164,3 млн рублей.</w:t>
      </w:r>
    </w:p>
    <w:p w:rsidR="002B14A3" w:rsidRPr="00213C81" w:rsidRDefault="002B14A3" w:rsidP="00556866">
      <w:pPr>
        <w:autoSpaceDE w:val="0"/>
        <w:autoSpaceDN w:val="0"/>
        <w:adjustRightInd w:val="0"/>
        <w:spacing w:line="360" w:lineRule="auto"/>
        <w:ind w:firstLine="709"/>
        <w:jc w:val="both"/>
      </w:pPr>
      <w:r w:rsidRPr="00213C81">
        <w:rPr>
          <w:szCs w:val="28"/>
        </w:rPr>
        <w:t>Изменение п</w:t>
      </w:r>
      <w:r w:rsidRPr="00213C81">
        <w:t xml:space="preserve">араметров финансового обеспечения </w:t>
      </w:r>
      <w:r w:rsidRPr="00213C81">
        <w:rPr>
          <w:szCs w:val="28"/>
        </w:rPr>
        <w:t xml:space="preserve">федерального проекта </w:t>
      </w:r>
      <w:r w:rsidRPr="00213C81">
        <w:rPr>
          <w:b/>
          <w:szCs w:val="28"/>
        </w:rPr>
        <w:t>"</w:t>
      </w:r>
      <w:r w:rsidRPr="00213C81">
        <w:rPr>
          <w:b/>
          <w:color w:val="000000"/>
          <w:spacing w:val="-1"/>
        </w:rPr>
        <w:t>Цифровое государственное управление</w:t>
      </w:r>
      <w:r w:rsidRPr="00213C81">
        <w:rPr>
          <w:b/>
          <w:szCs w:val="28"/>
        </w:rPr>
        <w:t>"</w:t>
      </w:r>
      <w:r w:rsidRPr="00213C81">
        <w:rPr>
          <w:szCs w:val="28"/>
        </w:rPr>
        <w:t xml:space="preserve"> </w:t>
      </w:r>
      <w:r w:rsidRPr="00213C81">
        <w:t>обусловлено:</w:t>
      </w:r>
    </w:p>
    <w:p w:rsidR="002B14A3" w:rsidRPr="00213C81" w:rsidRDefault="002B14A3" w:rsidP="00556866">
      <w:pPr>
        <w:spacing w:line="360" w:lineRule="auto"/>
        <w:ind w:firstLine="709"/>
        <w:jc w:val="both"/>
        <w:rPr>
          <w:szCs w:val="28"/>
        </w:rPr>
      </w:pPr>
      <w:r w:rsidRPr="00213C81">
        <w:rPr>
          <w:b/>
          <w:szCs w:val="28"/>
        </w:rPr>
        <w:t>увеличением</w:t>
      </w:r>
      <w:r w:rsidRPr="00213C81">
        <w:rPr>
          <w:szCs w:val="28"/>
        </w:rPr>
        <w:t xml:space="preserve"> бюджетных ассигнований на:</w:t>
      </w:r>
    </w:p>
    <w:p w:rsidR="002B14A3" w:rsidRPr="00213C81" w:rsidRDefault="002B14A3" w:rsidP="00556866">
      <w:pPr>
        <w:autoSpaceDE w:val="0"/>
        <w:autoSpaceDN w:val="0"/>
        <w:adjustRightInd w:val="0"/>
        <w:spacing w:line="360" w:lineRule="auto"/>
        <w:ind w:firstLine="709"/>
        <w:jc w:val="both"/>
        <w:rPr>
          <w:color w:val="000000"/>
          <w:szCs w:val="28"/>
        </w:rPr>
      </w:pPr>
      <w:r w:rsidRPr="00213C81">
        <w:rPr>
          <w:color w:val="000000"/>
          <w:szCs w:val="28"/>
        </w:rPr>
        <w:t xml:space="preserve">развитие и функционирование федеральной государственной информационной системы "Единая информационная система управления кадровым составом </w:t>
      </w:r>
      <w:r w:rsidRPr="00213C81">
        <w:rPr>
          <w:color w:val="000000" w:themeColor="text1"/>
          <w:szCs w:val="28"/>
        </w:rPr>
        <w:t>государственной гражданской службы Российской Федерации", в 2022 году в объеме 648,0 млн рублей, в 2023 году в объеме 348,0</w:t>
      </w:r>
      <w:r w:rsidR="00556866">
        <w:rPr>
          <w:color w:val="000000" w:themeColor="text1"/>
          <w:szCs w:val="28"/>
        </w:rPr>
        <w:t> </w:t>
      </w:r>
      <w:r w:rsidRPr="00213C81">
        <w:rPr>
          <w:color w:val="000000" w:themeColor="text1"/>
          <w:szCs w:val="28"/>
        </w:rPr>
        <w:t xml:space="preserve">млн рублей, в 2024 году в объеме 48,0 млн рублей за счет сбалансированного </w:t>
      </w:r>
      <w:r w:rsidRPr="00213C81">
        <w:rPr>
          <w:i/>
          <w:color w:val="000000" w:themeColor="text1"/>
          <w:szCs w:val="28"/>
        </w:rPr>
        <w:t>уменьшения</w:t>
      </w:r>
      <w:r w:rsidRPr="00213C81">
        <w:rPr>
          <w:color w:val="000000" w:themeColor="text1"/>
          <w:szCs w:val="28"/>
        </w:rPr>
        <w:t xml:space="preserve"> объемов бюджетных ассигнований на </w:t>
      </w:r>
      <w:r w:rsidRPr="00213C81">
        <w:rPr>
          <w:color w:val="000000"/>
          <w:szCs w:val="28"/>
        </w:rPr>
        <w:t>поддержку проектов по внедрению и использованию цифровых технологий на региональном и муниципальном уровнях;</w:t>
      </w:r>
    </w:p>
    <w:p w:rsidR="002B14A3" w:rsidRPr="00213C81" w:rsidRDefault="002B14A3" w:rsidP="00556866">
      <w:pPr>
        <w:autoSpaceDE w:val="0"/>
        <w:autoSpaceDN w:val="0"/>
        <w:adjustRightInd w:val="0"/>
        <w:spacing w:line="360" w:lineRule="auto"/>
        <w:ind w:firstLine="709"/>
        <w:jc w:val="both"/>
        <w:rPr>
          <w:color w:val="000000"/>
          <w:szCs w:val="28"/>
        </w:rPr>
      </w:pPr>
      <w:r w:rsidRPr="00213C81">
        <w:rPr>
          <w:color w:val="000000"/>
          <w:szCs w:val="28"/>
        </w:rPr>
        <w:t>обеспечение организационно-технической, экспертной, аналитической и информационной поддержки и сопровождения реализации национальной программы "Цифровая экономика Российской Федерации", в 2022 году на 350,1</w:t>
      </w:r>
      <w:r w:rsidR="00556866">
        <w:rPr>
          <w:color w:val="000000"/>
          <w:szCs w:val="28"/>
        </w:rPr>
        <w:t> </w:t>
      </w:r>
      <w:r w:rsidRPr="00213C81">
        <w:rPr>
          <w:color w:val="000000"/>
          <w:szCs w:val="28"/>
        </w:rPr>
        <w:t xml:space="preserve">млн рублей, </w:t>
      </w:r>
      <w:r w:rsidRPr="00213C81">
        <w:rPr>
          <w:color w:val="000000" w:themeColor="text1"/>
          <w:szCs w:val="28"/>
        </w:rPr>
        <w:t>в 2023 году в объеме 29,9 млн рублей, в 2024 году в объеме 34,4 млн рублей</w:t>
      </w:r>
      <w:r w:rsidRPr="00213C81">
        <w:rPr>
          <w:color w:val="000000"/>
          <w:szCs w:val="28"/>
        </w:rPr>
        <w:t>;</w:t>
      </w:r>
    </w:p>
    <w:p w:rsidR="002B14A3" w:rsidRPr="00213C81" w:rsidRDefault="002B14A3" w:rsidP="00556866">
      <w:pPr>
        <w:autoSpaceDE w:val="0"/>
        <w:autoSpaceDN w:val="0"/>
        <w:adjustRightInd w:val="0"/>
        <w:spacing w:line="360" w:lineRule="auto"/>
        <w:ind w:firstLine="709"/>
        <w:jc w:val="both"/>
        <w:rPr>
          <w:color w:val="000000"/>
          <w:szCs w:val="28"/>
        </w:rPr>
      </w:pPr>
      <w:r w:rsidRPr="00213C81">
        <w:rPr>
          <w:color w:val="000000"/>
          <w:szCs w:val="28"/>
        </w:rPr>
        <w:t xml:space="preserve">развитие Единой информационной системы в сфере противодействия легализации (отмыванию) доходов, полученных преступным путем, и финансированию </w:t>
      </w:r>
      <w:r w:rsidRPr="00213C81">
        <w:rPr>
          <w:color w:val="000000" w:themeColor="text1"/>
          <w:szCs w:val="28"/>
        </w:rPr>
        <w:t>терроризма Федеральной службы по финансовому мониторингу, в 2022 году в объеме 1 058,0 млн рублей и в 2023 году в объеме 1 063,0 млн рублей;</w:t>
      </w:r>
    </w:p>
    <w:p w:rsidR="002B14A3" w:rsidRPr="00213C81" w:rsidRDefault="002B14A3" w:rsidP="00556866">
      <w:pPr>
        <w:spacing w:line="360" w:lineRule="auto"/>
        <w:ind w:firstLine="709"/>
        <w:jc w:val="both"/>
        <w:rPr>
          <w:szCs w:val="28"/>
        </w:rPr>
      </w:pPr>
      <w:r w:rsidRPr="00213C81">
        <w:rPr>
          <w:b/>
          <w:szCs w:val="28"/>
        </w:rPr>
        <w:t>уменьшением</w:t>
      </w:r>
      <w:r w:rsidRPr="00213C81">
        <w:rPr>
          <w:szCs w:val="28"/>
        </w:rPr>
        <w:t xml:space="preserve"> бюджетных ассигнований на:</w:t>
      </w:r>
    </w:p>
    <w:p w:rsidR="002B14A3" w:rsidRPr="00213C81" w:rsidRDefault="002B14A3" w:rsidP="00556866">
      <w:pPr>
        <w:autoSpaceDE w:val="0"/>
        <w:autoSpaceDN w:val="0"/>
        <w:adjustRightInd w:val="0"/>
        <w:spacing w:line="360" w:lineRule="auto"/>
        <w:ind w:firstLine="709"/>
        <w:jc w:val="both"/>
        <w:rPr>
          <w:color w:val="000000"/>
          <w:szCs w:val="28"/>
        </w:rPr>
      </w:pPr>
      <w:r w:rsidRPr="00213C81">
        <w:rPr>
          <w:color w:val="000000"/>
          <w:szCs w:val="28"/>
        </w:rPr>
        <w:t>внедрение цифровых технологий</w:t>
      </w:r>
      <w:r w:rsidRPr="00213C81">
        <w:rPr>
          <w:color w:val="00B050"/>
          <w:szCs w:val="28"/>
        </w:rPr>
        <w:t xml:space="preserve"> </w:t>
      </w:r>
      <w:r w:rsidRPr="00213C81">
        <w:rPr>
          <w:color w:val="000000"/>
          <w:szCs w:val="28"/>
        </w:rPr>
        <w:t>и платформенных решений в сферах государственного управления, приоритетных отраслях экономики и социальной сферы для предоставления государственных и муниципальных услуг (функций)</w:t>
      </w:r>
    </w:p>
    <w:p w:rsidR="002B14A3" w:rsidRPr="00213C81" w:rsidRDefault="002B14A3" w:rsidP="00556866">
      <w:pPr>
        <w:keepNext/>
        <w:spacing w:line="360" w:lineRule="auto"/>
        <w:jc w:val="both"/>
        <w:rPr>
          <w:color w:val="000000"/>
          <w:szCs w:val="28"/>
        </w:rPr>
      </w:pPr>
      <w:r w:rsidRPr="00213C81">
        <w:rPr>
          <w:color w:val="000000"/>
          <w:szCs w:val="28"/>
        </w:rPr>
        <w:lastRenderedPageBreak/>
        <w:t>и сервисов для граждан и бизнеса в электронном виде в 2022 году в объеме 1 596,0 млн рублей и в 2023 году в объеме 1 601,0 млн рублей.</w:t>
      </w:r>
    </w:p>
    <w:p w:rsidR="002B14A3" w:rsidRPr="00213C81" w:rsidRDefault="002B14A3" w:rsidP="00556866">
      <w:pPr>
        <w:autoSpaceDE w:val="0"/>
        <w:autoSpaceDN w:val="0"/>
        <w:adjustRightInd w:val="0"/>
        <w:spacing w:line="360" w:lineRule="auto"/>
        <w:ind w:firstLine="709"/>
        <w:jc w:val="both"/>
        <w:rPr>
          <w:color w:val="000000"/>
          <w:szCs w:val="28"/>
        </w:rPr>
      </w:pPr>
      <w:r w:rsidRPr="00213C81">
        <w:rPr>
          <w:szCs w:val="28"/>
        </w:rPr>
        <w:t>Изменение п</w:t>
      </w:r>
      <w:r w:rsidRPr="00213C81">
        <w:t xml:space="preserve">араметров финансового обеспечения </w:t>
      </w:r>
      <w:r w:rsidRPr="00213C81">
        <w:rPr>
          <w:szCs w:val="28"/>
        </w:rPr>
        <w:t xml:space="preserve">федерального проекта </w:t>
      </w:r>
      <w:r w:rsidRPr="00213C81">
        <w:rPr>
          <w:b/>
          <w:szCs w:val="28"/>
        </w:rPr>
        <w:t>"</w:t>
      </w:r>
      <w:r w:rsidRPr="00213C81">
        <w:rPr>
          <w:b/>
          <w:color w:val="000000"/>
          <w:spacing w:val="-1"/>
        </w:rPr>
        <w:t>Искусственный интеллект</w:t>
      </w:r>
      <w:r w:rsidRPr="00213C81">
        <w:rPr>
          <w:b/>
          <w:szCs w:val="28"/>
        </w:rPr>
        <w:t>"</w:t>
      </w:r>
      <w:r w:rsidRPr="00213C81">
        <w:rPr>
          <w:szCs w:val="28"/>
        </w:rPr>
        <w:t xml:space="preserve"> </w:t>
      </w:r>
      <w:r w:rsidRPr="00213C81">
        <w:t xml:space="preserve">обусловлено </w:t>
      </w:r>
      <w:r w:rsidRPr="00213C81">
        <w:rPr>
          <w:b/>
          <w:szCs w:val="28"/>
        </w:rPr>
        <w:t>уменьшением</w:t>
      </w:r>
      <w:r w:rsidRPr="00213C81">
        <w:rPr>
          <w:szCs w:val="28"/>
        </w:rPr>
        <w:t xml:space="preserve"> бюджетных ассигнований на проведение автономной некоммерческой организацией "Национальные приоритеты" популяризационной кампании по повышению доверия к искусственному интеллекту </w:t>
      </w:r>
      <w:r w:rsidRPr="00213C81">
        <w:rPr>
          <w:color w:val="000000"/>
          <w:szCs w:val="28"/>
        </w:rPr>
        <w:t>в 2022 году в объеме 106,3 млн рублей и в 2023 году в объеме 74,0 млн рублей в целях перераспределения в 2022 и 2023 годах на государственную поддержку АНО "Национальные приоритеты" в целях осуществления информационно-разъяснительного и экспертно-социологического сопровождения результатов национальных проектов в средствах массовой информации и информационно-телекоммуникационной сети "Интернет" в рамках федерального проекта "Социальные лифты для каждого" национального проекта "Образование".</w:t>
      </w:r>
    </w:p>
    <w:p w:rsidR="002B14A3" w:rsidRPr="00213C81" w:rsidRDefault="002B14A3" w:rsidP="00556866">
      <w:pPr>
        <w:autoSpaceDE w:val="0"/>
        <w:autoSpaceDN w:val="0"/>
        <w:adjustRightInd w:val="0"/>
        <w:spacing w:line="360" w:lineRule="auto"/>
        <w:ind w:firstLine="709"/>
        <w:jc w:val="both"/>
        <w:rPr>
          <w:color w:val="000000"/>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autoSpaceDE w:val="0"/>
        <w:autoSpaceDN w:val="0"/>
        <w:adjustRightInd w:val="0"/>
        <w:jc w:val="center"/>
        <w:outlineLvl w:val="0"/>
        <w:rPr>
          <w:b/>
          <w:szCs w:val="28"/>
        </w:rPr>
      </w:pPr>
      <w:r w:rsidRPr="00213C81">
        <w:rPr>
          <w:b/>
          <w:szCs w:val="28"/>
        </w:rPr>
        <w:t>"</w:t>
      </w:r>
      <w:r w:rsidRPr="00213C81">
        <w:rPr>
          <w:b/>
        </w:rPr>
        <w:t>Культура"</w:t>
      </w:r>
    </w:p>
    <w:p w:rsidR="002B14A3" w:rsidRPr="00213C81" w:rsidRDefault="002B14A3" w:rsidP="00556866">
      <w:pPr>
        <w:keepNext/>
        <w:spacing w:line="360" w:lineRule="auto"/>
        <w:ind w:firstLine="720"/>
        <w:jc w:val="both"/>
        <w:rPr>
          <w:rFonts w:asciiTheme="minorHAnsi" w:eastAsiaTheme="minorHAnsi" w:hAnsiTheme="minorHAnsi" w:cstheme="minorBidi"/>
          <w:sz w:val="22"/>
          <w:szCs w:val="22"/>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"Культура" запланированы в 2022 году в объеме 43 159,9 млн рублей, в 2023 году - 42 165,1 млн рублей, в 2024 году - 43 852,5 млн рублей.</w:t>
      </w:r>
    </w:p>
    <w:p w:rsidR="002B14A3" w:rsidRPr="00213C81" w:rsidRDefault="002B14A3" w:rsidP="00556866">
      <w:pPr>
        <w:ind w:firstLine="708"/>
        <w:jc w:val="right"/>
        <w:rPr>
          <w:szCs w:val="28"/>
          <w:lang w:val="en-US"/>
        </w:rPr>
      </w:pPr>
      <w:r w:rsidRPr="00213C81">
        <w:rPr>
          <w:szCs w:val="28"/>
        </w:rPr>
        <w:t>Таблица 4.1.18</w:t>
      </w:r>
    </w:p>
    <w:p w:rsidR="002B14A3" w:rsidRPr="00213C81" w:rsidRDefault="002B14A3" w:rsidP="00556866">
      <w:pPr>
        <w:ind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1391"/>
        <w:gridCol w:w="805"/>
        <w:gridCol w:w="883"/>
        <w:gridCol w:w="809"/>
        <w:gridCol w:w="781"/>
        <w:gridCol w:w="883"/>
        <w:gridCol w:w="809"/>
        <w:gridCol w:w="781"/>
        <w:gridCol w:w="791"/>
        <w:gridCol w:w="790"/>
        <w:gridCol w:w="911"/>
      </w:tblGrid>
      <w:tr w:rsidR="002B14A3" w:rsidRPr="00213C81" w:rsidTr="002B14A3">
        <w:trPr>
          <w:trHeight w:val="300"/>
        </w:trPr>
        <w:tc>
          <w:tcPr>
            <w:tcW w:w="1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473"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473"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492"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2B14A3">
        <w:trPr>
          <w:trHeight w:val="77"/>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05"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закону, %</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77"/>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30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22 887,5</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24 439,9</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43 159,9</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176,6</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25 315,1</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42 165,1</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166,6</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26 975,3</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43 852,5</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162,6</w:t>
            </w:r>
          </w:p>
        </w:tc>
      </w:tr>
      <w:tr w:rsidR="002B14A3" w:rsidRPr="00213C81" w:rsidTr="002B14A3">
        <w:trPr>
          <w:trHeight w:val="77"/>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05"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9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9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r>
      <w:tr w:rsidR="002B14A3" w:rsidRPr="00213C81" w:rsidTr="002B14A3">
        <w:trPr>
          <w:trHeight w:val="42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"Культурная среда"</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15 633,0</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17 457,1</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24 177,1</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138,5</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17 876,6</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24 726,6</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138,3</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19 354,3</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26 204,3</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135,4</w:t>
            </w:r>
          </w:p>
        </w:tc>
      </w:tr>
      <w:tr w:rsidR="002B14A3" w:rsidRPr="00213C81" w:rsidTr="002B14A3">
        <w:trPr>
          <w:trHeight w:val="42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"Творческие люди"</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3 297,0</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3 018,0</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3 018,0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3 480,4</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3 480,4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100,0</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3 652,0</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3 669,0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100,5</w:t>
            </w:r>
          </w:p>
        </w:tc>
      </w:tr>
      <w:tr w:rsidR="002B14A3" w:rsidRPr="00213C81" w:rsidTr="002B14A3">
        <w:trPr>
          <w:trHeight w:val="420"/>
        </w:trPr>
        <w:tc>
          <w:tcPr>
            <w:tcW w:w="139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"Цифровая культура"</w:t>
            </w:r>
          </w:p>
        </w:tc>
        <w:tc>
          <w:tcPr>
            <w:tcW w:w="805"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3 957,5</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3 964,9</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15 964,9</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402,7</w:t>
            </w:r>
          </w:p>
        </w:tc>
        <w:tc>
          <w:tcPr>
            <w:tcW w:w="8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3 958,0</w:t>
            </w:r>
          </w:p>
        </w:tc>
        <w:tc>
          <w:tcPr>
            <w:tcW w:w="8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13 958,0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352,7</w:t>
            </w:r>
          </w:p>
        </w:tc>
        <w:tc>
          <w:tcPr>
            <w:tcW w:w="79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3 969,0</w:t>
            </w:r>
          </w:p>
        </w:tc>
        <w:tc>
          <w:tcPr>
            <w:tcW w:w="79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13 979,2</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352,2</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spacing w:line="360" w:lineRule="auto"/>
        <w:ind w:firstLine="709"/>
        <w:jc w:val="both"/>
        <w:rPr>
          <w:rFonts w:asciiTheme="minorHAnsi" w:eastAsiaTheme="minorHAnsi" w:hAnsiTheme="minorHAnsi" w:cstheme="minorBidi"/>
          <w:sz w:val="22"/>
          <w:szCs w:val="22"/>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lastRenderedPageBreak/>
        <w:t>Предусмотренные в законопроекте объемы бюджетных ассигнований по сравнению с объемами, утвержденными Законом № 385-ФЗ, в 2022 году увеличены на 18 720,0 млн рублей, в 2023 году - на 16 850,0 млн рублей, в 2024 году по сравнению с объемами, предусмотренными паспортом проекта на 2024 год, увеличены на 16 877,2 млн рублей.</w:t>
      </w:r>
    </w:p>
    <w:p w:rsidR="002B14A3" w:rsidRPr="00213C81" w:rsidRDefault="002B14A3" w:rsidP="00556866">
      <w:pPr>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"Культура"</w:t>
      </w:r>
      <w:r w:rsidRPr="00213C81">
        <w:rPr>
          <w:szCs w:val="28"/>
        </w:rPr>
        <w:t xml:space="preserve"> </w:t>
      </w:r>
      <w:r w:rsidRPr="00213C81">
        <w:t>представлены в таблице 4.1.19</w:t>
      </w:r>
      <w:r w:rsidRPr="00213C81">
        <w:rPr>
          <w:szCs w:val="28"/>
        </w:rPr>
        <w:t>.</w:t>
      </w:r>
    </w:p>
    <w:p w:rsidR="002B14A3" w:rsidRPr="00213C81" w:rsidRDefault="002B14A3" w:rsidP="00556866">
      <w:pPr>
        <w:keepNext/>
        <w:jc w:val="right"/>
        <w:rPr>
          <w:szCs w:val="28"/>
          <w:lang w:val="en-US"/>
        </w:rPr>
      </w:pPr>
      <w:r w:rsidRPr="00213C81">
        <w:rPr>
          <w:szCs w:val="28"/>
        </w:rPr>
        <w:t>Таблица 4.1.19</w:t>
      </w:r>
    </w:p>
    <w:p w:rsidR="002B14A3" w:rsidRPr="00213C81" w:rsidRDefault="002B14A3" w:rsidP="00556866">
      <w:pPr>
        <w:ind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7"/>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18 720,0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16 850,0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16 877,2</w:t>
            </w:r>
          </w:p>
        </w:tc>
      </w:tr>
      <w:tr w:rsidR="002B14A3" w:rsidRPr="00213C81" w:rsidTr="002B14A3">
        <w:trPr>
          <w:trHeight w:val="77"/>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"Культурная среда"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6 720,0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6 850,0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6 850,0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центров культурного развития в городах с числом жителей до 300 тысяч человек</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-1 426,0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-1 904,4</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-1 599,6</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модельных муниципальных библиотек</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1 000,0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Модернизация театров юного зрителя и театров кукол</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2 800,0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2 100,0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2 100,0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Развитие сети учреждений культурно-досугового типа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6 141,8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6 406,5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6 267,6</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отрасли культуры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-2 632,2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-2 422,1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-2 668,0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Техническое оснащение муниципальных музеев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420,0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750,0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Реконструкция и капитальный ремонт муниципальных музеев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1 000,0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-83,6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"Творческие люди"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17,0</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"Цифровая культура"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12 000,0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10 000,0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10 010,2</w:t>
            </w:r>
          </w:p>
        </w:tc>
      </w:tr>
      <w:tr w:rsidR="002B14A3" w:rsidRPr="00213C81" w:rsidTr="002B14A3">
        <w:trPr>
          <w:trHeight w:val="1059"/>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Грант в форме субсидии автономной некоммерческой организации "Институт развития интернета" в целях поддержки проектов по созданию (производству) и (или) размещению (распространению) государственного контента, направленного на укрепление гражданской идентичности и духовно-нравственных ценностей в информационно-телекоммуникационной сети "Интернет", в том числе среди молодежи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12 000,0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10 000,0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10 000,0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lang w:val="en-US"/>
              </w:rPr>
            </w:pPr>
            <w:r w:rsidRPr="00213C81">
              <w:rPr>
                <w:color w:val="000000"/>
                <w:sz w:val="16"/>
                <w:szCs w:val="16"/>
              </w:rPr>
              <w:t>10,2</w:t>
            </w:r>
          </w:p>
        </w:tc>
      </w:tr>
    </w:tbl>
    <w:p w:rsidR="002B14A3" w:rsidRPr="00213C81" w:rsidRDefault="002B14A3" w:rsidP="00556866">
      <w:pPr>
        <w:spacing w:line="360" w:lineRule="auto"/>
        <w:ind w:firstLine="709"/>
        <w:jc w:val="both"/>
        <w:rPr>
          <w:szCs w:val="28"/>
        </w:rPr>
      </w:pPr>
    </w:p>
    <w:p w:rsidR="002B14A3" w:rsidRPr="00213C81" w:rsidRDefault="002B14A3" w:rsidP="00556866">
      <w:pPr>
        <w:spacing w:line="360" w:lineRule="auto"/>
        <w:ind w:firstLine="708"/>
        <w:jc w:val="both"/>
        <w:rPr>
          <w:szCs w:val="28"/>
        </w:rPr>
      </w:pPr>
      <w:r w:rsidRPr="00213C81">
        <w:rPr>
          <w:b/>
          <w:szCs w:val="28"/>
        </w:rPr>
        <w:t>Изменение</w:t>
      </w:r>
      <w:r w:rsidRPr="00213C81">
        <w:rPr>
          <w:szCs w:val="28"/>
        </w:rPr>
        <w:t xml:space="preserve"> параметров финансового обеспечения федерального проекта </w:t>
      </w:r>
      <w:r w:rsidRPr="00213C81">
        <w:rPr>
          <w:color w:val="000000"/>
          <w:szCs w:val="28"/>
        </w:rPr>
        <w:t>"</w:t>
      </w:r>
      <w:r w:rsidRPr="00213C81">
        <w:rPr>
          <w:b/>
          <w:spacing w:val="-1"/>
        </w:rPr>
        <w:t>Культурная среда</w:t>
      </w:r>
      <w:r w:rsidRPr="00213C81">
        <w:rPr>
          <w:color w:val="000000"/>
          <w:szCs w:val="28"/>
        </w:rPr>
        <w:t xml:space="preserve">" </w:t>
      </w:r>
      <w:r w:rsidRPr="00213C81">
        <w:rPr>
          <w:szCs w:val="28"/>
        </w:rPr>
        <w:t>обусловлено:</w:t>
      </w:r>
    </w:p>
    <w:p w:rsidR="002B14A3" w:rsidRPr="00213C81" w:rsidRDefault="002B14A3" w:rsidP="00556866">
      <w:pPr>
        <w:spacing w:line="360" w:lineRule="auto"/>
        <w:ind w:firstLine="708"/>
        <w:jc w:val="both"/>
        <w:rPr>
          <w:szCs w:val="28"/>
        </w:rPr>
      </w:pPr>
      <w:r w:rsidRPr="00213C81">
        <w:rPr>
          <w:b/>
          <w:szCs w:val="28"/>
        </w:rPr>
        <w:t>увеличением</w:t>
      </w:r>
      <w:r w:rsidRPr="00213C81">
        <w:rPr>
          <w:szCs w:val="28"/>
        </w:rPr>
        <w:t xml:space="preserve"> бюджетных ассигнований на: </w:t>
      </w:r>
    </w:p>
    <w:p w:rsidR="002B14A3" w:rsidRPr="00213C81" w:rsidRDefault="002B14A3" w:rsidP="00556866">
      <w:pPr>
        <w:spacing w:line="360" w:lineRule="auto"/>
        <w:ind w:firstLine="708"/>
        <w:jc w:val="both"/>
        <w:rPr>
          <w:szCs w:val="28"/>
        </w:rPr>
      </w:pPr>
      <w:r w:rsidRPr="00213C81">
        <w:rPr>
          <w:szCs w:val="28"/>
        </w:rPr>
        <w:t xml:space="preserve">реализацию послания Президента Российской Федерации Федеральному Собранию Российской Федерации от 21 апреля 2021 года в 2022 году в объеме </w:t>
      </w:r>
      <w:r w:rsidRPr="00213C81">
        <w:rPr>
          <w:szCs w:val="28"/>
        </w:rPr>
        <w:lastRenderedPageBreak/>
        <w:t xml:space="preserve">6 720,0 млн рублей, в 2023 – 2024 годах в объеме 6 850,0 млн рублей ежегодно, </w:t>
      </w:r>
      <w:r w:rsidRPr="00213C81">
        <w:rPr>
          <w:i/>
          <w:szCs w:val="28"/>
        </w:rPr>
        <w:t>в том числе:</w:t>
      </w:r>
    </w:p>
    <w:p w:rsidR="002B14A3" w:rsidRPr="00213C81" w:rsidRDefault="002B14A3" w:rsidP="00556866">
      <w:pPr>
        <w:spacing w:line="360" w:lineRule="auto"/>
        <w:ind w:firstLine="708"/>
        <w:jc w:val="both"/>
        <w:rPr>
          <w:szCs w:val="28"/>
        </w:rPr>
      </w:pPr>
      <w:r w:rsidRPr="00213C81">
        <w:rPr>
          <w:szCs w:val="28"/>
        </w:rPr>
        <w:t>на строительство (реконструкцию) и капитальный ремонт сельских домов культуры в рамках реализации мероприятий, направленных на развитие сети учреждений культурно-досугового типа в 2022 – 2024 годах в объеме 2 000,0 млн рублей ежегодно;</w:t>
      </w:r>
    </w:p>
    <w:p w:rsidR="002B14A3" w:rsidRPr="00213C81" w:rsidRDefault="002B14A3" w:rsidP="00556866">
      <w:pPr>
        <w:spacing w:line="360" w:lineRule="auto"/>
        <w:ind w:firstLine="708"/>
        <w:jc w:val="both"/>
        <w:rPr>
          <w:szCs w:val="28"/>
        </w:rPr>
      </w:pPr>
      <w:r w:rsidRPr="00213C81">
        <w:rPr>
          <w:szCs w:val="28"/>
        </w:rPr>
        <w:t>на модернизацию театров юного зрителя и театров кукол:</w:t>
      </w:r>
    </w:p>
    <w:p w:rsidR="002B14A3" w:rsidRPr="00213C81" w:rsidRDefault="002B14A3" w:rsidP="00556866">
      <w:pPr>
        <w:spacing w:line="360" w:lineRule="auto"/>
        <w:ind w:firstLine="708"/>
        <w:jc w:val="both"/>
        <w:rPr>
          <w:szCs w:val="28"/>
        </w:rPr>
      </w:pPr>
      <w:r w:rsidRPr="00213C81">
        <w:rPr>
          <w:szCs w:val="28"/>
        </w:rPr>
        <w:t xml:space="preserve">- путем их </w:t>
      </w:r>
      <w:r w:rsidRPr="00213C81">
        <w:rPr>
          <w:i/>
          <w:szCs w:val="28"/>
        </w:rPr>
        <w:t xml:space="preserve">реконструкции </w:t>
      </w:r>
      <w:r w:rsidRPr="00213C81">
        <w:rPr>
          <w:szCs w:val="28"/>
        </w:rPr>
        <w:t>в 2022 году в объеме 1 700,0 млн рублей, в 2023 – 2024 годах в объеме 1 000,0 млн рублей ежегодно;</w:t>
      </w:r>
    </w:p>
    <w:p w:rsidR="002B14A3" w:rsidRPr="00213C81" w:rsidRDefault="002B14A3" w:rsidP="00556866">
      <w:pPr>
        <w:spacing w:line="360" w:lineRule="auto"/>
        <w:ind w:firstLine="708"/>
        <w:jc w:val="both"/>
        <w:rPr>
          <w:szCs w:val="28"/>
        </w:rPr>
      </w:pPr>
      <w:r w:rsidRPr="00213C81">
        <w:rPr>
          <w:szCs w:val="28"/>
        </w:rPr>
        <w:t xml:space="preserve">- путем их </w:t>
      </w:r>
      <w:r w:rsidRPr="00213C81">
        <w:rPr>
          <w:i/>
          <w:szCs w:val="28"/>
        </w:rPr>
        <w:t>капитального ремонта</w:t>
      </w:r>
      <w:r w:rsidRPr="00213C81">
        <w:rPr>
          <w:szCs w:val="28"/>
        </w:rPr>
        <w:t xml:space="preserve"> в 2022 – 2024 годах в объеме 1 100,0 млн рублей ежегодно;</w:t>
      </w:r>
    </w:p>
    <w:p w:rsidR="002B14A3" w:rsidRPr="00213C81" w:rsidRDefault="002B14A3" w:rsidP="00556866">
      <w:pPr>
        <w:spacing w:line="360" w:lineRule="auto"/>
        <w:ind w:firstLine="708"/>
        <w:jc w:val="both"/>
        <w:rPr>
          <w:szCs w:val="28"/>
        </w:rPr>
      </w:pPr>
      <w:r w:rsidRPr="00213C81">
        <w:rPr>
          <w:szCs w:val="28"/>
        </w:rPr>
        <w:t>на модернизацию библиотек, включая создание модельных муниципальных библиотек, в 2022 – 2024 годах в объеме 1 000,0 млн рублей ежегодно;</w:t>
      </w:r>
    </w:p>
    <w:p w:rsidR="002B14A3" w:rsidRPr="00213C81" w:rsidRDefault="002B14A3" w:rsidP="00556866">
      <w:pPr>
        <w:spacing w:line="360" w:lineRule="auto"/>
        <w:ind w:firstLine="708"/>
        <w:jc w:val="both"/>
        <w:rPr>
          <w:szCs w:val="28"/>
        </w:rPr>
      </w:pPr>
      <w:r w:rsidRPr="00213C81">
        <w:rPr>
          <w:szCs w:val="28"/>
        </w:rPr>
        <w:t xml:space="preserve">на реконструкцию, капитальный ремонт и оснащение муниципальных музеев в 2022 году в объеме 500,0 млн рублей, в 2023 – 2024 годах в объеме </w:t>
      </w:r>
      <w:r w:rsidRPr="00213C81">
        <w:rPr>
          <w:szCs w:val="28"/>
        </w:rPr>
        <w:br/>
        <w:t>1 000,0 млн рублей ежегодно;</w:t>
      </w:r>
    </w:p>
    <w:p w:rsidR="002B14A3" w:rsidRPr="00213C81" w:rsidRDefault="002B14A3" w:rsidP="00556866">
      <w:pPr>
        <w:spacing w:line="360" w:lineRule="auto"/>
        <w:ind w:firstLine="708"/>
        <w:jc w:val="both"/>
        <w:rPr>
          <w:szCs w:val="28"/>
        </w:rPr>
      </w:pPr>
      <w:r w:rsidRPr="00213C81">
        <w:rPr>
          <w:szCs w:val="28"/>
        </w:rPr>
        <w:t xml:space="preserve">на оснащение муниципальных музеев экспозиционно-выставочным оборудованием в 2022 году в объеме 420,0 млн рублей, в 2023 – 2024 годах </w:t>
      </w:r>
      <w:r w:rsidRPr="00213C81">
        <w:rPr>
          <w:szCs w:val="28"/>
        </w:rPr>
        <w:br/>
        <w:t>в объеме 750,0 млн рублей ежегодно;</w:t>
      </w:r>
    </w:p>
    <w:p w:rsidR="002B14A3" w:rsidRPr="00213C81" w:rsidRDefault="002B14A3" w:rsidP="00556866">
      <w:pPr>
        <w:spacing w:line="360" w:lineRule="auto"/>
        <w:ind w:firstLine="708"/>
        <w:jc w:val="both"/>
        <w:rPr>
          <w:szCs w:val="28"/>
        </w:rPr>
      </w:pPr>
      <w:r w:rsidRPr="00213C81">
        <w:rPr>
          <w:i/>
          <w:szCs w:val="28"/>
        </w:rPr>
        <w:t>перераспределением</w:t>
      </w:r>
      <w:r w:rsidRPr="00213C81">
        <w:rPr>
          <w:szCs w:val="28"/>
        </w:rPr>
        <w:t xml:space="preserve"> бюджетных ассигнований с мероприятия по созданию центров культурного развития в городах с числом жителей до 300 тысяч человек и строительству (реконструкции) и (или) капитального ремонта культурно-досуговых организаций в сельской местности на реализацию мероприятий, направленных на развитие сети учреждений культурно-досугового типа, в 2022 году в объеме 4 058,2 млн рублей, в 2023 году в объеме 4 326,5 млн рублей, в 2024 году в объеме 4 267,6 млн рублей.</w:t>
      </w:r>
    </w:p>
    <w:p w:rsidR="002B14A3" w:rsidRPr="00213C81" w:rsidRDefault="002B14A3" w:rsidP="00556866">
      <w:pPr>
        <w:spacing w:line="360" w:lineRule="auto"/>
        <w:ind w:firstLine="708"/>
        <w:jc w:val="both"/>
        <w:rPr>
          <w:szCs w:val="28"/>
        </w:rPr>
      </w:pPr>
      <w:r w:rsidRPr="00213C81">
        <w:rPr>
          <w:b/>
          <w:szCs w:val="28"/>
        </w:rPr>
        <w:t>Увеличение</w:t>
      </w:r>
      <w:r w:rsidRPr="00213C81">
        <w:rPr>
          <w:szCs w:val="28"/>
        </w:rPr>
        <w:t xml:space="preserve"> параметров финансового обеспечения федерального проекта </w:t>
      </w:r>
      <w:r w:rsidRPr="00213C81">
        <w:rPr>
          <w:color w:val="000000"/>
          <w:szCs w:val="28"/>
        </w:rPr>
        <w:t>"</w:t>
      </w:r>
      <w:r w:rsidRPr="00213C81">
        <w:rPr>
          <w:b/>
          <w:spacing w:val="-1"/>
        </w:rPr>
        <w:t>Цифровая культура</w:t>
      </w:r>
      <w:r w:rsidRPr="00213C81">
        <w:rPr>
          <w:color w:val="000000"/>
          <w:szCs w:val="28"/>
        </w:rPr>
        <w:t>"</w:t>
      </w:r>
      <w:r w:rsidRPr="00213C81">
        <w:rPr>
          <w:szCs w:val="28"/>
        </w:rPr>
        <w:t xml:space="preserve"> обусловлено включением в федеральный проект с 2022 года нового мероприятия, связанного с производством государственного </w:t>
      </w:r>
      <w:r w:rsidRPr="00213C81">
        <w:rPr>
          <w:szCs w:val="28"/>
        </w:rPr>
        <w:lastRenderedPageBreak/>
        <w:t>контента, направленного на формирование гражданской идентичности и духовно-нравственных ценностей среди молодежи, в 2022 на 12 000 млн рублей, в 2023– 2024 годах на 10 000,0 млн рублей ежегодно.</w:t>
      </w:r>
    </w:p>
    <w:p w:rsidR="002B14A3" w:rsidRPr="00213C81" w:rsidRDefault="002B14A3" w:rsidP="00556866">
      <w:pPr>
        <w:pStyle w:val="NormalANX"/>
        <w:spacing w:before="0" w:after="0"/>
      </w:pPr>
      <w:r w:rsidRPr="00213C81">
        <w:t>Зарезервированные при формировании проекта федерального бюджета</w:t>
      </w:r>
      <w:r w:rsidRPr="00213C81">
        <w:br/>
        <w:t>на 2022 год и на плановый период 2023 и 2024 годов бюджетные ассигнования на 2024 год</w:t>
      </w:r>
      <w:r w:rsidRPr="00213C81">
        <w:rPr>
          <w:i/>
        </w:rPr>
        <w:t xml:space="preserve"> </w:t>
      </w:r>
      <w:r w:rsidRPr="00213C81">
        <w:t>в объеме 1 850,0</w:t>
      </w:r>
      <w:r w:rsidRPr="00213C81">
        <w:rPr>
          <w:i/>
        </w:rPr>
        <w:t xml:space="preserve"> </w:t>
      </w:r>
      <w:r w:rsidRPr="00213C81">
        <w:t>млн рублей будут направлены на:</w:t>
      </w:r>
    </w:p>
    <w:p w:rsidR="002B14A3" w:rsidRPr="00213C81" w:rsidRDefault="002B14A3" w:rsidP="00556866">
      <w:pPr>
        <w:autoSpaceDE w:val="0"/>
        <w:autoSpaceDN w:val="0"/>
        <w:adjustRightInd w:val="0"/>
        <w:spacing w:line="360" w:lineRule="auto"/>
        <w:ind w:firstLine="709"/>
        <w:jc w:val="both"/>
      </w:pPr>
      <w:r w:rsidRPr="00213C81">
        <w:t xml:space="preserve">модернизацию библиотек, включая создание модельных муниципальных библиотек, </w:t>
      </w:r>
      <w:r w:rsidRPr="00213C81">
        <w:rPr>
          <w:iCs/>
        </w:rPr>
        <w:t>в</w:t>
      </w:r>
      <w:r w:rsidRPr="00213C81">
        <w:rPr>
          <w:i/>
        </w:rPr>
        <w:t xml:space="preserve"> </w:t>
      </w:r>
      <w:r w:rsidRPr="00213C81">
        <w:t>объеме до 1 700,0 млн рублей;</w:t>
      </w:r>
    </w:p>
    <w:p w:rsidR="002B14A3" w:rsidRPr="00213C81" w:rsidRDefault="002B14A3" w:rsidP="00556866">
      <w:pPr>
        <w:autoSpaceDE w:val="0"/>
        <w:autoSpaceDN w:val="0"/>
        <w:adjustRightInd w:val="0"/>
        <w:spacing w:line="360" w:lineRule="auto"/>
        <w:ind w:firstLine="709"/>
        <w:jc w:val="both"/>
      </w:pPr>
      <w:r w:rsidRPr="00213C81">
        <w:t xml:space="preserve">создание виртуальных концертных залов </w:t>
      </w:r>
      <w:r w:rsidRPr="00213C81">
        <w:rPr>
          <w:iCs/>
        </w:rPr>
        <w:t>в</w:t>
      </w:r>
      <w:r w:rsidRPr="00213C81">
        <w:rPr>
          <w:i/>
        </w:rPr>
        <w:t xml:space="preserve"> </w:t>
      </w:r>
      <w:r w:rsidRPr="00213C81">
        <w:t>объеме до 150,0 млн рублей.</w:t>
      </w:r>
    </w:p>
    <w:p w:rsidR="002B14A3" w:rsidRPr="00213C81" w:rsidRDefault="002B14A3" w:rsidP="00556866">
      <w:pPr>
        <w:autoSpaceDE w:val="0"/>
        <w:autoSpaceDN w:val="0"/>
        <w:adjustRightInd w:val="0"/>
        <w:spacing w:line="360" w:lineRule="auto"/>
        <w:jc w:val="both"/>
        <w:rPr>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autoSpaceDE w:val="0"/>
        <w:autoSpaceDN w:val="0"/>
        <w:adjustRightInd w:val="0"/>
        <w:jc w:val="center"/>
        <w:outlineLvl w:val="0"/>
        <w:rPr>
          <w:b/>
        </w:rPr>
      </w:pPr>
      <w:r w:rsidRPr="00213C81">
        <w:rPr>
          <w:b/>
          <w:szCs w:val="28"/>
        </w:rPr>
        <w:t>"</w:t>
      </w:r>
      <w:r w:rsidRPr="00213C81">
        <w:rPr>
          <w:b/>
        </w:rPr>
        <w:t>Малое и среднее предпринимательство и поддержка индивидуальной предпринимательской инициативы"</w:t>
      </w:r>
    </w:p>
    <w:p w:rsidR="002B14A3" w:rsidRPr="00213C81" w:rsidRDefault="002B14A3" w:rsidP="00556866">
      <w:pPr>
        <w:autoSpaceDE w:val="0"/>
        <w:autoSpaceDN w:val="0"/>
        <w:adjustRightInd w:val="0"/>
        <w:jc w:val="center"/>
        <w:outlineLvl w:val="0"/>
        <w:rPr>
          <w:b/>
          <w:szCs w:val="28"/>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"Малое и среднее предпринимательство и поддержка индивидуальной предпринимательской инициативы" запланированы в 2022 году в объеме 64 107,8 млн рублей, в 2023 году - 75 504,0 млн рублей, в 2024 году - 75 602,7 млн рублей.</w:t>
      </w:r>
    </w:p>
    <w:p w:rsidR="002B14A3" w:rsidRPr="00213C81" w:rsidRDefault="002B14A3" w:rsidP="00556866">
      <w:pPr>
        <w:autoSpaceDE w:val="0"/>
        <w:autoSpaceDN w:val="0"/>
        <w:adjustRightInd w:val="0"/>
        <w:ind w:firstLine="709"/>
        <w:jc w:val="right"/>
        <w:rPr>
          <w:szCs w:val="28"/>
          <w:lang w:val="en-US"/>
        </w:rPr>
      </w:pPr>
      <w:r w:rsidRPr="00213C81">
        <w:rPr>
          <w:szCs w:val="28"/>
        </w:rPr>
        <w:t>Таблица 4.1.20</w:t>
      </w:r>
    </w:p>
    <w:p w:rsidR="002B14A3" w:rsidRPr="00213C81" w:rsidRDefault="002B14A3" w:rsidP="00556866">
      <w:pPr>
        <w:ind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716" w:type="dxa"/>
        <w:tblLook w:val="04A0" w:firstRow="1" w:lastRow="0" w:firstColumn="1" w:lastColumn="0" w:noHBand="0" w:noVBand="1"/>
      </w:tblPr>
      <w:tblGrid>
        <w:gridCol w:w="2547"/>
        <w:gridCol w:w="709"/>
        <w:gridCol w:w="708"/>
        <w:gridCol w:w="709"/>
        <w:gridCol w:w="709"/>
        <w:gridCol w:w="709"/>
        <w:gridCol w:w="708"/>
        <w:gridCol w:w="709"/>
        <w:gridCol w:w="709"/>
        <w:gridCol w:w="701"/>
        <w:gridCol w:w="798"/>
      </w:tblGrid>
      <w:tr w:rsidR="002B14A3" w:rsidRPr="00213C81" w:rsidTr="0072750D">
        <w:trPr>
          <w:trHeight w:val="300"/>
          <w:tblHeader/>
        </w:trPr>
        <w:tc>
          <w:tcPr>
            <w:tcW w:w="25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2021 год*</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2022 год</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2023 год</w:t>
            </w:r>
          </w:p>
        </w:tc>
        <w:tc>
          <w:tcPr>
            <w:tcW w:w="2208"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2024 год</w:t>
            </w:r>
          </w:p>
        </w:tc>
      </w:tr>
      <w:tr w:rsidR="002B14A3" w:rsidRPr="00213C81" w:rsidTr="0072750D">
        <w:trPr>
          <w:trHeight w:val="351"/>
          <w:tblHeader/>
        </w:trPr>
        <w:tc>
          <w:tcPr>
            <w:tcW w:w="2547"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ind w:left="-113" w:right="-113"/>
              <w:rPr>
                <w:color w:val="000000"/>
                <w:sz w:val="14"/>
                <w:szCs w:val="14"/>
              </w:rPr>
            </w:pP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09" w:type="dxa"/>
            <w:tcBorders>
              <w:top w:val="nil"/>
              <w:left w:val="nil"/>
              <w:bottom w:val="single" w:sz="4" w:space="0" w:color="auto"/>
              <w:right w:val="single" w:sz="4" w:space="0" w:color="auto"/>
            </w:tcBorders>
            <w:shd w:val="clear" w:color="auto" w:fill="auto"/>
            <w:vAlign w:val="center"/>
            <w:hideMark/>
          </w:tcPr>
          <w:p w:rsidR="0072750D" w:rsidRPr="00213C81" w:rsidRDefault="002B14A3" w:rsidP="00556866">
            <w:pPr>
              <w:ind w:left="-113" w:right="-113"/>
              <w:jc w:val="center"/>
              <w:rPr>
                <w:color w:val="000000"/>
                <w:sz w:val="13"/>
                <w:szCs w:val="13"/>
              </w:rPr>
            </w:pPr>
            <w:r w:rsidRPr="00213C81">
              <w:rPr>
                <w:color w:val="000000"/>
                <w:sz w:val="13"/>
                <w:szCs w:val="13"/>
              </w:rPr>
              <w:t xml:space="preserve">Δ к </w:t>
            </w:r>
          </w:p>
          <w:p w:rsidR="002B14A3" w:rsidRPr="00213C81" w:rsidRDefault="002B14A3" w:rsidP="00556866">
            <w:pPr>
              <w:ind w:left="-113" w:right="-113"/>
              <w:jc w:val="center"/>
              <w:rPr>
                <w:color w:val="000000"/>
                <w:sz w:val="13"/>
                <w:szCs w:val="13"/>
              </w:rPr>
            </w:pPr>
            <w:r w:rsidRPr="00213C81">
              <w:rPr>
                <w:color w:val="000000"/>
                <w:sz w:val="13"/>
                <w:szCs w:val="13"/>
              </w:rPr>
              <w:t>закону, %</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09" w:type="dxa"/>
            <w:tcBorders>
              <w:top w:val="nil"/>
              <w:left w:val="nil"/>
              <w:bottom w:val="single" w:sz="4" w:space="0" w:color="auto"/>
              <w:right w:val="single" w:sz="4" w:space="0" w:color="auto"/>
            </w:tcBorders>
            <w:shd w:val="clear" w:color="auto" w:fill="auto"/>
            <w:vAlign w:val="center"/>
            <w:hideMark/>
          </w:tcPr>
          <w:p w:rsidR="0072750D" w:rsidRPr="00213C81" w:rsidRDefault="002B14A3" w:rsidP="00556866">
            <w:pPr>
              <w:ind w:left="-113" w:right="-113"/>
              <w:jc w:val="center"/>
              <w:rPr>
                <w:color w:val="000000"/>
                <w:sz w:val="14"/>
                <w:szCs w:val="14"/>
              </w:rPr>
            </w:pPr>
            <w:r w:rsidRPr="00213C81">
              <w:rPr>
                <w:color w:val="000000"/>
                <w:sz w:val="14"/>
                <w:szCs w:val="14"/>
              </w:rPr>
              <w:t xml:space="preserve">Δ к </w:t>
            </w:r>
          </w:p>
          <w:p w:rsidR="002B14A3" w:rsidRPr="00213C81" w:rsidRDefault="002B14A3" w:rsidP="00556866">
            <w:pPr>
              <w:ind w:left="-113" w:right="-113"/>
              <w:jc w:val="center"/>
              <w:rPr>
                <w:color w:val="000000"/>
                <w:sz w:val="14"/>
                <w:szCs w:val="14"/>
              </w:rPr>
            </w:pPr>
            <w:r w:rsidRPr="00213C81">
              <w:rPr>
                <w:color w:val="000000"/>
                <w:sz w:val="14"/>
                <w:szCs w:val="14"/>
              </w:rPr>
              <w:t>закону, %</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Паспорт проекта</w:t>
            </w:r>
          </w:p>
        </w:tc>
        <w:tc>
          <w:tcPr>
            <w:tcW w:w="70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9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Δ к Паспорту проекта на 2024 год, %</w:t>
            </w:r>
          </w:p>
        </w:tc>
      </w:tr>
      <w:tr w:rsidR="002B14A3" w:rsidRPr="00213C81" w:rsidTr="0072750D">
        <w:trPr>
          <w:trHeight w:val="77"/>
          <w:tblHeader/>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2</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4</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5=4/3*100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6</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8=7/6*100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9</w:t>
            </w:r>
          </w:p>
        </w:tc>
        <w:tc>
          <w:tcPr>
            <w:tcW w:w="70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10</w:t>
            </w:r>
          </w:p>
        </w:tc>
        <w:tc>
          <w:tcPr>
            <w:tcW w:w="79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3"/>
                <w:szCs w:val="13"/>
              </w:rPr>
            </w:pPr>
            <w:r w:rsidRPr="00213C81">
              <w:rPr>
                <w:color w:val="000000"/>
                <w:sz w:val="13"/>
                <w:szCs w:val="13"/>
              </w:rPr>
              <w:t>11=10/9*100</w:t>
            </w:r>
          </w:p>
        </w:tc>
      </w:tr>
      <w:tr w:rsidR="002B14A3" w:rsidRPr="00213C81" w:rsidTr="0072750D">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65 673,6</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60 957,8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64 107,8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105,2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78 654,0</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75 504,0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96,0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75 602,7</w:t>
            </w:r>
          </w:p>
        </w:tc>
        <w:tc>
          <w:tcPr>
            <w:tcW w:w="70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75 602,7</w:t>
            </w:r>
          </w:p>
        </w:tc>
        <w:tc>
          <w:tcPr>
            <w:tcW w:w="79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100,0</w:t>
            </w:r>
          </w:p>
        </w:tc>
      </w:tr>
      <w:tr w:rsidR="002B14A3" w:rsidRPr="00213C81" w:rsidTr="0072750D">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9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r>
      <w:tr w:rsidR="002B14A3" w:rsidRPr="00213C81" w:rsidTr="0072750D">
        <w:trPr>
          <w:trHeight w:val="84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"Создание благоприятных условий для осуществления деятельности самозанятыми гражданами"</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591,0</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879,5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879,5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1 052,5</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1 052,5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1 169,4</w:t>
            </w:r>
          </w:p>
        </w:tc>
        <w:tc>
          <w:tcPr>
            <w:tcW w:w="70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1 169,4</w:t>
            </w:r>
          </w:p>
        </w:tc>
        <w:tc>
          <w:tcPr>
            <w:tcW w:w="79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72750D">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"Создание условий для легкого старта и комфортного ведения бизнеса"</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2 692,5</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3 123,8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3 123,8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4 073,8</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4 073,8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4 782,0</w:t>
            </w:r>
          </w:p>
        </w:tc>
        <w:tc>
          <w:tcPr>
            <w:tcW w:w="70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4 782,0</w:t>
            </w:r>
          </w:p>
        </w:tc>
        <w:tc>
          <w:tcPr>
            <w:tcW w:w="79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72750D">
        <w:trPr>
          <w:trHeight w:val="6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"Акселерация субъектов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62 390,1</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56 315,3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59 465,3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105,6</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72 701,0</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69 551,0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95,7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68 824,5</w:t>
            </w:r>
          </w:p>
        </w:tc>
        <w:tc>
          <w:tcPr>
            <w:tcW w:w="70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68 824,5</w:t>
            </w:r>
          </w:p>
        </w:tc>
        <w:tc>
          <w:tcPr>
            <w:tcW w:w="79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r w:rsidR="002B14A3" w:rsidRPr="00213C81" w:rsidTr="0072750D">
        <w:trPr>
          <w:trHeight w:val="329"/>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"Создание Цифровой платформы с механизмом адресного подбора и возможностью дистанционного получения мер поддержки и специальных сервисов субъектами МСП и самозанятыми гражданами"</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639,2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639,2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826,8</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826,8</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826,8</w:t>
            </w:r>
          </w:p>
        </w:tc>
        <w:tc>
          <w:tcPr>
            <w:tcW w:w="70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826,8</w:t>
            </w:r>
          </w:p>
        </w:tc>
        <w:tc>
          <w:tcPr>
            <w:tcW w:w="79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widowControl w:val="0"/>
        <w:spacing w:line="360" w:lineRule="auto"/>
        <w:ind w:firstLine="709"/>
        <w:jc w:val="both"/>
        <w:rPr>
          <w:rFonts w:asciiTheme="minorHAnsi" w:eastAsiaTheme="minorHAnsi" w:hAnsiTheme="minorHAnsi" w:cstheme="minorBidi"/>
          <w:sz w:val="22"/>
          <w:szCs w:val="22"/>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lastRenderedPageBreak/>
        <w:t>Предусмотренные в законопроекте объемы бюджетных ассигнований по сравнению с объемами, утвержденными Законом № 385-ФЗ, в 2022 году увеличены на 3 150,0 млн рублей, в 2023 году уменьшены на 3 150,0 млн рублей, в 2024 году по сравнению с объемами, предусмотренными паспортом проекта на 2024 год, не изменились.</w:t>
      </w:r>
    </w:p>
    <w:p w:rsidR="002B14A3" w:rsidRPr="00213C81" w:rsidRDefault="002B14A3" w:rsidP="00556866">
      <w:pPr>
        <w:widowControl w:val="0"/>
        <w:spacing w:line="360" w:lineRule="auto"/>
        <w:ind w:firstLine="709"/>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"Малое и среднее предпринимательство и поддержка индивидуальной предпринимательской инициативы"</w:t>
      </w:r>
      <w:r w:rsidRPr="00213C81">
        <w:rPr>
          <w:szCs w:val="28"/>
        </w:rPr>
        <w:t xml:space="preserve"> </w:t>
      </w:r>
      <w:r w:rsidRPr="00213C81">
        <w:t>представлены в таблице 4.1.21</w:t>
      </w:r>
      <w:r w:rsidRPr="00213C81">
        <w:rPr>
          <w:szCs w:val="28"/>
        </w:rPr>
        <w:t>.</w:t>
      </w:r>
    </w:p>
    <w:p w:rsidR="002B14A3" w:rsidRPr="00213C81" w:rsidRDefault="002B14A3" w:rsidP="00556866">
      <w:pPr>
        <w:keepNext/>
        <w:jc w:val="right"/>
        <w:rPr>
          <w:szCs w:val="28"/>
        </w:rPr>
      </w:pPr>
      <w:r w:rsidRPr="00213C81">
        <w:rPr>
          <w:szCs w:val="28"/>
        </w:rPr>
        <w:t>Таблица 4.1.</w:t>
      </w:r>
      <w:r w:rsidRPr="00213C81">
        <w:rPr>
          <w:szCs w:val="28"/>
          <w:lang w:val="en-US"/>
        </w:rPr>
        <w:t>2</w:t>
      </w:r>
      <w:r w:rsidRPr="00213C81">
        <w:rPr>
          <w:szCs w:val="28"/>
        </w:rPr>
        <w:t>1</w:t>
      </w:r>
    </w:p>
    <w:p w:rsidR="002B14A3" w:rsidRPr="00213C81" w:rsidRDefault="002B14A3" w:rsidP="00556866">
      <w:pPr>
        <w:ind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0"/>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3 150,0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-3 150,0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391"/>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"Акселерация субъектов малого и среднего предпринимательства"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3 150,0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-3 150,0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1558"/>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российских кредитных организаций и специализированных финансовых обществ в целях возмещения недополученных ими доходов по кредитам, выданным в 2019 - 2024 годах субъектам малого и среднего предпринимательства, а также физическим лицам, применяющим специальный налоговый режим "Налог на профессиональный доход", по льготной ставке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5 760,7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1396"/>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субъектов малого и среднего предпринимательства в целях разработки, создания и (или) расширения производства инновационной продукции, осуществления научно-исследовательских и опытно-конструкторских работ в рамках проектов в сфере спорта, городской среды, экологии, социального предпринимательства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-3 150,0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42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лизинговых сделок субъектов малого и среднего предпринимательства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-2 156,7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предоставления кредитов субъектам малого и среднего предпринимательства по льготной ставке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-75,0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991"/>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российских кредитных организаций в целях возмещения недополученных ими доходов по кредитам, выданным в 2018 году субъектам малого и среднего предпринимательства на реализацию проектов в приоритетных отраслях по льготной ставке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-175,0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83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субъектов малого и среднего предпринимательства в целях компенсации части затрат по выплате купонного дохода по облигациям, размещенным на фондовой бирже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-46,7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848"/>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российских организаций в целях компенсации части затрат по выпуску акций и облигаций субъектов малого и среднего предпринимательства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-94,6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69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российских организаций в целях компенсации части затрат на обеспечение доступа к платформе для коллективного инвестирования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-62,7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bl>
    <w:p w:rsidR="002B14A3" w:rsidRPr="00213C81" w:rsidRDefault="002B14A3" w:rsidP="00556866">
      <w:pPr>
        <w:spacing w:line="360" w:lineRule="auto"/>
        <w:ind w:firstLine="709"/>
        <w:jc w:val="both"/>
        <w:rPr>
          <w:szCs w:val="28"/>
        </w:rPr>
      </w:pPr>
    </w:p>
    <w:p w:rsidR="00ED6FEC" w:rsidRPr="00213C81" w:rsidRDefault="00ED6FEC" w:rsidP="00556866">
      <w:pPr>
        <w:widowControl w:val="0"/>
        <w:spacing w:line="360" w:lineRule="auto"/>
        <w:ind w:firstLine="709"/>
        <w:jc w:val="both"/>
        <w:rPr>
          <w:color w:val="000000"/>
          <w:szCs w:val="28"/>
        </w:rPr>
      </w:pPr>
    </w:p>
    <w:p w:rsidR="002B14A3" w:rsidRPr="00213C81" w:rsidRDefault="002B14A3" w:rsidP="00556866">
      <w:pPr>
        <w:widowControl w:val="0"/>
        <w:spacing w:line="360" w:lineRule="auto"/>
        <w:ind w:firstLine="709"/>
        <w:jc w:val="both"/>
        <w:rPr>
          <w:b/>
          <w:color w:val="000000"/>
          <w:szCs w:val="28"/>
        </w:rPr>
      </w:pPr>
      <w:r w:rsidRPr="00213C81">
        <w:rPr>
          <w:color w:val="000000"/>
          <w:szCs w:val="28"/>
        </w:rPr>
        <w:t>Изменение параметров финансового обеспечения</w:t>
      </w:r>
      <w:r w:rsidRPr="00213C81">
        <w:rPr>
          <w:i/>
          <w:color w:val="000000"/>
          <w:szCs w:val="28"/>
        </w:rPr>
        <w:t xml:space="preserve"> </w:t>
      </w:r>
      <w:r w:rsidRPr="00213C81">
        <w:rPr>
          <w:color w:val="000000"/>
          <w:szCs w:val="28"/>
        </w:rPr>
        <w:t>федерального проекта</w:t>
      </w:r>
      <w:r w:rsidRPr="00213C81">
        <w:rPr>
          <w:i/>
          <w:color w:val="000000"/>
          <w:szCs w:val="28"/>
        </w:rPr>
        <w:t xml:space="preserve"> </w:t>
      </w:r>
      <w:r w:rsidRPr="00213C81">
        <w:rPr>
          <w:b/>
          <w:color w:val="000000"/>
          <w:szCs w:val="28"/>
        </w:rPr>
        <w:t xml:space="preserve">"Акселерация субъектов малого и среднего предпринимательства" </w:t>
      </w:r>
      <w:r w:rsidRPr="00213C81">
        <w:rPr>
          <w:color w:val="000000"/>
          <w:szCs w:val="28"/>
        </w:rPr>
        <w:t>обусловлено:</w:t>
      </w:r>
    </w:p>
    <w:p w:rsidR="002B14A3" w:rsidRPr="00213C81" w:rsidRDefault="002B14A3" w:rsidP="00556866">
      <w:pPr>
        <w:widowControl w:val="0"/>
        <w:spacing w:line="360" w:lineRule="auto"/>
        <w:ind w:firstLine="708"/>
        <w:jc w:val="both"/>
        <w:rPr>
          <w:szCs w:val="28"/>
        </w:rPr>
      </w:pPr>
      <w:r w:rsidRPr="00213C81">
        <w:rPr>
          <w:b/>
          <w:szCs w:val="28"/>
        </w:rPr>
        <w:t xml:space="preserve">увеличением </w:t>
      </w:r>
      <w:r w:rsidRPr="00213C81">
        <w:rPr>
          <w:szCs w:val="28"/>
        </w:rPr>
        <w:t xml:space="preserve">бюджетных ассигнований с целью опережающего предоставления поддержки российским кредитным организациям и специализированным финансовым обществам в целях возмещения недополученных ими доходов по кредитам, выданным в 2019 – 2024 годах субъектам малого и среднего предпринимательства, а также физическим лицам, применяющим специальный налоговый режим "Налог на профессиональный доход" по льготной ставке, всего в 2022 году на 5 760,7 млн рублей за счет сбалансированного </w:t>
      </w:r>
      <w:r w:rsidRPr="00213C81">
        <w:rPr>
          <w:i/>
          <w:szCs w:val="28"/>
        </w:rPr>
        <w:t>перераспределения</w:t>
      </w:r>
      <w:r w:rsidRPr="00213C81">
        <w:rPr>
          <w:szCs w:val="28"/>
        </w:rPr>
        <w:t xml:space="preserve"> бюджетных ассигнований между результатами федерального проекта, а также </w:t>
      </w:r>
      <w:r w:rsidRPr="00213C81">
        <w:rPr>
          <w:i/>
          <w:szCs w:val="28"/>
        </w:rPr>
        <w:t>перераспределения</w:t>
      </w:r>
      <w:r w:rsidRPr="00213C81">
        <w:rPr>
          <w:szCs w:val="28"/>
        </w:rPr>
        <w:t xml:space="preserve"> бюджетных ассигнований с 2023 года в объеме 3 150,0 млн рублей с мероприятия по оказанию поддержки субъектов малого и среднего предпринимательства в целях разработки, создания и (или) расширения производства инновационной продукции, осуществления научно-исследовательских и опытно-конструкторских работ в рамках проектов в сфере спорта, городской среды, экологии, социального предпринимательства.</w:t>
      </w:r>
    </w:p>
    <w:p w:rsidR="002B14A3" w:rsidRPr="00213C81" w:rsidRDefault="002B14A3" w:rsidP="00556866">
      <w:pPr>
        <w:autoSpaceDE w:val="0"/>
        <w:autoSpaceDN w:val="0"/>
        <w:adjustRightInd w:val="0"/>
        <w:jc w:val="center"/>
        <w:outlineLvl w:val="0"/>
        <w:rPr>
          <w:szCs w:val="28"/>
        </w:rPr>
      </w:pPr>
    </w:p>
    <w:p w:rsidR="00ED6FEC" w:rsidRPr="00213C81" w:rsidRDefault="00ED6FEC" w:rsidP="00556866">
      <w:pPr>
        <w:autoSpaceDE w:val="0"/>
        <w:autoSpaceDN w:val="0"/>
        <w:adjustRightInd w:val="0"/>
        <w:jc w:val="center"/>
        <w:outlineLvl w:val="0"/>
        <w:rPr>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autoSpaceDE w:val="0"/>
        <w:autoSpaceDN w:val="0"/>
        <w:adjustRightInd w:val="0"/>
        <w:jc w:val="center"/>
        <w:outlineLvl w:val="0"/>
        <w:rPr>
          <w:b/>
          <w:szCs w:val="28"/>
        </w:rPr>
      </w:pPr>
      <w:r w:rsidRPr="00213C81">
        <w:rPr>
          <w:b/>
          <w:szCs w:val="28"/>
        </w:rPr>
        <w:t>"</w:t>
      </w:r>
      <w:r w:rsidRPr="00213C81">
        <w:rPr>
          <w:b/>
        </w:rPr>
        <w:t>Международная кооперация и экспорт"</w:t>
      </w:r>
    </w:p>
    <w:p w:rsidR="002B14A3" w:rsidRPr="00213C81" w:rsidRDefault="002B14A3" w:rsidP="00556866">
      <w:pPr>
        <w:autoSpaceDE w:val="0"/>
        <w:autoSpaceDN w:val="0"/>
        <w:adjustRightInd w:val="0"/>
        <w:jc w:val="center"/>
        <w:outlineLvl w:val="0"/>
        <w:rPr>
          <w:b/>
          <w:szCs w:val="28"/>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"Международная кооперация и экспорт" запланированы в 2022 году в объеме 152 467,8 млн рублей, в 2023 году - 176 775,5 млн рублей, в 2024 году - 199 741,7 млн рублей.</w:t>
      </w:r>
    </w:p>
    <w:p w:rsidR="00ED6FEC" w:rsidRPr="00213C81" w:rsidRDefault="00ED6FEC" w:rsidP="00556866">
      <w:pPr>
        <w:rPr>
          <w:szCs w:val="28"/>
        </w:rPr>
      </w:pPr>
      <w:r w:rsidRPr="00213C81">
        <w:rPr>
          <w:szCs w:val="28"/>
        </w:rPr>
        <w:br w:type="page"/>
      </w:r>
    </w:p>
    <w:p w:rsidR="002B14A3" w:rsidRPr="00213C81" w:rsidRDefault="002B14A3" w:rsidP="00556866">
      <w:pPr>
        <w:ind w:firstLine="720"/>
        <w:jc w:val="right"/>
        <w:rPr>
          <w:szCs w:val="28"/>
        </w:rPr>
      </w:pPr>
      <w:r w:rsidRPr="00213C81">
        <w:rPr>
          <w:szCs w:val="28"/>
        </w:rPr>
        <w:lastRenderedPageBreak/>
        <w:t>Таблица 4.1.</w:t>
      </w:r>
      <w:r w:rsidRPr="00213C81">
        <w:rPr>
          <w:szCs w:val="28"/>
          <w:lang w:val="en-US"/>
        </w:rPr>
        <w:t>2</w:t>
      </w:r>
      <w:r w:rsidRPr="00213C81">
        <w:rPr>
          <w:szCs w:val="28"/>
        </w:rPr>
        <w:t>2</w:t>
      </w:r>
    </w:p>
    <w:p w:rsidR="002B14A3" w:rsidRPr="00213C81" w:rsidRDefault="002B14A3" w:rsidP="00556866">
      <w:pPr>
        <w:ind w:firstLine="709"/>
        <w:jc w:val="right"/>
        <w:rPr>
          <w:rFonts w:asciiTheme="minorHAnsi" w:eastAsiaTheme="minorHAnsi" w:hAnsiTheme="minorHAnsi" w:cstheme="minorBidi"/>
          <w:sz w:val="22"/>
          <w:szCs w:val="22"/>
          <w:lang w:eastAsia="en-US"/>
        </w:rPr>
      </w:pPr>
      <w:r w:rsidRPr="00213C81">
        <w:rPr>
          <w:szCs w:val="28"/>
        </w:rPr>
        <w:t>млн рублей</w:t>
      </w:r>
    </w:p>
    <w:tbl>
      <w:tblPr>
        <w:tblW w:w="9700" w:type="dxa"/>
        <w:tblInd w:w="-5" w:type="dxa"/>
        <w:tblLook w:val="04A0" w:firstRow="1" w:lastRow="0" w:firstColumn="1" w:lastColumn="0" w:noHBand="0" w:noVBand="1"/>
      </w:tblPr>
      <w:tblGrid>
        <w:gridCol w:w="1461"/>
        <w:gridCol w:w="807"/>
        <w:gridCol w:w="886"/>
        <w:gridCol w:w="811"/>
        <w:gridCol w:w="781"/>
        <w:gridCol w:w="886"/>
        <w:gridCol w:w="811"/>
        <w:gridCol w:w="781"/>
        <w:gridCol w:w="856"/>
        <w:gridCol w:w="709"/>
        <w:gridCol w:w="911"/>
      </w:tblGrid>
      <w:tr w:rsidR="002B14A3" w:rsidRPr="00213C81" w:rsidTr="002B14A3">
        <w:trPr>
          <w:trHeight w:val="300"/>
          <w:tblHeader/>
        </w:trPr>
        <w:tc>
          <w:tcPr>
            <w:tcW w:w="14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478"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478"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476"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2B14A3">
        <w:trPr>
          <w:trHeight w:val="70"/>
          <w:tblHeader/>
        </w:trPr>
        <w:tc>
          <w:tcPr>
            <w:tcW w:w="1461"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07"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закону, %</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85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70"/>
          <w:tblHeader/>
        </w:trPr>
        <w:tc>
          <w:tcPr>
            <w:tcW w:w="146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85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300"/>
        </w:trPr>
        <w:tc>
          <w:tcPr>
            <w:tcW w:w="146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89 769,2</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164 440,1</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152 467,8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92,7</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190 346,7</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176 775,5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92,9</w:t>
            </w:r>
          </w:p>
        </w:tc>
        <w:tc>
          <w:tcPr>
            <w:tcW w:w="85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215 344,5</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199 741,7</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4"/>
                <w:szCs w:val="14"/>
              </w:rPr>
            </w:pPr>
            <w:r w:rsidRPr="00213C81">
              <w:rPr>
                <w:b/>
                <w:bCs/>
                <w:color w:val="000000"/>
                <w:sz w:val="14"/>
                <w:szCs w:val="14"/>
              </w:rPr>
              <w:t>92,8</w:t>
            </w:r>
          </w:p>
        </w:tc>
      </w:tr>
      <w:tr w:rsidR="002B14A3" w:rsidRPr="00213C81" w:rsidTr="002B14A3">
        <w:trPr>
          <w:trHeight w:val="70"/>
        </w:trPr>
        <w:tc>
          <w:tcPr>
            <w:tcW w:w="146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07"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8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85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color w:val="000000"/>
                <w:sz w:val="14"/>
                <w:szCs w:val="14"/>
              </w:rPr>
            </w:pPr>
            <w:r w:rsidRPr="00213C81">
              <w:rPr>
                <w:color w:val="000000"/>
                <w:sz w:val="14"/>
                <w:szCs w:val="14"/>
              </w:rPr>
              <w:t> </w:t>
            </w:r>
          </w:p>
        </w:tc>
      </w:tr>
      <w:tr w:rsidR="002B14A3" w:rsidRPr="00213C81" w:rsidTr="002B14A3">
        <w:trPr>
          <w:trHeight w:val="420"/>
        </w:trPr>
        <w:tc>
          <w:tcPr>
            <w:tcW w:w="146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"Промышленный экспорт"</w:t>
            </w:r>
          </w:p>
        </w:tc>
        <w:tc>
          <w:tcPr>
            <w:tcW w:w="8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34 271,5</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77 283,8</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76 607,5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99,1</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90 635,5</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90 076,6</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99,4</w:t>
            </w:r>
          </w:p>
        </w:tc>
        <w:tc>
          <w:tcPr>
            <w:tcW w:w="85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96 476,2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96 115,9</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99,6</w:t>
            </w:r>
          </w:p>
        </w:tc>
      </w:tr>
      <w:tr w:rsidR="002B14A3" w:rsidRPr="00213C81" w:rsidTr="002B14A3">
        <w:trPr>
          <w:trHeight w:val="630"/>
        </w:trPr>
        <w:tc>
          <w:tcPr>
            <w:tcW w:w="146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"Экспорт продукции агропромышленного комплекса"</w:t>
            </w:r>
          </w:p>
        </w:tc>
        <w:tc>
          <w:tcPr>
            <w:tcW w:w="8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39 799,9</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69 534,2</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68 948,5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99,2</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80 789,1</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80 321,5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99,4</w:t>
            </w:r>
          </w:p>
        </w:tc>
        <w:tc>
          <w:tcPr>
            <w:tcW w:w="85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98 297,9</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98 004,8</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99,7</w:t>
            </w:r>
          </w:p>
        </w:tc>
      </w:tr>
      <w:tr w:rsidR="002B14A3" w:rsidRPr="00213C81" w:rsidTr="002B14A3">
        <w:trPr>
          <w:trHeight w:val="300"/>
        </w:trPr>
        <w:tc>
          <w:tcPr>
            <w:tcW w:w="146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"Экспорт услуг"**</w:t>
            </w:r>
          </w:p>
        </w:tc>
        <w:tc>
          <w:tcPr>
            <w:tcW w:w="8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0,6</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w:t>
            </w:r>
          </w:p>
        </w:tc>
        <w:tc>
          <w:tcPr>
            <w:tcW w:w="85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w:t>
            </w:r>
          </w:p>
        </w:tc>
      </w:tr>
      <w:tr w:rsidR="002B14A3" w:rsidRPr="00213C81" w:rsidTr="002B14A3">
        <w:trPr>
          <w:trHeight w:val="630"/>
        </w:trPr>
        <w:tc>
          <w:tcPr>
            <w:tcW w:w="1461"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"Системные меры развития международной кооперации и экспорта"</w:t>
            </w:r>
          </w:p>
        </w:tc>
        <w:tc>
          <w:tcPr>
            <w:tcW w:w="80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15 697,2</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17 622,1</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6 911,8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39,2</w:t>
            </w:r>
          </w:p>
        </w:tc>
        <w:tc>
          <w:tcPr>
            <w:tcW w:w="88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18 922,1</w:t>
            </w:r>
          </w:p>
        </w:tc>
        <w:tc>
          <w:tcPr>
            <w:tcW w:w="8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6 377,4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33,7</w:t>
            </w:r>
          </w:p>
        </w:tc>
        <w:tc>
          <w:tcPr>
            <w:tcW w:w="85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20 570,3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5 621,0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27,3</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ind w:firstLine="709"/>
        <w:jc w:val="both"/>
        <w:rPr>
          <w:sz w:val="20"/>
        </w:rPr>
      </w:pPr>
      <w:r w:rsidRPr="00213C81">
        <w:rPr>
          <w:sz w:val="20"/>
        </w:rPr>
        <w:t>** – завершенные федеральные проекты. Показатели СБР соответствуют объемам неиспользованных бюджетных ассигнований в 2020 г., восстановленных для оплаты принятых обязательств.</w:t>
      </w:r>
    </w:p>
    <w:p w:rsidR="00ED6FEC" w:rsidRPr="00213C81" w:rsidRDefault="00ED6FEC" w:rsidP="00556866">
      <w:pPr>
        <w:spacing w:line="360" w:lineRule="auto"/>
        <w:ind w:firstLine="708"/>
        <w:jc w:val="both"/>
        <w:rPr>
          <w:szCs w:val="28"/>
        </w:rPr>
      </w:pPr>
    </w:p>
    <w:p w:rsidR="002B14A3" w:rsidRPr="00213C81" w:rsidRDefault="002B14A3" w:rsidP="00556866">
      <w:pPr>
        <w:spacing w:line="360" w:lineRule="auto"/>
        <w:ind w:firstLine="708"/>
        <w:jc w:val="both"/>
        <w:rPr>
          <w:color w:val="000000"/>
          <w:szCs w:val="28"/>
        </w:rPr>
      </w:pPr>
      <w:r w:rsidRPr="00213C81">
        <w:rPr>
          <w:color w:val="000000"/>
          <w:szCs w:val="28"/>
        </w:rPr>
        <w:t>Предусмотренные в законопроекте объемы бюджетных ассигнований по сравнению с объемами, утвержденными Законом № 385-ФЗ, в 2022 году уменьшены на 11 972,3 млн рублей, в 2023 году - на 13 571,1 млн рублей, в 2024 году по сравнению с объемами, предусмотренными паспортом проекта на 2024 год, уменьшены на 15 602,7 млн рублей.</w:t>
      </w:r>
    </w:p>
    <w:p w:rsidR="002B14A3" w:rsidRPr="00213C81" w:rsidRDefault="002B14A3" w:rsidP="00556866">
      <w:pPr>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"Международная кооперация и экспорт"</w:t>
      </w:r>
      <w:r w:rsidRPr="00213C81">
        <w:rPr>
          <w:szCs w:val="28"/>
        </w:rPr>
        <w:t xml:space="preserve"> </w:t>
      </w:r>
      <w:r w:rsidRPr="00213C81">
        <w:t>представлены в таблице 4.1.23</w:t>
      </w:r>
      <w:r w:rsidRPr="00213C81">
        <w:rPr>
          <w:szCs w:val="28"/>
        </w:rPr>
        <w:t>.</w:t>
      </w:r>
    </w:p>
    <w:p w:rsidR="002B14A3" w:rsidRPr="00213C81" w:rsidRDefault="002B14A3" w:rsidP="00556866">
      <w:pPr>
        <w:keepNext/>
        <w:jc w:val="right"/>
        <w:rPr>
          <w:szCs w:val="28"/>
        </w:rPr>
      </w:pPr>
      <w:r w:rsidRPr="00213C81">
        <w:rPr>
          <w:szCs w:val="28"/>
        </w:rPr>
        <w:t>Таблица 4.1.23</w:t>
      </w:r>
    </w:p>
    <w:p w:rsidR="002B14A3" w:rsidRPr="00213C81" w:rsidRDefault="002B14A3" w:rsidP="00556866">
      <w:pPr>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0"/>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-11 972,3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-13 571,1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-15 602,7</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"Промышленный экспорт"</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-676,3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-558,9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-360,3</w:t>
            </w:r>
          </w:p>
        </w:tc>
      </w:tr>
      <w:tr w:rsidR="002B14A3" w:rsidRPr="00213C81" w:rsidTr="002B14A3">
        <w:trPr>
          <w:trHeight w:val="198"/>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организаций в целях компенсации части процентных ставок по экспортным кредитам и иным инструментам финансирования, аналогичным кредиту по экономической сути, а также компенсации части страховой премии по договорам страхования экспортных кредитов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450,0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2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российских организаций промышленности гражданского назначения в целях снижения затрат на транспортировку продукции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-6 561,7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-6 778,5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-8 696,9</w:t>
            </w:r>
          </w:p>
        </w:tc>
      </w:tr>
      <w:tr w:rsidR="002B14A3" w:rsidRPr="00213C81" w:rsidTr="002B14A3">
        <w:trPr>
          <w:trHeight w:val="213"/>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lastRenderedPageBreak/>
              <w:t>Государственная поддержка кредитных организаций в рамках льготного кредитования производства высокотехнологичной продукции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4 033,0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4 286,0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6 095,0</w:t>
            </w:r>
          </w:p>
        </w:tc>
      </w:tr>
      <w:tr w:rsidR="002B14A3" w:rsidRPr="00213C81" w:rsidTr="002B14A3">
        <w:trPr>
          <w:trHeight w:val="216"/>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организаций, осуществляющих дистанционный способ продажи продукции, в целях компенсации части затрат на ее транспортировку и хранение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Имущественный взнос в государственную корпорацию развития "ВЭБ.РФ" на возмещение части затрат, связанных с поддержкой производства высокотехнологичной продукции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1 901,7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1 982,9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2 239,1</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0,8</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2,4</w:t>
            </w:r>
          </w:p>
        </w:tc>
      </w:tr>
      <w:tr w:rsidR="002B14A3" w:rsidRPr="00213C81" w:rsidTr="002B14A3">
        <w:trPr>
          <w:trHeight w:val="466"/>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"Экспорт продукции агропромышленного комплекса"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-585,6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-467,5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-293,1</w:t>
            </w:r>
          </w:p>
        </w:tc>
      </w:tr>
      <w:tr w:rsidR="002B14A3" w:rsidRPr="00213C81" w:rsidTr="002B14A3">
        <w:trPr>
          <w:trHeight w:val="766"/>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Возмещение недополученных российскими кредитными организациями, международными финансовыми организациями и государственной корпорацией развития "ВЭБ.РФ"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-2 502,2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-509,6</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-362,8</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Проведение Россельхознадзором мероприятий в целях обеспечения доступа на зарубежные рынки отечественной продукции агропромышленного комплекса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1 413,6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1 511,0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аккредитации ветеринарных лабораторий в национальной системе аккредитации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-1 500,0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организаций рыбохозяйственного комплекса, осуществляющих добычу (вылов) водных биологических ресурсов в удаленных районах промысла, в целях возмещения части прямых понесенных затрат на приобретение судового топлива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461,6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Cs/>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41,4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42,1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58,7</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color w:val="000000"/>
                <w:sz w:val="16"/>
                <w:szCs w:val="16"/>
              </w:rPr>
            </w:pPr>
            <w:r w:rsidRPr="00213C81">
              <w:rPr>
                <w:b/>
                <w:bCs/>
                <w:color w:val="000000"/>
                <w:sz w:val="16"/>
                <w:szCs w:val="16"/>
              </w:rPr>
              <w:t>Федеральный проект "Системные меры развития международной кооперации и экспорта"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-10 710,4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-12 544,8</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-14 949,3</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акционерного общества "Российский экспортный центр", г. Москва, в целях развития инфраструктуры повышения международной конкурентоспособности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1 254,0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1 019,2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725,5</w:t>
            </w:r>
          </w:p>
        </w:tc>
      </w:tr>
      <w:tr w:rsidR="002B14A3" w:rsidRPr="00213C81" w:rsidTr="002B14A3">
        <w:trPr>
          <w:trHeight w:val="70"/>
        </w:trPr>
        <w:tc>
          <w:tcPr>
            <w:tcW w:w="4106" w:type="dxa"/>
            <w:tcBorders>
              <w:top w:val="nil"/>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Имущественный взнос Российской Федерации в государственную корпорацию развития "ВЭБ.РФ" на приобретение акций акционерного общества "Российский экспортный центр", г. Москва, в целях увеличения уставного капитала акционерного общества "Российское агентство по страхованию экспортных кредитов и инвестиций", г. Москва</w:t>
            </w:r>
          </w:p>
        </w:tc>
        <w:tc>
          <w:tcPr>
            <w:tcW w:w="1843"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-12 000,0</w:t>
            </w:r>
          </w:p>
        </w:tc>
        <w:tc>
          <w:tcPr>
            <w:tcW w:w="1843"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-13 600,0</w:t>
            </w:r>
          </w:p>
        </w:tc>
        <w:tc>
          <w:tcPr>
            <w:tcW w:w="1842"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-15 706,0</w:t>
            </w:r>
          </w:p>
        </w:tc>
      </w:tr>
      <w:tr w:rsidR="002B14A3" w:rsidRPr="00213C81" w:rsidTr="002B14A3">
        <w:trPr>
          <w:trHeight w:val="313"/>
        </w:trPr>
        <w:tc>
          <w:tcPr>
            <w:tcW w:w="4106" w:type="dxa"/>
            <w:tcBorders>
              <w:top w:val="single" w:sz="4" w:space="0" w:color="000000"/>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35,6</w:t>
            </w:r>
          </w:p>
        </w:tc>
        <w:tc>
          <w:tcPr>
            <w:tcW w:w="1843"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36,0</w:t>
            </w:r>
          </w:p>
        </w:tc>
        <w:tc>
          <w:tcPr>
            <w:tcW w:w="1842"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31,2</w:t>
            </w:r>
          </w:p>
        </w:tc>
      </w:tr>
    </w:tbl>
    <w:p w:rsidR="002B14A3" w:rsidRPr="00213C81" w:rsidRDefault="002B14A3" w:rsidP="00556866">
      <w:pPr>
        <w:spacing w:line="360" w:lineRule="auto"/>
        <w:jc w:val="both"/>
        <w:rPr>
          <w:szCs w:val="28"/>
        </w:rPr>
      </w:pPr>
    </w:p>
    <w:p w:rsidR="002B14A3" w:rsidRPr="00213C81" w:rsidRDefault="002B14A3"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color w:val="000000"/>
          <w:szCs w:val="28"/>
        </w:rPr>
        <w:t>"</w:t>
      </w:r>
      <w:r w:rsidRPr="00213C81">
        <w:rPr>
          <w:b/>
          <w:spacing w:val="-1"/>
        </w:rPr>
        <w:t>Промышленный экспорт</w:t>
      </w:r>
      <w:r w:rsidRPr="00213C81">
        <w:rPr>
          <w:color w:val="000000"/>
          <w:szCs w:val="28"/>
        </w:rPr>
        <w:t xml:space="preserve">" </w:t>
      </w:r>
      <w:r w:rsidRPr="00213C81">
        <w:rPr>
          <w:szCs w:val="28"/>
        </w:rPr>
        <w:t>обусловлено:</w:t>
      </w:r>
    </w:p>
    <w:p w:rsidR="002B14A3" w:rsidRPr="00213C81" w:rsidRDefault="002B14A3" w:rsidP="00556866">
      <w:pPr>
        <w:spacing w:line="360" w:lineRule="auto"/>
        <w:ind w:firstLine="709"/>
        <w:jc w:val="both"/>
        <w:rPr>
          <w:szCs w:val="28"/>
        </w:rPr>
      </w:pPr>
      <w:r w:rsidRPr="00213C81">
        <w:rPr>
          <w:b/>
          <w:szCs w:val="28"/>
        </w:rPr>
        <w:t xml:space="preserve">увеличением </w:t>
      </w:r>
      <w:r w:rsidRPr="00213C81">
        <w:rPr>
          <w:szCs w:val="28"/>
        </w:rPr>
        <w:t xml:space="preserve">бюджетных ассигнований: </w:t>
      </w:r>
    </w:p>
    <w:p w:rsidR="002B14A3" w:rsidRPr="00213C81" w:rsidRDefault="002B14A3" w:rsidP="00556866">
      <w:pPr>
        <w:spacing w:line="360" w:lineRule="auto"/>
        <w:ind w:firstLine="709"/>
        <w:jc w:val="both"/>
        <w:rPr>
          <w:szCs w:val="28"/>
        </w:rPr>
      </w:pPr>
      <w:r w:rsidRPr="00213C81">
        <w:rPr>
          <w:szCs w:val="28"/>
        </w:rPr>
        <w:t xml:space="preserve">на оказание государственной поддержки кредитным организациям в рамках льготного кредитования производства высокотехнологичной продукции в 2022 году на 4 033,0 млн рублей, в 2023 году на 4 286,0 млн рублей по </w:t>
      </w:r>
      <w:r w:rsidRPr="00213C81">
        <w:rPr>
          <w:szCs w:val="28"/>
        </w:rPr>
        <w:lastRenderedPageBreak/>
        <w:t xml:space="preserve">сравнению с объемами, предусмотренными Законом № 385-ФЗ, и в 2024 году </w:t>
      </w:r>
      <w:r w:rsidRPr="00213C81">
        <w:rPr>
          <w:szCs w:val="28"/>
        </w:rPr>
        <w:br/>
        <w:t>на 6 095,0 млн рублей по сравнению с объемами, предусмотренными паспортом проекта, в связи с сбалансированным перераспределением бюджетных ассигнований в рамках проекта;</w:t>
      </w:r>
    </w:p>
    <w:p w:rsidR="002B14A3" w:rsidRPr="00213C81" w:rsidRDefault="002B14A3" w:rsidP="00556866">
      <w:pPr>
        <w:spacing w:line="360" w:lineRule="auto"/>
        <w:ind w:firstLine="709"/>
        <w:jc w:val="both"/>
        <w:rPr>
          <w:szCs w:val="28"/>
        </w:rPr>
      </w:pPr>
      <w:r w:rsidRPr="00213C81">
        <w:rPr>
          <w:szCs w:val="28"/>
        </w:rPr>
        <w:t>на оказание государственной поддержки организациям в целях компенсации части процентных ставок по экспортным кредитам и иным инструментам финансирования, аналогичным кредиту по экономической сути, а также компенсации части страховой премии по договорам страхования экспортных кредитов в 2022-2023 годах на 450,0 млн рублей ежегодно по сравнению с объемами, предусмотренными Законом № 385-ФЗ, в целях приведения объемов финансирования в соответствие с параметрами финансового обеспечения, предусмотренными паспортом проекта;</w:t>
      </w:r>
    </w:p>
    <w:p w:rsidR="002B14A3" w:rsidRPr="00213C81" w:rsidRDefault="002B14A3" w:rsidP="00556866">
      <w:pPr>
        <w:spacing w:line="360" w:lineRule="auto"/>
        <w:ind w:firstLine="709"/>
        <w:jc w:val="both"/>
        <w:rPr>
          <w:szCs w:val="28"/>
        </w:rPr>
      </w:pPr>
      <w:r w:rsidRPr="00213C81">
        <w:rPr>
          <w:szCs w:val="28"/>
        </w:rPr>
        <w:t xml:space="preserve">на предоставление имущественного взноса во Внешэкономбанк на возмещение части затрат, связанных с поддержкой производства высокотехнологичной продукции в 2022 году на 1 901,7 млн рублей, в 2023 году на 1 982,9 млн рублей по сравнению с объемами, предусмотренными Законом </w:t>
      </w:r>
      <w:r w:rsidRPr="00213C81">
        <w:rPr>
          <w:szCs w:val="28"/>
        </w:rPr>
        <w:br/>
        <w:t>№ 385-ФЗ, и в 2024 году на 2 239,1 млн рублей по сравнению с объемами, предусмотренными паспортом проекта, в связи с сбалансированным перераспределением бюджетных ассигнований в рамках проекта;</w:t>
      </w:r>
    </w:p>
    <w:p w:rsidR="002B14A3" w:rsidRPr="00213C81" w:rsidRDefault="002B14A3" w:rsidP="00556866">
      <w:pPr>
        <w:spacing w:line="360" w:lineRule="auto"/>
        <w:ind w:firstLine="709"/>
        <w:jc w:val="both"/>
        <w:rPr>
          <w:szCs w:val="28"/>
        </w:rPr>
      </w:pPr>
      <w:r w:rsidRPr="00213C81">
        <w:rPr>
          <w:b/>
          <w:szCs w:val="28"/>
        </w:rPr>
        <w:t>уменьшением</w:t>
      </w:r>
      <w:r w:rsidRPr="00213C81">
        <w:rPr>
          <w:szCs w:val="28"/>
        </w:rPr>
        <w:t xml:space="preserve"> бюджетных ассигнований:</w:t>
      </w:r>
    </w:p>
    <w:p w:rsidR="002B14A3" w:rsidRPr="00213C81" w:rsidRDefault="002B14A3" w:rsidP="00556866">
      <w:pPr>
        <w:spacing w:line="360" w:lineRule="auto"/>
        <w:ind w:firstLine="709"/>
        <w:jc w:val="both"/>
        <w:rPr>
          <w:szCs w:val="28"/>
        </w:rPr>
      </w:pPr>
      <w:r w:rsidRPr="00213C81">
        <w:rPr>
          <w:szCs w:val="28"/>
        </w:rPr>
        <w:t>на оказание государственной поддержки организациям, осуществляющим дистанционный способ продажи продукции, в целях компенсации части затрат на ее транспортировку и хранение в 2022-2023 годах на 500,0 млн рублей ежегодно по сравнению с объемами, предусмотренными Законом № 385-ФЗ, в целях приведения объемов финансирования в соответствие с параметрами финансового обеспечения, предусмотренными паспортом проекта;</w:t>
      </w:r>
    </w:p>
    <w:p w:rsidR="002B14A3" w:rsidRPr="00213C81" w:rsidRDefault="002B14A3" w:rsidP="00556866">
      <w:pPr>
        <w:spacing w:line="360" w:lineRule="auto"/>
        <w:ind w:firstLine="709"/>
        <w:jc w:val="both"/>
        <w:rPr>
          <w:szCs w:val="28"/>
        </w:rPr>
      </w:pPr>
      <w:r w:rsidRPr="00213C81">
        <w:rPr>
          <w:szCs w:val="28"/>
        </w:rPr>
        <w:t>на оказание государственной поддержки российским организациям промышленности гражданского назначения в целях снижения затрат на транспортировку продукции</w:t>
      </w:r>
      <w:r w:rsidRPr="00213C81">
        <w:rPr>
          <w:b/>
          <w:szCs w:val="28"/>
        </w:rPr>
        <w:t xml:space="preserve"> </w:t>
      </w:r>
      <w:r w:rsidRPr="00213C81">
        <w:rPr>
          <w:szCs w:val="28"/>
        </w:rPr>
        <w:t>в 2022 году на 6 561,7 млн рублей, в 2023 году на 6 778,5 млн рублей по сравнению с объемами, предусмотренными Законом № 385-</w:t>
      </w:r>
      <w:r w:rsidRPr="00213C81">
        <w:rPr>
          <w:szCs w:val="28"/>
        </w:rPr>
        <w:lastRenderedPageBreak/>
        <w:t>ФЗ, и в 2024 году на 8 696,9 млн рублей по сравнению с объемами, предусмотренными паспортом проекта, в связи с сбалансированным перераспределением бюджетных ассигнований в рамках проекта;</w:t>
      </w:r>
    </w:p>
    <w:p w:rsidR="002B14A3" w:rsidRPr="00213C81" w:rsidRDefault="002B14A3" w:rsidP="00556866">
      <w:pPr>
        <w:spacing w:line="360" w:lineRule="auto"/>
        <w:ind w:firstLine="709"/>
        <w:jc w:val="both"/>
        <w:rPr>
          <w:color w:val="000000" w:themeColor="text1"/>
          <w:szCs w:val="28"/>
        </w:rPr>
      </w:pPr>
      <w:r w:rsidRPr="00213C81">
        <w:rPr>
          <w:color w:val="000000" w:themeColor="text1"/>
          <w:szCs w:val="28"/>
        </w:rPr>
        <w:t xml:space="preserve">Изменение параметров финансового обеспечения федерального проекта </w:t>
      </w:r>
      <w:r w:rsidRPr="00213C81">
        <w:rPr>
          <w:b/>
          <w:color w:val="000000" w:themeColor="text1"/>
          <w:szCs w:val="28"/>
        </w:rPr>
        <w:t>"Экспорт продукции агропромышленного комплекса"</w:t>
      </w:r>
      <w:r w:rsidRPr="00213C81">
        <w:rPr>
          <w:color w:val="000000" w:themeColor="text1"/>
          <w:szCs w:val="28"/>
        </w:rPr>
        <w:t xml:space="preserve"> обусловлено:</w:t>
      </w:r>
    </w:p>
    <w:p w:rsidR="002B14A3" w:rsidRPr="00213C81" w:rsidRDefault="002B14A3" w:rsidP="00556866">
      <w:pPr>
        <w:spacing w:line="360" w:lineRule="auto"/>
        <w:ind w:firstLine="709"/>
        <w:jc w:val="both"/>
        <w:rPr>
          <w:color w:val="000000" w:themeColor="text1"/>
          <w:szCs w:val="28"/>
        </w:rPr>
      </w:pPr>
      <w:r w:rsidRPr="00213C81">
        <w:rPr>
          <w:b/>
          <w:color w:val="000000" w:themeColor="text1"/>
          <w:szCs w:val="28"/>
        </w:rPr>
        <w:t>уменьшением</w:t>
      </w:r>
      <w:r w:rsidRPr="00213C81">
        <w:rPr>
          <w:color w:val="000000" w:themeColor="text1"/>
          <w:szCs w:val="28"/>
        </w:rPr>
        <w:t xml:space="preserve"> бюджетных ассигнований на возмещение недополученных российскими кредитными организациями, международными финансовыми организациями и государственной корпорацией развития "ВЭБ.РФ"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в объеме в 2022 году на 627,0 млн рублей, в 2023 году на 509,6 млн рублей, в 2024 году на 362,8 млн рублей в связи с перераспределением на реализацию мероприятия, направленного на оказание государственной поддержки АО "Российский экспортный центр", в целях развития инфраструктуры повышения международной конкурентоспособности федерального проекта "Системные меры развития международной кооперации и экспорта";</w:t>
      </w:r>
    </w:p>
    <w:p w:rsidR="002B14A3" w:rsidRPr="00213C81" w:rsidRDefault="002B14A3" w:rsidP="00556866">
      <w:pPr>
        <w:spacing w:line="360" w:lineRule="auto"/>
        <w:ind w:firstLine="709"/>
        <w:jc w:val="both"/>
        <w:rPr>
          <w:color w:val="000000" w:themeColor="text1"/>
          <w:szCs w:val="28"/>
        </w:rPr>
      </w:pPr>
      <w:r w:rsidRPr="00213C81">
        <w:rPr>
          <w:i/>
          <w:color w:val="000000" w:themeColor="text1"/>
          <w:szCs w:val="28"/>
        </w:rPr>
        <w:t>сбалансированным</w:t>
      </w:r>
      <w:r w:rsidRPr="00213C81">
        <w:rPr>
          <w:color w:val="000000" w:themeColor="text1"/>
          <w:szCs w:val="28"/>
        </w:rPr>
        <w:t xml:space="preserve"> перераспределением бюджетных ассигнований внутри федерального проекта, предусматривающим:</w:t>
      </w:r>
    </w:p>
    <w:p w:rsidR="002B14A3" w:rsidRPr="00213C81" w:rsidRDefault="002B14A3" w:rsidP="00556866">
      <w:pPr>
        <w:spacing w:line="360" w:lineRule="auto"/>
        <w:ind w:firstLine="709"/>
        <w:jc w:val="both"/>
        <w:rPr>
          <w:color w:val="000000" w:themeColor="text1"/>
          <w:szCs w:val="28"/>
        </w:rPr>
      </w:pPr>
      <w:r w:rsidRPr="00213C81">
        <w:rPr>
          <w:b/>
          <w:color w:val="000000" w:themeColor="text1"/>
          <w:szCs w:val="28"/>
        </w:rPr>
        <w:t xml:space="preserve">увеличение </w:t>
      </w:r>
      <w:r w:rsidRPr="00213C81">
        <w:rPr>
          <w:color w:val="000000" w:themeColor="text1"/>
          <w:szCs w:val="28"/>
        </w:rPr>
        <w:t>бюджетных ассигнований на:</w:t>
      </w:r>
    </w:p>
    <w:p w:rsidR="002B14A3" w:rsidRPr="00213C81" w:rsidRDefault="002B14A3" w:rsidP="00556866">
      <w:pPr>
        <w:spacing w:line="360" w:lineRule="auto"/>
        <w:ind w:firstLine="709"/>
        <w:jc w:val="both"/>
        <w:rPr>
          <w:color w:val="000000" w:themeColor="text1"/>
          <w:szCs w:val="28"/>
        </w:rPr>
      </w:pPr>
      <w:r w:rsidRPr="00213C81">
        <w:rPr>
          <w:color w:val="000000" w:themeColor="text1"/>
          <w:szCs w:val="28"/>
        </w:rPr>
        <w:t>проведение Россельхознадзором мероприятий в целях обеспечения доступа на зарубежные рынки отечественной продукции агропромышленного комплекса в 2022 году на 1 413,6 млн рублей, в 2023 году на 1 500,0 млн рублей, в 2024 году на 1 511,0 млн рублей;</w:t>
      </w:r>
    </w:p>
    <w:p w:rsidR="002B14A3" w:rsidRPr="00213C81" w:rsidRDefault="002B14A3" w:rsidP="00556866">
      <w:pPr>
        <w:spacing w:line="360" w:lineRule="auto"/>
        <w:ind w:firstLine="709"/>
        <w:jc w:val="both"/>
        <w:rPr>
          <w:color w:val="000000" w:themeColor="text1"/>
          <w:szCs w:val="28"/>
        </w:rPr>
      </w:pPr>
      <w:r w:rsidRPr="00213C81">
        <w:rPr>
          <w:color w:val="000000" w:themeColor="text1"/>
          <w:szCs w:val="28"/>
        </w:rPr>
        <w:t xml:space="preserve">оказание государственной поддержки организациям рыбохозяйственного комплекса, осуществляющим добычу (вылов) водных биологических ресурсов в </w:t>
      </w:r>
      <w:r w:rsidRPr="00213C81">
        <w:rPr>
          <w:color w:val="000000" w:themeColor="text1"/>
          <w:szCs w:val="28"/>
        </w:rPr>
        <w:lastRenderedPageBreak/>
        <w:t>удаленных районах промысла, в целях возмещения части прямых понесенных затрат на приобретение судового топлива в 2022 году на 461,6 млн рублей;</w:t>
      </w:r>
    </w:p>
    <w:p w:rsidR="002B14A3" w:rsidRPr="00213C81" w:rsidRDefault="002B14A3" w:rsidP="00556866">
      <w:pPr>
        <w:spacing w:line="360" w:lineRule="auto"/>
        <w:ind w:firstLine="709"/>
        <w:jc w:val="both"/>
        <w:rPr>
          <w:color w:val="000000" w:themeColor="text1"/>
          <w:szCs w:val="28"/>
        </w:rPr>
      </w:pPr>
      <w:r w:rsidRPr="00213C81">
        <w:rPr>
          <w:b/>
          <w:color w:val="000000" w:themeColor="text1"/>
          <w:szCs w:val="28"/>
        </w:rPr>
        <w:t>уменьшение</w:t>
      </w:r>
      <w:r w:rsidRPr="00213C81">
        <w:rPr>
          <w:color w:val="000000" w:themeColor="text1"/>
          <w:szCs w:val="28"/>
        </w:rPr>
        <w:t xml:space="preserve"> бюджетных ассигнований на:</w:t>
      </w:r>
    </w:p>
    <w:p w:rsidR="002B14A3" w:rsidRPr="00213C81" w:rsidRDefault="002B14A3" w:rsidP="00556866">
      <w:pPr>
        <w:spacing w:line="360" w:lineRule="auto"/>
        <w:ind w:firstLine="709"/>
        <w:jc w:val="both"/>
        <w:rPr>
          <w:color w:val="000000" w:themeColor="text1"/>
          <w:szCs w:val="28"/>
        </w:rPr>
      </w:pPr>
      <w:r w:rsidRPr="00213C81">
        <w:rPr>
          <w:color w:val="000000" w:themeColor="text1"/>
          <w:szCs w:val="28"/>
        </w:rPr>
        <w:t>возмещение недополученных российскими кредитными организациями, международными финансовыми организациями и государственной корпорацией развития "ВЭБ.РФ"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в 2022 году на 1 875,2 млн рублей;</w:t>
      </w:r>
    </w:p>
    <w:p w:rsidR="002B14A3" w:rsidRPr="00213C81" w:rsidRDefault="002B14A3" w:rsidP="00556866">
      <w:pPr>
        <w:spacing w:line="360" w:lineRule="auto"/>
        <w:ind w:firstLine="709"/>
        <w:jc w:val="both"/>
        <w:rPr>
          <w:color w:val="000000" w:themeColor="text1"/>
          <w:szCs w:val="28"/>
        </w:rPr>
      </w:pPr>
      <w:r w:rsidRPr="00213C81">
        <w:rPr>
          <w:color w:val="000000" w:themeColor="text1"/>
          <w:szCs w:val="28"/>
        </w:rPr>
        <w:t>государственную поддержку аккредитации ветеринарных лабораторий в национальной системе аккредитации в 2023 году на 1 500,0 млн рублей, в 2024 году на 1 500,0 млн рублей;</w:t>
      </w:r>
    </w:p>
    <w:p w:rsidR="002B14A3" w:rsidRPr="00213C81" w:rsidRDefault="002B14A3" w:rsidP="00556866">
      <w:pPr>
        <w:spacing w:line="360" w:lineRule="auto"/>
        <w:ind w:firstLine="709"/>
        <w:jc w:val="both"/>
        <w:rPr>
          <w:color w:val="000000" w:themeColor="text1"/>
          <w:szCs w:val="28"/>
        </w:rPr>
      </w:pPr>
      <w:r w:rsidRPr="00213C81">
        <w:rPr>
          <w:color w:val="000000" w:themeColor="text1"/>
          <w:szCs w:val="28"/>
        </w:rPr>
        <w:t xml:space="preserve">Изменение параметров финансового обеспечения федерального проекта </w:t>
      </w:r>
      <w:r w:rsidRPr="00213C81">
        <w:rPr>
          <w:b/>
          <w:color w:val="000000" w:themeColor="text1"/>
          <w:szCs w:val="28"/>
        </w:rPr>
        <w:t>"Системные меры развития международной кооперации и экспорта"</w:t>
      </w:r>
      <w:r w:rsidRPr="00213C81">
        <w:rPr>
          <w:color w:val="000000" w:themeColor="text1"/>
          <w:szCs w:val="28"/>
        </w:rPr>
        <w:t xml:space="preserve"> обусловлено </w:t>
      </w:r>
      <w:r w:rsidRPr="00213C81">
        <w:rPr>
          <w:b/>
          <w:color w:val="000000" w:themeColor="text1"/>
          <w:szCs w:val="28"/>
        </w:rPr>
        <w:t xml:space="preserve">увеличением </w:t>
      </w:r>
      <w:r w:rsidRPr="00213C81">
        <w:rPr>
          <w:color w:val="000000" w:themeColor="text1"/>
          <w:szCs w:val="28"/>
        </w:rPr>
        <w:t>бюджетных ассигнований на:</w:t>
      </w:r>
    </w:p>
    <w:p w:rsidR="002B14A3" w:rsidRPr="00213C81" w:rsidRDefault="002B14A3" w:rsidP="00556866">
      <w:pPr>
        <w:spacing w:line="360" w:lineRule="auto"/>
        <w:ind w:firstLine="709"/>
        <w:jc w:val="both"/>
        <w:rPr>
          <w:szCs w:val="28"/>
        </w:rPr>
      </w:pPr>
      <w:r w:rsidRPr="00213C81">
        <w:rPr>
          <w:color w:val="000000" w:themeColor="text1"/>
          <w:szCs w:val="28"/>
        </w:rPr>
        <w:t>оказание государственной поддержки АО "Российский экспортный центр" в целях развития инфраструктуры повышения международной конкурентоспособности в 2022 году на 1</w:t>
      </w:r>
      <w:r w:rsidRPr="00213C81">
        <w:rPr>
          <w:color w:val="000000" w:themeColor="text1"/>
          <w:szCs w:val="28"/>
          <w:lang w:val="en-US"/>
        </w:rPr>
        <w:t> </w:t>
      </w:r>
      <w:r w:rsidRPr="00213C81">
        <w:rPr>
          <w:color w:val="000000" w:themeColor="text1"/>
          <w:szCs w:val="28"/>
        </w:rPr>
        <w:t xml:space="preserve">254,0 млн рублей, в 2023 году на 1 019,2 млн рублей, в 2024 году на 725,5 млн рублей </w:t>
      </w:r>
      <w:r w:rsidRPr="00213C81">
        <w:rPr>
          <w:szCs w:val="28"/>
        </w:rPr>
        <w:t>по сравнению с объемами, предусмотренными паспортом проекта;</w:t>
      </w:r>
    </w:p>
    <w:p w:rsidR="002B14A3" w:rsidRPr="00213C81" w:rsidRDefault="002B14A3" w:rsidP="00556866">
      <w:pPr>
        <w:spacing w:line="360" w:lineRule="auto"/>
        <w:ind w:firstLine="709"/>
        <w:jc w:val="both"/>
        <w:rPr>
          <w:szCs w:val="28"/>
        </w:rPr>
      </w:pPr>
      <w:r w:rsidRPr="00213C81">
        <w:rPr>
          <w:b/>
          <w:szCs w:val="28"/>
        </w:rPr>
        <w:t>уменьшением</w:t>
      </w:r>
      <w:r w:rsidRPr="00213C81">
        <w:rPr>
          <w:szCs w:val="28"/>
        </w:rPr>
        <w:t xml:space="preserve"> бюджетных ассигнований на:</w:t>
      </w:r>
    </w:p>
    <w:p w:rsidR="002B14A3" w:rsidRPr="00213C81" w:rsidRDefault="002B14A3" w:rsidP="00556866">
      <w:pPr>
        <w:spacing w:line="360" w:lineRule="auto"/>
        <w:ind w:firstLine="709"/>
        <w:jc w:val="both"/>
        <w:rPr>
          <w:color w:val="000000" w:themeColor="text1"/>
          <w:szCs w:val="28"/>
        </w:rPr>
      </w:pPr>
      <w:r w:rsidRPr="00213C81">
        <w:rPr>
          <w:color w:val="000000" w:themeColor="text1"/>
          <w:szCs w:val="28"/>
        </w:rPr>
        <w:t xml:space="preserve">предоставление имущественного взноса Российской Федерации в государственную корпорацию развития "ВЭБ.РФ" на приобретение акций акционерного общества "Российский экспортный центр", г. Москва, в целях увеличения уставного капитала акционерного общества "Российское агентство по страхованию экспортных кредитов и инвестиций", г. Москва в 2022 году на 12 000,0 млн рублей, в 2023 году на 13 600,0 млн рублей, в 2024 году на 15 706,0 </w:t>
      </w:r>
      <w:r w:rsidRPr="00213C81">
        <w:rPr>
          <w:color w:val="000000" w:themeColor="text1"/>
          <w:szCs w:val="28"/>
        </w:rPr>
        <w:lastRenderedPageBreak/>
        <w:t>млн рублей в целях переноса реализации планируемых мероприятий на более ранний срок.</w:t>
      </w:r>
    </w:p>
    <w:p w:rsidR="002B14A3" w:rsidRPr="00213C81" w:rsidRDefault="002B14A3" w:rsidP="00556866">
      <w:pPr>
        <w:autoSpaceDE w:val="0"/>
        <w:autoSpaceDN w:val="0"/>
        <w:adjustRightInd w:val="0"/>
        <w:jc w:val="center"/>
        <w:outlineLvl w:val="0"/>
        <w:rPr>
          <w:b/>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Комплексный план модернизации и расширения </w:t>
      </w:r>
    </w:p>
    <w:p w:rsidR="002B14A3" w:rsidRPr="00213C81" w:rsidRDefault="002B14A3" w:rsidP="00556866">
      <w:pPr>
        <w:autoSpaceDE w:val="0"/>
        <w:autoSpaceDN w:val="0"/>
        <w:adjustRightInd w:val="0"/>
        <w:jc w:val="center"/>
        <w:outlineLvl w:val="0"/>
        <w:rPr>
          <w:b/>
          <w:szCs w:val="28"/>
        </w:rPr>
      </w:pPr>
      <w:r w:rsidRPr="00213C81">
        <w:rPr>
          <w:b/>
          <w:szCs w:val="28"/>
        </w:rPr>
        <w:t>магистральной инфраструктуры</w:t>
      </w:r>
    </w:p>
    <w:p w:rsidR="002B14A3" w:rsidRPr="00213C81" w:rsidRDefault="002B14A3" w:rsidP="00556866">
      <w:pPr>
        <w:spacing w:line="360" w:lineRule="auto"/>
        <w:ind w:firstLine="708"/>
        <w:jc w:val="both"/>
        <w:rPr>
          <w:color w:val="000000"/>
          <w:szCs w:val="28"/>
        </w:rPr>
      </w:pPr>
    </w:p>
    <w:p w:rsidR="002B14A3" w:rsidRPr="00213C81" w:rsidRDefault="002B14A3" w:rsidP="00556866">
      <w:pPr>
        <w:spacing w:line="360" w:lineRule="auto"/>
        <w:ind w:firstLine="708"/>
        <w:jc w:val="both"/>
        <w:rPr>
          <w:color w:val="000000"/>
          <w:szCs w:val="28"/>
        </w:rPr>
      </w:pPr>
      <w:r w:rsidRPr="00213C81">
        <w:rPr>
          <w:color w:val="000000"/>
          <w:szCs w:val="28"/>
        </w:rPr>
        <w:t>Бюджетные ассигнования на финансовое обеспечение реализации национального проекта Комплексный план модернизации и расширения магистральной инфраструктуры запланированы в 2022 году в объеме 297 739,1 млн рублей, в 2023 году - 146 035,1 млн рублей, в 2024 году - 88 977,3 млн рублей.</w:t>
      </w:r>
    </w:p>
    <w:p w:rsidR="002B14A3" w:rsidRPr="00213C81" w:rsidRDefault="002B14A3" w:rsidP="00556866">
      <w:pPr>
        <w:ind w:firstLine="708"/>
        <w:jc w:val="right"/>
        <w:rPr>
          <w:szCs w:val="28"/>
        </w:rPr>
      </w:pPr>
      <w:r w:rsidRPr="00213C81">
        <w:rPr>
          <w:szCs w:val="28"/>
        </w:rPr>
        <w:t>Таблица 4.1.24</w:t>
      </w:r>
    </w:p>
    <w:p w:rsidR="002B14A3" w:rsidRPr="00213C81" w:rsidRDefault="002B14A3" w:rsidP="00556866">
      <w:pPr>
        <w:ind w:left="707"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785" w:type="dxa"/>
        <w:tblLook w:val="04A0" w:firstRow="1" w:lastRow="0" w:firstColumn="1" w:lastColumn="0" w:noHBand="0" w:noVBand="1"/>
      </w:tblPr>
      <w:tblGrid>
        <w:gridCol w:w="1587"/>
        <w:gridCol w:w="851"/>
        <w:gridCol w:w="850"/>
        <w:gridCol w:w="851"/>
        <w:gridCol w:w="781"/>
        <w:gridCol w:w="850"/>
        <w:gridCol w:w="709"/>
        <w:gridCol w:w="850"/>
        <w:gridCol w:w="718"/>
        <w:gridCol w:w="827"/>
        <w:gridCol w:w="911"/>
      </w:tblGrid>
      <w:tr w:rsidR="002B14A3" w:rsidRPr="00213C81" w:rsidTr="002B14A3">
        <w:trPr>
          <w:trHeight w:val="300"/>
          <w:tblHeader/>
        </w:trPr>
        <w:tc>
          <w:tcPr>
            <w:tcW w:w="15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2021 год*</w:t>
            </w:r>
          </w:p>
        </w:tc>
        <w:tc>
          <w:tcPr>
            <w:tcW w:w="2482"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409"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456"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2B14A3">
        <w:trPr>
          <w:trHeight w:val="70"/>
          <w:tblHeader/>
        </w:trPr>
        <w:tc>
          <w:tcPr>
            <w:tcW w:w="1587"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закону, %</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70"/>
          <w:tblHeader/>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300"/>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275 917,3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334 483,7</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297 739,1</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89,0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284 483,2</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146 035,1</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51,3</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249 732,1</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88 977,3</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6"/>
                <w:szCs w:val="16"/>
              </w:rPr>
            </w:pPr>
            <w:r w:rsidRPr="00213C81">
              <w:rPr>
                <w:b/>
                <w:bCs/>
                <w:color w:val="000000"/>
                <w:sz w:val="16"/>
                <w:szCs w:val="16"/>
              </w:rPr>
              <w:t>35,6</w:t>
            </w:r>
          </w:p>
        </w:tc>
      </w:tr>
      <w:tr w:rsidR="002B14A3" w:rsidRPr="00213C81" w:rsidTr="002B14A3">
        <w:trPr>
          <w:trHeight w:val="77"/>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709"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71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827"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c>
          <w:tcPr>
            <w:tcW w:w="91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20"/>
              </w:rPr>
            </w:pPr>
            <w:r w:rsidRPr="00213C81">
              <w:rPr>
                <w:color w:val="000000"/>
                <w:sz w:val="20"/>
              </w:rPr>
              <w:t> </w:t>
            </w:r>
          </w:p>
        </w:tc>
      </w:tr>
      <w:tr w:rsidR="002B14A3" w:rsidRPr="00213C81" w:rsidTr="002B14A3">
        <w:trPr>
          <w:trHeight w:val="1350"/>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Федеральный проект "Строительство автомобильных дорог международного транспортного коридора Европа - Западный Китай"</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114 590,7</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138 637,4</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73 355,8</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52,9</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145 947,3</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69 013,2</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47,3</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90 779,9</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r>
      <w:tr w:rsidR="002B14A3" w:rsidRPr="00213C81" w:rsidTr="002B14A3">
        <w:trPr>
          <w:trHeight w:val="450"/>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Федеральный проект "Развитие морских портов"</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19 316,6</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28 124,4</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31 688,7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112,7</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18 057,0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15 969,3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88,4</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20 414,8</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20 316,8</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99,5</w:t>
            </w:r>
          </w:p>
        </w:tc>
      </w:tr>
      <w:tr w:rsidR="002B14A3" w:rsidRPr="00213C81" w:rsidTr="002B14A3">
        <w:trPr>
          <w:trHeight w:val="450"/>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Федеральный проект "Развитие Северного морского пути"</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58 713,9</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57 591,5</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61 665,4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107,1</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26 938,9</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26 938,9</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100,0</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46 832,6</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36 322,2</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77,6</w:t>
            </w:r>
          </w:p>
        </w:tc>
      </w:tr>
      <w:tr w:rsidR="002B14A3" w:rsidRPr="00213C81" w:rsidTr="002B14A3">
        <w:trPr>
          <w:trHeight w:val="675"/>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Федеральный проект "Железнодорожный транспорт и транзит"**</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44,3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w:t>
            </w:r>
          </w:p>
        </w:tc>
      </w:tr>
      <w:tr w:rsidR="002B14A3" w:rsidRPr="00213C81" w:rsidTr="002B14A3">
        <w:trPr>
          <w:trHeight w:val="450"/>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Федеральный проект "Транспортно-логистические центры"**</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84,0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w:t>
            </w:r>
          </w:p>
        </w:tc>
      </w:tr>
      <w:tr w:rsidR="002B14A3" w:rsidRPr="00213C81" w:rsidTr="002B14A3">
        <w:trPr>
          <w:trHeight w:val="900"/>
        </w:trPr>
        <w:tc>
          <w:tcPr>
            <w:tcW w:w="1587"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Федеральный проект "Развитие региональных аэропортов"</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30 019,3</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38 913,2</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42 751,9</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109,9</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28 170,7</w:t>
            </w:r>
          </w:p>
        </w:tc>
        <w:tc>
          <w:tcPr>
            <w:tcW w:w="709"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29 059,9</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103,2</w:t>
            </w:r>
          </w:p>
        </w:tc>
        <w:tc>
          <w:tcPr>
            <w:tcW w:w="71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31 704,8</w:t>
            </w:r>
          </w:p>
        </w:tc>
        <w:tc>
          <w:tcPr>
            <w:tcW w:w="827"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32 338,2</w:t>
            </w:r>
          </w:p>
        </w:tc>
        <w:tc>
          <w:tcPr>
            <w:tcW w:w="91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102,0</w:t>
            </w:r>
          </w:p>
        </w:tc>
      </w:tr>
      <w:tr w:rsidR="002B14A3" w:rsidRPr="00213C81" w:rsidTr="002B14A3">
        <w:trPr>
          <w:trHeight w:val="1253"/>
        </w:trPr>
        <w:tc>
          <w:tcPr>
            <w:tcW w:w="1587" w:type="dxa"/>
            <w:tcBorders>
              <w:top w:val="nil"/>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Федеральный проект "Развитие железнодорожных подходов к морским портам Азово - Черноморского бассейна"</w:t>
            </w:r>
          </w:p>
        </w:tc>
        <w:tc>
          <w:tcPr>
            <w:tcW w:w="851"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7 510,8</w:t>
            </w:r>
          </w:p>
        </w:tc>
        <w:tc>
          <w:tcPr>
            <w:tcW w:w="850"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3 891,8</w:t>
            </w:r>
          </w:p>
        </w:tc>
        <w:tc>
          <w:tcPr>
            <w:tcW w:w="851"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9 255,3</w:t>
            </w:r>
          </w:p>
        </w:tc>
        <w:tc>
          <w:tcPr>
            <w:tcW w:w="781"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237,8</w:t>
            </w:r>
          </w:p>
        </w:tc>
        <w:tc>
          <w:tcPr>
            <w:tcW w:w="850"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2 369,4</w:t>
            </w:r>
          </w:p>
        </w:tc>
        <w:tc>
          <w:tcPr>
            <w:tcW w:w="709"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5 053,8</w:t>
            </w:r>
          </w:p>
        </w:tc>
        <w:tc>
          <w:tcPr>
            <w:tcW w:w="850"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213,3</w:t>
            </w:r>
          </w:p>
        </w:tc>
        <w:tc>
          <w:tcPr>
            <w:tcW w:w="718"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827"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0,0</w:t>
            </w:r>
          </w:p>
        </w:tc>
        <w:tc>
          <w:tcPr>
            <w:tcW w:w="911" w:type="dxa"/>
            <w:tcBorders>
              <w:top w:val="nil"/>
              <w:left w:val="nil"/>
              <w:bottom w:val="single" w:sz="4" w:space="0" w:color="000000"/>
              <w:right w:val="single" w:sz="4" w:space="0" w:color="auto"/>
            </w:tcBorders>
            <w:shd w:val="clear" w:color="auto" w:fill="auto"/>
            <w:vAlign w:val="center"/>
            <w:hideMark/>
          </w:tcPr>
          <w:p w:rsidR="002B14A3" w:rsidRPr="00213C81" w:rsidRDefault="002B14A3" w:rsidP="00556866">
            <w:pPr>
              <w:ind w:left="-113" w:right="-113"/>
              <w:jc w:val="center"/>
              <w:rPr>
                <w:color w:val="000000"/>
                <w:sz w:val="16"/>
                <w:szCs w:val="16"/>
              </w:rPr>
            </w:pPr>
            <w:r w:rsidRPr="00213C81">
              <w:rPr>
                <w:color w:val="000000"/>
                <w:sz w:val="16"/>
                <w:szCs w:val="16"/>
              </w:rPr>
              <w:t>-</w:t>
            </w:r>
          </w:p>
        </w:tc>
      </w:tr>
      <w:tr w:rsidR="002B14A3" w:rsidRPr="00213C81" w:rsidTr="002B14A3">
        <w:trPr>
          <w:trHeight w:val="1253"/>
        </w:trPr>
        <w:tc>
          <w:tcPr>
            <w:tcW w:w="1587"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lastRenderedPageBreak/>
              <w:t>Федеральный проект "Развитие железнодорожных подходов к морским портам Северо-Западного бассейна"</w:t>
            </w:r>
          </w:p>
        </w:tc>
        <w:tc>
          <w:tcPr>
            <w:tcW w:w="851"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9 751,6</w:t>
            </w:r>
          </w:p>
        </w:tc>
        <w:tc>
          <w:tcPr>
            <w:tcW w:w="850"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4 325,4</w:t>
            </w:r>
          </w:p>
        </w:tc>
        <w:tc>
          <w:tcPr>
            <w:tcW w:w="851"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4 185,7</w:t>
            </w:r>
          </w:p>
        </w:tc>
        <w:tc>
          <w:tcPr>
            <w:tcW w:w="781"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96,8</w:t>
            </w:r>
          </w:p>
        </w:tc>
        <w:tc>
          <w:tcPr>
            <w:tcW w:w="850"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709"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850"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w:t>
            </w:r>
          </w:p>
        </w:tc>
        <w:tc>
          <w:tcPr>
            <w:tcW w:w="718"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827"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911"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w:t>
            </w:r>
          </w:p>
        </w:tc>
      </w:tr>
      <w:tr w:rsidR="002B14A3" w:rsidRPr="00213C81" w:rsidTr="002B14A3">
        <w:trPr>
          <w:trHeight w:val="1253"/>
        </w:trPr>
        <w:tc>
          <w:tcPr>
            <w:tcW w:w="1587" w:type="dxa"/>
            <w:tcBorders>
              <w:top w:val="single" w:sz="4" w:space="0" w:color="000000"/>
              <w:left w:val="single" w:sz="4" w:space="0" w:color="auto"/>
              <w:bottom w:val="single" w:sz="4" w:space="0" w:color="auto"/>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Федеральный проект "Развитие железнодорожной инфраструктуры Центрального транспортного узла"</w:t>
            </w:r>
          </w:p>
        </w:tc>
        <w:tc>
          <w:tcPr>
            <w:tcW w:w="851"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35 886,1</w:t>
            </w:r>
          </w:p>
        </w:tc>
        <w:tc>
          <w:tcPr>
            <w:tcW w:w="850"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63 000,0</w:t>
            </w:r>
          </w:p>
        </w:tc>
        <w:tc>
          <w:tcPr>
            <w:tcW w:w="851"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74 836,3</w:t>
            </w:r>
          </w:p>
        </w:tc>
        <w:tc>
          <w:tcPr>
            <w:tcW w:w="781"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118,8</w:t>
            </w:r>
          </w:p>
        </w:tc>
        <w:tc>
          <w:tcPr>
            <w:tcW w:w="850"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63 000,0</w:t>
            </w:r>
          </w:p>
        </w:tc>
        <w:tc>
          <w:tcPr>
            <w:tcW w:w="709"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850"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718"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60 000,0</w:t>
            </w:r>
          </w:p>
        </w:tc>
        <w:tc>
          <w:tcPr>
            <w:tcW w:w="827"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911" w:type="dxa"/>
            <w:tcBorders>
              <w:top w:val="single" w:sz="4" w:space="0" w:color="000000"/>
              <w:left w:val="nil"/>
              <w:bottom w:val="single" w:sz="4" w:space="0" w:color="auto"/>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bl>
    <w:p w:rsidR="002B14A3" w:rsidRPr="00213C81" w:rsidRDefault="002B14A3" w:rsidP="00556866">
      <w:pPr>
        <w:ind w:firstLine="709"/>
        <w:rPr>
          <w:sz w:val="20"/>
        </w:rPr>
      </w:pPr>
      <w:r w:rsidRPr="00213C81">
        <w:rPr>
          <w:sz w:val="20"/>
        </w:rPr>
        <w:t>* – показатели СБР по состоянию на 1 сентября 2021 г.</w:t>
      </w:r>
    </w:p>
    <w:p w:rsidR="002B14A3" w:rsidRPr="00213C81" w:rsidRDefault="002B14A3" w:rsidP="00556866">
      <w:pPr>
        <w:ind w:firstLine="709"/>
        <w:jc w:val="both"/>
        <w:rPr>
          <w:sz w:val="20"/>
        </w:rPr>
      </w:pPr>
      <w:r w:rsidRPr="00213C81">
        <w:rPr>
          <w:sz w:val="20"/>
        </w:rPr>
        <w:t>** – завершенные федеральные проекты. Показатели СБР соответствуют объемам неиспользованных бюджетных ассигнований в 2020 г., восстановленных для оплаты принятых обязательств.</w:t>
      </w:r>
    </w:p>
    <w:p w:rsidR="002B14A3" w:rsidRPr="00213C81" w:rsidRDefault="002B14A3" w:rsidP="00556866">
      <w:pPr>
        <w:ind w:firstLine="709"/>
        <w:jc w:val="both"/>
        <w:rPr>
          <w:rFonts w:asciiTheme="minorHAnsi" w:eastAsiaTheme="minorHAnsi" w:hAnsiTheme="minorHAnsi" w:cstheme="minorBidi"/>
          <w:szCs w:val="28"/>
          <w:lang w:eastAsia="en-US"/>
        </w:rPr>
      </w:pPr>
    </w:p>
    <w:p w:rsidR="002B14A3" w:rsidRPr="00213C81" w:rsidRDefault="002B14A3" w:rsidP="00556866">
      <w:pPr>
        <w:spacing w:line="360" w:lineRule="auto"/>
        <w:ind w:firstLine="708"/>
        <w:jc w:val="both"/>
        <w:rPr>
          <w:color w:val="000000"/>
          <w:szCs w:val="28"/>
        </w:rPr>
      </w:pPr>
      <w:r w:rsidRPr="00213C81">
        <w:rPr>
          <w:color w:val="000000"/>
          <w:szCs w:val="28"/>
        </w:rPr>
        <w:t>Предусмотренные в законопроекте объемы бюджетных ассигнований по сравнению с объемами, утвержденными Законом № 385-ФЗ, в 2022 году уменьшены на 36 744,7 млн рублей, в 2023 году - на 138 448,2 млн рублей, в 2024 году по сравнению с объемами, предусмотренными паспортом проекта на 2024 год, уменьшены на 160 754,8 млн рублей.</w:t>
      </w:r>
    </w:p>
    <w:p w:rsidR="002B14A3" w:rsidRPr="00213C81" w:rsidRDefault="002B14A3" w:rsidP="00556866">
      <w:pPr>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rPr>
          <w:i/>
        </w:rPr>
        <w:t>комплексного плана модернизации и расширения магистральной инфраструктуры</w:t>
      </w:r>
      <w:r w:rsidRPr="00213C81">
        <w:rPr>
          <w:szCs w:val="28"/>
        </w:rPr>
        <w:t xml:space="preserve"> </w:t>
      </w:r>
      <w:r w:rsidRPr="00213C81">
        <w:t>представлены в таблице 4.1.25</w:t>
      </w:r>
      <w:r w:rsidRPr="00213C81">
        <w:rPr>
          <w:szCs w:val="28"/>
        </w:rPr>
        <w:t>.</w:t>
      </w:r>
    </w:p>
    <w:p w:rsidR="002B14A3" w:rsidRPr="00213C81" w:rsidRDefault="002B14A3" w:rsidP="00556866">
      <w:pPr>
        <w:ind w:left="6372" w:firstLine="708"/>
        <w:jc w:val="right"/>
        <w:rPr>
          <w:szCs w:val="28"/>
        </w:rPr>
      </w:pPr>
      <w:r w:rsidRPr="00213C81">
        <w:rPr>
          <w:szCs w:val="28"/>
        </w:rPr>
        <w:t>Таблица 4.1.25</w:t>
      </w:r>
    </w:p>
    <w:p w:rsidR="002B14A3" w:rsidRPr="00213C81" w:rsidRDefault="002B14A3" w:rsidP="00556866">
      <w:pPr>
        <w:ind w:left="7079" w:firstLine="709"/>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themeColor="text1"/>
                <w:sz w:val="16"/>
                <w:szCs w:val="16"/>
              </w:rPr>
            </w:pPr>
            <w:r w:rsidRPr="00213C81">
              <w:rPr>
                <w:color w:val="000000" w:themeColor="text1"/>
                <w:sz w:val="16"/>
                <w:szCs w:val="16"/>
              </w:rPr>
              <w:t>Структурный элемент</w:t>
            </w:r>
            <w:r w:rsidRPr="00213C81">
              <w:rPr>
                <w:color w:val="000000" w:themeColor="text1"/>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themeColor="text1"/>
                <w:sz w:val="16"/>
                <w:szCs w:val="16"/>
              </w:rPr>
            </w:pPr>
            <w:r w:rsidRPr="00213C81">
              <w:rPr>
                <w:color w:val="000000" w:themeColor="text1"/>
                <w:sz w:val="16"/>
                <w:szCs w:val="16"/>
              </w:rPr>
              <w:t xml:space="preserve">Δ (2022 Законопроект – </w:t>
            </w:r>
            <w:r w:rsidRPr="00213C81">
              <w:rPr>
                <w:color w:val="000000" w:themeColor="text1"/>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themeColor="text1"/>
                <w:sz w:val="16"/>
                <w:szCs w:val="16"/>
              </w:rPr>
            </w:pPr>
            <w:r w:rsidRPr="00213C81">
              <w:rPr>
                <w:color w:val="000000" w:themeColor="text1"/>
                <w:sz w:val="16"/>
                <w:szCs w:val="16"/>
              </w:rPr>
              <w:t xml:space="preserve">Δ (2023 Законопроект – </w:t>
            </w:r>
            <w:r w:rsidRPr="00213C81">
              <w:rPr>
                <w:color w:val="000000" w:themeColor="text1"/>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themeColor="text1"/>
                <w:sz w:val="16"/>
                <w:szCs w:val="16"/>
              </w:rPr>
            </w:pPr>
            <w:r w:rsidRPr="00213C81">
              <w:rPr>
                <w:color w:val="000000" w:themeColor="text1"/>
                <w:sz w:val="16"/>
                <w:szCs w:val="16"/>
              </w:rPr>
              <w:t xml:space="preserve">Δ (2024 Законопроект – </w:t>
            </w:r>
            <w:r w:rsidRPr="00213C81">
              <w:rPr>
                <w:color w:val="000000" w:themeColor="text1"/>
                <w:sz w:val="16"/>
                <w:szCs w:val="16"/>
              </w:rPr>
              <w:br/>
              <w:t>2024 Паспорт проекта)</w:t>
            </w:r>
          </w:p>
        </w:tc>
      </w:tr>
      <w:tr w:rsidR="002B14A3" w:rsidRPr="00213C81" w:rsidTr="002B14A3">
        <w:trPr>
          <w:trHeight w:val="70"/>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themeColor="text1"/>
                <w:sz w:val="14"/>
                <w:szCs w:val="14"/>
              </w:rPr>
            </w:pPr>
            <w:r w:rsidRPr="00213C81">
              <w:rPr>
                <w:color w:val="000000" w:themeColor="text1"/>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themeColor="text1"/>
                <w:sz w:val="14"/>
                <w:szCs w:val="14"/>
              </w:rPr>
            </w:pPr>
            <w:r w:rsidRPr="00213C81">
              <w:rPr>
                <w:color w:val="000000" w:themeColor="text1"/>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themeColor="text1"/>
                <w:sz w:val="14"/>
                <w:szCs w:val="14"/>
              </w:rPr>
            </w:pPr>
            <w:r w:rsidRPr="00213C81">
              <w:rPr>
                <w:color w:val="000000" w:themeColor="text1"/>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themeColor="text1"/>
                <w:sz w:val="14"/>
                <w:szCs w:val="14"/>
              </w:rPr>
            </w:pPr>
            <w:r w:rsidRPr="00213C81">
              <w:rPr>
                <w:color w:val="000000" w:themeColor="text1"/>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-36 744,7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-138 448,2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-160 754,8</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683"/>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"Строительство автомобильных дорог международного транспортного коридора Европа - Западный Китай"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-65 281,6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-76 934,1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-90 779,9</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Государственной компании "Российские автомобильные дороги" на осуществление деятельности по организации строительства и реконструкции автомобильных дорог</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-65 281,6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-76 934,1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-90 779,9</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морских портов"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3 564,3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-2 087,7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-98,0</w:t>
            </w:r>
          </w:p>
        </w:tc>
      </w:tr>
      <w:tr w:rsidR="002B14A3" w:rsidRPr="00213C81" w:rsidTr="002B14A3">
        <w:trPr>
          <w:trHeight w:val="84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Развитие инфраструктуры морских портов Азово-Черноморского, Дальневосточного, Северо-Западного (Балтийского), Арктического бассейнов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8 951,5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723,7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4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объектов морской и железнодорожной инфраструктуры в рамках комплексного инвестиционного проекта "Развитие транспортного узла "Восточный - Находка" (Приморский край)", предусматривающее, в том числе, строительство нового угольного терминала - универсальный производственный комплекс "Север"</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-5 387,2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-2 811,4</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-98,0</w:t>
            </w:r>
          </w:p>
        </w:tc>
      </w:tr>
      <w:tr w:rsidR="002B14A3" w:rsidRPr="00213C81" w:rsidTr="002B14A3">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lastRenderedPageBreak/>
              <w:t>Федеральный проект "Развитие Северного морского пути"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4 073,8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-10 510,4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Реализация мероприятий по развитию портовой инфраструктуры Северного морского пути и реконструкции морского канала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4 073,8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-26 652,3</w:t>
            </w:r>
          </w:p>
        </w:tc>
      </w:tr>
      <w:tr w:rsidR="002B14A3" w:rsidRPr="00213C81" w:rsidTr="002B14A3">
        <w:trPr>
          <w:trHeight w:val="56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Реализация мероприятий комплексного плана модернизации и расширения магистральной инфраструктуры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16 141,9</w:t>
            </w:r>
          </w:p>
        </w:tc>
      </w:tr>
      <w:tr w:rsidR="002B14A3" w:rsidRPr="00213C81" w:rsidTr="002B14A3">
        <w:trPr>
          <w:trHeight w:val="540"/>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b/>
                <w:color w:val="000000"/>
                <w:sz w:val="16"/>
                <w:szCs w:val="16"/>
              </w:rPr>
            </w:pPr>
            <w:r w:rsidRPr="00213C81">
              <w:rPr>
                <w:b/>
                <w:color w:val="000000"/>
                <w:sz w:val="16"/>
                <w:szCs w:val="16"/>
              </w:rPr>
              <w:t>Федеральный проект "Развитие региональных аэропортов"</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3 838,7</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889,1</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633,4</w:t>
            </w:r>
          </w:p>
        </w:tc>
      </w:tr>
      <w:tr w:rsidR="002B14A3" w:rsidRPr="00213C81" w:rsidTr="002B14A3">
        <w:trPr>
          <w:trHeight w:val="420"/>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Развитие инфраструктуры гражданской авиации</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3 838,7</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889,1</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633,4</w:t>
            </w:r>
          </w:p>
        </w:tc>
      </w:tr>
      <w:tr w:rsidR="002B14A3" w:rsidRPr="00213C81" w:rsidTr="002B14A3">
        <w:trPr>
          <w:trHeight w:val="728"/>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железнодорожных подходов к морским портам Азово - Черноморского бассейна"</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5 363,5</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2 684,4</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28"/>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Развитие железнодорожной инфраструктуры транспортных узлов и подходов к морским портам</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5 363,5</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2 684,4</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28"/>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b/>
                <w:color w:val="000000"/>
                <w:sz w:val="16"/>
                <w:szCs w:val="16"/>
              </w:rPr>
            </w:pPr>
            <w:r w:rsidRPr="00213C81">
              <w:rPr>
                <w:b/>
                <w:color w:val="000000"/>
                <w:sz w:val="16"/>
                <w:szCs w:val="16"/>
              </w:rPr>
              <w:t>Федеральный проект "Развитие железнодорожных подходов к морским портам Северо-Западного бассейна"</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-139,7</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472"/>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Создание объектов железнодорожной инфраструктуры</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-139,7</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28"/>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железнодорожной инфраструктуры Центрального транспортного узла"</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11 836,3</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-63 000,0</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-60 000,0</w:t>
            </w:r>
          </w:p>
        </w:tc>
      </w:tr>
      <w:tr w:rsidR="002B14A3" w:rsidRPr="00213C81" w:rsidTr="002B14A3">
        <w:trPr>
          <w:trHeight w:val="728"/>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Взнос в уставный капитал открытого акционерного общества "Российские железные дороги" в целях развития железнодорожной инфраструктуры Центрального транспортного узла</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11 836,3</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28"/>
        </w:trPr>
        <w:tc>
          <w:tcPr>
            <w:tcW w:w="4106" w:type="dxa"/>
            <w:tcBorders>
              <w:top w:val="single" w:sz="4" w:space="0" w:color="000000"/>
              <w:left w:val="single" w:sz="4" w:space="0" w:color="auto"/>
              <w:bottom w:val="single" w:sz="4" w:space="0" w:color="000000"/>
              <w:right w:val="single" w:sz="4" w:space="0" w:color="auto"/>
            </w:tcBorders>
            <w:shd w:val="clear" w:color="auto" w:fill="auto"/>
            <w:vAlign w:val="center"/>
          </w:tcPr>
          <w:p w:rsidR="002B14A3" w:rsidRPr="00213C81" w:rsidRDefault="002B14A3" w:rsidP="00556866">
            <w:pPr>
              <w:jc w:val="both"/>
              <w:rPr>
                <w:color w:val="000000"/>
                <w:sz w:val="16"/>
                <w:szCs w:val="16"/>
              </w:rPr>
            </w:pPr>
            <w:r w:rsidRPr="00213C81">
              <w:rPr>
                <w:color w:val="000000"/>
                <w:sz w:val="16"/>
                <w:szCs w:val="16"/>
              </w:rPr>
              <w:t>Взнос в уставный капитал открытого акционерного общества "Российские железные дороги" в целях развития железнодорожной инфраструктуры Центрального транспортного узла под специализированное пассажирское сообщение</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0,0</w:t>
            </w:r>
          </w:p>
        </w:tc>
        <w:tc>
          <w:tcPr>
            <w:tcW w:w="1843"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-63 000,0</w:t>
            </w:r>
          </w:p>
        </w:tc>
        <w:tc>
          <w:tcPr>
            <w:tcW w:w="1842" w:type="dxa"/>
            <w:tcBorders>
              <w:top w:val="single" w:sz="4" w:space="0" w:color="000000"/>
              <w:left w:val="nil"/>
              <w:bottom w:val="single" w:sz="4" w:space="0" w:color="000000"/>
              <w:right w:val="single" w:sz="4" w:space="0" w:color="auto"/>
            </w:tcBorders>
            <w:shd w:val="clear" w:color="auto" w:fill="auto"/>
            <w:vAlign w:val="center"/>
          </w:tcPr>
          <w:p w:rsidR="002B14A3" w:rsidRPr="00213C81" w:rsidRDefault="002B14A3" w:rsidP="00556866">
            <w:pPr>
              <w:jc w:val="center"/>
              <w:rPr>
                <w:color w:val="000000"/>
                <w:sz w:val="16"/>
                <w:szCs w:val="16"/>
              </w:rPr>
            </w:pPr>
            <w:r w:rsidRPr="00213C81">
              <w:rPr>
                <w:color w:val="000000"/>
                <w:sz w:val="16"/>
                <w:szCs w:val="16"/>
              </w:rPr>
              <w:t>-60 000,0</w:t>
            </w:r>
          </w:p>
        </w:tc>
      </w:tr>
    </w:tbl>
    <w:p w:rsidR="002B14A3" w:rsidRPr="00213C81" w:rsidRDefault="002B14A3" w:rsidP="00556866">
      <w:pPr>
        <w:pStyle w:val="NormalANX"/>
        <w:spacing w:before="0" w:after="0"/>
      </w:pPr>
    </w:p>
    <w:p w:rsidR="002B14A3" w:rsidRPr="00213C81" w:rsidRDefault="002B14A3" w:rsidP="00556866">
      <w:pPr>
        <w:pStyle w:val="NormalANX"/>
        <w:ind w:firstLine="652"/>
      </w:pPr>
      <w:r w:rsidRPr="00213C81">
        <w:t>Изменение</w:t>
      </w:r>
      <w:r w:rsidRPr="00213C81">
        <w:rPr>
          <w:b/>
        </w:rPr>
        <w:t xml:space="preserve"> </w:t>
      </w:r>
      <w:r w:rsidRPr="00213C81">
        <w:t>параметров финансового обеспечения</w:t>
      </w:r>
      <w:r w:rsidRPr="00213C81">
        <w:rPr>
          <w:b/>
        </w:rPr>
        <w:t xml:space="preserve"> </w:t>
      </w:r>
      <w:r w:rsidRPr="00213C81">
        <w:t xml:space="preserve">федерального проекта </w:t>
      </w:r>
      <w:r w:rsidRPr="00213C81">
        <w:rPr>
          <w:b/>
        </w:rPr>
        <w:t xml:space="preserve">"Строительство автомобильных дорог международного транспортного коридора Европа - Западный Китай" </w:t>
      </w:r>
      <w:r w:rsidRPr="00213C81">
        <w:t xml:space="preserve">обусловлено </w:t>
      </w:r>
      <w:r w:rsidRPr="00213C81">
        <w:rPr>
          <w:b/>
          <w:szCs w:val="28"/>
        </w:rPr>
        <w:t xml:space="preserve">уменьшением </w:t>
      </w:r>
      <w:r w:rsidRPr="00213C81">
        <w:rPr>
          <w:szCs w:val="28"/>
        </w:rPr>
        <w:t xml:space="preserve">бюджетных ассигнований </w:t>
      </w:r>
      <w:r w:rsidRPr="00213C81">
        <w:t>на строительство скоростной автомобильной дороги "Москва – Нижний Новгород – Казань", входящей в состав международного транспортного маршрута "Европа - Западный Китай",</w:t>
      </w:r>
      <w:r w:rsidRPr="00213C81">
        <w:rPr>
          <w:szCs w:val="28"/>
        </w:rPr>
        <w:t xml:space="preserve"> в 2022 году </w:t>
      </w:r>
      <w:r w:rsidRPr="00556866">
        <w:rPr>
          <w:szCs w:val="28"/>
        </w:rPr>
        <w:t>на</w:t>
      </w:r>
      <w:r w:rsidR="00556866" w:rsidRPr="00556866">
        <w:rPr>
          <w:szCs w:val="28"/>
        </w:rPr>
        <w:t xml:space="preserve"> 6</w:t>
      </w:r>
      <w:r w:rsidRPr="00556866">
        <w:rPr>
          <w:szCs w:val="28"/>
        </w:rPr>
        <w:t>5 281</w:t>
      </w:r>
      <w:r w:rsidRPr="00213C81">
        <w:rPr>
          <w:szCs w:val="28"/>
        </w:rPr>
        <w:t xml:space="preserve">,6 млн рублей, в 2023 году на </w:t>
      </w:r>
      <w:r w:rsidRPr="00213C81">
        <w:t xml:space="preserve">76 934,1 млн рублей, в 2024 году на 90 779,9 млн рублей </w:t>
      </w:r>
      <w:r w:rsidRPr="00213C81">
        <w:rPr>
          <w:szCs w:val="28"/>
        </w:rPr>
        <w:t>в результате перераспределения бюджетных ассигнований на иные цели и проекты в связи с учетом опережающего финансирования соответствующего мероприятия в 2020-2021 годах</w:t>
      </w:r>
      <w:r w:rsidRPr="00213C81">
        <w:t>.</w:t>
      </w:r>
    </w:p>
    <w:p w:rsidR="002B14A3" w:rsidRPr="00213C81" w:rsidRDefault="002B14A3" w:rsidP="00556866">
      <w:pPr>
        <w:pStyle w:val="NormalANX"/>
        <w:ind w:firstLine="652"/>
      </w:pPr>
      <w:r w:rsidRPr="00213C81">
        <w:lastRenderedPageBreak/>
        <w:t>Изменение</w:t>
      </w:r>
      <w:r w:rsidRPr="00213C81">
        <w:rPr>
          <w:b/>
        </w:rPr>
        <w:t xml:space="preserve"> </w:t>
      </w:r>
      <w:r w:rsidRPr="00213C81">
        <w:t>параметров финансового обеспечения</w:t>
      </w:r>
      <w:r w:rsidRPr="00213C81">
        <w:rPr>
          <w:b/>
        </w:rPr>
        <w:t xml:space="preserve"> </w:t>
      </w:r>
      <w:r w:rsidRPr="00213C81">
        <w:t>федерального проекта</w:t>
      </w:r>
      <w:r w:rsidRPr="00213C81">
        <w:rPr>
          <w:b/>
        </w:rPr>
        <w:t xml:space="preserve"> "Развитие морских портов" </w:t>
      </w:r>
      <w:r w:rsidRPr="00213C81">
        <w:t>обусловлено:</w:t>
      </w:r>
    </w:p>
    <w:p w:rsidR="002B14A3" w:rsidRPr="00213C81" w:rsidRDefault="002B14A3" w:rsidP="00556866">
      <w:pPr>
        <w:spacing w:line="360" w:lineRule="auto"/>
        <w:ind w:firstLine="652"/>
        <w:jc w:val="both"/>
        <w:rPr>
          <w:szCs w:val="28"/>
        </w:rPr>
      </w:pPr>
      <w:r w:rsidRPr="00213C81">
        <w:rPr>
          <w:b/>
          <w:szCs w:val="28"/>
        </w:rPr>
        <w:t xml:space="preserve">увеличением </w:t>
      </w:r>
      <w:r w:rsidRPr="00213C81">
        <w:rPr>
          <w:szCs w:val="28"/>
        </w:rPr>
        <w:t>бюджетных ассигнований на реализацию мероприятия</w:t>
      </w:r>
      <w:r w:rsidRPr="00213C81">
        <w:t xml:space="preserve"> "</w:t>
      </w:r>
      <w:r w:rsidRPr="00213C81">
        <w:rPr>
          <w:szCs w:val="28"/>
        </w:rPr>
        <w:t>Строительство морской портовой инфраструктуры в морском порту Калининград. Международный морской терминал для приема круизных и грузопассажирских судов в г. Пионерский, Калининградской области" в 2022 году на 8 951,5 млн рублей, в 2023 году на 723,7 млн рублей на обеспечение строительного контроля;</w:t>
      </w:r>
    </w:p>
    <w:p w:rsidR="002B14A3" w:rsidRPr="00213C81" w:rsidRDefault="002B14A3" w:rsidP="00556866">
      <w:pPr>
        <w:pStyle w:val="NormalANX"/>
        <w:spacing w:before="0" w:after="0"/>
        <w:ind w:firstLine="708"/>
        <w:rPr>
          <w:szCs w:val="28"/>
        </w:rPr>
      </w:pPr>
      <w:r w:rsidRPr="00213C81">
        <w:rPr>
          <w:b/>
        </w:rPr>
        <w:t>уменьшением</w:t>
      </w:r>
      <w:r w:rsidRPr="00213C81">
        <w:t xml:space="preserve"> бюджетных ассигнований </w:t>
      </w:r>
      <w:r w:rsidRPr="00213C81">
        <w:rPr>
          <w:szCs w:val="28"/>
        </w:rPr>
        <w:t>на мероприятие "Развитие транспортного узла "Восточный – Находка" (Приморский край)" в 2022 году на 5 387,7 млн рублей, в 2023 году на 2 811,4 млн рублей в связи с перераспределением бюджетных ассигнований на мероприятие "Комплексное развитие Новороссийского транспортного узла (Краснодарский край)". Строительство железнодорожных парков и развитие железнодорожной станции Новороссийск Северо-Кавказской железной дороги" федерального проекта "Развитие железнодорожных подходов к морским портам Азово-Черноморского бассейна", в 2024 на 98,0 млн рублей в связи с перераспределением бюджетных ассигнований на строительный контроль.</w:t>
      </w:r>
    </w:p>
    <w:p w:rsidR="002B14A3" w:rsidRPr="00213C81" w:rsidRDefault="002B14A3" w:rsidP="00556866">
      <w:pPr>
        <w:spacing w:line="360" w:lineRule="auto"/>
        <w:ind w:firstLine="709"/>
        <w:jc w:val="both"/>
        <w:rPr>
          <w:szCs w:val="28"/>
        </w:rPr>
      </w:pPr>
      <w:r w:rsidRPr="00213C81">
        <w:rPr>
          <w:szCs w:val="28"/>
        </w:rPr>
        <w:t>Изменение параметров финансового обеспечения</w:t>
      </w:r>
      <w:r w:rsidRPr="00213C81">
        <w:rPr>
          <w:b/>
          <w:szCs w:val="28"/>
        </w:rPr>
        <w:t xml:space="preserve"> </w:t>
      </w:r>
      <w:r w:rsidRPr="00213C81">
        <w:rPr>
          <w:szCs w:val="28"/>
        </w:rPr>
        <w:t>федерального проекта</w:t>
      </w:r>
      <w:r w:rsidRPr="00213C81">
        <w:rPr>
          <w:b/>
          <w:szCs w:val="28"/>
        </w:rPr>
        <w:t xml:space="preserve"> "Развитие Северного морского пути" </w:t>
      </w:r>
      <w:r w:rsidRPr="00213C81">
        <w:rPr>
          <w:szCs w:val="28"/>
        </w:rPr>
        <w:t xml:space="preserve">обусловлено </w:t>
      </w:r>
      <w:r w:rsidRPr="00213C81">
        <w:rPr>
          <w:b/>
          <w:szCs w:val="28"/>
        </w:rPr>
        <w:t>увеличением</w:t>
      </w:r>
      <w:r w:rsidRPr="00213C81">
        <w:rPr>
          <w:szCs w:val="28"/>
        </w:rPr>
        <w:t xml:space="preserve"> бюджетных ассигнований в 2022 году в объеме 4 073,8 млн рублей в целях обеспечения завершения мероприятия по строительству терминала сжиженного природного газа и стабильного газового конденсата </w:t>
      </w:r>
      <w:r w:rsidRPr="00213C81">
        <w:rPr>
          <w:color w:val="000000"/>
          <w:szCs w:val="28"/>
        </w:rPr>
        <w:t>"</w:t>
      </w:r>
      <w:r w:rsidRPr="00213C81">
        <w:rPr>
          <w:szCs w:val="28"/>
        </w:rPr>
        <w:t>Утренний</w:t>
      </w:r>
      <w:r w:rsidRPr="00213C81">
        <w:rPr>
          <w:color w:val="000000"/>
          <w:szCs w:val="28"/>
        </w:rPr>
        <w:t xml:space="preserve">" </w:t>
      </w:r>
      <w:r w:rsidRPr="00213C81">
        <w:rPr>
          <w:szCs w:val="28"/>
        </w:rPr>
        <w:t xml:space="preserve">в 2022 году и </w:t>
      </w:r>
      <w:r w:rsidRPr="00213C81">
        <w:rPr>
          <w:b/>
          <w:szCs w:val="28"/>
        </w:rPr>
        <w:t>уменьшением</w:t>
      </w:r>
      <w:r w:rsidRPr="00213C81">
        <w:rPr>
          <w:szCs w:val="28"/>
        </w:rPr>
        <w:t xml:space="preserve"> в 2024 году в объеме 10 510,4 млн рублей в целях перераспределения средств на строительство головного атомного ледокола проекта 10510 </w:t>
      </w:r>
      <w:r w:rsidRPr="00213C81">
        <w:rPr>
          <w:color w:val="000000"/>
          <w:szCs w:val="28"/>
        </w:rPr>
        <w:t>"</w:t>
      </w:r>
      <w:r w:rsidRPr="00213C81">
        <w:rPr>
          <w:szCs w:val="28"/>
        </w:rPr>
        <w:t>Лидер</w:t>
      </w:r>
      <w:r w:rsidRPr="00213C81">
        <w:rPr>
          <w:color w:val="000000"/>
          <w:szCs w:val="28"/>
        </w:rPr>
        <w:t>"</w:t>
      </w:r>
      <w:r w:rsidRPr="00213C81">
        <w:rPr>
          <w:szCs w:val="28"/>
        </w:rPr>
        <w:t>.</w:t>
      </w:r>
    </w:p>
    <w:p w:rsidR="002B14A3" w:rsidRPr="00213C81" w:rsidRDefault="002B14A3" w:rsidP="00556866">
      <w:pPr>
        <w:pStyle w:val="NormalANX"/>
        <w:spacing w:before="0" w:after="0"/>
        <w:rPr>
          <w:szCs w:val="28"/>
        </w:rPr>
      </w:pPr>
      <w:r w:rsidRPr="00213C81">
        <w:rPr>
          <w:szCs w:val="28"/>
        </w:rPr>
        <w:t xml:space="preserve">Зарезервированные при </w:t>
      </w:r>
      <w:r w:rsidRPr="00556866">
        <w:rPr>
          <w:szCs w:val="28"/>
        </w:rPr>
        <w:t>формировании проекта федерального бюджета</w:t>
      </w:r>
      <w:r w:rsidRPr="00556866">
        <w:rPr>
          <w:szCs w:val="28"/>
        </w:rPr>
        <w:br/>
        <w:t>на 2024 год бюджетные ассигнования в объеме 16 141,9 млн</w:t>
      </w:r>
      <w:r w:rsidRPr="00213C81">
        <w:rPr>
          <w:szCs w:val="28"/>
        </w:rPr>
        <w:t xml:space="preserve"> рублей будут направлены на реализацию мероприятий федерального проекта "Развитие Северного морского пути" по решениям Правительства Российской Федерации.</w:t>
      </w:r>
    </w:p>
    <w:p w:rsidR="002B14A3" w:rsidRPr="00213C81" w:rsidRDefault="002B14A3" w:rsidP="00556866">
      <w:pPr>
        <w:spacing w:line="360" w:lineRule="auto"/>
        <w:ind w:firstLine="709"/>
        <w:jc w:val="both"/>
        <w:rPr>
          <w:b/>
          <w:szCs w:val="28"/>
        </w:rPr>
      </w:pPr>
      <w:r w:rsidRPr="00213C81">
        <w:rPr>
          <w:szCs w:val="28"/>
        </w:rPr>
        <w:lastRenderedPageBreak/>
        <w:t>Изменение</w:t>
      </w:r>
      <w:r w:rsidRPr="00213C81">
        <w:rPr>
          <w:b/>
          <w:szCs w:val="28"/>
        </w:rPr>
        <w:t xml:space="preserve"> </w:t>
      </w:r>
      <w:r w:rsidRPr="00213C81">
        <w:rPr>
          <w:szCs w:val="28"/>
        </w:rPr>
        <w:t>параметров финансового обеспечения</w:t>
      </w:r>
      <w:r w:rsidRPr="00213C81">
        <w:rPr>
          <w:b/>
          <w:szCs w:val="28"/>
        </w:rPr>
        <w:t xml:space="preserve"> </w:t>
      </w:r>
      <w:r w:rsidRPr="00213C81">
        <w:rPr>
          <w:szCs w:val="28"/>
        </w:rPr>
        <w:t xml:space="preserve">федерального проекта </w:t>
      </w:r>
      <w:r w:rsidRPr="00213C81">
        <w:rPr>
          <w:b/>
          <w:szCs w:val="28"/>
        </w:rPr>
        <w:t xml:space="preserve">"Развитие региональных аэропортов" </w:t>
      </w:r>
      <w:r w:rsidRPr="00213C81">
        <w:rPr>
          <w:szCs w:val="28"/>
        </w:rPr>
        <w:t>обусловлено:</w:t>
      </w:r>
    </w:p>
    <w:p w:rsidR="002B14A3" w:rsidRPr="00213C81" w:rsidRDefault="002B14A3" w:rsidP="00556866">
      <w:pPr>
        <w:spacing w:line="360" w:lineRule="auto"/>
        <w:ind w:firstLine="709"/>
        <w:jc w:val="both"/>
        <w:rPr>
          <w:szCs w:val="28"/>
        </w:rPr>
      </w:pPr>
      <w:r w:rsidRPr="00213C81">
        <w:rPr>
          <w:b/>
          <w:szCs w:val="28"/>
        </w:rPr>
        <w:t>увеличением</w:t>
      </w:r>
      <w:r w:rsidRPr="00213C81">
        <w:rPr>
          <w:szCs w:val="28"/>
        </w:rPr>
        <w:t xml:space="preserve"> бюджетных ассигнований на:</w:t>
      </w:r>
    </w:p>
    <w:p w:rsidR="002B14A3" w:rsidRPr="00213C81" w:rsidRDefault="002B14A3" w:rsidP="00556866">
      <w:pPr>
        <w:spacing w:line="360" w:lineRule="auto"/>
        <w:ind w:firstLine="709"/>
        <w:jc w:val="both"/>
        <w:rPr>
          <w:szCs w:val="28"/>
        </w:rPr>
      </w:pPr>
      <w:r w:rsidRPr="00213C81">
        <w:rPr>
          <w:szCs w:val="28"/>
        </w:rPr>
        <w:t>реализацию мероприятия "Реконструкция аэродромного комплекса аэропорта г. Кемерово" в 2022 году на 1 085,6 млн рублей, в 2023 году на 1</w:t>
      </w:r>
      <w:r w:rsidR="00556866">
        <w:rPr>
          <w:szCs w:val="28"/>
        </w:rPr>
        <w:t> </w:t>
      </w:r>
      <w:r w:rsidRPr="00213C81">
        <w:rPr>
          <w:szCs w:val="28"/>
        </w:rPr>
        <w:t>200</w:t>
      </w:r>
      <w:r w:rsidR="00556866">
        <w:rPr>
          <w:szCs w:val="28"/>
        </w:rPr>
        <w:t> </w:t>
      </w:r>
      <w:r w:rsidRPr="00213C81">
        <w:rPr>
          <w:szCs w:val="28"/>
        </w:rPr>
        <w:t>млн рублей, в 2024 году на 1 214,4 млн рублей;</w:t>
      </w:r>
    </w:p>
    <w:p w:rsidR="002B14A3" w:rsidRPr="00213C81" w:rsidRDefault="002B14A3" w:rsidP="00556866">
      <w:pPr>
        <w:spacing w:line="360" w:lineRule="auto"/>
        <w:ind w:firstLine="709"/>
        <w:jc w:val="both"/>
        <w:rPr>
          <w:szCs w:val="28"/>
        </w:rPr>
      </w:pPr>
      <w:r w:rsidRPr="00213C81">
        <w:rPr>
          <w:szCs w:val="28"/>
        </w:rPr>
        <w:t xml:space="preserve">на реализацию мероприятий по развитию инфраструктуры гражданской авиации в 2022 году на 2 940,2 млн рублей </w:t>
      </w:r>
      <w:r w:rsidRPr="00213C81">
        <w:rPr>
          <w:i/>
          <w:szCs w:val="28"/>
        </w:rPr>
        <w:t>в связи восстановлением</w:t>
      </w:r>
      <w:r w:rsidRPr="00213C81">
        <w:rPr>
          <w:szCs w:val="28"/>
        </w:rPr>
        <w:t xml:space="preserve"> бюджетных ассигнований, ранее перераспределенных на мероприятия федерального проекта "Строительство и модернизация российских участков автомобильных дорог, относящихся к международному транспортному маршруту "Европа – Западный Китай";</w:t>
      </w:r>
    </w:p>
    <w:p w:rsidR="002B14A3" w:rsidRPr="00213C81" w:rsidRDefault="002B14A3" w:rsidP="00556866">
      <w:pPr>
        <w:spacing w:line="360" w:lineRule="auto"/>
        <w:ind w:firstLine="709"/>
        <w:jc w:val="both"/>
        <w:rPr>
          <w:szCs w:val="28"/>
        </w:rPr>
      </w:pPr>
      <w:r w:rsidRPr="00213C81">
        <w:rPr>
          <w:b/>
          <w:szCs w:val="28"/>
        </w:rPr>
        <w:t>уменьшением</w:t>
      </w:r>
      <w:r w:rsidRPr="00213C81">
        <w:rPr>
          <w:szCs w:val="28"/>
        </w:rPr>
        <w:t xml:space="preserve"> бюджетных ассигнований в 2022 году на 187,0 млн рублей, в 2023 году на 310,9 млн рублей, </w:t>
      </w:r>
      <w:r w:rsidRPr="00213C81">
        <w:t xml:space="preserve">в 2024 году </w:t>
      </w:r>
      <w:r w:rsidRPr="00213C81">
        <w:rPr>
          <w:szCs w:val="28"/>
        </w:rPr>
        <w:t>на</w:t>
      </w:r>
      <w:r w:rsidRPr="00213C81">
        <w:t xml:space="preserve"> 581,0 млн рублей</w:t>
      </w:r>
      <w:r w:rsidRPr="00213C81">
        <w:rPr>
          <w:szCs w:val="28"/>
        </w:rPr>
        <w:t xml:space="preserve"> в связи с перераспределением бюджетных ассигнований на обеспечение строительного контроля.</w:t>
      </w:r>
    </w:p>
    <w:p w:rsidR="002B14A3" w:rsidRPr="00213C81" w:rsidRDefault="002B14A3" w:rsidP="00556866">
      <w:pPr>
        <w:spacing w:line="360" w:lineRule="auto"/>
        <w:ind w:firstLine="709"/>
        <w:jc w:val="both"/>
        <w:rPr>
          <w:b/>
          <w:szCs w:val="28"/>
        </w:rPr>
      </w:pPr>
      <w:r w:rsidRPr="00213C81">
        <w:rPr>
          <w:szCs w:val="28"/>
        </w:rPr>
        <w:t>Изменение параметров финансового обеспечения</w:t>
      </w:r>
      <w:r w:rsidRPr="00213C81">
        <w:rPr>
          <w:b/>
          <w:szCs w:val="28"/>
        </w:rPr>
        <w:t xml:space="preserve"> </w:t>
      </w:r>
      <w:r w:rsidRPr="00213C81">
        <w:rPr>
          <w:szCs w:val="28"/>
        </w:rPr>
        <w:t>федерального проекта</w:t>
      </w:r>
      <w:r w:rsidRPr="00213C81">
        <w:rPr>
          <w:b/>
          <w:szCs w:val="28"/>
        </w:rPr>
        <w:t xml:space="preserve"> "Развитие железнодорожных подходов к морским портам Азово-Черноморского бассейна" </w:t>
      </w:r>
      <w:r w:rsidRPr="00213C81">
        <w:rPr>
          <w:szCs w:val="28"/>
        </w:rPr>
        <w:t xml:space="preserve">обусловлено </w:t>
      </w:r>
      <w:r w:rsidRPr="00213C81">
        <w:rPr>
          <w:b/>
          <w:szCs w:val="28"/>
        </w:rPr>
        <w:t>увеличением</w:t>
      </w:r>
      <w:r w:rsidRPr="00213C81">
        <w:rPr>
          <w:szCs w:val="28"/>
        </w:rPr>
        <w:t xml:space="preserve"> бюджетных ассигнований на мероприятие "Комплексное развитие Новороссийского транспортного узла (Краснодарский край). Строительство железнодорожных парков и развитие железнодорожной станции Новороссийск Северо-Кавказской железной дороги" в 2022 году на 5 363,5 млн рублей, в 2023 году на 2 684,4 млн рублей за счет перераспределения бюджетных ассигнований, предусмотренных на мероприятие "Развитие транспортного узла "Восточный – Находка" (Приморский край)" федерального проекта "Развитие морских портов".</w:t>
      </w:r>
    </w:p>
    <w:p w:rsidR="002B14A3" w:rsidRPr="00213C81" w:rsidRDefault="002B14A3" w:rsidP="00556866">
      <w:pPr>
        <w:spacing w:line="360" w:lineRule="auto"/>
        <w:ind w:firstLine="709"/>
        <w:jc w:val="both"/>
        <w:rPr>
          <w:szCs w:val="28"/>
        </w:rPr>
      </w:pPr>
      <w:r w:rsidRPr="00213C81">
        <w:rPr>
          <w:szCs w:val="28"/>
        </w:rPr>
        <w:t>Изменение</w:t>
      </w:r>
      <w:r w:rsidRPr="00213C81">
        <w:rPr>
          <w:b/>
          <w:szCs w:val="28"/>
        </w:rPr>
        <w:t xml:space="preserve"> </w:t>
      </w:r>
      <w:r w:rsidRPr="00213C81">
        <w:rPr>
          <w:szCs w:val="28"/>
        </w:rPr>
        <w:t>параметров финансового обеспечения</w:t>
      </w:r>
      <w:r w:rsidRPr="00213C81">
        <w:rPr>
          <w:b/>
          <w:szCs w:val="28"/>
        </w:rPr>
        <w:t xml:space="preserve"> </w:t>
      </w:r>
      <w:r w:rsidRPr="00213C81">
        <w:rPr>
          <w:szCs w:val="28"/>
        </w:rPr>
        <w:t xml:space="preserve">федерального проекта </w:t>
      </w:r>
      <w:r w:rsidRPr="00213C81">
        <w:rPr>
          <w:b/>
          <w:szCs w:val="28"/>
        </w:rPr>
        <w:t xml:space="preserve">"Развитие железнодорожных подходов к морским портам Северо-Западного бассейна" </w:t>
      </w:r>
      <w:r w:rsidRPr="00213C81">
        <w:rPr>
          <w:szCs w:val="28"/>
        </w:rPr>
        <w:t xml:space="preserve">обусловлено </w:t>
      </w:r>
      <w:r w:rsidRPr="00213C81">
        <w:rPr>
          <w:b/>
          <w:szCs w:val="28"/>
        </w:rPr>
        <w:t>уменьшением</w:t>
      </w:r>
      <w:r w:rsidRPr="00213C81">
        <w:rPr>
          <w:szCs w:val="28"/>
        </w:rPr>
        <w:t xml:space="preserve"> бюджетных ассигнований в 2022 году на 139,7 млн рублей в связи с перераспределением бюджетных ассигнований с </w:t>
      </w:r>
      <w:r w:rsidRPr="00213C81">
        <w:rPr>
          <w:szCs w:val="28"/>
        </w:rPr>
        <w:lastRenderedPageBreak/>
        <w:t>мероприятия "Комплексное развитие Мурманского транспортного узла. Объекты федеральной собственности. Этап 1 - Железнодорожная линия - ст. Выходной - мостовой переход через р. Тулома - ст. Мурмаши 2 - ст. Лавна (Мурманская область: Кольский район г. Мурманск (участки территории и прилегающей акватории на западном берегу Кольского залива)" на обеспечение строительного контроля на объектах иных федеральных проектов, входящих в состав комплексного плана модернизации и расширения магистральной инфраструктуры.</w:t>
      </w:r>
    </w:p>
    <w:p w:rsidR="002B14A3" w:rsidRPr="00213C81" w:rsidRDefault="002B14A3" w:rsidP="00556866">
      <w:pPr>
        <w:spacing w:line="360" w:lineRule="auto"/>
        <w:ind w:firstLine="709"/>
        <w:jc w:val="both"/>
        <w:rPr>
          <w:szCs w:val="28"/>
        </w:rPr>
      </w:pPr>
      <w:r w:rsidRPr="00213C81">
        <w:rPr>
          <w:szCs w:val="28"/>
        </w:rPr>
        <w:t>Изменение параметров финансового обеспечения</w:t>
      </w:r>
      <w:r w:rsidRPr="00213C81">
        <w:rPr>
          <w:b/>
          <w:szCs w:val="28"/>
        </w:rPr>
        <w:t xml:space="preserve"> </w:t>
      </w:r>
      <w:r w:rsidRPr="00213C81">
        <w:rPr>
          <w:szCs w:val="28"/>
        </w:rPr>
        <w:t xml:space="preserve">федерального проекта </w:t>
      </w:r>
      <w:r w:rsidRPr="00213C81">
        <w:rPr>
          <w:b/>
          <w:szCs w:val="28"/>
        </w:rPr>
        <w:t xml:space="preserve">"Развитие железнодорожной инфраструктуры Центрального транспортного узла" </w:t>
      </w:r>
      <w:r w:rsidRPr="00213C81">
        <w:rPr>
          <w:szCs w:val="28"/>
        </w:rPr>
        <w:t xml:space="preserve">обусловлено: </w:t>
      </w:r>
    </w:p>
    <w:p w:rsidR="002B14A3" w:rsidRPr="00213C81" w:rsidRDefault="002B14A3" w:rsidP="00556866">
      <w:pPr>
        <w:spacing w:line="360" w:lineRule="auto"/>
        <w:ind w:firstLine="709"/>
        <w:jc w:val="both"/>
        <w:rPr>
          <w:color w:val="000000" w:themeColor="text1"/>
          <w:szCs w:val="28"/>
        </w:rPr>
      </w:pPr>
      <w:r w:rsidRPr="00213C81">
        <w:rPr>
          <w:b/>
          <w:color w:val="000000" w:themeColor="text1"/>
          <w:szCs w:val="28"/>
        </w:rPr>
        <w:t>увеличением</w:t>
      </w:r>
      <w:r w:rsidRPr="00213C81">
        <w:rPr>
          <w:color w:val="000000" w:themeColor="text1"/>
          <w:szCs w:val="28"/>
        </w:rPr>
        <w:t xml:space="preserve"> бюджетных ассигнований в 2022 году на 11 836,3 млн рублей в целях реализации проекта развития Центрального транспортного узла;</w:t>
      </w:r>
    </w:p>
    <w:p w:rsidR="002B14A3" w:rsidRPr="00213C81" w:rsidRDefault="002B14A3" w:rsidP="00556866">
      <w:pPr>
        <w:spacing w:line="360" w:lineRule="auto"/>
        <w:ind w:firstLine="709"/>
        <w:jc w:val="both"/>
        <w:rPr>
          <w:b/>
          <w:color w:val="000000" w:themeColor="text1"/>
          <w:szCs w:val="28"/>
        </w:rPr>
      </w:pPr>
      <w:r w:rsidRPr="00213C81">
        <w:rPr>
          <w:color w:val="000000" w:themeColor="text1"/>
          <w:szCs w:val="28"/>
        </w:rPr>
        <w:t>уменьшением бюджетных ассигнований в 2023 году в объеме 63 000,0 млн рублей, в 2024 году в объеме 60 000,0 млн рублей в целях ускорения реализации проекта по развитию Центрального транспортного узла (включая специализированное пассажирское сообщение) в 2021 году.</w:t>
      </w:r>
    </w:p>
    <w:p w:rsidR="002B14A3" w:rsidRPr="00213C81" w:rsidRDefault="002B14A3" w:rsidP="00556866">
      <w:pPr>
        <w:spacing w:line="360" w:lineRule="auto"/>
        <w:ind w:firstLine="709"/>
        <w:jc w:val="both"/>
        <w:rPr>
          <w:szCs w:val="28"/>
        </w:rPr>
      </w:pPr>
    </w:p>
    <w:p w:rsidR="002B14A3" w:rsidRPr="00213C81" w:rsidRDefault="002B14A3" w:rsidP="00556866">
      <w:pPr>
        <w:autoSpaceDE w:val="0"/>
        <w:autoSpaceDN w:val="0"/>
        <w:adjustRightInd w:val="0"/>
        <w:jc w:val="center"/>
        <w:outlineLvl w:val="0"/>
        <w:rPr>
          <w:b/>
          <w:szCs w:val="28"/>
        </w:rPr>
      </w:pPr>
      <w:r w:rsidRPr="00213C81">
        <w:rPr>
          <w:b/>
          <w:szCs w:val="28"/>
        </w:rPr>
        <w:t xml:space="preserve">Национальный проект </w:t>
      </w:r>
    </w:p>
    <w:p w:rsidR="002B14A3" w:rsidRPr="00213C81" w:rsidRDefault="002B14A3" w:rsidP="00556866">
      <w:pPr>
        <w:spacing w:line="360" w:lineRule="auto"/>
        <w:jc w:val="center"/>
        <w:rPr>
          <w:rFonts w:asciiTheme="minorHAnsi" w:eastAsiaTheme="minorHAnsi" w:hAnsiTheme="minorHAnsi" w:cstheme="minorBidi"/>
          <w:sz w:val="22"/>
          <w:szCs w:val="22"/>
          <w:lang w:eastAsia="en-US"/>
        </w:rPr>
      </w:pPr>
      <w:r w:rsidRPr="00213C81">
        <w:rPr>
          <w:b/>
          <w:szCs w:val="28"/>
        </w:rPr>
        <w:t>"</w:t>
      </w:r>
      <w:r w:rsidRPr="00213C81">
        <w:rPr>
          <w:b/>
        </w:rPr>
        <w:t>Туризм и индустрия гостеприимства</w:t>
      </w:r>
      <w:r w:rsidRPr="00213C81">
        <w:rPr>
          <w:b/>
          <w:szCs w:val="28"/>
        </w:rPr>
        <w:t>"</w:t>
      </w:r>
    </w:p>
    <w:p w:rsidR="002B14A3" w:rsidRPr="00213C81" w:rsidRDefault="002B14A3" w:rsidP="00556866">
      <w:pPr>
        <w:spacing w:line="360" w:lineRule="auto"/>
        <w:ind w:firstLine="709"/>
        <w:jc w:val="both"/>
        <w:rPr>
          <w:color w:val="000000"/>
          <w:szCs w:val="28"/>
        </w:rPr>
      </w:pPr>
    </w:p>
    <w:p w:rsidR="002B14A3" w:rsidRPr="00213C81" w:rsidRDefault="002B14A3" w:rsidP="00556866">
      <w:pPr>
        <w:spacing w:line="360" w:lineRule="auto"/>
        <w:ind w:firstLine="709"/>
        <w:jc w:val="both"/>
        <w:rPr>
          <w:color w:val="000000"/>
          <w:szCs w:val="28"/>
        </w:rPr>
      </w:pPr>
      <w:r w:rsidRPr="00213C81">
        <w:rPr>
          <w:color w:val="000000"/>
          <w:szCs w:val="28"/>
        </w:rPr>
        <w:t>Бюджетные ассигнования на финансовое обеспечение реализации национального проекта "Туризм и индустрия гостеприимства" запланированы в 2022 году в объеме 52 840,9 млн рублей, в 2023 году - 57 811,3 млн рублей, в 2024 году - 57 337,0 млн рублей.</w:t>
      </w:r>
    </w:p>
    <w:p w:rsidR="00685226" w:rsidRPr="00213C81" w:rsidRDefault="00685226" w:rsidP="00556866">
      <w:pPr>
        <w:rPr>
          <w:szCs w:val="28"/>
        </w:rPr>
      </w:pPr>
      <w:r w:rsidRPr="00213C81">
        <w:rPr>
          <w:szCs w:val="28"/>
        </w:rPr>
        <w:br w:type="page"/>
      </w:r>
    </w:p>
    <w:p w:rsidR="002B14A3" w:rsidRPr="00213C81" w:rsidRDefault="002B14A3" w:rsidP="00556866">
      <w:pPr>
        <w:ind w:left="7080" w:firstLine="708"/>
        <w:jc w:val="right"/>
        <w:rPr>
          <w:szCs w:val="28"/>
        </w:rPr>
      </w:pPr>
      <w:r w:rsidRPr="00213C81">
        <w:rPr>
          <w:szCs w:val="28"/>
        </w:rPr>
        <w:lastRenderedPageBreak/>
        <w:t>Таблица 4.1.26</w:t>
      </w:r>
    </w:p>
    <w:p w:rsidR="002B14A3" w:rsidRPr="00213C81" w:rsidRDefault="002B14A3" w:rsidP="00556866">
      <w:pPr>
        <w:ind w:left="7787" w:firstLine="1"/>
        <w:jc w:val="right"/>
        <w:rPr>
          <w:rFonts w:asciiTheme="minorHAnsi" w:eastAsiaTheme="minorHAnsi" w:hAnsiTheme="minorHAnsi" w:cstheme="minorBidi"/>
          <w:sz w:val="24"/>
          <w:szCs w:val="24"/>
          <w:lang w:eastAsia="en-US"/>
        </w:rPr>
      </w:pPr>
      <w:r w:rsidRPr="00213C81">
        <w:rPr>
          <w:sz w:val="24"/>
          <w:szCs w:val="24"/>
        </w:rPr>
        <w:t>млн рублей</w:t>
      </w:r>
    </w:p>
    <w:tbl>
      <w:tblPr>
        <w:tblW w:w="9629" w:type="dxa"/>
        <w:tblLook w:val="04A0" w:firstRow="1" w:lastRow="0" w:firstColumn="1" w:lastColumn="0" w:noHBand="0" w:noVBand="1"/>
      </w:tblPr>
      <w:tblGrid>
        <w:gridCol w:w="1555"/>
        <w:gridCol w:w="850"/>
        <w:gridCol w:w="851"/>
        <w:gridCol w:w="683"/>
        <w:gridCol w:w="781"/>
        <w:gridCol w:w="843"/>
        <w:gridCol w:w="702"/>
        <w:gridCol w:w="844"/>
        <w:gridCol w:w="846"/>
        <w:gridCol w:w="708"/>
        <w:gridCol w:w="966"/>
      </w:tblGrid>
      <w:tr w:rsidR="002B14A3" w:rsidRPr="00213C81" w:rsidTr="002B14A3">
        <w:trPr>
          <w:trHeight w:val="300"/>
          <w:tblHeader/>
        </w:trPr>
        <w:tc>
          <w:tcPr>
            <w:tcW w:w="15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jc w:val="center"/>
              <w:rPr>
                <w:i/>
                <w:iCs/>
                <w:color w:val="000000"/>
                <w:sz w:val="14"/>
                <w:szCs w:val="14"/>
              </w:rPr>
            </w:pPr>
            <w:r w:rsidRPr="00213C81">
              <w:rPr>
                <w:i/>
                <w:iCs/>
                <w:color w:val="000000"/>
                <w:sz w:val="14"/>
                <w:szCs w:val="14"/>
              </w:rPr>
              <w:t>Наименование федерального проекта</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14A3" w:rsidRPr="00213C81" w:rsidRDefault="002B14A3" w:rsidP="00556866">
            <w:pPr>
              <w:ind w:left="-57" w:right="-57"/>
              <w:jc w:val="center"/>
              <w:rPr>
                <w:color w:val="000000"/>
                <w:sz w:val="14"/>
                <w:szCs w:val="14"/>
              </w:rPr>
            </w:pPr>
            <w:r w:rsidRPr="00213C81">
              <w:rPr>
                <w:color w:val="000000"/>
                <w:sz w:val="14"/>
                <w:szCs w:val="14"/>
              </w:rPr>
              <w:t>2021 год</w:t>
            </w:r>
          </w:p>
        </w:tc>
        <w:tc>
          <w:tcPr>
            <w:tcW w:w="2315"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2022 год</w:t>
            </w:r>
          </w:p>
        </w:tc>
        <w:tc>
          <w:tcPr>
            <w:tcW w:w="2389"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2023 год</w:t>
            </w:r>
          </w:p>
        </w:tc>
        <w:tc>
          <w:tcPr>
            <w:tcW w:w="2520" w:type="dxa"/>
            <w:gridSpan w:val="3"/>
            <w:tcBorders>
              <w:top w:val="single" w:sz="4" w:space="0" w:color="auto"/>
              <w:left w:val="nil"/>
              <w:bottom w:val="single" w:sz="4" w:space="0" w:color="auto"/>
              <w:right w:val="single" w:sz="4" w:space="0" w:color="000000"/>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2024 год</w:t>
            </w:r>
          </w:p>
        </w:tc>
      </w:tr>
      <w:tr w:rsidR="002B14A3" w:rsidRPr="00213C81" w:rsidTr="002B14A3">
        <w:trPr>
          <w:trHeight w:val="125"/>
          <w:tblHeader/>
        </w:trPr>
        <w:tc>
          <w:tcPr>
            <w:tcW w:w="1555"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i/>
                <w:iCs/>
                <w:color w:val="000000"/>
                <w:sz w:val="14"/>
                <w:szCs w:val="1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2B14A3" w:rsidRPr="00213C81" w:rsidRDefault="002B14A3" w:rsidP="00556866">
            <w:pPr>
              <w:rPr>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6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закону, %</w:t>
            </w:r>
          </w:p>
        </w:tc>
        <w:tc>
          <w:tcPr>
            <w:tcW w:w="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 xml:space="preserve">Закон </w:t>
            </w:r>
            <w:r w:rsidRPr="00213C81">
              <w:rPr>
                <w:color w:val="000000"/>
                <w:sz w:val="14"/>
                <w:szCs w:val="14"/>
              </w:rPr>
              <w:br/>
              <w:t>№ 385-ФЗ</w:t>
            </w:r>
          </w:p>
        </w:tc>
        <w:tc>
          <w:tcPr>
            <w:tcW w:w="70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4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Δ к закону, %</w:t>
            </w:r>
          </w:p>
        </w:tc>
        <w:tc>
          <w:tcPr>
            <w:tcW w:w="8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Паспорт проекта</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6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Δ к Паспорту проекта на 2024 год, %</w:t>
            </w:r>
          </w:p>
        </w:tc>
      </w:tr>
      <w:tr w:rsidR="002B14A3" w:rsidRPr="00213C81" w:rsidTr="002B14A3">
        <w:trPr>
          <w:trHeight w:val="240"/>
          <w:tblHead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2</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3</w:t>
            </w:r>
          </w:p>
        </w:tc>
        <w:tc>
          <w:tcPr>
            <w:tcW w:w="6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4</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5=4/3*100</w:t>
            </w:r>
          </w:p>
        </w:tc>
        <w:tc>
          <w:tcPr>
            <w:tcW w:w="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6</w:t>
            </w:r>
          </w:p>
        </w:tc>
        <w:tc>
          <w:tcPr>
            <w:tcW w:w="70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7</w:t>
            </w:r>
          </w:p>
        </w:tc>
        <w:tc>
          <w:tcPr>
            <w:tcW w:w="84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8=7/6*100</w:t>
            </w:r>
          </w:p>
        </w:tc>
        <w:tc>
          <w:tcPr>
            <w:tcW w:w="8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9</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10</w:t>
            </w:r>
          </w:p>
        </w:tc>
        <w:tc>
          <w:tcPr>
            <w:tcW w:w="96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3"/>
                <w:szCs w:val="13"/>
              </w:rPr>
            </w:pPr>
            <w:r w:rsidRPr="00213C81">
              <w:rPr>
                <w:color w:val="000000"/>
                <w:sz w:val="13"/>
                <w:szCs w:val="13"/>
              </w:rPr>
              <w:t>11=10/9*100</w:t>
            </w:r>
          </w:p>
        </w:tc>
      </w:tr>
      <w:tr w:rsidR="002B14A3" w:rsidRPr="00213C81" w:rsidTr="002B14A3">
        <w:trPr>
          <w:trHeight w:val="300"/>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b/>
                <w:bCs/>
                <w:color w:val="000000"/>
                <w:sz w:val="14"/>
                <w:szCs w:val="14"/>
              </w:rPr>
            </w:pPr>
            <w:r w:rsidRPr="00213C81">
              <w:rPr>
                <w:b/>
                <w:bCs/>
                <w:color w:val="000000"/>
                <w:sz w:val="14"/>
                <w:szCs w:val="14"/>
              </w:rPr>
              <w:t>Всего</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24 673,3</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0,0</w:t>
            </w:r>
          </w:p>
        </w:tc>
        <w:tc>
          <w:tcPr>
            <w:tcW w:w="6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52 840,9</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w:t>
            </w:r>
          </w:p>
        </w:tc>
        <w:tc>
          <w:tcPr>
            <w:tcW w:w="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0,0</w:t>
            </w:r>
          </w:p>
        </w:tc>
        <w:tc>
          <w:tcPr>
            <w:tcW w:w="70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57 811,3</w:t>
            </w:r>
          </w:p>
        </w:tc>
        <w:tc>
          <w:tcPr>
            <w:tcW w:w="84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w:t>
            </w:r>
          </w:p>
        </w:tc>
        <w:tc>
          <w:tcPr>
            <w:tcW w:w="8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55 000,0</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57 337,0</w:t>
            </w:r>
          </w:p>
        </w:tc>
        <w:tc>
          <w:tcPr>
            <w:tcW w:w="96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b/>
                <w:bCs/>
                <w:color w:val="000000"/>
                <w:sz w:val="14"/>
                <w:szCs w:val="14"/>
              </w:rPr>
            </w:pPr>
            <w:r w:rsidRPr="00213C81">
              <w:rPr>
                <w:b/>
                <w:bCs/>
                <w:color w:val="000000"/>
                <w:sz w:val="14"/>
                <w:szCs w:val="14"/>
              </w:rPr>
              <w:t>104,2</w:t>
            </w:r>
          </w:p>
        </w:tc>
      </w:tr>
      <w:tr w:rsidR="002B14A3" w:rsidRPr="00213C81" w:rsidTr="002B14A3">
        <w:trPr>
          <w:trHeight w:val="77"/>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4"/>
                <w:szCs w:val="14"/>
              </w:rPr>
            </w:pPr>
            <w:r w:rsidRPr="00213C81">
              <w:rPr>
                <w:i/>
                <w:iCs/>
                <w:color w:val="000000"/>
                <w:sz w:val="14"/>
                <w:szCs w:val="14"/>
              </w:rPr>
              <w:t>в том числе:</w:t>
            </w:r>
          </w:p>
        </w:tc>
        <w:tc>
          <w:tcPr>
            <w:tcW w:w="850"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5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68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81"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44"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84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708"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c>
          <w:tcPr>
            <w:tcW w:w="966"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ind w:left="-113" w:right="-113"/>
              <w:rPr>
                <w:color w:val="000000"/>
                <w:sz w:val="14"/>
                <w:szCs w:val="14"/>
              </w:rPr>
            </w:pPr>
            <w:r w:rsidRPr="00213C81">
              <w:rPr>
                <w:color w:val="000000"/>
                <w:sz w:val="14"/>
                <w:szCs w:val="14"/>
              </w:rPr>
              <w:t> </w:t>
            </w:r>
          </w:p>
        </w:tc>
      </w:tr>
      <w:tr w:rsidR="002B14A3" w:rsidRPr="00213C81" w:rsidTr="002B14A3">
        <w:trPr>
          <w:trHeight w:val="700"/>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"Развитие туристической инфраструктуры"</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lang w:val="en-US"/>
              </w:rPr>
            </w:pPr>
            <w:r w:rsidRPr="00213C81">
              <w:rPr>
                <w:color w:val="000000"/>
                <w:sz w:val="14"/>
                <w:szCs w:val="14"/>
              </w:rPr>
              <w:t>16 749,6</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6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38 785,7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70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41 996,1</w:t>
            </w:r>
          </w:p>
        </w:tc>
        <w:tc>
          <w:tcPr>
            <w:tcW w:w="84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41 502,7</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41 839,7</w:t>
            </w:r>
          </w:p>
        </w:tc>
        <w:tc>
          <w:tcPr>
            <w:tcW w:w="96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100,8</w:t>
            </w:r>
          </w:p>
        </w:tc>
      </w:tr>
      <w:tr w:rsidR="002B14A3" w:rsidRPr="00213C81" w:rsidTr="002B14A3">
        <w:trPr>
          <w:trHeight w:val="838"/>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"Повышение доступности туристических продуктов"</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7 900,0</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6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12 488,7</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70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14 276,2</w:t>
            </w:r>
          </w:p>
        </w:tc>
        <w:tc>
          <w:tcPr>
            <w:tcW w:w="84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11 960,6</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13 960,6</w:t>
            </w:r>
          </w:p>
        </w:tc>
        <w:tc>
          <w:tcPr>
            <w:tcW w:w="96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116,7</w:t>
            </w:r>
          </w:p>
        </w:tc>
      </w:tr>
      <w:tr w:rsidR="002B14A3" w:rsidRPr="00213C81" w:rsidTr="002B14A3">
        <w:trPr>
          <w:trHeight w:val="576"/>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4"/>
                <w:szCs w:val="14"/>
              </w:rPr>
            </w:pPr>
            <w:r w:rsidRPr="00213C81">
              <w:rPr>
                <w:color w:val="000000"/>
                <w:sz w:val="14"/>
                <w:szCs w:val="14"/>
              </w:rPr>
              <w:t>Федеральный проект "Совершенствование управления в сфере туризма"</w:t>
            </w:r>
          </w:p>
        </w:tc>
        <w:tc>
          <w:tcPr>
            <w:tcW w:w="850"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23,7</w:t>
            </w:r>
          </w:p>
        </w:tc>
        <w:tc>
          <w:tcPr>
            <w:tcW w:w="85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68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1 566,5</w:t>
            </w:r>
          </w:p>
        </w:tc>
        <w:tc>
          <w:tcPr>
            <w:tcW w:w="781"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0,0</w:t>
            </w:r>
          </w:p>
        </w:tc>
        <w:tc>
          <w:tcPr>
            <w:tcW w:w="70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1 539,0</w:t>
            </w:r>
          </w:p>
        </w:tc>
        <w:tc>
          <w:tcPr>
            <w:tcW w:w="844"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w:t>
            </w:r>
          </w:p>
        </w:tc>
        <w:tc>
          <w:tcPr>
            <w:tcW w:w="84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1 536,7</w:t>
            </w:r>
          </w:p>
        </w:tc>
        <w:tc>
          <w:tcPr>
            <w:tcW w:w="708"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1 536,7</w:t>
            </w:r>
          </w:p>
        </w:tc>
        <w:tc>
          <w:tcPr>
            <w:tcW w:w="966"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ind w:left="-113" w:right="-113"/>
              <w:jc w:val="center"/>
              <w:rPr>
                <w:color w:val="000000"/>
                <w:sz w:val="14"/>
                <w:szCs w:val="14"/>
              </w:rPr>
            </w:pPr>
            <w:r w:rsidRPr="00213C81">
              <w:rPr>
                <w:color w:val="000000"/>
                <w:sz w:val="14"/>
                <w:szCs w:val="14"/>
              </w:rPr>
              <w:t>100,0</w:t>
            </w:r>
          </w:p>
        </w:tc>
      </w:tr>
    </w:tbl>
    <w:p w:rsidR="002B14A3" w:rsidRPr="00213C81" w:rsidRDefault="002B14A3" w:rsidP="00556866">
      <w:pPr>
        <w:spacing w:line="360" w:lineRule="auto"/>
        <w:jc w:val="both"/>
      </w:pPr>
    </w:p>
    <w:p w:rsidR="002B14A3" w:rsidRPr="00213C81" w:rsidRDefault="002B14A3" w:rsidP="00556866">
      <w:pPr>
        <w:spacing w:line="360" w:lineRule="auto"/>
        <w:ind w:firstLine="708"/>
        <w:jc w:val="both"/>
        <w:rPr>
          <w:color w:val="000000"/>
          <w:szCs w:val="28"/>
        </w:rPr>
      </w:pPr>
      <w:r w:rsidRPr="00213C81">
        <w:rPr>
          <w:color w:val="000000"/>
          <w:szCs w:val="28"/>
        </w:rPr>
        <w:t>Предусмотренные в законопроекте объемы бюджетных ассигнований по сравнению с объемами, утвержденными Законом № 385-ФЗ, в 2022 году увеличены на 52 840,9 млн рублей, в 2023 году - на 57 811,3 млн рублей, в 2024 году по сравнению с объемами, предусмотренными паспортом проекта на 2024 год, увеличены на 2 337,0 млн рублей.</w:t>
      </w:r>
    </w:p>
    <w:p w:rsidR="002B14A3" w:rsidRPr="00213C81" w:rsidRDefault="002B14A3" w:rsidP="00556866">
      <w:pPr>
        <w:spacing w:line="360" w:lineRule="auto"/>
        <w:ind w:firstLine="708"/>
        <w:jc w:val="both"/>
        <w:rPr>
          <w:szCs w:val="28"/>
        </w:rPr>
      </w:pPr>
      <w:r w:rsidRPr="00213C81">
        <w:rPr>
          <w:szCs w:val="28"/>
        </w:rPr>
        <w:t xml:space="preserve">Изменения параметров ресурсного обеспечения в разрезе федеральных проектов (и их результатов) </w:t>
      </w:r>
      <w:r w:rsidRPr="00213C81">
        <w:t xml:space="preserve">национального проекта </w:t>
      </w:r>
      <w:r w:rsidRPr="00213C81">
        <w:rPr>
          <w:i/>
        </w:rPr>
        <w:t>"Туризм и индустрия гостеприимства"</w:t>
      </w:r>
      <w:r w:rsidRPr="00213C81">
        <w:rPr>
          <w:szCs w:val="28"/>
        </w:rPr>
        <w:t xml:space="preserve"> </w:t>
      </w:r>
      <w:r w:rsidRPr="00213C81">
        <w:t>представлены в таблице 4.1.27</w:t>
      </w:r>
      <w:r w:rsidRPr="00213C81">
        <w:rPr>
          <w:szCs w:val="28"/>
        </w:rPr>
        <w:t>.</w:t>
      </w:r>
    </w:p>
    <w:p w:rsidR="002B14A3" w:rsidRPr="00213C81" w:rsidRDefault="002B14A3" w:rsidP="00556866">
      <w:pPr>
        <w:ind w:left="7080" w:firstLine="708"/>
        <w:jc w:val="right"/>
        <w:rPr>
          <w:szCs w:val="28"/>
        </w:rPr>
      </w:pPr>
      <w:r w:rsidRPr="00213C81">
        <w:rPr>
          <w:szCs w:val="28"/>
        </w:rPr>
        <w:t>Таблица 4.1.27</w:t>
      </w:r>
    </w:p>
    <w:p w:rsidR="002B14A3" w:rsidRPr="00213C81" w:rsidRDefault="002B14A3" w:rsidP="00556866">
      <w:pPr>
        <w:ind w:left="7787" w:firstLine="1"/>
        <w:jc w:val="right"/>
        <w:rPr>
          <w:rFonts w:asciiTheme="minorHAnsi" w:eastAsiaTheme="minorHAnsi" w:hAnsiTheme="minorHAnsi" w:cstheme="minorBidi"/>
          <w:sz w:val="24"/>
          <w:szCs w:val="24"/>
          <w:lang w:eastAsia="en-US"/>
        </w:rPr>
      </w:pPr>
      <w:r w:rsidRPr="00213C81">
        <w:rPr>
          <w:sz w:val="24"/>
          <w:szCs w:val="24"/>
        </w:rPr>
        <w:t>млн рублей</w:t>
      </w:r>
    </w:p>
    <w:tbl>
      <w:tblPr>
        <w:tblW w:w="9634" w:type="dxa"/>
        <w:tblLook w:val="04A0" w:firstRow="1" w:lastRow="0" w:firstColumn="1" w:lastColumn="0" w:noHBand="0" w:noVBand="1"/>
      </w:tblPr>
      <w:tblGrid>
        <w:gridCol w:w="4106"/>
        <w:gridCol w:w="1843"/>
        <w:gridCol w:w="1843"/>
        <w:gridCol w:w="1842"/>
      </w:tblGrid>
      <w:tr w:rsidR="002B14A3" w:rsidRPr="00213C81" w:rsidTr="002B14A3">
        <w:trPr>
          <w:trHeight w:val="675"/>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Структурный элемент</w:t>
            </w:r>
            <w:r w:rsidRPr="00213C81">
              <w:rPr>
                <w:color w:val="000000"/>
                <w:sz w:val="16"/>
                <w:szCs w:val="16"/>
              </w:rPr>
              <w:br/>
              <w:t>национального (федерального) проекта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(2022 Законопроект – </w:t>
            </w:r>
            <w:r w:rsidRPr="00213C81">
              <w:rPr>
                <w:color w:val="000000"/>
                <w:sz w:val="16"/>
                <w:szCs w:val="16"/>
              </w:rPr>
              <w:br/>
              <w:t>2022 Закон № 385-ФЗ)</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(2023 Законопроект – </w:t>
            </w:r>
            <w:r w:rsidRPr="00213C81">
              <w:rPr>
                <w:color w:val="000000"/>
                <w:sz w:val="16"/>
                <w:szCs w:val="16"/>
              </w:rPr>
              <w:br/>
              <w:t>2023 Закон № 385-ФЗ)</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 xml:space="preserve">Δ (2024 Законопроект – </w:t>
            </w:r>
            <w:r w:rsidRPr="00213C81">
              <w:rPr>
                <w:color w:val="000000"/>
                <w:sz w:val="16"/>
                <w:szCs w:val="16"/>
              </w:rPr>
              <w:br/>
              <w:t>2024 Паспорт проекта)</w:t>
            </w:r>
          </w:p>
        </w:tc>
      </w:tr>
      <w:tr w:rsidR="002B14A3" w:rsidRPr="00213C81" w:rsidTr="002B14A3">
        <w:trPr>
          <w:trHeight w:val="70"/>
          <w:tblHeader/>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4"/>
                <w:szCs w:val="14"/>
              </w:rPr>
            </w:pPr>
            <w:r w:rsidRPr="00213C81">
              <w:rPr>
                <w:color w:val="000000"/>
                <w:sz w:val="14"/>
                <w:szCs w:val="14"/>
              </w:rPr>
              <w:t>4</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2B14A3" w:rsidRPr="00213C81" w:rsidRDefault="002B14A3" w:rsidP="00556866">
            <w:pPr>
              <w:rPr>
                <w:b/>
                <w:bCs/>
                <w:color w:val="000000"/>
                <w:sz w:val="16"/>
                <w:szCs w:val="16"/>
              </w:rPr>
            </w:pPr>
            <w:r w:rsidRPr="00213C81">
              <w:rPr>
                <w:b/>
                <w:bCs/>
                <w:color w:val="000000"/>
                <w:sz w:val="16"/>
                <w:szCs w:val="16"/>
              </w:rPr>
              <w:t>Всего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52 840,9</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57 811,3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
                <w:bCs/>
                <w:color w:val="000000"/>
                <w:sz w:val="16"/>
                <w:szCs w:val="16"/>
              </w:rPr>
            </w:pPr>
            <w:r w:rsidRPr="00213C81">
              <w:rPr>
                <w:b/>
                <w:bCs/>
                <w:color w:val="000000"/>
                <w:sz w:val="16"/>
                <w:szCs w:val="16"/>
              </w:rPr>
              <w:t>2 337,0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rPr>
                <w:i/>
                <w:iCs/>
                <w:color w:val="000000"/>
                <w:sz w:val="16"/>
                <w:szCs w:val="16"/>
              </w:rPr>
            </w:pPr>
            <w:r w:rsidRPr="00213C81">
              <w:rPr>
                <w:i/>
                <w:iCs/>
                <w:color w:val="000000"/>
                <w:sz w:val="16"/>
                <w:szCs w:val="16"/>
              </w:rPr>
              <w:t>в том числе:</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B14A3" w:rsidRPr="00213C81" w:rsidRDefault="002B14A3" w:rsidP="00556866">
            <w:pPr>
              <w:rPr>
                <w:rFonts w:ascii="Calibri" w:hAnsi="Calibri" w:cs="Calibri"/>
                <w:color w:val="000000"/>
                <w:sz w:val="22"/>
                <w:szCs w:val="22"/>
              </w:rPr>
            </w:pPr>
            <w:r w:rsidRPr="00213C81">
              <w:rPr>
                <w:rFonts w:ascii="Calibri" w:hAnsi="Calibri" w:cs="Calibri"/>
                <w:color w:val="000000"/>
                <w:sz w:val="22"/>
                <w:szCs w:val="22"/>
              </w:rPr>
              <w:t> </w:t>
            </w:r>
          </w:p>
        </w:tc>
      </w:tr>
      <w:tr w:rsidR="002B14A3" w:rsidRPr="00213C81" w:rsidTr="002B14A3">
        <w:trPr>
          <w:trHeight w:val="450"/>
        </w:trPr>
        <w:tc>
          <w:tcPr>
            <w:tcW w:w="41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"Развитие туристической инфраструктуры"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38 785,7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41 996,1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337,0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Кемеровской области - Кузбасса в целях софинансирования строительства (реконструкции) объектов обеспечивающей инфраструктуры в рамках реализации мероприятия "Комплексное развитие спортивно-туристического комплекса "Шерегеш"</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840,8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811,3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337,0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региональных программ по проектированию туристского кода центра города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1 564,3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7 000,0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инвестиционных проектов путем софинансирования строительства (реконструкции) объектов обеспечивающей инфраструктуры с длительным сроком окупаемости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8 545,1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развития инфраструктуры туризма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1 550,0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1 550,0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поддержки реализации общественных инициатив, направленных на развитие туристической инфраструктуры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1 258,4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3 111,1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lastRenderedPageBreak/>
              <w:t>Обеспечение поддержки общественных инициатив на создание модульных некапитальных средств размещения (кемпингов и автокемпингов)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Cs/>
                <w:color w:val="000000"/>
                <w:sz w:val="16"/>
                <w:szCs w:val="16"/>
              </w:rPr>
            </w:pPr>
            <w:r w:rsidRPr="00213C81">
              <w:rPr>
                <w:bCs/>
                <w:color w:val="000000"/>
                <w:sz w:val="16"/>
                <w:szCs w:val="16"/>
              </w:rPr>
              <w:t>Поддержка субъектов Российской Федерации для создания инженерной и транспортной инфраструктуры в целях развития туристских кластеров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Cs/>
                <w:color w:val="000000"/>
                <w:sz w:val="16"/>
                <w:szCs w:val="16"/>
              </w:rPr>
            </w:pPr>
            <w:r w:rsidRPr="00213C81">
              <w:rPr>
                <w:bCs/>
                <w:color w:val="000000"/>
                <w:sz w:val="16"/>
                <w:szCs w:val="16"/>
              </w:rPr>
              <w:t>2 427,7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Cs/>
                <w:color w:val="000000"/>
                <w:sz w:val="16"/>
                <w:szCs w:val="16"/>
              </w:rPr>
            </w:pPr>
            <w:r w:rsidRPr="00213C81">
              <w:rPr>
                <w:bCs/>
                <w:color w:val="000000"/>
                <w:sz w:val="16"/>
                <w:szCs w:val="16"/>
              </w:rPr>
              <w:t>10 604,5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bCs/>
                <w:color w:val="000000"/>
                <w:sz w:val="16"/>
                <w:szCs w:val="16"/>
              </w:rPr>
            </w:pPr>
            <w:r w:rsidRPr="00213C81">
              <w:rPr>
                <w:bCs/>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Реализация механизма государственной поддержки инвестиционных проектов по созданию туристической инфраструктуры в форме льготного кредитования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2 977,5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6 082,9</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Взнос в уставный капитал акционерного общества "Корпорация Туризм.РФ", г. Москва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18 278,2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11 294,0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371,2</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Строительство велодорожки "Куршский велотракт" в национальном парке "Куршская коса"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353,4</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22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Имущественный взнос Российской Федерации в государственную корпорацию развития "ВЭБ.РФ" на цели осуществления вклада в имущество общества с ограниченной ответственностью "Новые Городские Проекты" на обеспечение разработки федеральных туристических межрегиональных схем территориально-пространственного планирования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290,3</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842,3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-371,2</w:t>
            </w:r>
          </w:p>
        </w:tc>
      </w:tr>
      <w:tr w:rsidR="002B14A3" w:rsidRPr="00213C81" w:rsidTr="002B14A3">
        <w:trPr>
          <w:trHeight w:val="42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bCs/>
                <w:color w:val="000000"/>
                <w:sz w:val="16"/>
                <w:szCs w:val="16"/>
              </w:rPr>
            </w:pPr>
            <w:r w:rsidRPr="00213C81">
              <w:rPr>
                <w:b/>
                <w:bCs/>
                <w:color w:val="000000"/>
                <w:sz w:val="16"/>
                <w:szCs w:val="16"/>
              </w:rPr>
              <w:t>Федеральный проект "Повышение доступности туристических продуктов"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12 488,7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14 276,2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2 000,0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и внедрение программы поддержки и продвижения событийных мероприятий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988,0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Cs/>
                <w:color w:val="000000"/>
                <w:sz w:val="16"/>
                <w:szCs w:val="16"/>
              </w:rPr>
            </w:pPr>
            <w:r w:rsidRPr="00213C81">
              <w:rPr>
                <w:bCs/>
                <w:color w:val="000000"/>
                <w:sz w:val="16"/>
                <w:szCs w:val="16"/>
              </w:rPr>
              <w:t>Разработка и реализация комплекса мер, направленных на повышение доступности и популяризации туризма для детей школьного возраста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bCs/>
                <w:color w:val="000000"/>
                <w:sz w:val="16"/>
                <w:szCs w:val="16"/>
              </w:rPr>
              <w:t>Государственная поддержка организаций, обеспечивающих прирост количества посетивших Российскую Федерацию иностранных туристов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748,6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1 048,1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акционерного общества "Национальная система платежных карт" в целях реализации программы стимулирования внутренних путешествий через возмещение части стоимости оплаченной туристской услуги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5 000,0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5 000,0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автономной некоммерческой организации "Развитие туризма" на реализацию комплекса мероприятий, направленных на повышение информированности российских и иностранных граждан о возможностях цифровой туристической платформы в целях увеличения числа ее пользователей</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460,0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506,0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Cs/>
                <w:color w:val="000000"/>
                <w:sz w:val="16"/>
                <w:szCs w:val="16"/>
              </w:rPr>
            </w:pPr>
            <w:r w:rsidRPr="00213C81">
              <w:rPr>
                <w:color w:val="000000"/>
                <w:sz w:val="16"/>
                <w:szCs w:val="16"/>
              </w:rPr>
              <w:t>Государственная поддержка автономной некоммерческой организации "Развитие туризма" в целях создания и реализации программы продвижения, направленной на популяризацию Российской Федерации как туристского направления</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594,5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662,7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автономной некоммерческой организации "Развитие туризма" на создание и обеспечение функционирования центра компетенций в целях содействия реализации цифровых проектов, развития системы управления данными и реализации программы продвижения на мировых туристских рынках</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641,1</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641,1</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173"/>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автономной некоммерческой организации "Национальные приоритеты" в целях обеспечения реализации комплекса мероприятий, направленных на популяризацию внутреннего туризма, стимулирование спроса в сезоны пониженного спроса, а также повышение информированности граждан Российской Федерации о туристских возможностях внутри страны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769,5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648,3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и внедрение программы стимулирования внутренних коммерческих воздушных перевозок пассажиров, организованных туроператорами на внутренних направлениях</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1 200,0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1 200,0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автономной некоммерческой организации "Россия - страна возможностей" в целях поощрения в виде туристских поездок участников конкурсов и проектов автономной некоммерческой организации "Россия - страна возможностей" и Общероссийской общественно-</w:t>
            </w:r>
            <w:r w:rsidRPr="00213C81">
              <w:rPr>
                <w:color w:val="000000"/>
                <w:sz w:val="16"/>
                <w:szCs w:val="16"/>
              </w:rPr>
              <w:lastRenderedPageBreak/>
              <w:t>государственной просветительской организации "Российское общество "Знание"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lastRenderedPageBreak/>
              <w:t>2 000,0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2 000,0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2 000,0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75,0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82,0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b/>
                <w:color w:val="000000"/>
                <w:sz w:val="16"/>
                <w:szCs w:val="16"/>
              </w:rPr>
            </w:pPr>
            <w:r w:rsidRPr="00213C81">
              <w:rPr>
                <w:b/>
                <w:color w:val="000000"/>
                <w:sz w:val="16"/>
                <w:szCs w:val="16"/>
              </w:rPr>
              <w:t>Федеральный проект "Совершенствование управления в сфере туризма"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1 566,5</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1 539,0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89"/>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Запуск в эксплуатацию Единой информационной системы "Электронная путевка" в целях обеспечения повышения защиты интересов туристов и прозрачности туристской индустрии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200,0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Организация и проведение ежегодных профессиональных конкурсов для поощрения повышения компетенций граждан, занятых в туристской отрасли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65,8</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68,3</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9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Разработка и реализация программы подготовки волонтеров для индустрии туризма и гостеприимства, включая сезонное волонтерство и волонтерские программы в экотуризме</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95,7</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53,2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возможности повышения квалификации сотрудников всех уровней гостиничной и туристической сферы, профильных государственных служащих (онлайн-программы) и создание комплекса мер, обеспечивающих реализацию программ бизнес-инкубаторов и бизнес-акселераторов в туризме с целью стимулирования запуска и развития эффективных бизнесов в сегменте туризма и индустрии гостеприимства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88,2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183,2</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разработки и реализации практикоориентированных образовательных программ в целях подготовки кадров для туристической отрасли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80,0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67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Создание центра развития кадрового потенциала туристической отрасли с двуязычным дипломным образованием</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120,0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140,0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Обеспечение реализации мероприятий по повышению кадрового потенциала отрасли туризма в соответствии с международными стандартами Всемирной туристской организации (ЮНВТО)</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95,0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95,0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автономной некоммерческой организации "Национальные приоритеты" в целях обеспечения информационно-разъяснительного и экспертно-социологического сопровождения результатов национального проекта "Туризм и индустрия гостеприимства"</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автономной некоммерческой организации "Аналитический центр при Правительстве Российской Федерации" в целях информационно-аналитического и методологического обеспечения реализации национального проекта "Туризм и индустрия гостеприимства" и входящих в его состав федеральных проектов</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100,0</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7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Государственная поддержка автономной некоммерческой организации "Аналитический центр при Правительстве Российской Федерации" в целях обеспечения создания, эксплуатации и наполнения данными межведомственной аналитической платформы сбора и управления данными и показателями туристской индустрии</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470,2</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492,7</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r w:rsidR="002B14A3" w:rsidRPr="00213C81" w:rsidTr="002B14A3">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2B14A3" w:rsidRPr="00213C81" w:rsidRDefault="002B14A3" w:rsidP="00556866">
            <w:pPr>
              <w:jc w:val="both"/>
              <w:rPr>
                <w:color w:val="000000"/>
                <w:sz w:val="16"/>
                <w:szCs w:val="16"/>
              </w:rPr>
            </w:pPr>
            <w:r w:rsidRPr="00213C81">
              <w:rPr>
                <w:color w:val="000000"/>
                <w:sz w:val="16"/>
                <w:szCs w:val="16"/>
              </w:rPr>
              <w:t>Иные результаты</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151,6</w:t>
            </w:r>
          </w:p>
        </w:tc>
        <w:tc>
          <w:tcPr>
            <w:tcW w:w="1843"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106,5</w:t>
            </w:r>
          </w:p>
        </w:tc>
        <w:tc>
          <w:tcPr>
            <w:tcW w:w="1842" w:type="dxa"/>
            <w:tcBorders>
              <w:top w:val="nil"/>
              <w:left w:val="nil"/>
              <w:bottom w:val="single" w:sz="4" w:space="0" w:color="auto"/>
              <w:right w:val="single" w:sz="4" w:space="0" w:color="auto"/>
            </w:tcBorders>
            <w:shd w:val="clear" w:color="auto" w:fill="auto"/>
            <w:vAlign w:val="center"/>
            <w:hideMark/>
          </w:tcPr>
          <w:p w:rsidR="002B14A3" w:rsidRPr="00213C81" w:rsidRDefault="002B14A3" w:rsidP="00556866">
            <w:pPr>
              <w:jc w:val="center"/>
              <w:rPr>
                <w:color w:val="000000"/>
                <w:sz w:val="16"/>
                <w:szCs w:val="16"/>
              </w:rPr>
            </w:pPr>
            <w:r w:rsidRPr="00213C81">
              <w:rPr>
                <w:color w:val="000000"/>
                <w:sz w:val="16"/>
                <w:szCs w:val="16"/>
              </w:rPr>
              <w:t>0,0</w:t>
            </w:r>
          </w:p>
        </w:tc>
      </w:tr>
    </w:tbl>
    <w:p w:rsidR="002B14A3" w:rsidRPr="00213C81" w:rsidRDefault="002B14A3" w:rsidP="00556866">
      <w:pPr>
        <w:spacing w:line="360" w:lineRule="auto"/>
        <w:jc w:val="both"/>
      </w:pPr>
    </w:p>
    <w:p w:rsidR="002B14A3" w:rsidRPr="00213C81" w:rsidRDefault="002B14A3" w:rsidP="00556866">
      <w:pPr>
        <w:tabs>
          <w:tab w:val="left" w:pos="993"/>
        </w:tabs>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color w:val="000000"/>
          <w:szCs w:val="28"/>
        </w:rPr>
        <w:t>"</w:t>
      </w:r>
      <w:r w:rsidRPr="00213C81">
        <w:rPr>
          <w:b/>
          <w:spacing w:val="-1"/>
        </w:rPr>
        <w:t>Развитие туристической инфраструктуры</w:t>
      </w:r>
      <w:r w:rsidRPr="00213C81">
        <w:rPr>
          <w:color w:val="000000"/>
          <w:szCs w:val="28"/>
        </w:rPr>
        <w:t>"</w:t>
      </w:r>
      <w:r w:rsidRPr="00213C81">
        <w:rPr>
          <w:szCs w:val="28"/>
        </w:rPr>
        <w:t xml:space="preserve"> обусловлено отсутствием национального проекта </w:t>
      </w:r>
      <w:r w:rsidRPr="00213C81">
        <w:rPr>
          <w:color w:val="000000"/>
          <w:szCs w:val="28"/>
        </w:rPr>
        <w:t>"Туризм и индустрия гостеприимства" на момент приятия Закона № 385-ФЗ и</w:t>
      </w:r>
      <w:r w:rsidRPr="00213C81">
        <w:rPr>
          <w:szCs w:val="28"/>
        </w:rPr>
        <w:t xml:space="preserve"> обособлением расходов на его реализацию в </w:t>
      </w:r>
      <w:r w:rsidRPr="00213C81">
        <w:rPr>
          <w:szCs w:val="28"/>
        </w:rPr>
        <w:lastRenderedPageBreak/>
        <w:t>соответствии с утвержденным паспортом проекта, в соответствии с которым предусматривается в том числе:</w:t>
      </w:r>
    </w:p>
    <w:p w:rsidR="002B14A3" w:rsidRPr="00213C81" w:rsidRDefault="002B14A3" w:rsidP="00556866">
      <w:pPr>
        <w:spacing w:line="360" w:lineRule="auto"/>
        <w:ind w:firstLine="709"/>
        <w:jc w:val="both"/>
        <w:rPr>
          <w:szCs w:val="28"/>
        </w:rPr>
      </w:pPr>
      <w:r w:rsidRPr="00213C81">
        <w:rPr>
          <w:szCs w:val="28"/>
        </w:rPr>
        <w:t xml:space="preserve">осуществление взноса в уставный капитал АО </w:t>
      </w:r>
      <w:r w:rsidRPr="00213C81">
        <w:rPr>
          <w:color w:val="000000"/>
          <w:szCs w:val="28"/>
        </w:rPr>
        <w:t>"</w:t>
      </w:r>
      <w:r w:rsidRPr="00213C81">
        <w:rPr>
          <w:szCs w:val="28"/>
        </w:rPr>
        <w:t>Корпорация Туризм.РФ</w:t>
      </w:r>
      <w:r w:rsidRPr="00213C81">
        <w:rPr>
          <w:color w:val="000000"/>
          <w:szCs w:val="28"/>
        </w:rPr>
        <w:t>"</w:t>
      </w:r>
      <w:r w:rsidRPr="00213C81">
        <w:rPr>
          <w:szCs w:val="28"/>
        </w:rPr>
        <w:t>, г. Москва, в 2022 году в объеме 18 278,2 млн рублей, в 2023 году в объеме 11</w:t>
      </w:r>
      <w:r w:rsidR="00685226" w:rsidRPr="00213C81">
        <w:rPr>
          <w:szCs w:val="28"/>
        </w:rPr>
        <w:t> </w:t>
      </w:r>
      <w:r w:rsidRPr="00213C81">
        <w:rPr>
          <w:szCs w:val="28"/>
        </w:rPr>
        <w:t>294,0 млн рублей;</w:t>
      </w:r>
    </w:p>
    <w:p w:rsidR="002B14A3" w:rsidRPr="00213C81" w:rsidRDefault="002B14A3" w:rsidP="00556866">
      <w:pPr>
        <w:spacing w:line="360" w:lineRule="auto"/>
        <w:ind w:firstLine="709"/>
        <w:jc w:val="both"/>
        <w:rPr>
          <w:color w:val="000000"/>
          <w:szCs w:val="28"/>
        </w:rPr>
      </w:pPr>
      <w:r w:rsidRPr="00213C81">
        <w:rPr>
          <w:color w:val="000000"/>
          <w:szCs w:val="28"/>
        </w:rPr>
        <w:t>поддержка инвестиционных проектов по созданию туристической инфраструктуры в форме льготного кредитования в 2022 году 2 977,5 млн рублей, в 2023 году 6 082,9 млн рублей.</w:t>
      </w:r>
    </w:p>
    <w:p w:rsidR="002B14A3" w:rsidRPr="00213C81" w:rsidRDefault="002B14A3" w:rsidP="00556866">
      <w:pPr>
        <w:spacing w:line="360" w:lineRule="auto"/>
        <w:ind w:firstLine="720"/>
        <w:jc w:val="both"/>
        <w:rPr>
          <w:szCs w:val="28"/>
        </w:rPr>
      </w:pPr>
      <w:r w:rsidRPr="00556866">
        <w:rPr>
          <w:szCs w:val="28"/>
        </w:rPr>
        <w:t>Зарезервированные при формировании проекта федерального бюджета</w:t>
      </w:r>
      <w:r w:rsidRPr="00556866">
        <w:rPr>
          <w:szCs w:val="28"/>
        </w:rPr>
        <w:br/>
        <w:t xml:space="preserve">на 2022 год и на плановый период 2023 и 2024 годов бюджетные ассигнования </w:t>
      </w:r>
      <w:r w:rsidRPr="00556866">
        <w:rPr>
          <w:szCs w:val="28"/>
        </w:rPr>
        <w:br/>
        <w:t>в 2022 году в объеме 8</w:t>
      </w:r>
      <w:r w:rsidR="00E530E7" w:rsidRPr="00556866">
        <w:rPr>
          <w:szCs w:val="28"/>
        </w:rPr>
        <w:t> </w:t>
      </w:r>
      <w:r w:rsidRPr="00556866">
        <w:rPr>
          <w:szCs w:val="28"/>
        </w:rPr>
        <w:t xml:space="preserve">628,7 млн рублей, в 2023 году в объеме </w:t>
      </w:r>
      <w:r w:rsidRPr="00556866">
        <w:rPr>
          <w:szCs w:val="28"/>
        </w:rPr>
        <w:br/>
        <w:t>22 965,7 млн рублей, в 2024 году в объеме 17</w:t>
      </w:r>
      <w:r w:rsidR="00E530E7" w:rsidRPr="00556866">
        <w:rPr>
          <w:szCs w:val="28"/>
        </w:rPr>
        <w:t> </w:t>
      </w:r>
      <w:r w:rsidRPr="00556866">
        <w:rPr>
          <w:szCs w:val="28"/>
        </w:rPr>
        <w:t>345,7 млн рублей будут направлены на реализацию следующих мероприятий федерального</w:t>
      </w:r>
      <w:r w:rsidRPr="00213C81">
        <w:rPr>
          <w:szCs w:val="28"/>
        </w:rPr>
        <w:t xml:space="preserve"> проекта "Развитие туристической инфраструктуры":</w:t>
      </w:r>
    </w:p>
    <w:p w:rsidR="002B14A3" w:rsidRPr="00213C81" w:rsidRDefault="002B14A3" w:rsidP="00556866">
      <w:pPr>
        <w:spacing w:line="360" w:lineRule="auto"/>
        <w:ind w:firstLine="720"/>
        <w:jc w:val="both"/>
        <w:rPr>
          <w:szCs w:val="28"/>
        </w:rPr>
      </w:pPr>
      <w:r w:rsidRPr="00213C81">
        <w:rPr>
          <w:szCs w:val="28"/>
        </w:rPr>
        <w:t>поддержка общественных инициатив на создание модульных некапитальных средств размещения (кемпингов и автокемпингов);</w:t>
      </w:r>
    </w:p>
    <w:p w:rsidR="002B14A3" w:rsidRPr="00213C81" w:rsidRDefault="002B14A3" w:rsidP="00556866">
      <w:pPr>
        <w:spacing w:line="360" w:lineRule="auto"/>
        <w:ind w:firstLine="720"/>
        <w:jc w:val="both"/>
        <w:rPr>
          <w:szCs w:val="28"/>
        </w:rPr>
      </w:pPr>
      <w:r w:rsidRPr="00213C81">
        <w:rPr>
          <w:szCs w:val="28"/>
        </w:rPr>
        <w:t>поддержка реализации общественных инициатив, направленных на развитие туристической инфраструктуры;</w:t>
      </w:r>
    </w:p>
    <w:p w:rsidR="002B14A3" w:rsidRPr="00213C81" w:rsidRDefault="002B14A3" w:rsidP="00556866">
      <w:pPr>
        <w:spacing w:line="360" w:lineRule="auto"/>
        <w:ind w:firstLine="720"/>
        <w:jc w:val="both"/>
        <w:rPr>
          <w:color w:val="000000"/>
          <w:szCs w:val="28"/>
        </w:rPr>
      </w:pPr>
      <w:r w:rsidRPr="00213C81">
        <w:rPr>
          <w:color w:val="000000"/>
          <w:szCs w:val="28"/>
        </w:rPr>
        <w:t>поддержка региональных программ по проектированию туристского кода центра города;</w:t>
      </w:r>
    </w:p>
    <w:p w:rsidR="002B14A3" w:rsidRPr="00213C81" w:rsidRDefault="002B14A3" w:rsidP="00556866">
      <w:pPr>
        <w:spacing w:line="360" w:lineRule="auto"/>
        <w:ind w:firstLine="720"/>
        <w:jc w:val="both"/>
        <w:rPr>
          <w:color w:val="000000"/>
          <w:szCs w:val="28"/>
        </w:rPr>
      </w:pPr>
      <w:r w:rsidRPr="00213C81">
        <w:rPr>
          <w:color w:val="000000"/>
          <w:szCs w:val="28"/>
        </w:rPr>
        <w:t xml:space="preserve">поддержка развития инфраструктуры туризма; </w:t>
      </w:r>
    </w:p>
    <w:p w:rsidR="002B14A3" w:rsidRPr="00213C81" w:rsidRDefault="002B14A3" w:rsidP="00556866">
      <w:pPr>
        <w:spacing w:line="360" w:lineRule="auto"/>
        <w:ind w:firstLine="720"/>
        <w:jc w:val="both"/>
        <w:rPr>
          <w:color w:val="000000"/>
          <w:szCs w:val="28"/>
        </w:rPr>
      </w:pPr>
      <w:r w:rsidRPr="00213C81">
        <w:rPr>
          <w:color w:val="000000"/>
          <w:szCs w:val="28"/>
        </w:rPr>
        <w:t xml:space="preserve">поддержка инвестиционных проектов путем софинансирования строительства (реконструкции) объектов обеспечивающей инфраструктуры с длительным сроком окупаемости; </w:t>
      </w:r>
    </w:p>
    <w:p w:rsidR="002B14A3" w:rsidRPr="00213C81" w:rsidRDefault="002B14A3" w:rsidP="00556866">
      <w:pPr>
        <w:spacing w:line="360" w:lineRule="auto"/>
        <w:ind w:firstLine="709"/>
        <w:jc w:val="both"/>
        <w:rPr>
          <w:color w:val="000000"/>
          <w:szCs w:val="28"/>
        </w:rPr>
      </w:pPr>
      <w:r w:rsidRPr="00213C81">
        <w:rPr>
          <w:color w:val="000000"/>
          <w:szCs w:val="28"/>
        </w:rPr>
        <w:t>поддержка субъектов Российской Федерации для создания инженерной и транспортной инфраструктуры в целях развития туристских кластеров.</w:t>
      </w:r>
    </w:p>
    <w:p w:rsidR="002B14A3" w:rsidRPr="00213C81" w:rsidRDefault="002B14A3" w:rsidP="00556866">
      <w:pPr>
        <w:tabs>
          <w:tab w:val="left" w:pos="993"/>
        </w:tabs>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color w:val="000000"/>
          <w:szCs w:val="28"/>
        </w:rPr>
        <w:t>"</w:t>
      </w:r>
      <w:r w:rsidRPr="00213C81">
        <w:rPr>
          <w:b/>
          <w:spacing w:val="-1"/>
        </w:rPr>
        <w:t>Повышение доступности туристических продуктов</w:t>
      </w:r>
      <w:r w:rsidRPr="00213C81">
        <w:rPr>
          <w:color w:val="000000"/>
          <w:szCs w:val="28"/>
        </w:rPr>
        <w:t>"</w:t>
      </w:r>
      <w:r w:rsidRPr="00213C81">
        <w:rPr>
          <w:szCs w:val="28"/>
        </w:rPr>
        <w:t xml:space="preserve"> обусловлено отсутствием национального проекта </w:t>
      </w:r>
      <w:r w:rsidRPr="00213C81">
        <w:rPr>
          <w:color w:val="000000"/>
          <w:szCs w:val="28"/>
        </w:rPr>
        <w:t>"Туризм и индустрия гостеприимства" на момент приятия Закона № 385-ФЗ и</w:t>
      </w:r>
      <w:r w:rsidRPr="00213C81">
        <w:rPr>
          <w:szCs w:val="28"/>
        </w:rPr>
        <w:t xml:space="preserve"> обособлением расходов на его реализацию </w:t>
      </w:r>
      <w:r w:rsidRPr="00213C81">
        <w:rPr>
          <w:szCs w:val="28"/>
        </w:rPr>
        <w:lastRenderedPageBreak/>
        <w:t>в соответствии с утвержденным паспортом проекта, в соответствии с которым предусматривается в том числе:</w:t>
      </w:r>
    </w:p>
    <w:p w:rsidR="002B14A3" w:rsidRPr="00213C81" w:rsidRDefault="002B14A3" w:rsidP="00556866">
      <w:pPr>
        <w:spacing w:line="360" w:lineRule="auto"/>
        <w:ind w:firstLine="709"/>
        <w:jc w:val="both"/>
        <w:rPr>
          <w:szCs w:val="28"/>
        </w:rPr>
      </w:pPr>
      <w:r w:rsidRPr="00213C81">
        <w:rPr>
          <w:szCs w:val="28"/>
        </w:rPr>
        <w:t xml:space="preserve">оказание государственной поддержки АО </w:t>
      </w:r>
      <w:r w:rsidRPr="00213C81">
        <w:rPr>
          <w:color w:val="000000"/>
          <w:szCs w:val="28"/>
        </w:rPr>
        <w:t>"</w:t>
      </w:r>
      <w:r w:rsidRPr="00213C81">
        <w:rPr>
          <w:szCs w:val="28"/>
        </w:rPr>
        <w:t>Национальная система платежных карт</w:t>
      </w:r>
      <w:r w:rsidRPr="00213C81">
        <w:rPr>
          <w:color w:val="000000"/>
          <w:szCs w:val="28"/>
        </w:rPr>
        <w:t>"</w:t>
      </w:r>
      <w:r w:rsidRPr="00213C81">
        <w:rPr>
          <w:szCs w:val="28"/>
        </w:rPr>
        <w:t xml:space="preserve"> в целях реализации программы стимулирования внутренних путешествий через возмещение части стоимости оплаченной туристской услуги в 2022-2023 годах по 5 000,0 млн рублей ежегодно;</w:t>
      </w:r>
    </w:p>
    <w:p w:rsidR="002B14A3" w:rsidRPr="00213C81" w:rsidRDefault="002B14A3" w:rsidP="00556866">
      <w:pPr>
        <w:spacing w:line="360" w:lineRule="auto"/>
        <w:ind w:firstLine="709"/>
        <w:jc w:val="both"/>
        <w:rPr>
          <w:szCs w:val="28"/>
        </w:rPr>
      </w:pPr>
      <w:r w:rsidRPr="00213C81">
        <w:rPr>
          <w:szCs w:val="28"/>
        </w:rPr>
        <w:t>поддержка организаций, обеспечивающих прирост количества посетивших Российскую Федерацию иностранных туристов в 2022 году 748,6 млн рублей, в 2023 году 1 048,1 млн рублей;</w:t>
      </w:r>
    </w:p>
    <w:p w:rsidR="002B14A3" w:rsidRPr="00213C81" w:rsidRDefault="002B14A3" w:rsidP="00556866">
      <w:pPr>
        <w:spacing w:line="360" w:lineRule="auto"/>
        <w:ind w:firstLine="709"/>
        <w:jc w:val="both"/>
        <w:rPr>
          <w:szCs w:val="28"/>
        </w:rPr>
      </w:pPr>
      <w:r w:rsidRPr="00213C81">
        <w:rPr>
          <w:szCs w:val="28"/>
        </w:rPr>
        <w:t>поддержка автономной некоммерческой организации "Развитие туризма" на реализацию комплекса мероприятий, направленных на повышение информированности российских и иностранных граждан о возможностях цифровой туристической платформы в целях увеличения числа ее пользователей в 2022 году 460,0 млн рублей, в 2023 году 506,0 млн рублей;</w:t>
      </w:r>
    </w:p>
    <w:p w:rsidR="002B14A3" w:rsidRPr="00213C81" w:rsidRDefault="002B14A3" w:rsidP="00556866">
      <w:pPr>
        <w:spacing w:line="360" w:lineRule="auto"/>
        <w:ind w:firstLine="709"/>
        <w:jc w:val="both"/>
        <w:rPr>
          <w:szCs w:val="28"/>
        </w:rPr>
      </w:pPr>
      <w:r w:rsidRPr="00213C81">
        <w:rPr>
          <w:szCs w:val="28"/>
        </w:rPr>
        <w:t>поддержка автономной некоммерческой организации "Развитие туризма" в целях создания и реализации программы продвижения, направленной на популяризацию Российской Федерации как туристского направления в 2022 году 594,5 млн рублей, в 2023 году 662,7 млн рублей;</w:t>
      </w:r>
    </w:p>
    <w:p w:rsidR="002B14A3" w:rsidRPr="00213C81" w:rsidRDefault="002B14A3" w:rsidP="00556866">
      <w:pPr>
        <w:spacing w:line="360" w:lineRule="auto"/>
        <w:ind w:firstLine="709"/>
        <w:jc w:val="both"/>
        <w:rPr>
          <w:szCs w:val="28"/>
        </w:rPr>
      </w:pPr>
      <w:r w:rsidRPr="00213C81">
        <w:rPr>
          <w:szCs w:val="28"/>
        </w:rPr>
        <w:t>поддержка автономной некоммерческой организации "Развитие туризма" на создание и обеспечение функционирования центра компетенций в целях содействия реализации цифровых проектов, развития системы управления данными и реализации программы продвижения на мировых туристских рынках в 2022 году 641,1 млн рублей, в 2023 году 641,1 млн рублей;</w:t>
      </w:r>
    </w:p>
    <w:p w:rsidR="002B14A3" w:rsidRPr="00213C81" w:rsidRDefault="002B14A3" w:rsidP="00556866">
      <w:pPr>
        <w:spacing w:line="360" w:lineRule="auto"/>
        <w:ind w:firstLine="709"/>
        <w:jc w:val="both"/>
        <w:rPr>
          <w:szCs w:val="28"/>
        </w:rPr>
      </w:pPr>
      <w:r w:rsidRPr="00213C81">
        <w:rPr>
          <w:szCs w:val="28"/>
        </w:rPr>
        <w:t>поддержка автономной некоммерческой организации "Национальные приоритеты" в целях обеспечения реализации комплекса мероприятий, направленных на популяризацию внутреннего туризма, стимулирование спроса в сезоны пониженного спроса, а также повышение информированности граждан Российской Федерации о туристских возможностях внутри страны в 2022 году 769,5 млн рублей, в 2023 году 648,3 млн рублей;</w:t>
      </w:r>
    </w:p>
    <w:p w:rsidR="002B14A3" w:rsidRPr="00213C81" w:rsidRDefault="002B14A3" w:rsidP="00556866">
      <w:pPr>
        <w:spacing w:line="360" w:lineRule="auto"/>
        <w:ind w:firstLine="709"/>
        <w:jc w:val="both"/>
        <w:rPr>
          <w:szCs w:val="28"/>
        </w:rPr>
      </w:pPr>
      <w:r w:rsidRPr="00213C81">
        <w:rPr>
          <w:szCs w:val="28"/>
        </w:rPr>
        <w:lastRenderedPageBreak/>
        <w:t>создание и внедрение программы стимулирования внутренних коммерческих воздушных перевозок пассажиров, организованных туроператорами на внутренних направлениях в 2022-2023 годах по 1 200,0 млн рублей ежегодно.</w:t>
      </w:r>
    </w:p>
    <w:p w:rsidR="002B14A3" w:rsidRPr="00213C81" w:rsidRDefault="002B14A3" w:rsidP="00556866">
      <w:pPr>
        <w:spacing w:line="360" w:lineRule="auto"/>
        <w:ind w:firstLine="708"/>
        <w:jc w:val="both"/>
        <w:rPr>
          <w:color w:val="000000"/>
          <w:szCs w:val="28"/>
        </w:rPr>
      </w:pPr>
      <w:r w:rsidRPr="00213C81">
        <w:rPr>
          <w:color w:val="000000"/>
          <w:szCs w:val="28"/>
        </w:rPr>
        <w:t xml:space="preserve">Предусмотренные в законопроекте объемы бюджетных ассигнований по сравнению с объемами, предусмотренными паспортом проекта на 2024 год, увеличены на 2 000,0 млн рублей на </w:t>
      </w:r>
      <w:r w:rsidRPr="00213C81">
        <w:rPr>
          <w:szCs w:val="28"/>
        </w:rPr>
        <w:t xml:space="preserve">оказание государственной поддержки АНО </w:t>
      </w:r>
      <w:r w:rsidRPr="00213C81">
        <w:rPr>
          <w:color w:val="000000"/>
          <w:szCs w:val="28"/>
        </w:rPr>
        <w:t>"</w:t>
      </w:r>
      <w:r w:rsidRPr="00213C81">
        <w:rPr>
          <w:szCs w:val="28"/>
        </w:rPr>
        <w:t>Россия - страна возможностей</w:t>
      </w:r>
      <w:r w:rsidRPr="00213C81">
        <w:rPr>
          <w:color w:val="000000"/>
          <w:szCs w:val="28"/>
        </w:rPr>
        <w:t>"</w:t>
      </w:r>
      <w:r w:rsidRPr="00213C81">
        <w:rPr>
          <w:szCs w:val="28"/>
        </w:rPr>
        <w:t xml:space="preserve"> в целях поощрения в виде туристских поездок участников конкурсов и проектов АНО </w:t>
      </w:r>
      <w:r w:rsidRPr="00213C81">
        <w:rPr>
          <w:color w:val="000000"/>
          <w:szCs w:val="28"/>
        </w:rPr>
        <w:t>"</w:t>
      </w:r>
      <w:r w:rsidRPr="00213C81">
        <w:rPr>
          <w:szCs w:val="28"/>
        </w:rPr>
        <w:t>Россия - страна возможностей</w:t>
      </w:r>
      <w:r w:rsidRPr="00213C81">
        <w:rPr>
          <w:color w:val="000000"/>
          <w:szCs w:val="28"/>
        </w:rPr>
        <w:t>"</w:t>
      </w:r>
      <w:r w:rsidRPr="00213C81">
        <w:rPr>
          <w:szCs w:val="28"/>
        </w:rPr>
        <w:t xml:space="preserve"> и Общероссийской общественно-государственной просветительской организации </w:t>
      </w:r>
      <w:r w:rsidRPr="00213C81">
        <w:rPr>
          <w:color w:val="000000"/>
          <w:szCs w:val="28"/>
        </w:rPr>
        <w:t>"</w:t>
      </w:r>
      <w:r w:rsidRPr="00213C81">
        <w:rPr>
          <w:szCs w:val="28"/>
        </w:rPr>
        <w:t xml:space="preserve">Российское общество </w:t>
      </w:r>
      <w:r w:rsidRPr="00213C81">
        <w:rPr>
          <w:color w:val="000000"/>
          <w:szCs w:val="28"/>
        </w:rPr>
        <w:t>"</w:t>
      </w:r>
      <w:r w:rsidRPr="00213C81">
        <w:rPr>
          <w:szCs w:val="28"/>
        </w:rPr>
        <w:t>Знание</w:t>
      </w:r>
      <w:r w:rsidRPr="00213C81">
        <w:rPr>
          <w:color w:val="000000"/>
          <w:szCs w:val="28"/>
        </w:rPr>
        <w:t>"</w:t>
      </w:r>
      <w:r w:rsidRPr="00213C81">
        <w:rPr>
          <w:szCs w:val="28"/>
        </w:rPr>
        <w:t>.</w:t>
      </w:r>
    </w:p>
    <w:p w:rsidR="002B14A3" w:rsidRPr="00213C81" w:rsidRDefault="002B14A3" w:rsidP="00556866">
      <w:pPr>
        <w:spacing w:line="360" w:lineRule="auto"/>
        <w:ind w:firstLine="720"/>
        <w:jc w:val="both"/>
        <w:rPr>
          <w:szCs w:val="28"/>
        </w:rPr>
      </w:pPr>
      <w:r w:rsidRPr="00213C81">
        <w:rPr>
          <w:szCs w:val="28"/>
        </w:rPr>
        <w:t>Зарезервированные при формировании проекта федерального бюджета</w:t>
      </w:r>
      <w:r w:rsidRPr="00213C81">
        <w:rPr>
          <w:szCs w:val="28"/>
        </w:rPr>
        <w:br/>
        <w:t xml:space="preserve">на 2022 год и </w:t>
      </w:r>
      <w:r w:rsidRPr="00556866">
        <w:rPr>
          <w:szCs w:val="28"/>
        </w:rPr>
        <w:t xml:space="preserve">на плановый период 2023 и 2024 годов бюджетные ассигнования </w:t>
      </w:r>
      <w:r w:rsidRPr="00556866">
        <w:rPr>
          <w:szCs w:val="28"/>
        </w:rPr>
        <w:br/>
        <w:t>в 2022 году в объеме 1</w:t>
      </w:r>
      <w:r w:rsidR="00482BE4" w:rsidRPr="00556866">
        <w:t> </w:t>
      </w:r>
      <w:r w:rsidRPr="00556866">
        <w:rPr>
          <w:szCs w:val="28"/>
        </w:rPr>
        <w:t xml:space="preserve">000,0 млн рублей, в 2023 году в объеме </w:t>
      </w:r>
      <w:r w:rsidRPr="00556866">
        <w:rPr>
          <w:szCs w:val="28"/>
        </w:rPr>
        <w:br/>
        <w:t>988,0 млн рублей, в 2024 году в объеме 988,0 млн рублей будут направлены на реализацию следующих мероприятий федерального</w:t>
      </w:r>
      <w:r w:rsidRPr="00213C81">
        <w:rPr>
          <w:szCs w:val="28"/>
        </w:rPr>
        <w:t xml:space="preserve"> проекта </w:t>
      </w:r>
      <w:r w:rsidRPr="00213C81">
        <w:rPr>
          <w:color w:val="000000"/>
          <w:szCs w:val="28"/>
        </w:rPr>
        <w:t>"</w:t>
      </w:r>
      <w:r w:rsidRPr="00213C81">
        <w:rPr>
          <w:spacing w:val="-1"/>
        </w:rPr>
        <w:t xml:space="preserve">Повышение </w:t>
      </w:r>
      <w:r w:rsidRPr="00213C81">
        <w:rPr>
          <w:szCs w:val="28"/>
        </w:rPr>
        <w:t>доступности туристических продуктов":</w:t>
      </w:r>
    </w:p>
    <w:p w:rsidR="002B14A3" w:rsidRPr="00213C81" w:rsidRDefault="002B14A3" w:rsidP="00556866">
      <w:pPr>
        <w:spacing w:line="360" w:lineRule="auto"/>
        <w:ind w:firstLine="720"/>
        <w:jc w:val="both"/>
        <w:rPr>
          <w:szCs w:val="28"/>
        </w:rPr>
      </w:pPr>
      <w:r w:rsidRPr="00213C81">
        <w:rPr>
          <w:szCs w:val="28"/>
        </w:rPr>
        <w:t xml:space="preserve">на создание и внедрение программы поддержки и продвижения событийных мероприятий; </w:t>
      </w:r>
    </w:p>
    <w:p w:rsidR="002B14A3" w:rsidRPr="00213C81" w:rsidRDefault="002B14A3" w:rsidP="00556866">
      <w:pPr>
        <w:spacing w:line="360" w:lineRule="auto"/>
        <w:ind w:firstLine="720"/>
        <w:jc w:val="both"/>
        <w:rPr>
          <w:szCs w:val="28"/>
        </w:rPr>
      </w:pPr>
      <w:r w:rsidRPr="00213C81">
        <w:rPr>
          <w:szCs w:val="28"/>
        </w:rPr>
        <w:t xml:space="preserve">на реализацию комплекса мер, направленных на повышение доступности и популяризации туризма для детей школьного возраста. </w:t>
      </w:r>
    </w:p>
    <w:p w:rsidR="002B14A3" w:rsidRPr="00213C81" w:rsidRDefault="002B14A3" w:rsidP="00556866">
      <w:pPr>
        <w:tabs>
          <w:tab w:val="left" w:pos="993"/>
        </w:tabs>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color w:val="000000"/>
          <w:szCs w:val="28"/>
        </w:rPr>
        <w:t>"</w:t>
      </w:r>
      <w:r w:rsidRPr="00213C81">
        <w:rPr>
          <w:b/>
          <w:szCs w:val="28"/>
        </w:rPr>
        <w:t>Совершенствование управления в сфере туризма</w:t>
      </w:r>
      <w:r w:rsidRPr="00213C81">
        <w:rPr>
          <w:color w:val="000000"/>
          <w:szCs w:val="28"/>
        </w:rPr>
        <w:t>"</w:t>
      </w:r>
      <w:r w:rsidRPr="00213C81">
        <w:rPr>
          <w:szCs w:val="28"/>
        </w:rPr>
        <w:t xml:space="preserve"> обусловлено отсутствием национального проекта </w:t>
      </w:r>
      <w:r w:rsidRPr="00213C81">
        <w:rPr>
          <w:color w:val="000000"/>
          <w:szCs w:val="28"/>
        </w:rPr>
        <w:t>"Туризм и индустрия гостеприимства" на момент приятия Закона № 385-ФЗ и</w:t>
      </w:r>
      <w:r w:rsidRPr="00213C81">
        <w:rPr>
          <w:szCs w:val="28"/>
        </w:rPr>
        <w:t xml:space="preserve"> обособлением расходов на его реализацию в соответствии с утвержденным паспортом проекта, в соответствии с которым предусматривается в том числе:</w:t>
      </w:r>
    </w:p>
    <w:p w:rsidR="002B14A3" w:rsidRPr="00213C81" w:rsidRDefault="002B14A3" w:rsidP="00556866">
      <w:pPr>
        <w:spacing w:line="360" w:lineRule="auto"/>
        <w:ind w:firstLine="709"/>
        <w:jc w:val="both"/>
        <w:rPr>
          <w:szCs w:val="28"/>
        </w:rPr>
      </w:pPr>
      <w:r w:rsidRPr="00213C81">
        <w:rPr>
          <w:szCs w:val="28"/>
        </w:rPr>
        <w:t xml:space="preserve">запуск в эксплуатацию Единой информационной системы </w:t>
      </w:r>
      <w:r w:rsidRPr="00213C81">
        <w:rPr>
          <w:color w:val="000000"/>
          <w:szCs w:val="28"/>
        </w:rPr>
        <w:t>"</w:t>
      </w:r>
      <w:r w:rsidRPr="00213C81">
        <w:rPr>
          <w:szCs w:val="28"/>
        </w:rPr>
        <w:t>Электронная путевка</w:t>
      </w:r>
      <w:r w:rsidRPr="00213C81">
        <w:rPr>
          <w:color w:val="000000"/>
          <w:szCs w:val="28"/>
        </w:rPr>
        <w:t>"</w:t>
      </w:r>
      <w:r w:rsidRPr="00213C81">
        <w:rPr>
          <w:szCs w:val="28"/>
        </w:rPr>
        <w:t xml:space="preserve"> в целях обеспечения повышения защиты интересов туристов </w:t>
      </w:r>
      <w:r w:rsidRPr="00213C81">
        <w:rPr>
          <w:szCs w:val="28"/>
        </w:rPr>
        <w:br/>
      </w:r>
      <w:r w:rsidRPr="00213C81">
        <w:rPr>
          <w:szCs w:val="28"/>
        </w:rPr>
        <w:lastRenderedPageBreak/>
        <w:t>и прозрачности туристской индустрии в 2022-2023 годах по 200,0 млн рублей ежегодно;</w:t>
      </w:r>
    </w:p>
    <w:p w:rsidR="002B14A3" w:rsidRPr="00213C81" w:rsidRDefault="002B14A3" w:rsidP="00556866">
      <w:pPr>
        <w:spacing w:line="360" w:lineRule="auto"/>
        <w:ind w:firstLine="709"/>
        <w:jc w:val="both"/>
        <w:rPr>
          <w:szCs w:val="28"/>
        </w:rPr>
      </w:pPr>
      <w:r w:rsidRPr="00213C81">
        <w:rPr>
          <w:szCs w:val="28"/>
        </w:rPr>
        <w:t xml:space="preserve">организация и проведение ежегодных профессиональных конкурсов для поощрения повышения компетенций граждан, занятых в туристской отрасли, </w:t>
      </w:r>
      <w:r w:rsidRPr="00213C81">
        <w:rPr>
          <w:szCs w:val="28"/>
        </w:rPr>
        <w:br/>
        <w:t>в 2022 году в объеме 65,8 млн рублей, в 2023 году в объеме 68,3 млн рублей;</w:t>
      </w:r>
    </w:p>
    <w:p w:rsidR="002B14A3" w:rsidRPr="00213C81" w:rsidRDefault="002B14A3" w:rsidP="00556866">
      <w:pPr>
        <w:spacing w:line="360" w:lineRule="auto"/>
        <w:ind w:firstLine="709"/>
        <w:jc w:val="both"/>
        <w:rPr>
          <w:szCs w:val="28"/>
        </w:rPr>
      </w:pPr>
      <w:r w:rsidRPr="00213C81">
        <w:rPr>
          <w:szCs w:val="28"/>
        </w:rPr>
        <w:t>разработка и реализация программы подготовки волонтеров для индустрии туризма и гостеприимства, включая сезонное волонтерство и волонтерские программы в экотуризме, в 2022 году в объеме 95,7 млн рублей, в 2023 году в объеме 53,2 млн рублей;</w:t>
      </w:r>
    </w:p>
    <w:p w:rsidR="002B14A3" w:rsidRPr="00213C81" w:rsidRDefault="002B14A3" w:rsidP="00556866">
      <w:pPr>
        <w:spacing w:line="360" w:lineRule="auto"/>
        <w:ind w:firstLine="709"/>
        <w:jc w:val="both"/>
        <w:rPr>
          <w:szCs w:val="28"/>
        </w:rPr>
      </w:pPr>
      <w:r w:rsidRPr="00213C81">
        <w:rPr>
          <w:szCs w:val="28"/>
        </w:rPr>
        <w:t xml:space="preserve">обеспечение возможности повышения квалификации сотрудников всех уровней гостиничной и туристической сферы, профильных государственных служащих (онлайн-программы) и создание комплекса мер, обеспечивающих реализацию программ бизнес-инкубаторов и бизнес-акселераторов в туризме </w:t>
      </w:r>
      <w:r w:rsidRPr="00213C81">
        <w:rPr>
          <w:szCs w:val="28"/>
        </w:rPr>
        <w:br/>
        <w:t xml:space="preserve">с целью стимулирования запуска и развития эффективных бизнесов в сегменте туризма и индустрии гостеприимства, в 2022 году в объеме 88,2 млн рублей, </w:t>
      </w:r>
      <w:r w:rsidRPr="00213C81">
        <w:rPr>
          <w:szCs w:val="28"/>
        </w:rPr>
        <w:br/>
        <w:t>в 2023 году в объеме 183,2 млн рублей;</w:t>
      </w:r>
    </w:p>
    <w:p w:rsidR="002B14A3" w:rsidRPr="00213C81" w:rsidRDefault="002B14A3" w:rsidP="00556866">
      <w:pPr>
        <w:spacing w:line="360" w:lineRule="auto"/>
        <w:ind w:firstLine="709"/>
        <w:jc w:val="both"/>
        <w:rPr>
          <w:szCs w:val="28"/>
        </w:rPr>
      </w:pPr>
      <w:r w:rsidRPr="00213C81">
        <w:rPr>
          <w:szCs w:val="28"/>
        </w:rPr>
        <w:t xml:space="preserve">разработка и реализация практикоориентированных образовательных программ в целях подготовки кадров для туристической отрасли в 2022 году </w:t>
      </w:r>
      <w:r w:rsidRPr="00213C81">
        <w:rPr>
          <w:szCs w:val="28"/>
        </w:rPr>
        <w:br/>
        <w:t>в объеме 80,0 млн рублей;</w:t>
      </w:r>
    </w:p>
    <w:p w:rsidR="002B14A3" w:rsidRPr="00213C81" w:rsidRDefault="002B14A3" w:rsidP="00556866">
      <w:pPr>
        <w:spacing w:line="360" w:lineRule="auto"/>
        <w:ind w:firstLine="709"/>
        <w:jc w:val="both"/>
        <w:rPr>
          <w:szCs w:val="28"/>
        </w:rPr>
      </w:pPr>
      <w:r w:rsidRPr="00213C81">
        <w:rPr>
          <w:szCs w:val="28"/>
        </w:rPr>
        <w:t>оказание государственной поддержки АНО "Национальные приоритеты" в целях обеспечения информационно-разъяснительного и экспертно-социологического сопровождения национального проекта "Туризм и индустрия гостеприимства" в 2022-2023 годах по 100,0 млн рублей ежегодно;</w:t>
      </w:r>
    </w:p>
    <w:p w:rsidR="002B14A3" w:rsidRPr="00213C81" w:rsidRDefault="002B14A3" w:rsidP="00556866">
      <w:pPr>
        <w:spacing w:line="360" w:lineRule="auto"/>
        <w:ind w:firstLine="709"/>
        <w:jc w:val="both"/>
        <w:rPr>
          <w:szCs w:val="28"/>
        </w:rPr>
      </w:pPr>
      <w:r w:rsidRPr="00213C81">
        <w:rPr>
          <w:szCs w:val="28"/>
        </w:rPr>
        <w:t xml:space="preserve">оказание государственной поддержки АНО "Аналитический центр </w:t>
      </w:r>
      <w:r w:rsidRPr="00213C81">
        <w:rPr>
          <w:szCs w:val="28"/>
        </w:rPr>
        <w:br/>
        <w:t>при Правительстве Российской Федерации" в целях информационно-аналитического и методологического обеспечения реализации национального проекта "Туризм и индустрия гостеприимства" и входящих в его состав федеральных проектов в 2022-2023 годах по 100,0 млн рублей ежегодно;</w:t>
      </w:r>
    </w:p>
    <w:p w:rsidR="002B14A3" w:rsidRPr="00213C81" w:rsidRDefault="002B14A3" w:rsidP="00556866">
      <w:pPr>
        <w:spacing w:line="360" w:lineRule="auto"/>
        <w:ind w:firstLine="709"/>
        <w:jc w:val="both"/>
        <w:rPr>
          <w:szCs w:val="28"/>
        </w:rPr>
      </w:pPr>
      <w:r w:rsidRPr="00213C81">
        <w:rPr>
          <w:szCs w:val="28"/>
        </w:rPr>
        <w:t xml:space="preserve">оказание государственной поддержки АНО "Аналитический центр при Правительстве Российской Федерации" в целях обеспечения создания, </w:t>
      </w:r>
      <w:r w:rsidRPr="00213C81">
        <w:rPr>
          <w:szCs w:val="28"/>
        </w:rPr>
        <w:lastRenderedPageBreak/>
        <w:t>эксплуатации и наполнения данными межведомственной аналитической платформы сбора и управления данными и показателями туристской индустрии в 2022 году в объеме 470,2 млн рублей, в 2023 году в объеме 492,7 млн рублей.</w:t>
      </w:r>
    </w:p>
    <w:p w:rsidR="002B14A3" w:rsidRPr="00213C81" w:rsidRDefault="002B14A3" w:rsidP="00556866">
      <w:pPr>
        <w:spacing w:line="360" w:lineRule="auto"/>
        <w:ind w:firstLine="720"/>
        <w:jc w:val="both"/>
        <w:rPr>
          <w:szCs w:val="28"/>
        </w:rPr>
      </w:pPr>
      <w:r w:rsidRPr="00213C81">
        <w:rPr>
          <w:szCs w:val="28"/>
        </w:rPr>
        <w:t>Зарезервированные при формировании проекта федерального бюджета</w:t>
      </w:r>
      <w:r w:rsidRPr="00213C81">
        <w:rPr>
          <w:szCs w:val="28"/>
        </w:rPr>
        <w:br/>
        <w:t xml:space="preserve">на 2022 год и на </w:t>
      </w:r>
      <w:r w:rsidRPr="00556866">
        <w:rPr>
          <w:szCs w:val="28"/>
        </w:rPr>
        <w:t xml:space="preserve">плановый период 2023 и 2024 годов бюджетные ассигнования </w:t>
      </w:r>
      <w:r w:rsidRPr="00556866">
        <w:rPr>
          <w:szCs w:val="28"/>
        </w:rPr>
        <w:br/>
        <w:t xml:space="preserve">в 2022 году в объеме 215,0 млн рублей, в 2023 году в объеме 235,0 млн рублей, </w:t>
      </w:r>
      <w:r w:rsidR="0000461D" w:rsidRPr="00556866">
        <w:rPr>
          <w:szCs w:val="28"/>
        </w:rPr>
        <w:br/>
      </w:r>
      <w:r w:rsidRPr="00556866">
        <w:rPr>
          <w:szCs w:val="28"/>
        </w:rPr>
        <w:t>в 2024 году в объеме 235,0 млн рублей будут направлены на реализацию</w:t>
      </w:r>
      <w:r w:rsidRPr="00213C81">
        <w:rPr>
          <w:szCs w:val="28"/>
        </w:rPr>
        <w:t xml:space="preserve"> следующих мероприятий федерального проекта "Совершенствование управления в сфере туризма":</w:t>
      </w:r>
    </w:p>
    <w:p w:rsidR="002B14A3" w:rsidRPr="00213C81" w:rsidRDefault="002B14A3" w:rsidP="00556866">
      <w:pPr>
        <w:spacing w:line="360" w:lineRule="auto"/>
        <w:ind w:firstLine="720"/>
        <w:jc w:val="both"/>
        <w:rPr>
          <w:szCs w:val="28"/>
        </w:rPr>
      </w:pPr>
      <w:r w:rsidRPr="00213C81">
        <w:rPr>
          <w:szCs w:val="28"/>
        </w:rPr>
        <w:t>создание центра развития кадрового потенциала туристической отрасли с двуязычным дипломным образованием;</w:t>
      </w:r>
    </w:p>
    <w:p w:rsidR="002B14A3" w:rsidRPr="00213C81" w:rsidRDefault="002B14A3" w:rsidP="00556866">
      <w:pPr>
        <w:spacing w:line="360" w:lineRule="auto"/>
        <w:ind w:firstLine="720"/>
        <w:jc w:val="both"/>
        <w:rPr>
          <w:szCs w:val="28"/>
        </w:rPr>
      </w:pPr>
      <w:r w:rsidRPr="00213C81">
        <w:rPr>
          <w:szCs w:val="28"/>
        </w:rPr>
        <w:t>обеспечение реализации мероприятий по повышению кадрового потенциала отрасли туризма в соответствии с международными стандартами Всемирной туристской организации (ЮНВТО).</w:t>
      </w:r>
    </w:p>
    <w:p w:rsidR="00154E53" w:rsidRPr="00213C81" w:rsidRDefault="00154E53" w:rsidP="00556866">
      <w:pPr>
        <w:autoSpaceDE w:val="0"/>
        <w:autoSpaceDN w:val="0"/>
        <w:adjustRightInd w:val="0"/>
        <w:jc w:val="center"/>
        <w:outlineLvl w:val="0"/>
        <w:rPr>
          <w:b/>
          <w:szCs w:val="28"/>
        </w:rPr>
      </w:pPr>
    </w:p>
    <w:p w:rsidR="00F104E7" w:rsidRPr="00213C81" w:rsidRDefault="00F104E7" w:rsidP="00556866">
      <w:pPr>
        <w:jc w:val="center"/>
        <w:rPr>
          <w:szCs w:val="28"/>
        </w:rPr>
      </w:pPr>
      <w:r w:rsidRPr="00213C81">
        <w:rPr>
          <w:b/>
        </w:rPr>
        <w:t xml:space="preserve">Программная структура расходов федерального бюджета </w:t>
      </w:r>
      <w:r w:rsidRPr="00213C81">
        <w:rPr>
          <w:b/>
        </w:rPr>
        <w:br/>
        <w:t xml:space="preserve">на 2022 год и на плановый период 2023 и 2024 годов </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rPr>
          <w:szCs w:val="28"/>
        </w:rPr>
      </w:pPr>
      <w:r w:rsidRPr="00213C81">
        <w:rPr>
          <w:szCs w:val="28"/>
        </w:rPr>
        <w:t>В соответствии с перечнем государственных программ, утвержденным распоряжением Правительства Российской Федерации от 11 ноября 2010 года № 1950-р, государственные программы сгруппированы по 8 основным направлениям (таблица 4.2.1).</w:t>
      </w:r>
    </w:p>
    <w:p w:rsidR="00F104E7" w:rsidRPr="00213C81" w:rsidRDefault="00F104E7" w:rsidP="00556866">
      <w:pPr>
        <w:jc w:val="right"/>
        <w:rPr>
          <w:szCs w:val="28"/>
        </w:rPr>
      </w:pPr>
      <w:r w:rsidRPr="00213C81">
        <w:rPr>
          <w:szCs w:val="28"/>
        </w:rPr>
        <w:t>Таблица 4.2.1</w:t>
      </w:r>
    </w:p>
    <w:p w:rsidR="00F104E7" w:rsidRPr="00213C81" w:rsidRDefault="00F104E7" w:rsidP="00556866">
      <w:pPr>
        <w:jc w:val="right"/>
        <w:rPr>
          <w:rFonts w:asciiTheme="minorHAnsi" w:eastAsiaTheme="minorHAnsi" w:hAnsiTheme="minorHAnsi" w:cstheme="minorBidi"/>
          <w:sz w:val="22"/>
          <w:szCs w:val="22"/>
          <w:lang w:eastAsia="en-US"/>
        </w:rPr>
      </w:pPr>
      <w:r w:rsidRPr="00213C81">
        <w:rPr>
          <w:sz w:val="24"/>
          <w:szCs w:val="28"/>
        </w:rPr>
        <w:t>млн рублей</w:t>
      </w:r>
    </w:p>
    <w:tbl>
      <w:tblPr>
        <w:tblW w:w="9619" w:type="dxa"/>
        <w:tblLook w:val="04A0" w:firstRow="1" w:lastRow="0" w:firstColumn="1" w:lastColumn="0" w:noHBand="0" w:noVBand="1"/>
      </w:tblPr>
      <w:tblGrid>
        <w:gridCol w:w="1928"/>
        <w:gridCol w:w="879"/>
        <w:gridCol w:w="879"/>
        <w:gridCol w:w="879"/>
        <w:gridCol w:w="711"/>
        <w:gridCol w:w="879"/>
        <w:gridCol w:w="879"/>
        <w:gridCol w:w="711"/>
        <w:gridCol w:w="879"/>
        <w:gridCol w:w="995"/>
      </w:tblGrid>
      <w:tr w:rsidR="00F104E7" w:rsidRPr="00213C81" w:rsidTr="00F104E7">
        <w:trPr>
          <w:trHeight w:val="300"/>
          <w:tblHeader/>
        </w:trPr>
        <w:tc>
          <w:tcPr>
            <w:tcW w:w="1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ight="-113"/>
              <w:jc w:val="center"/>
              <w:rPr>
                <w:color w:val="000000"/>
                <w:sz w:val="14"/>
                <w:szCs w:val="14"/>
              </w:rPr>
            </w:pPr>
            <w:r w:rsidRPr="00213C81">
              <w:rPr>
                <w:color w:val="000000"/>
                <w:sz w:val="14"/>
                <w:szCs w:val="14"/>
              </w:rPr>
              <w:t>Наименование</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46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46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874"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F104E7">
        <w:trPr>
          <w:trHeight w:val="556"/>
          <w:tblHeader/>
        </w:trPr>
        <w:tc>
          <w:tcPr>
            <w:tcW w:w="1928"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57" w:right="-113"/>
              <w:rPr>
                <w:color w:val="000000"/>
                <w:sz w:val="14"/>
                <w:szCs w:val="14"/>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128"/>
          <w:tblHeader/>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ight="-113"/>
              <w:jc w:val="center"/>
              <w:rPr>
                <w:color w:val="000000"/>
                <w:sz w:val="14"/>
                <w:szCs w:val="14"/>
              </w:rPr>
            </w:pPr>
            <w:r w:rsidRPr="00213C81">
              <w:rPr>
                <w:color w:val="000000"/>
                <w:sz w:val="14"/>
                <w:szCs w:val="14"/>
              </w:rPr>
              <w:t>1</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87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F104E7">
        <w:trPr>
          <w:trHeight w:val="63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jc w:val="both"/>
              <w:rPr>
                <w:b/>
                <w:bCs/>
                <w:color w:val="000000"/>
                <w:sz w:val="16"/>
                <w:szCs w:val="16"/>
              </w:rPr>
            </w:pPr>
            <w:r w:rsidRPr="00213C81">
              <w:rPr>
                <w:b/>
                <w:bCs/>
                <w:color w:val="000000"/>
                <w:sz w:val="16"/>
                <w:szCs w:val="16"/>
              </w:rPr>
              <w:t xml:space="preserve">Расходы на </w:t>
            </w:r>
          </w:p>
          <w:p w:rsidR="00F104E7" w:rsidRPr="00213C81" w:rsidRDefault="00F104E7" w:rsidP="00556866">
            <w:pPr>
              <w:ind w:left="-85" w:right="-113"/>
              <w:jc w:val="both"/>
              <w:rPr>
                <w:b/>
                <w:bCs/>
                <w:color w:val="000000"/>
                <w:sz w:val="16"/>
                <w:szCs w:val="16"/>
              </w:rPr>
            </w:pPr>
            <w:r w:rsidRPr="00213C81">
              <w:rPr>
                <w:b/>
                <w:bCs/>
                <w:color w:val="000000"/>
                <w:sz w:val="16"/>
                <w:szCs w:val="16"/>
              </w:rPr>
              <w:t>реализацию государственных программ, всего</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18 839 255,9</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16 836 778,6</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18 574 677,3</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110,3</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17 725 261,4</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19 041 747,0</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107,4</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19 377 003,6</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101,8</w:t>
            </w:r>
          </w:p>
        </w:tc>
      </w:tr>
      <w:tr w:rsidR="00F104E7" w:rsidRPr="00213C81" w:rsidTr="00F104E7">
        <w:trPr>
          <w:trHeight w:val="30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firstLineChars="200" w:firstLine="320"/>
              <w:rPr>
                <w:i/>
                <w:iCs/>
                <w:color w:val="000000"/>
                <w:sz w:val="16"/>
                <w:szCs w:val="16"/>
              </w:rPr>
            </w:pPr>
            <w:r w:rsidRPr="00213C81">
              <w:rPr>
                <w:i/>
                <w:iCs/>
                <w:color w:val="000000"/>
                <w:sz w:val="16"/>
                <w:szCs w:val="16"/>
              </w:rPr>
              <w:t>в том числе по направлениям:</w:t>
            </w:r>
          </w:p>
        </w:tc>
        <w:tc>
          <w:tcPr>
            <w:tcW w:w="879" w:type="dxa"/>
            <w:tcBorders>
              <w:top w:val="nil"/>
              <w:left w:val="single" w:sz="4" w:space="0" w:color="auto"/>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c>
          <w:tcPr>
            <w:tcW w:w="879" w:type="dxa"/>
            <w:tcBorders>
              <w:top w:val="nil"/>
              <w:left w:val="nil"/>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c>
          <w:tcPr>
            <w:tcW w:w="879" w:type="dxa"/>
            <w:tcBorders>
              <w:top w:val="nil"/>
              <w:left w:val="nil"/>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c>
          <w:tcPr>
            <w:tcW w:w="879" w:type="dxa"/>
            <w:tcBorders>
              <w:top w:val="nil"/>
              <w:left w:val="nil"/>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c>
          <w:tcPr>
            <w:tcW w:w="879" w:type="dxa"/>
            <w:tcBorders>
              <w:top w:val="nil"/>
              <w:left w:val="nil"/>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c>
          <w:tcPr>
            <w:tcW w:w="879" w:type="dxa"/>
            <w:tcBorders>
              <w:top w:val="nil"/>
              <w:left w:val="nil"/>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F104E7" w:rsidRPr="00213C81" w:rsidRDefault="00F104E7" w:rsidP="00556866">
            <w:pPr>
              <w:ind w:left="-113" w:right="-113"/>
              <w:rPr>
                <w:rFonts w:ascii="Calibri" w:hAnsi="Calibri" w:cs="Calibri"/>
                <w:color w:val="000000"/>
                <w:sz w:val="22"/>
                <w:szCs w:val="22"/>
              </w:rPr>
            </w:pPr>
            <w:r w:rsidRPr="00213C81">
              <w:rPr>
                <w:rFonts w:ascii="Calibri" w:hAnsi="Calibri" w:cs="Calibri"/>
                <w:color w:val="000000"/>
                <w:sz w:val="22"/>
                <w:szCs w:val="22"/>
              </w:rPr>
              <w:t> </w:t>
            </w:r>
          </w:p>
        </w:tc>
      </w:tr>
      <w:tr w:rsidR="00F104E7" w:rsidRPr="00213C81" w:rsidTr="00F104E7">
        <w:trPr>
          <w:trHeight w:val="675"/>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I. Сохранение населения, здоровье и благополучие людей (5 программ)</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3 869 967,4</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3 223 915,7</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3 414 769,8</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105,9</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3 325 401,5</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3 562 731,7</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107,1</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3 750 231,9</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105,3</w:t>
            </w:r>
          </w:p>
        </w:tc>
      </w:tr>
      <w:tr w:rsidR="00F104E7" w:rsidRPr="00213C81" w:rsidTr="00F104E7">
        <w:trPr>
          <w:trHeight w:val="90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II. Возможности для самореализации и развития талантов (4 программы), без закрытой части</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575 879,1</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458 257,4</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660 089,9</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144,0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478 098,8</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674 162,0</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141,0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689 460,2</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102,3</w:t>
            </w:r>
          </w:p>
        </w:tc>
      </w:tr>
      <w:tr w:rsidR="00F104E7" w:rsidRPr="00213C81" w:rsidTr="00F104E7">
        <w:trPr>
          <w:trHeight w:val="675"/>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lastRenderedPageBreak/>
              <w:t>III. Комфортная и безопасная среда для жизни (7 программ), без закрытой части</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3 061 938,3</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2 837 782,5</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3 144 584,6</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110,8</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3 019 162,2</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3 261 125,9</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108,0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3 226 129,3</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98,9</w:t>
            </w:r>
          </w:p>
        </w:tc>
      </w:tr>
      <w:tr w:rsidR="00F104E7" w:rsidRPr="00213C81" w:rsidTr="00F104E7">
        <w:trPr>
          <w:trHeight w:val="90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 xml:space="preserve">IV. Достойный, эффективный труд и успешное предпринимательство </w:t>
            </w:r>
          </w:p>
          <w:p w:rsidR="00F104E7" w:rsidRPr="00213C81" w:rsidRDefault="00F104E7" w:rsidP="00556866">
            <w:pPr>
              <w:ind w:left="-85" w:right="-113"/>
              <w:rPr>
                <w:color w:val="000000"/>
                <w:sz w:val="16"/>
                <w:szCs w:val="16"/>
              </w:rPr>
            </w:pPr>
            <w:r w:rsidRPr="00213C81">
              <w:rPr>
                <w:color w:val="000000"/>
                <w:sz w:val="16"/>
                <w:szCs w:val="16"/>
              </w:rPr>
              <w:t>(8 программ)</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2 739 983,1</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2 246 166,3</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2 656 467,2</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118,3</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2 515 562,0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2 716 585,3</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108,0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2 883 938,8</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106,2</w:t>
            </w:r>
          </w:p>
        </w:tc>
      </w:tr>
      <w:tr w:rsidR="00F104E7" w:rsidRPr="00213C81" w:rsidTr="00F104E7">
        <w:trPr>
          <w:trHeight w:val="818"/>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V. Развитие науки, промышленности и технологий (8 программ), без закрытой части</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1 884 988,7</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1 799 195,1</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2 025 238,2</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112,6</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1 844 438,0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2 087 923,4</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113,2</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2 134 036,4</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102,2</w:t>
            </w:r>
          </w:p>
        </w:tc>
      </w:tr>
      <w:tr w:rsidR="00F104E7" w:rsidRPr="00213C81" w:rsidTr="00F104E7">
        <w:trPr>
          <w:trHeight w:val="45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 xml:space="preserve">VI. Цифровая трансформация </w:t>
            </w:r>
          </w:p>
          <w:p w:rsidR="00F104E7" w:rsidRPr="00213C81" w:rsidRDefault="00F104E7" w:rsidP="00556866">
            <w:pPr>
              <w:ind w:left="-85" w:right="-113"/>
              <w:rPr>
                <w:color w:val="000000"/>
                <w:sz w:val="16"/>
                <w:szCs w:val="16"/>
              </w:rPr>
            </w:pPr>
            <w:r w:rsidRPr="00213C81">
              <w:rPr>
                <w:color w:val="000000"/>
                <w:sz w:val="16"/>
                <w:szCs w:val="16"/>
              </w:rPr>
              <w:t>(2 программы)</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288 944,7</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325 141,6</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381 056,8</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117,2</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305 161,1</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360 768,1</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118,2</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354 071,7</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98,1</w:t>
            </w:r>
          </w:p>
        </w:tc>
      </w:tr>
      <w:tr w:rsidR="00F104E7" w:rsidRPr="00213C81" w:rsidTr="00F104E7">
        <w:trPr>
          <w:trHeight w:val="675"/>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 xml:space="preserve">VII. Сбалансированное региональное развитие </w:t>
            </w:r>
          </w:p>
          <w:p w:rsidR="00F104E7" w:rsidRPr="00213C81" w:rsidRDefault="00F104E7" w:rsidP="00556866">
            <w:pPr>
              <w:ind w:left="-85" w:right="-113"/>
              <w:rPr>
                <w:color w:val="000000"/>
                <w:sz w:val="16"/>
                <w:szCs w:val="16"/>
              </w:rPr>
            </w:pPr>
            <w:r w:rsidRPr="00213C81">
              <w:rPr>
                <w:color w:val="000000"/>
                <w:sz w:val="16"/>
                <w:szCs w:val="16"/>
              </w:rPr>
              <w:t>(6 программ)</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1 209 563,2</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1 123 911,9</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1 198 122,6</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106,6</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1 209 957,6</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1 265 810,5</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104,6</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1 227 972,5</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97,0</w:t>
            </w:r>
          </w:p>
        </w:tc>
      </w:tr>
      <w:tr w:rsidR="00F104E7" w:rsidRPr="00213C81" w:rsidTr="00F104E7">
        <w:trPr>
          <w:trHeight w:val="1125"/>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 xml:space="preserve">VIII. Обеспечение национальной безопасности и международного сотрудничества </w:t>
            </w:r>
          </w:p>
          <w:p w:rsidR="00F104E7" w:rsidRPr="00213C81" w:rsidRDefault="00F104E7" w:rsidP="00556866">
            <w:pPr>
              <w:ind w:left="-85" w:right="-113"/>
              <w:rPr>
                <w:color w:val="000000"/>
                <w:sz w:val="16"/>
                <w:szCs w:val="16"/>
              </w:rPr>
            </w:pPr>
            <w:r w:rsidRPr="00213C81">
              <w:rPr>
                <w:color w:val="000000"/>
                <w:sz w:val="16"/>
                <w:szCs w:val="16"/>
              </w:rPr>
              <w:t>(9 программ), без закрытой части</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2 013 041,4</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1 918 160,1</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2 065 298,9</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107,7</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2 144 088,1</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2 292 367,7</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106,9</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2 280 389,8</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99,5</w:t>
            </w:r>
          </w:p>
        </w:tc>
      </w:tr>
      <w:tr w:rsidR="00F104E7" w:rsidRPr="00213C81" w:rsidTr="00F104E7">
        <w:trPr>
          <w:trHeight w:val="1125"/>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 xml:space="preserve">Завершенная государственная </w:t>
            </w:r>
          </w:p>
          <w:p w:rsidR="00F104E7" w:rsidRPr="00213C81" w:rsidRDefault="00F104E7" w:rsidP="00556866">
            <w:pPr>
              <w:ind w:left="-85" w:right="-113"/>
              <w:rPr>
                <w:color w:val="000000"/>
                <w:sz w:val="16"/>
                <w:szCs w:val="16"/>
              </w:rPr>
            </w:pPr>
            <w:r w:rsidRPr="00213C81">
              <w:rPr>
                <w:color w:val="000000"/>
                <w:sz w:val="16"/>
                <w:szCs w:val="16"/>
              </w:rPr>
              <w:t>программа Российской Федерации "Развитие внешнеэкономической деятельности"</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95 235,8</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89 154,6</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92 415,5</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675"/>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85" w:right="-113"/>
              <w:rPr>
                <w:color w:val="000000"/>
                <w:sz w:val="16"/>
                <w:szCs w:val="16"/>
              </w:rPr>
            </w:pPr>
            <w:r w:rsidRPr="00213C81">
              <w:rPr>
                <w:color w:val="000000"/>
                <w:sz w:val="16"/>
                <w:szCs w:val="16"/>
              </w:rPr>
              <w:t>Расходы на реализацию государственных программ (закрытая часть)</w:t>
            </w:r>
          </w:p>
        </w:tc>
        <w:tc>
          <w:tcPr>
            <w:tcW w:w="879" w:type="dxa"/>
            <w:tcBorders>
              <w:top w:val="nil"/>
              <w:left w:val="single" w:sz="4" w:space="0" w:color="auto"/>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3 099 714,1</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2 815 093,5</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3 029 049,3</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107,6</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2 790 976,6</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2 820 272,3</w:t>
            </w:r>
          </w:p>
        </w:tc>
        <w:tc>
          <w:tcPr>
            <w:tcW w:w="711"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101,0</w:t>
            </w:r>
          </w:p>
        </w:tc>
        <w:tc>
          <w:tcPr>
            <w:tcW w:w="879"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2 830 772,8</w:t>
            </w:r>
          </w:p>
        </w:tc>
        <w:tc>
          <w:tcPr>
            <w:tcW w:w="995" w:type="dxa"/>
            <w:tcBorders>
              <w:top w:val="nil"/>
              <w:left w:val="nil"/>
              <w:bottom w:val="single" w:sz="4" w:space="0" w:color="auto"/>
              <w:right w:val="single" w:sz="4" w:space="0" w:color="auto"/>
            </w:tcBorders>
            <w:shd w:val="clear" w:color="auto" w:fill="auto"/>
            <w:noWrap/>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100,4</w:t>
            </w:r>
          </w:p>
        </w:tc>
      </w:tr>
    </w:tbl>
    <w:p w:rsidR="00F104E7" w:rsidRPr="00213C81" w:rsidRDefault="00F104E7" w:rsidP="00556866">
      <w:pPr>
        <w:ind w:firstLine="708"/>
        <w:rPr>
          <w:sz w:val="20"/>
        </w:rPr>
      </w:pPr>
      <w:r w:rsidRPr="00213C81">
        <w:rPr>
          <w:sz w:val="20"/>
        </w:rPr>
        <w:t>* – показатели сводной бюджетной росписи по состоянию на 1 сентября 2021 г.</w:t>
      </w:r>
    </w:p>
    <w:p w:rsidR="007A3D87" w:rsidRPr="00213C81" w:rsidRDefault="007A3D87" w:rsidP="00556866">
      <w:pPr>
        <w:spacing w:line="360" w:lineRule="auto"/>
        <w:ind w:firstLine="709"/>
        <w:jc w:val="both"/>
        <w:rPr>
          <w:szCs w:val="28"/>
        </w:rPr>
      </w:pPr>
    </w:p>
    <w:p w:rsidR="00F104E7" w:rsidRPr="00213C81" w:rsidRDefault="00F104E7" w:rsidP="00556866">
      <w:pPr>
        <w:spacing w:line="360" w:lineRule="auto"/>
        <w:ind w:firstLine="709"/>
        <w:jc w:val="both"/>
        <w:rPr>
          <w:szCs w:val="28"/>
        </w:rPr>
      </w:pPr>
      <w:r w:rsidRPr="00213C81">
        <w:rPr>
          <w:szCs w:val="28"/>
        </w:rPr>
        <w:t xml:space="preserve">Информация о расходах федерального бюджета в 2022 – 2024 годах в разрезе государственных программ Российской Федерации представлена в Приложении № </w:t>
      </w:r>
      <w:r w:rsidR="00D22490" w:rsidRPr="00213C81">
        <w:rPr>
          <w:szCs w:val="28"/>
        </w:rPr>
        <w:t>9</w:t>
      </w:r>
      <w:r w:rsidRPr="00213C81">
        <w:rPr>
          <w:szCs w:val="28"/>
        </w:rPr>
        <w:t xml:space="preserve"> к настоящей пояснительной записке.</w:t>
      </w:r>
    </w:p>
    <w:p w:rsidR="00F104E7" w:rsidRPr="00213C81" w:rsidRDefault="00F104E7" w:rsidP="00556866">
      <w:pPr>
        <w:spacing w:line="360" w:lineRule="auto"/>
        <w:ind w:firstLine="709"/>
        <w:jc w:val="both"/>
        <w:rPr>
          <w:szCs w:val="28"/>
        </w:rPr>
      </w:pPr>
      <w:r w:rsidRPr="00213C81">
        <w:rPr>
          <w:szCs w:val="28"/>
        </w:rPr>
        <w:t xml:space="preserve">Информация о расходах федерального бюджета в 2022 – 2024 годах, изменениях объемов бюджетных ассигнований, предусмотренных в Законопроекте на 2022 и 2024 годы, </w:t>
      </w:r>
      <w:r w:rsidRPr="00213C81">
        <w:t xml:space="preserve">по сравнению с объемами, утвержденными Законом № 385-ФЗ, а также запланированными объемами </w:t>
      </w:r>
      <w:r w:rsidRPr="00213C81">
        <w:rPr>
          <w:szCs w:val="28"/>
        </w:rPr>
        <w:t xml:space="preserve">бюджетных ассигнований на 2024 год </w:t>
      </w:r>
      <w:r w:rsidRPr="00213C81">
        <w:t xml:space="preserve">по сравнению с объемами, предусмотренными Законопроектом на 2023 год, и факторах, повлиявших на изменения параметров финансового обеспечения, </w:t>
      </w:r>
      <w:r w:rsidRPr="00213C81">
        <w:rPr>
          <w:szCs w:val="28"/>
        </w:rPr>
        <w:t>представлена в настоящей пояснительной записке в разрезе государственных программ.</w:t>
      </w:r>
    </w:p>
    <w:p w:rsidR="00F104E7" w:rsidRPr="00213C81" w:rsidRDefault="00F104E7" w:rsidP="00556866">
      <w:pPr>
        <w:jc w:val="center"/>
      </w:pPr>
    </w:p>
    <w:p w:rsidR="007A3D87" w:rsidRPr="00213C81" w:rsidRDefault="007A3D87" w:rsidP="00556866">
      <w:pPr>
        <w:autoSpaceDE w:val="0"/>
        <w:autoSpaceDN w:val="0"/>
        <w:adjustRightInd w:val="0"/>
        <w:spacing w:line="360" w:lineRule="auto"/>
        <w:jc w:val="center"/>
        <w:outlineLvl w:val="0"/>
        <w:rPr>
          <w:b/>
          <w:szCs w:val="28"/>
        </w:rPr>
      </w:pPr>
      <w:bookmarkStart w:id="5" w:name="_Toc50717597"/>
    </w:p>
    <w:p w:rsidR="00F104E7" w:rsidRPr="00213C81" w:rsidRDefault="00F104E7" w:rsidP="00556866">
      <w:pPr>
        <w:autoSpaceDE w:val="0"/>
        <w:autoSpaceDN w:val="0"/>
        <w:adjustRightInd w:val="0"/>
        <w:spacing w:line="360" w:lineRule="auto"/>
        <w:jc w:val="center"/>
        <w:outlineLvl w:val="0"/>
        <w:rPr>
          <w:b/>
        </w:rPr>
      </w:pPr>
      <w:r w:rsidRPr="00213C81">
        <w:rPr>
          <w:b/>
          <w:szCs w:val="28"/>
        </w:rPr>
        <w:lastRenderedPageBreak/>
        <w:t>Государственная программа "</w:t>
      </w:r>
      <w:r w:rsidRPr="00213C81">
        <w:rPr>
          <w:b/>
        </w:rPr>
        <w:t>Развитие здравоохранения"</w:t>
      </w:r>
      <w:bookmarkEnd w:id="5"/>
    </w:p>
    <w:p w:rsidR="00F104E7" w:rsidRPr="00213C81" w:rsidRDefault="00F104E7" w:rsidP="00556866"/>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здравоохранения"</w:t>
      </w:r>
      <w:r w:rsidRPr="00213C81">
        <w:t xml:space="preserve"> представлены </w:t>
      </w:r>
      <w:r w:rsidRPr="00213C81">
        <w:br/>
        <w:t>в таблице 4.2.2.</w:t>
      </w:r>
    </w:p>
    <w:p w:rsidR="00F104E7" w:rsidRPr="00213C81" w:rsidRDefault="00F104E7" w:rsidP="00556866">
      <w:pPr>
        <w:keepNext/>
        <w:ind w:right="-2"/>
        <w:jc w:val="right"/>
        <w:rPr>
          <w:szCs w:val="28"/>
        </w:rPr>
      </w:pPr>
      <w:r w:rsidRPr="00213C81">
        <w:rPr>
          <w:szCs w:val="28"/>
        </w:rPr>
        <w:t>Таблица 4.2.2</w:t>
      </w:r>
    </w:p>
    <w:p w:rsidR="00F104E7" w:rsidRPr="00213C81" w:rsidRDefault="00F104E7" w:rsidP="00556866">
      <w:pPr>
        <w:keepNext/>
        <w:ind w:right="-2"/>
        <w:jc w:val="right"/>
        <w:rPr>
          <w:rFonts w:asciiTheme="minorHAnsi" w:eastAsiaTheme="minorHAnsi" w:hAnsiTheme="minorHAnsi" w:cstheme="minorBidi"/>
          <w:sz w:val="22"/>
          <w:szCs w:val="22"/>
          <w:lang w:eastAsia="en-US"/>
        </w:rPr>
      </w:pPr>
      <w:r w:rsidRPr="00213C81">
        <w:rPr>
          <w:sz w:val="24"/>
          <w:szCs w:val="24"/>
        </w:rPr>
        <w:t>млн рублей</w:t>
      </w:r>
    </w:p>
    <w:tbl>
      <w:tblPr>
        <w:tblW w:w="9634" w:type="dxa"/>
        <w:tblLook w:val="04A0" w:firstRow="1" w:lastRow="0" w:firstColumn="1" w:lastColumn="0" w:noHBand="0" w:noVBand="1"/>
      </w:tblPr>
      <w:tblGrid>
        <w:gridCol w:w="2183"/>
        <w:gridCol w:w="864"/>
        <w:gridCol w:w="753"/>
        <w:gridCol w:w="775"/>
        <w:gridCol w:w="824"/>
        <w:gridCol w:w="753"/>
        <w:gridCol w:w="775"/>
        <w:gridCol w:w="824"/>
        <w:gridCol w:w="775"/>
        <w:gridCol w:w="1108"/>
      </w:tblGrid>
      <w:tr w:rsidR="00F104E7" w:rsidRPr="00213C81" w:rsidTr="00F104E7">
        <w:trPr>
          <w:trHeight w:val="255"/>
          <w:tblHeader/>
        </w:trPr>
        <w:tc>
          <w:tcPr>
            <w:tcW w:w="2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35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35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83"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F104E7">
        <w:trPr>
          <w:trHeight w:val="699"/>
          <w:tblHeader/>
        </w:trPr>
        <w:tc>
          <w:tcPr>
            <w:tcW w:w="218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06"/>
          <w:tblHeader/>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1 157 330,4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947 430,0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989 885,2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104,5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911 455,1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956 869,9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105,0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979 097,7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102,3</w:t>
            </w:r>
          </w:p>
        </w:tc>
      </w:tr>
      <w:tr w:rsidR="00F104E7" w:rsidRPr="00213C81" w:rsidTr="00F104E7">
        <w:trPr>
          <w:trHeight w:val="5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255 516,5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251 440,3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254 760,7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212 419,8</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215 889,0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218 090,3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101,0</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системы оказания первичной медико-санитарной помощи"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8 136,9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5 454,6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5 454,6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4 857,3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4 857,3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5 597,0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115,2</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"Борьба с сердечно-сосудистыми заболеваниями"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19 947,5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25 085,8</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25 085,8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18 298,7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18 298,7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24 788,3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135,5</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"Борьба с онкологическими заболеваниями"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183 390,2</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181 110,9</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182 795,8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152 924,6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154 113,3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100,8</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152 366,3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98,9</w:t>
            </w:r>
          </w:p>
        </w:tc>
      </w:tr>
      <w:tr w:rsidR="00F104E7" w:rsidRPr="00213C81" w:rsidTr="00F104E7">
        <w:trPr>
          <w:trHeight w:val="112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детского здравоохранения, включая создание современной инфраструктуры оказания медицинской помощи детям"</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12 345,6</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14 559,3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16 012,8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15 946,6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18 227,0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114,3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11 632,4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63,8</w:t>
            </w:r>
          </w:p>
        </w:tc>
      </w:tr>
      <w:tr w:rsidR="00F104E7" w:rsidRPr="00213C81" w:rsidTr="00F104E7">
        <w:trPr>
          <w:trHeight w:val="90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медицинских организаций системы здравоохранения квалифицированными кадрами"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3 288,9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1 190,7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1 190,7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1 208,1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1 208,1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1 246,6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103,2</w:t>
            </w:r>
          </w:p>
        </w:tc>
      </w:tr>
      <w:tr w:rsidR="00F104E7" w:rsidRPr="00213C81" w:rsidTr="00F104E7">
        <w:trPr>
          <w:trHeight w:val="991"/>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сети национальных медицинских исследовательских центров и внедрение инновационных медицинских технологий"</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11 336,5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10 735,6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10 735,6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9 870,1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9 870,1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12 109,3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122,7</w:t>
            </w:r>
          </w:p>
        </w:tc>
      </w:tr>
      <w:tr w:rsidR="00F104E7" w:rsidRPr="00213C81" w:rsidTr="00F104E7">
        <w:trPr>
          <w:trHeight w:val="112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единого цифрового контура в здравоохранении на основе единой государственной информационной системы здравоохранения (ЕГИСЗ)"</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16 656,7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12 913,0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13 095,0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9 000,0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9 000,0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10 000,0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111,1</w:t>
            </w:r>
          </w:p>
        </w:tc>
      </w:tr>
      <w:tr w:rsidR="00F104E7" w:rsidRPr="00213C81" w:rsidTr="00F104E7">
        <w:trPr>
          <w:trHeight w:val="398"/>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экспорта медицинских услуг"</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111,1</w:t>
            </w:r>
          </w:p>
        </w:tc>
      </w:tr>
      <w:tr w:rsidR="00F104E7" w:rsidRPr="00213C81" w:rsidTr="00F104E7">
        <w:trPr>
          <w:trHeight w:val="64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"Модернизация первичного звена здравоохранения Российской Федерации"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2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"Старшее поколение"</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70,8</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78,9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111,4</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"Укрепление общественного здоровья"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316,3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292,5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216,6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216,6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241,5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111,5</w:t>
            </w:r>
          </w:p>
        </w:tc>
      </w:tr>
      <w:tr w:rsidR="00F104E7" w:rsidRPr="00213C81" w:rsidTr="00F104E7">
        <w:trPr>
          <w:trHeight w:val="551"/>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136 681,4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103 757,3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122 675,6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118,2</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99 228,3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119 370,3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120,3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117 005,3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98,0</w:t>
            </w:r>
          </w:p>
        </w:tc>
      </w:tr>
      <w:tr w:rsidR="00F104E7" w:rsidRPr="00213C81" w:rsidTr="00F104E7">
        <w:trPr>
          <w:trHeight w:val="332"/>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здравоохранения"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129 382,3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103 757,3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23 475,6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22,6</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99 228,3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19 370,3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17 005,3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87,8</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инфекционной службы"</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7 299,1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501"/>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"Модернизация первичного звена здравоохранения Российской Федерации"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90 000,0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90 000,0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90 000,0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748"/>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"Санитарный щит страны - безопасность для здоровья (предупреждение, выявление, реагирование)"</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561"/>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"Оптимальная для восстановления здоровья медицинская реабилитация"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9 200,0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10 000,0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10 000,0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"Медицинская наука для человека"</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2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19 188,3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5 165,7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44 852,2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868,3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5 142,6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47 105,4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916,0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50 103,6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106,4</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"Укрепление материально-технической базы учреждений"</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8 149,5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5 075,7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6 283,5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123,8</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5 052,6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6 015,4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119,1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6 177,2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102,7</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и развитие информационных систем в сфере здравоохранения"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137,7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153,6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170,6</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116,7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15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"Внедрение Международной статистической классификации болезней и проблем, связанных со здоровьем, одиннадцатого пересмотра (МКБ-11) на территории Российской Федерации"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202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оказания медицинской помощи (при необходимости за пределами Российской Федерации) детям с тяжелыми жизнеугрожающими или хроническими заболеваниями, в том числе редкими (орфанными) заболеваниями"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10 901,1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38 389,1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40 984,9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43 821,2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106,9</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674 589,8</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550 995,5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567 596,7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563 077,6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574 505,2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593 898,5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103,4</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санаторно-курортного лечения"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17 458,0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16 435,5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19 809,1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120,5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16 885,4</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18 330,8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18 384,0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100,3</w:t>
            </w:r>
          </w:p>
        </w:tc>
      </w:tr>
      <w:tr w:rsidR="00F104E7" w:rsidRPr="00213C81" w:rsidTr="00F104E7">
        <w:trPr>
          <w:trHeight w:val="112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государственного санитарно-эпидемиологического надзора и обеспечение санитарно-эпидемиологического благополучия населения"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44 301,5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39 890,3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41 649,3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41 906,0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43 581,8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45 979,2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105,5</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"Управление кадровыми ресурсами здравоохранения"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7 729,9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7 741,4</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7 739,3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7 790,0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7 776,8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99,8</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7 827,3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100,6</w:t>
            </w:r>
          </w:p>
        </w:tc>
      </w:tr>
      <w:tr w:rsidR="00F104E7" w:rsidRPr="00213C81" w:rsidTr="00F104E7">
        <w:trPr>
          <w:trHeight w:val="90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"Осуществление контроля, экспертизы, мониторинга и предоставления государственных услуг в сфере охраны здоровья"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3 655,0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3 572,7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4 082,7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114,3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3 609,3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4 249,2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117,7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4 212,3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99,1</w:t>
            </w:r>
          </w:p>
        </w:tc>
      </w:tr>
      <w:tr w:rsidR="00F104E7" w:rsidRPr="00213C81" w:rsidTr="00F104E7">
        <w:trPr>
          <w:trHeight w:val="621"/>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обязательного медицинского страхования в Российской Федерации"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153 453,8</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153 908,1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177 229,3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115,2</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155 908,5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177 183,2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113,6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185 492,3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104,7</w:t>
            </w:r>
          </w:p>
        </w:tc>
      </w:tr>
      <w:tr w:rsidR="00F104E7" w:rsidRPr="00213C81" w:rsidTr="00F104E7">
        <w:trPr>
          <w:trHeight w:val="71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"Медико-биологическое обеспечение спортсменов спортивных сборных команд Российской Федерации"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4 317,7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4 568,9</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4 568,9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4 666,3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4 666,3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4 775,9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102,3</w:t>
            </w:r>
          </w:p>
        </w:tc>
      </w:tr>
      <w:tr w:rsidR="00F104E7" w:rsidRPr="00213C81" w:rsidTr="00F104E7">
        <w:trPr>
          <w:trHeight w:val="13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"Организация оказания медицинской помощи учреждениями, подведомственными Управлению делами Президента Российской Федерации"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13 942,0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13 660,8</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15 497,3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113,4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14 543,0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15 481,4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16 663,1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107,6</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"Медико-санитарное обеспечение отдельных категорий граждан"</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30 498,5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32 128,0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37 029,2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33 755,1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38 341,9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113,6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40 476,0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105,6</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международному сотрудничеству в сфере охраны здоровья"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1 061,1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941,9</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932,3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951,5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937,8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949,0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101,2</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"Анализ и мониторинг системы здравоохранения"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338,6</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348,1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245,3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356,7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237,2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245,8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103,6</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государственной экспертной деятельности в сфере здравоохранения"</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947,7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969,3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1 011,5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1 011,5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1 043,1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103,1</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"Информационно-технологическая и эксплуатационная поддержка"</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665,4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674,2</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674,2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684,8</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684,8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698,1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101,9</w:t>
            </w:r>
          </w:p>
        </w:tc>
      </w:tr>
      <w:tr w:rsidR="00F104E7" w:rsidRPr="00213C81" w:rsidTr="00F104E7">
        <w:trPr>
          <w:trHeight w:val="90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"Совершенствование оказания скорой медицинской помощи и деятельности Всероссийской службы медицины катастроф"</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133 550,3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962,6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1 227,8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127,5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997,3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1 203,3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120,7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1 227,6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102,0</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донорства и трансплантации органов в Российской Федерации"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215,0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215,1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215,1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215,2</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215,3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отдельных категорий граждан лекарственными препаратами"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202 321,8</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174 941,2</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217 070,3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124,1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174 950,4</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221 530,1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126,6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225 648,2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101,9</w:t>
            </w:r>
          </w:p>
        </w:tc>
      </w:tr>
      <w:tr w:rsidR="00F104E7" w:rsidRPr="00213C81" w:rsidTr="00F104E7">
        <w:trPr>
          <w:trHeight w:val="2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службы крови"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5 396,1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5 196,0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5 758,8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110,8</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5 208,2</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5 828,6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111,9</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5 868,4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100,7</w:t>
            </w:r>
          </w:p>
        </w:tc>
      </w:tr>
      <w:tr w:rsidR="00F104E7" w:rsidRPr="00213C81" w:rsidTr="00F104E7">
        <w:trPr>
          <w:trHeight w:val="15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33 065,5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80 153,3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11 912,8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84 752,6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11 930,2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11 946,6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r>
      <w:tr w:rsidR="00F104E7" w:rsidRPr="00213C81" w:rsidTr="00F104E7">
        <w:trPr>
          <w:trHeight w:val="629"/>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"Предупреждение и борьба с социально значимыми заболеваниями"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12 622,6</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7 123,6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12 944,1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181,7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7 344,6</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13 347,3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181,7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14 151,2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106,0</w:t>
            </w:r>
          </w:p>
        </w:tc>
      </w:tr>
      <w:tr w:rsidR="00F104E7" w:rsidRPr="00213C81" w:rsidTr="00F104E7">
        <w:trPr>
          <w:trHeight w:val="539"/>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системы оказания паллиативной медицинской помощи"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4 031,1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3 999,5</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4 281,1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107,0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4 000,1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4 359,9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4 401,3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100,9</w:t>
            </w:r>
          </w:p>
        </w:tc>
      </w:tr>
      <w:tr w:rsidR="00F104E7" w:rsidRPr="00213C81" w:rsidTr="00F104E7">
        <w:trPr>
          <w:trHeight w:val="90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федеральных органов исполнительной власти, в том числе территориальных органов"</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5 018,1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3 565,1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3 760,6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3 541,1</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3 607,9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101,9</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3 693,9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102,4</w:t>
            </w:r>
          </w:p>
        </w:tc>
      </w:tr>
      <w:tr w:rsidR="00F104E7" w:rsidRPr="00213C81" w:rsidTr="00F104E7">
        <w:trPr>
          <w:trHeight w:val="1157"/>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43 654,0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36 071,3</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31 586,7</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733"/>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6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27 700,3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ind w:firstLine="708"/>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ind w:firstLine="708"/>
        <w:rPr>
          <w:sz w:val="20"/>
        </w:rPr>
      </w:pPr>
    </w:p>
    <w:p w:rsidR="00F104E7" w:rsidRPr="00213C81" w:rsidRDefault="00F104E7" w:rsidP="00556866">
      <w:pPr>
        <w:spacing w:line="360" w:lineRule="auto"/>
        <w:ind w:firstLine="709"/>
        <w:jc w:val="both"/>
        <w:rPr>
          <w:rFonts w:asciiTheme="minorHAnsi" w:eastAsiaTheme="minorHAnsi" w:hAnsiTheme="minorHAnsi" w:cstheme="minorBidi"/>
          <w:sz w:val="22"/>
          <w:szCs w:val="22"/>
          <w:lang w:eastAsia="en-US"/>
        </w:rPr>
      </w:pPr>
      <w:r w:rsidRPr="00213C81">
        <w:lastRenderedPageBreak/>
        <w:t>Бюджетные ассигнования, предусмотренные на реализацию государственной программы "Развитие здравоохранения", в 2022 году составят 989 885,2 млн рублей, в 2023 году - 956 869,9 млн рублей и в 2024 году - 979 097,7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42 455,2 млн рублей, в 2023 году на 45 414,9 млн рублей, в 2024 году по сравнению с объемами, предусмотренными Законопроектом на 2023 год, увеличены на 22 227,8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Изменение п</w:t>
      </w:r>
      <w:r w:rsidRPr="00213C81">
        <w:t xml:space="preserve">араметров финансового обеспечения государственной программы </w:t>
      </w:r>
      <w:r w:rsidRPr="00213C81">
        <w:rPr>
          <w:i/>
        </w:rPr>
        <w:t>"Развитие здравоохранения"</w:t>
      </w:r>
      <w:r w:rsidRPr="00213C81">
        <w:t xml:space="preserve"> </w:t>
      </w:r>
      <w:r w:rsidRPr="00213C81">
        <w:rPr>
          <w:szCs w:val="28"/>
        </w:rPr>
        <w:t>обусловлено</w:t>
      </w:r>
      <w:r w:rsidRPr="00213C81">
        <w:t>:</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"Развитие инфраструктуры здравоохранения":</w:t>
      </w:r>
    </w:p>
    <w:p w:rsidR="00F104E7" w:rsidRPr="00213C81" w:rsidRDefault="00F104E7" w:rsidP="00556866">
      <w:pPr>
        <w:tabs>
          <w:tab w:val="left" w:pos="567"/>
        </w:tabs>
        <w:spacing w:line="360" w:lineRule="auto"/>
        <w:ind w:firstLine="709"/>
        <w:jc w:val="both"/>
        <w:rPr>
          <w:szCs w:val="28"/>
        </w:rPr>
      </w:pPr>
      <w:r w:rsidRPr="00213C81">
        <w:rPr>
          <w:szCs w:val="28"/>
        </w:rPr>
        <w:t>увеличением бюджетных ассигнований:</w:t>
      </w:r>
    </w:p>
    <w:p w:rsidR="00F104E7" w:rsidRPr="00213C81" w:rsidRDefault="00F104E7" w:rsidP="00556866">
      <w:pPr>
        <w:tabs>
          <w:tab w:val="left" w:pos="567"/>
        </w:tabs>
        <w:spacing w:line="360" w:lineRule="auto"/>
        <w:ind w:firstLine="709"/>
        <w:jc w:val="both"/>
        <w:rPr>
          <w:szCs w:val="28"/>
        </w:rPr>
      </w:pPr>
      <w:r w:rsidRPr="00213C81">
        <w:rPr>
          <w:szCs w:val="28"/>
        </w:rPr>
        <w:t>на строительство и реконструкцию объектов здравоохранения Псковской области - в 2022 году на 197,0 млн рублей, в 2023 году на 668,3 млн рублей по сравнению с объемами, утвержденными Законом № 385-ФЗ;</w:t>
      </w:r>
    </w:p>
    <w:p w:rsidR="00F104E7" w:rsidRPr="00213C81" w:rsidRDefault="00F104E7" w:rsidP="00556866">
      <w:pPr>
        <w:tabs>
          <w:tab w:val="left" w:pos="567"/>
        </w:tabs>
        <w:spacing w:line="360" w:lineRule="auto"/>
        <w:ind w:firstLine="709"/>
        <w:jc w:val="both"/>
        <w:rPr>
          <w:szCs w:val="28"/>
        </w:rPr>
      </w:pPr>
      <w:r w:rsidRPr="00213C81">
        <w:rPr>
          <w:szCs w:val="28"/>
        </w:rPr>
        <w:t>на проектирование и строительство нового здания ФГБУ "Уральский научно - исследовательский институт материнства и младенчества" Минздрава России в районе "Академический" г. Екатеринбурга в 2024 году на 1 500,0 млн рублей по сравнению с объемами, предусмотренными Законопроектом на 2023 год, Минздраву России;</w:t>
      </w:r>
    </w:p>
    <w:p w:rsidR="00F104E7" w:rsidRPr="00213C81" w:rsidRDefault="00F104E7" w:rsidP="00556866">
      <w:pPr>
        <w:tabs>
          <w:tab w:val="left" w:pos="567"/>
        </w:tabs>
        <w:spacing w:line="360" w:lineRule="auto"/>
        <w:ind w:firstLine="709"/>
        <w:jc w:val="both"/>
        <w:rPr>
          <w:szCs w:val="28"/>
        </w:rPr>
      </w:pPr>
      <w:r w:rsidRPr="00213C81">
        <w:rPr>
          <w:szCs w:val="28"/>
        </w:rPr>
        <w:t>на строительство корпуса Центра анестезиологии и реаниматологии с переходами в НИИ детской онкологии, гематологии и трансплантологии им. Р.М. Горбачевой и реконструируемый НИИ хирургии и неотложной медицины ФГБОУ ВО ПСПбГМУ им. И.П. Павлова Минздрава России в 2022 году на 31,4 млн рублей, в 2023 году на 581,4 млн рублей по сравнению с объемами, утвержденными Законом № 385-ФЗ, в 2024 году на 712,2 млн рублей по сравнению с объемами, предусмотренными Законопроектом на 2023 год, Минздраву России;</w:t>
      </w:r>
    </w:p>
    <w:p w:rsidR="00F104E7" w:rsidRPr="00213C81" w:rsidRDefault="00F104E7" w:rsidP="00556866">
      <w:pPr>
        <w:tabs>
          <w:tab w:val="left" w:pos="567"/>
        </w:tabs>
        <w:spacing w:line="360" w:lineRule="auto"/>
        <w:ind w:firstLine="709"/>
        <w:jc w:val="both"/>
        <w:rPr>
          <w:szCs w:val="28"/>
        </w:rPr>
      </w:pPr>
      <w:r w:rsidRPr="00213C81">
        <w:rPr>
          <w:szCs w:val="28"/>
        </w:rPr>
        <w:lastRenderedPageBreak/>
        <w:t>увеличением бюджетных ассигнований в 2024 году по сравнению с объемами, предусмотренными Законопроектом на 2023 год, на 24,8 млн рублей Минобрнауки России на</w:t>
      </w:r>
      <w:r w:rsidRPr="00213C81">
        <w:t xml:space="preserve"> с</w:t>
      </w:r>
      <w:r w:rsidRPr="00213C81">
        <w:rPr>
          <w:szCs w:val="28"/>
        </w:rPr>
        <w:t>троительство центра медицинских инноваций и биоинженеринга ФГБНУ "РНЦХ им. акад. Б.В. Петровского" по адресу: г. Москва, ул. Погодинская, дом 10, строение 3;</w:t>
      </w:r>
    </w:p>
    <w:p w:rsidR="00F104E7" w:rsidRPr="00213C81" w:rsidRDefault="00F104E7" w:rsidP="00556866">
      <w:pPr>
        <w:tabs>
          <w:tab w:val="left" w:pos="567"/>
        </w:tabs>
        <w:spacing w:line="360" w:lineRule="auto"/>
        <w:ind w:firstLine="709"/>
        <w:jc w:val="both"/>
        <w:rPr>
          <w:szCs w:val="28"/>
        </w:rPr>
      </w:pPr>
      <w:r w:rsidRPr="00213C81">
        <w:rPr>
          <w:szCs w:val="28"/>
        </w:rPr>
        <w:t>на завершение строительства и реконструкции учреждений стационарной медицинской помощи Управления делами Президента Российской Федерации и ввод их в эксплуатацию в 2022 году в 2022 году на 3 562,9 млн рублей по сравнению с объемами, утвержденными Законом № 385-ФЗ;</w:t>
      </w:r>
    </w:p>
    <w:p w:rsidR="00F104E7" w:rsidRPr="00213C81" w:rsidRDefault="00F104E7" w:rsidP="00556866">
      <w:pPr>
        <w:tabs>
          <w:tab w:val="left" w:pos="567"/>
        </w:tabs>
        <w:spacing w:line="360" w:lineRule="auto"/>
        <w:ind w:firstLine="709"/>
        <w:jc w:val="both"/>
        <w:rPr>
          <w:szCs w:val="28"/>
        </w:rPr>
      </w:pPr>
      <w:r w:rsidRPr="00213C81">
        <w:rPr>
          <w:szCs w:val="28"/>
        </w:rPr>
        <w:t>на завершение строительства и реконструкции учреждений санаторно-курортного профиля Управления делами Президента Российской Федерации и ввод их в эксплуатацию в 2022 году в 2022 году на 1 465,8 млн рублей по сравнению с объемами, утвержденными Законом № 385-ФЗ;</w:t>
      </w:r>
    </w:p>
    <w:p w:rsidR="00F104E7" w:rsidRPr="00213C81" w:rsidRDefault="00F104E7" w:rsidP="00556866">
      <w:pPr>
        <w:tabs>
          <w:tab w:val="left" w:pos="567"/>
        </w:tabs>
        <w:spacing w:line="360" w:lineRule="auto"/>
        <w:ind w:firstLine="709"/>
        <w:jc w:val="both"/>
        <w:rPr>
          <w:szCs w:val="28"/>
        </w:rPr>
      </w:pPr>
      <w:r w:rsidRPr="00213C81">
        <w:rPr>
          <w:szCs w:val="28"/>
        </w:rPr>
        <w:t>на строительство Федерального центра высокотехнологичной медицинской помощи ФГБУ "Северо-Кавказский федеральный научно-клинический центр ФМБА России, г. Кисловодск, Ставропольский край" в 2022 году на 125,0 млн рублей, в 2023 году на 800,0 млн рублей по сравнению с объемами, утвержденными Законом № 385-ФЗ;</w:t>
      </w:r>
    </w:p>
    <w:p w:rsidR="00F104E7" w:rsidRPr="00213C81" w:rsidRDefault="00F104E7" w:rsidP="00556866">
      <w:pPr>
        <w:tabs>
          <w:tab w:val="left" w:pos="567"/>
        </w:tabs>
        <w:spacing w:line="360" w:lineRule="auto"/>
        <w:ind w:firstLine="709"/>
        <w:jc w:val="both"/>
        <w:rPr>
          <w:szCs w:val="28"/>
        </w:rPr>
      </w:pPr>
      <w:r w:rsidRPr="00213C81">
        <w:rPr>
          <w:szCs w:val="28"/>
        </w:rPr>
        <w:t>на строительство многопрофильного медицинского центра ФГБУ "Федеральный научно-клинический центр ФМБА России, г. Ялта, Республика Крым" в 2022 году на 1 000,0 млн рублей, в 2023 году на 1 000,0 млн рублей по сравнению с объемами, утвержденными Законом № 385-ФЗ;</w:t>
      </w:r>
    </w:p>
    <w:p w:rsidR="00F104E7" w:rsidRPr="00213C81" w:rsidRDefault="00F104E7" w:rsidP="00556866">
      <w:pPr>
        <w:tabs>
          <w:tab w:val="left" w:pos="567"/>
        </w:tabs>
        <w:spacing w:line="360" w:lineRule="auto"/>
        <w:ind w:firstLine="709"/>
        <w:jc w:val="both"/>
        <w:rPr>
          <w:szCs w:val="28"/>
        </w:rPr>
      </w:pPr>
      <w:r w:rsidRPr="00213C81">
        <w:rPr>
          <w:szCs w:val="28"/>
        </w:rPr>
        <w:t>на проектирование и строительство федерального научно-клинического центра спортивной медицины и реабилитации, г. Сочи (Большой Ахун) - в 2022 году на 260,0 млн рублей, в 2023 году на 1 000,0 млн рублей по сравнению с объемами, утвержденными Законом № 385-ФЗ;</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строительство поликлиники на 500 посещений в смену в г.о. Нальчик (Кабардино-Балкарская Республика) - в 2022 году на 268,6 млн рублей, в 2023 году на 402,9 млн рублей по сравнению с объемами, утвержденными Законом №</w:t>
      </w:r>
      <w:r w:rsidR="001F14EE" w:rsidRPr="00213C81">
        <w:rPr>
          <w:szCs w:val="28"/>
        </w:rPr>
        <w:t> </w:t>
      </w:r>
      <w:r w:rsidRPr="00213C81">
        <w:rPr>
          <w:szCs w:val="28"/>
        </w:rPr>
        <w:t>385-ФЗ;</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lastRenderedPageBreak/>
        <w:t>на реконструкцию части здания клинического лечебного корпуса для создания Научно-клинического нейроонкологического центра с устройством подземного перехода в ПЭТ центр ФГАУ "Национальный медицинский исследовательский центр нейрохирургии имени академика Н.Н. Бурденко" Минздрава России - в 2022 году на 200,0 млн рублей, в 2023 году на 200,0 млн рублей по сравнению с объемами, утвержденными Законом № 385-ФЗ;</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реконструкцию здания ФГБУ "НМИЦ эндокринологии" Минздрава России для размещения института персонализированной медицины - в 2022 году на 109,0 млн рублей, в 2023 году на 1 000,0 млн рублей по сравнению с объемами, утвержденными Законом № 385-ФЗ, в 2024 году на 500,0 млн рублей по сравнению с объемами, предусмотренными Законопроектом на 2023 год;</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строительство комплекса городской многопрофильной больницы ГБУЗ "Междуреченская городская больница", Кемеровская область, г. Междуреченск в 2022 году на 163,3 млн рублей по сравнению с объемами, утвержденными Законом № 385-ФЗ, Минздраву России;</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строительство детского больничного комплекса КГБУЗ "Детская городская больница" Министерства здравоохранения Хабаровского края, Ленинский округ, г. Комсомольск-на-Амуре в 2022 году на 1 299,7 млн рублей, в 2023 году на 1 676,9 млн рублей по сравнению с объемами, утвержденными Законом № 385-ФЗ;</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строительство и реконструкцию федеральных объектов здравоохранения Минздрава России в рамках реализации государственной программы "Развитие здравоохранения" по предписаниям органов и организаций в 2022 году на 40,3 млн рублей, в 2023 году на 403,6 млн рублей по сравнению с объемами, утвержденными Законом № 385-ФЗ;</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 xml:space="preserve">на строительство детского центра онкологии и онкогематологии при </w:t>
      </w:r>
      <w:r w:rsidR="00AF3993" w:rsidRPr="00213C81">
        <w:rPr>
          <w:szCs w:val="28"/>
        </w:rPr>
        <w:br/>
      </w:r>
      <w:r w:rsidRPr="00213C81">
        <w:rPr>
          <w:szCs w:val="28"/>
        </w:rPr>
        <w:t xml:space="preserve">ФГБУ "Национальный медицинский исследовательский центр имени Петрова" Минздрава России - в 2022 году на 64,0 млн рублей, в 2023 году на 1 134,6 млн рублей по сравнению с объемами, утвержденными Законом № 385-ФЗ, в 2024 </w:t>
      </w:r>
      <w:r w:rsidRPr="00213C81">
        <w:rPr>
          <w:szCs w:val="28"/>
        </w:rPr>
        <w:lastRenderedPageBreak/>
        <w:t>году предусмотрено уменьшение на 542,6 млн рублей по сравнению с объемами, предусмотренными Законопроектом на 2023 год;</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реконструкцию корпуса № 7 с пристройкой реабилитационного корпуса на территории ФГБУ "Клинический санаторий "Барвиха" Управления делами Президента Российской Федерации в 2024 году на 3 721,3 млн рублей по сравнению с объемами, предусмотренными Законопроектом на 2023 год;</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строительство противооползневых сооружений, ФБЛПУ "Санаторий "Радуга" ФНС России", г. Сочи - в 2024 году на 346,8 млн рублей;</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строительство нового спального корпуса Санатория "Южный" ФГБУ "МФК Минфина России" в 2022 году на 113,6 млн рублей, в 2023 году на 1 115,6 млн рублей, в 2024 году уменьшением на 73,9 млн рублей;</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строительство инфекционной больницы мощностью 504 койки в городе Новосибирске в 2022 году на 800,0 млн рублей;</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перераспределением бюджетных ассигнований на финансовое обеспечение деятельности учреждений здравоохранения, подведомственных ФТС России с государственной программы "Развитие внешнеэкономической деятельности" в связи с ее ликвидацией в 2022 году на 2 289,8 млн рублей, в 2023 году на 2 374,0 млн рублей и в 2024 году на 129,1 млн рублей к уровню 2023 года;</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 xml:space="preserve">по федеральному проекту </w:t>
      </w:r>
      <w:r w:rsidRPr="00213C81">
        <w:rPr>
          <w:i/>
          <w:szCs w:val="28"/>
        </w:rPr>
        <w:t>"Оптимальная для восстановления здоровья медицинская реабилитация"</w:t>
      </w:r>
      <w:r w:rsidRPr="00213C81">
        <w:rPr>
          <w:szCs w:val="28"/>
        </w:rPr>
        <w:t>:</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увеличением бюджетных ассигнований в 2022 году на 9 200,0 млн рублей, в 2023 году на 10 000,0 млн рублей на предоставление межбюджетного трансферта бюджету Федерального фонда обязательного медицинского страхования на дополнительное финансовое обеспечение оказания специализированной, в том числе высокотехнологичной, медицинской помощи по медицинской реабилитации (инициатива);</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 xml:space="preserve">по федеральному проекту </w:t>
      </w:r>
      <w:r w:rsidRPr="00213C81">
        <w:rPr>
          <w:i/>
          <w:szCs w:val="28"/>
        </w:rPr>
        <w:t>"Борьба с онкологическими заболеваниями"</w:t>
      </w:r>
      <w:r w:rsidRPr="00213C81">
        <w:rPr>
          <w:szCs w:val="28"/>
        </w:rPr>
        <w:t>:</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 xml:space="preserve">перераспределением объема бюджетных ассигнований, предусмотренных на строительство онкологического диспансера в ГУЗ "Тульский областной онкологический диспансер" г. Тула (в том числе ПИР), с 2024 года в объеме </w:t>
      </w:r>
      <w:r w:rsidRPr="00213C81">
        <w:rPr>
          <w:szCs w:val="28"/>
        </w:rPr>
        <w:lastRenderedPageBreak/>
        <w:t>2</w:t>
      </w:r>
      <w:r w:rsidR="009D2D14" w:rsidRPr="00213C81">
        <w:rPr>
          <w:szCs w:val="28"/>
        </w:rPr>
        <w:t> </w:t>
      </w:r>
      <w:r w:rsidRPr="00213C81">
        <w:rPr>
          <w:szCs w:val="28"/>
        </w:rPr>
        <w:t>873,7 млн рублей на 2022 год в объеме 1 685,0 млн рублей и на 2023 год в объеме 1 188,7 млн рублей;</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 xml:space="preserve">по федеральному проекту </w:t>
      </w:r>
      <w:r w:rsidRPr="00213C81">
        <w:rPr>
          <w:i/>
          <w:szCs w:val="28"/>
        </w:rPr>
        <w:t>"Развитие детского здравоохранения, включая создание современной инфраструктуры оказания медицинской помощи детям"</w:t>
      </w:r>
      <w:r w:rsidRPr="00213C81">
        <w:rPr>
          <w:szCs w:val="28"/>
        </w:rPr>
        <w:t>:</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увеличением объема бюджетных ассигнований в 2022 году на 1 453,5 млн рублей, в 2023 году на 2 280,5 млн рублей, в 2024 году на 887,7 млн рублей на строительство многопрофильной областной детской клинической больницы 3 уровня в ОБУЗ "Областная детская клиническая больница", г. Курск (1 этап).</w:t>
      </w:r>
    </w:p>
    <w:p w:rsidR="00F104E7" w:rsidRPr="00213C81" w:rsidRDefault="00F104E7" w:rsidP="00556866">
      <w:pPr>
        <w:tabs>
          <w:tab w:val="left" w:pos="567"/>
        </w:tabs>
        <w:spacing w:line="360" w:lineRule="auto"/>
        <w:ind w:firstLine="709"/>
        <w:jc w:val="both"/>
        <w:rPr>
          <w:szCs w:val="28"/>
        </w:rPr>
      </w:pPr>
      <w:r w:rsidRPr="00213C81">
        <w:rPr>
          <w:szCs w:val="28"/>
        </w:rPr>
        <w:t xml:space="preserve">по ведомственному проекту </w:t>
      </w:r>
      <w:r w:rsidRPr="00213C81">
        <w:rPr>
          <w:i/>
          <w:szCs w:val="28"/>
        </w:rPr>
        <w:t xml:space="preserve">"Укрепление материально-технической базы учреждений" </w:t>
      </w:r>
      <w:r w:rsidRPr="00213C81">
        <w:rPr>
          <w:szCs w:val="28"/>
        </w:rPr>
        <w:t>увеличением бюджетных ассигнований:</w:t>
      </w:r>
    </w:p>
    <w:p w:rsidR="00F104E7" w:rsidRPr="00213C81" w:rsidRDefault="00F104E7" w:rsidP="00556866">
      <w:pPr>
        <w:tabs>
          <w:tab w:val="left" w:pos="567"/>
        </w:tabs>
        <w:spacing w:line="360" w:lineRule="auto"/>
        <w:ind w:firstLine="709"/>
        <w:jc w:val="both"/>
        <w:rPr>
          <w:szCs w:val="28"/>
        </w:rPr>
      </w:pPr>
      <w:r w:rsidRPr="00213C81">
        <w:rPr>
          <w:szCs w:val="28"/>
        </w:rPr>
        <w:t>на</w:t>
      </w:r>
      <w:r w:rsidRPr="00213C81">
        <w:t xml:space="preserve"> </w:t>
      </w:r>
      <w:r w:rsidRPr="00213C81">
        <w:rPr>
          <w:szCs w:val="28"/>
        </w:rPr>
        <w:t>проведение капитального ремонта "Национального исследовательского центра эпидемиологии и микробиологии имени почетного академика Н.Ф. Гамалеи Минздрава России" в 2022 году на 212,0 млн рублей;</w:t>
      </w:r>
    </w:p>
    <w:p w:rsidR="00F104E7" w:rsidRPr="00213C81" w:rsidRDefault="00F104E7" w:rsidP="00556866">
      <w:pPr>
        <w:tabs>
          <w:tab w:val="left" w:pos="567"/>
        </w:tabs>
        <w:spacing w:line="360" w:lineRule="auto"/>
        <w:ind w:firstLine="709"/>
        <w:jc w:val="both"/>
        <w:rPr>
          <w:szCs w:val="28"/>
        </w:rPr>
      </w:pPr>
      <w:r w:rsidRPr="00213C81">
        <w:rPr>
          <w:szCs w:val="28"/>
        </w:rPr>
        <w:t>на укрепление материально-технической базы медицинских учреждений МГУ им. М.В. Ломоносова в 2022 году на 150,0 млн рублей, в 2023 году на 150,0 млн рублей;</w:t>
      </w:r>
    </w:p>
    <w:p w:rsidR="00F104E7" w:rsidRPr="00213C81" w:rsidRDefault="00F104E7" w:rsidP="00556866">
      <w:pPr>
        <w:tabs>
          <w:tab w:val="left" w:pos="567"/>
        </w:tabs>
        <w:spacing w:line="360" w:lineRule="auto"/>
        <w:ind w:firstLine="709"/>
        <w:jc w:val="both"/>
        <w:rPr>
          <w:i/>
          <w:szCs w:val="28"/>
        </w:rPr>
      </w:pPr>
      <w:r w:rsidRPr="00213C81">
        <w:rPr>
          <w:szCs w:val="28"/>
        </w:rPr>
        <w:t xml:space="preserve">по ведомственному проекту </w:t>
      </w:r>
      <w:r w:rsidRPr="00213C81">
        <w:rPr>
          <w:i/>
          <w:szCs w:val="28"/>
        </w:rPr>
        <w:t>"Обеспечение оказания медицинской помощи (при необходимости за пределами Российской Федерации) детям с тяжелыми жизнеугрожающими или хроническими заболеваниями, в том числе редкими (орфанными) заболеваниями":</w:t>
      </w:r>
    </w:p>
    <w:p w:rsidR="00F104E7" w:rsidRPr="00213C81" w:rsidRDefault="00F104E7" w:rsidP="00556866">
      <w:pPr>
        <w:tabs>
          <w:tab w:val="left" w:pos="567"/>
        </w:tabs>
        <w:spacing w:line="360" w:lineRule="auto"/>
        <w:ind w:firstLine="709"/>
        <w:jc w:val="both"/>
        <w:rPr>
          <w:szCs w:val="28"/>
        </w:rPr>
      </w:pPr>
      <w:r w:rsidRPr="00213C81">
        <w:rPr>
          <w:szCs w:val="28"/>
        </w:rPr>
        <w:t>увеличением бюджетных ассигнований в 2022 году на 38 389,1 млн рублей, в 2023 году на 40 984,9 млн рублей, в 2024 году на 2 836,3 млн рублей Минздраву России на предоставление гранта в форме субсидии Фонду поддержки детей с тяжелыми жизнеугрожающими и хроническими заболеваниями, в том числе редкими (орфанными) заболеваниями, "Круг добра";</w:t>
      </w:r>
    </w:p>
    <w:p w:rsidR="00F104E7" w:rsidRPr="00213C81" w:rsidRDefault="00F104E7" w:rsidP="00556866">
      <w:pPr>
        <w:tabs>
          <w:tab w:val="left" w:pos="567"/>
        </w:tabs>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"Организация санаторно-курортного лечения":</w:t>
      </w:r>
    </w:p>
    <w:p w:rsidR="00F104E7" w:rsidRPr="00213C81" w:rsidRDefault="00F104E7" w:rsidP="00556866">
      <w:pPr>
        <w:tabs>
          <w:tab w:val="left" w:pos="567"/>
        </w:tabs>
        <w:spacing w:line="360" w:lineRule="auto"/>
        <w:ind w:firstLine="709"/>
        <w:jc w:val="both"/>
        <w:rPr>
          <w:szCs w:val="28"/>
        </w:rPr>
      </w:pPr>
      <w:r w:rsidRPr="00213C81">
        <w:rPr>
          <w:szCs w:val="28"/>
        </w:rPr>
        <w:t xml:space="preserve">увеличением бюджетных ассигнований в 2022 году на 143,1 млн рублей, в 2023 году на 149,9 млн рублей, в 2024 году на 86,7 млн рублей на оплату труда отдельных категорий работников федеральных государственных учреждений, </w:t>
      </w:r>
      <w:r w:rsidRPr="00213C81">
        <w:rPr>
          <w:szCs w:val="28"/>
        </w:rPr>
        <w:lastRenderedPageBreak/>
        <w:t>определенных Указом Президента Российской Федерации от 7 мая 2012 года № 597, в связи с уточнением прогноза в части показателя темпа роста среднемесячной начисленной заработной платы работников организаций;</w:t>
      </w:r>
    </w:p>
    <w:p w:rsidR="00F104E7" w:rsidRPr="00213C81" w:rsidRDefault="00F104E7" w:rsidP="00556866">
      <w:pPr>
        <w:tabs>
          <w:tab w:val="left" w:pos="567"/>
        </w:tabs>
        <w:spacing w:line="360" w:lineRule="auto"/>
        <w:ind w:firstLine="709"/>
        <w:jc w:val="both"/>
        <w:rPr>
          <w:szCs w:val="28"/>
        </w:rPr>
      </w:pPr>
      <w:r w:rsidRPr="00213C81">
        <w:rPr>
          <w:szCs w:val="28"/>
        </w:rPr>
        <w:t>перераспределением бюджетных ассигнований на финансовое обеспечение деятельности учреждений здравоохранения, подведомственных ФТС России с государственной программы «Развитие внешнеэкономической деятельности» в связи с ее ликвидацией в 2022 году на 1 119,4 млн рублей, в 2023 году на 1 143,2 млн рублей и в 2024 году на 22,8 млн рублей к уровню 2023 года;</w:t>
      </w:r>
    </w:p>
    <w:p w:rsidR="00F104E7" w:rsidRPr="00213C81" w:rsidRDefault="00F104E7" w:rsidP="00556866">
      <w:pPr>
        <w:tabs>
          <w:tab w:val="left" w:pos="567"/>
        </w:tabs>
        <w:spacing w:line="360" w:lineRule="auto"/>
        <w:ind w:firstLine="709"/>
        <w:jc w:val="both"/>
        <w:rPr>
          <w:i/>
          <w:szCs w:val="28"/>
        </w:rPr>
      </w:pPr>
      <w:r w:rsidRPr="00213C81">
        <w:rPr>
          <w:szCs w:val="28"/>
        </w:rPr>
        <w:t>по комплексу процессных мероприятий</w:t>
      </w:r>
      <w:r w:rsidRPr="00213C81">
        <w:rPr>
          <w:i/>
          <w:szCs w:val="28"/>
        </w:rPr>
        <w:t xml:space="preserve"> "Организация государственного санитарно-эпидемиологического надзора и обеспечение санитарно-эпидемиологического благополучия населения"</w:t>
      </w:r>
      <w:r w:rsidRPr="00213C81">
        <w:rPr>
          <w:szCs w:val="28"/>
        </w:rPr>
        <w:t xml:space="preserve"> увеличением бюджетных ассигнований</w:t>
      </w:r>
      <w:r w:rsidRPr="00213C81">
        <w:rPr>
          <w:i/>
          <w:szCs w:val="28"/>
        </w:rPr>
        <w:t>:</w:t>
      </w:r>
    </w:p>
    <w:p w:rsidR="00F104E7" w:rsidRPr="00213C81" w:rsidRDefault="00F104E7" w:rsidP="00556866">
      <w:pPr>
        <w:tabs>
          <w:tab w:val="left" w:pos="567"/>
        </w:tabs>
        <w:spacing w:line="360" w:lineRule="auto"/>
        <w:ind w:firstLine="709"/>
        <w:jc w:val="both"/>
        <w:rPr>
          <w:szCs w:val="28"/>
        </w:rPr>
      </w:pPr>
      <w:r w:rsidRPr="00213C81">
        <w:rPr>
          <w:szCs w:val="28"/>
        </w:rPr>
        <w:t>на оплату труда отдельных категорий работников федеральных государственных учреждений, определенных Указом Президента Российской Федерации от 7 мая 2012 года № 597, в связи с уточнением прогноза в части показателя темпа роста среднемесячной начисленной заработной платы работников организаций в 2022 году на 1 588,1 млн рублей, в 2023 году на 1</w:t>
      </w:r>
      <w:r w:rsidR="00BB5285">
        <w:rPr>
          <w:szCs w:val="28"/>
        </w:rPr>
        <w:t> </w:t>
      </w:r>
      <w:r w:rsidRPr="00213C81">
        <w:rPr>
          <w:szCs w:val="28"/>
        </w:rPr>
        <w:t>663,0</w:t>
      </w:r>
      <w:r w:rsidR="00556866">
        <w:rPr>
          <w:szCs w:val="28"/>
        </w:rPr>
        <w:t> </w:t>
      </w:r>
      <w:r w:rsidRPr="00213C81">
        <w:rPr>
          <w:szCs w:val="28"/>
        </w:rPr>
        <w:t>млн рублей, в 2024 году на 962,5 млн рублей;</w:t>
      </w:r>
    </w:p>
    <w:p w:rsidR="00F104E7" w:rsidRPr="00213C81" w:rsidRDefault="00F104E7" w:rsidP="00556866">
      <w:pPr>
        <w:tabs>
          <w:tab w:val="left" w:pos="567"/>
        </w:tabs>
        <w:spacing w:line="360" w:lineRule="auto"/>
        <w:ind w:firstLine="709"/>
        <w:jc w:val="both"/>
        <w:rPr>
          <w:szCs w:val="28"/>
        </w:rPr>
      </w:pPr>
      <w:r w:rsidRPr="00213C81">
        <w:rPr>
          <w:szCs w:val="28"/>
        </w:rPr>
        <w:t>на проведение капитального ремонта административных зданий территориальных органов Роспотребнадзора в 2022 году на 20,6 млн рублей, в 2023 году на 20,6 млн рублей;</w:t>
      </w:r>
    </w:p>
    <w:p w:rsidR="00F104E7" w:rsidRPr="00213C81" w:rsidRDefault="00F104E7" w:rsidP="00556866">
      <w:pPr>
        <w:tabs>
          <w:tab w:val="left" w:pos="567"/>
        </w:tabs>
        <w:spacing w:line="360" w:lineRule="auto"/>
        <w:ind w:firstLine="709"/>
        <w:jc w:val="both"/>
        <w:rPr>
          <w:szCs w:val="28"/>
        </w:rPr>
      </w:pPr>
      <w:r w:rsidRPr="00213C81">
        <w:rPr>
          <w:szCs w:val="28"/>
        </w:rPr>
        <w:t>на проведение капитального ремонта помещений федеральных казенных учреждений здравоохранения Роспотребнадзора в 2022 году на 126,5 млн рублей;</w:t>
      </w:r>
    </w:p>
    <w:p w:rsidR="00F104E7" w:rsidRPr="00213C81" w:rsidRDefault="00F104E7" w:rsidP="00556866">
      <w:pPr>
        <w:tabs>
          <w:tab w:val="left" w:pos="567"/>
        </w:tabs>
        <w:spacing w:line="360" w:lineRule="auto"/>
        <w:ind w:firstLine="709"/>
        <w:jc w:val="both"/>
        <w:rPr>
          <w:i/>
          <w:szCs w:val="28"/>
        </w:rPr>
      </w:pPr>
      <w:r w:rsidRPr="00213C81">
        <w:rPr>
          <w:szCs w:val="28"/>
        </w:rPr>
        <w:t>по комплексу процессных мероприятий</w:t>
      </w:r>
      <w:r w:rsidRPr="00213C81">
        <w:rPr>
          <w:i/>
          <w:szCs w:val="28"/>
        </w:rPr>
        <w:t xml:space="preserve"> "Осуществление контроля, экспертизы, мониторинга и предоставления государственных услуг в сфере охраны здоровья":</w:t>
      </w:r>
    </w:p>
    <w:p w:rsidR="00F104E7" w:rsidRPr="00213C81" w:rsidRDefault="00F104E7" w:rsidP="00556866">
      <w:pPr>
        <w:tabs>
          <w:tab w:val="left" w:pos="567"/>
        </w:tabs>
        <w:spacing w:line="360" w:lineRule="auto"/>
        <w:ind w:firstLine="709"/>
        <w:jc w:val="both"/>
        <w:rPr>
          <w:szCs w:val="28"/>
        </w:rPr>
      </w:pPr>
      <w:r w:rsidRPr="00213C81">
        <w:rPr>
          <w:szCs w:val="28"/>
        </w:rPr>
        <w:t xml:space="preserve">увеличением бюджетных ассигнований в 2022 году на 558,6 млн рублей, в 2023 году на 547,2 млн рублей Минздраву России на проведение экспертизы </w:t>
      </w:r>
      <w:r w:rsidRPr="00213C81">
        <w:rPr>
          <w:szCs w:val="28"/>
        </w:rPr>
        <w:lastRenderedPageBreak/>
        <w:t>лекарственных препаратов в рамках формирования общего рынка обращения лекарственных средств Евразийского экономического союза;</w:t>
      </w:r>
    </w:p>
    <w:p w:rsidR="00F104E7" w:rsidRPr="00213C81" w:rsidRDefault="00F104E7" w:rsidP="00556866">
      <w:pPr>
        <w:tabs>
          <w:tab w:val="left" w:pos="567"/>
        </w:tabs>
        <w:spacing w:line="360" w:lineRule="auto"/>
        <w:ind w:firstLine="709"/>
        <w:jc w:val="both"/>
        <w:rPr>
          <w:i/>
          <w:szCs w:val="28"/>
        </w:rPr>
      </w:pPr>
      <w:r w:rsidRPr="00213C81">
        <w:rPr>
          <w:szCs w:val="28"/>
        </w:rPr>
        <w:t>по комплексу процессных мероприятий "</w:t>
      </w:r>
      <w:r w:rsidRPr="00213C81">
        <w:rPr>
          <w:i/>
          <w:szCs w:val="28"/>
        </w:rPr>
        <w:t>Организация обязательного медицинского страхования в Российской Федерации"</w:t>
      </w:r>
      <w:r w:rsidRPr="00213C81">
        <w:rPr>
          <w:szCs w:val="28"/>
        </w:rPr>
        <w:t xml:space="preserve"> увеличением бюджетных ассигнований</w:t>
      </w:r>
      <w:r w:rsidRPr="00213C81">
        <w:rPr>
          <w:i/>
          <w:szCs w:val="28"/>
        </w:rPr>
        <w:t>:</w:t>
      </w:r>
    </w:p>
    <w:p w:rsidR="00F104E7" w:rsidRPr="00213C81" w:rsidRDefault="00F104E7" w:rsidP="00556866">
      <w:pPr>
        <w:tabs>
          <w:tab w:val="left" w:pos="567"/>
        </w:tabs>
        <w:spacing w:line="360" w:lineRule="auto"/>
        <w:ind w:firstLine="709"/>
        <w:jc w:val="both"/>
        <w:rPr>
          <w:szCs w:val="28"/>
        </w:rPr>
      </w:pPr>
      <w:r w:rsidRPr="00213C81">
        <w:rPr>
          <w:szCs w:val="28"/>
        </w:rPr>
        <w:t>на углубленную программу профилактических медицинских осмотров и диспансеризации населения в 2022 году на 8 000,0 млн рублей;</w:t>
      </w:r>
    </w:p>
    <w:p w:rsidR="00F104E7" w:rsidRPr="00213C81" w:rsidRDefault="00F104E7" w:rsidP="00556866">
      <w:pPr>
        <w:tabs>
          <w:tab w:val="left" w:pos="567"/>
        </w:tabs>
        <w:spacing w:line="360" w:lineRule="auto"/>
        <w:ind w:firstLine="709"/>
        <w:jc w:val="both"/>
        <w:rPr>
          <w:szCs w:val="28"/>
        </w:rPr>
      </w:pPr>
      <w:r w:rsidRPr="00213C81">
        <w:rPr>
          <w:szCs w:val="28"/>
        </w:rPr>
        <w:t>на предоставление межбюджетного трансферта на компенсацию выпадающих доходов бюджета Федерального фонда обязательного медицинского страхования в связи с установлением пониженных тарифов страховых взносов в 2022 году на 9 577,4 млн рублей, в 2023 году на 10 226,7 млн рублей, в 2024 году на 3 469,1 млн рублей;</w:t>
      </w:r>
    </w:p>
    <w:p w:rsidR="00F104E7" w:rsidRPr="00213C81" w:rsidRDefault="00F104E7" w:rsidP="00556866">
      <w:pPr>
        <w:tabs>
          <w:tab w:val="left" w:pos="567"/>
        </w:tabs>
        <w:spacing w:line="360" w:lineRule="auto"/>
        <w:ind w:firstLine="709"/>
        <w:jc w:val="both"/>
        <w:rPr>
          <w:szCs w:val="28"/>
        </w:rPr>
      </w:pPr>
      <w:r w:rsidRPr="00213C81">
        <w:rPr>
          <w:szCs w:val="28"/>
        </w:rPr>
        <w:t>на предоставление межбюджетного трансферта бюджету Федерального фонда обязательного медицинского страхования на финансовое обеспечение отдельных нестраховых расходов в 2022 году на 5 737,6 млн рублей, в 2023 году на 11 041,6 млн рублей, в 2024 году на 4 823,1 млн рублей;</w:t>
      </w:r>
    </w:p>
    <w:p w:rsidR="00F104E7" w:rsidRPr="00213C81" w:rsidRDefault="00F104E7" w:rsidP="00556866">
      <w:pPr>
        <w:tabs>
          <w:tab w:val="left" w:pos="567"/>
        </w:tabs>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 xml:space="preserve">"Организация оказания медицинской помощи учреждениями, подведомственными Управлению делами Президента Российской Федерации" </w:t>
      </w:r>
      <w:r w:rsidRPr="00213C81">
        <w:rPr>
          <w:szCs w:val="28"/>
        </w:rPr>
        <w:t>увеличением бюджетных ассигнований</w:t>
      </w:r>
      <w:r w:rsidRPr="00213C81">
        <w:rPr>
          <w:i/>
          <w:szCs w:val="28"/>
        </w:rPr>
        <w:t>:</w:t>
      </w:r>
    </w:p>
    <w:p w:rsidR="00F104E7" w:rsidRPr="00213C81" w:rsidRDefault="00F104E7" w:rsidP="00556866">
      <w:pPr>
        <w:tabs>
          <w:tab w:val="left" w:pos="567"/>
        </w:tabs>
        <w:spacing w:line="360" w:lineRule="auto"/>
        <w:ind w:firstLine="709"/>
        <w:jc w:val="both"/>
        <w:rPr>
          <w:szCs w:val="28"/>
        </w:rPr>
      </w:pPr>
      <w:r w:rsidRPr="00213C81">
        <w:rPr>
          <w:szCs w:val="28"/>
        </w:rPr>
        <w:t>на оплату труда отдельных категорий работников федеральных государственных учреждений, определенных Указом Президента Российской Федерации от 7 мая 2012 года № 597, в связи с уточнением прогноза в части показателя темпа роста среднемесячной начисленной заработной платы работников организаций в 2022 году на 754,4 млн рублей, в 2023 году на 790,0 млн рублей, в 2024 году на 457,2 млн рублей;</w:t>
      </w:r>
    </w:p>
    <w:p w:rsidR="00F104E7" w:rsidRPr="00213C81" w:rsidRDefault="00F104E7" w:rsidP="00556866">
      <w:pPr>
        <w:tabs>
          <w:tab w:val="left" w:pos="567"/>
        </w:tabs>
        <w:spacing w:line="360" w:lineRule="auto"/>
        <w:ind w:firstLine="709"/>
        <w:jc w:val="both"/>
        <w:rPr>
          <w:szCs w:val="28"/>
        </w:rPr>
      </w:pPr>
      <w:r w:rsidRPr="00213C81">
        <w:rPr>
          <w:szCs w:val="28"/>
        </w:rPr>
        <w:t>на укрепление материально-технической базы учреждений здравоохранения Управления делами Президента Российской Федерации в 2022 году на 940,8 млн рублей, в 2023 году на 110,8 млн рублей;</w:t>
      </w:r>
    </w:p>
    <w:p w:rsidR="00F104E7" w:rsidRPr="00213C81" w:rsidRDefault="00F104E7" w:rsidP="00556866">
      <w:pPr>
        <w:tabs>
          <w:tab w:val="left" w:pos="567"/>
        </w:tabs>
        <w:spacing w:line="360" w:lineRule="auto"/>
        <w:ind w:firstLine="709"/>
        <w:jc w:val="both"/>
        <w:rPr>
          <w:szCs w:val="28"/>
        </w:rPr>
      </w:pPr>
      <w:r w:rsidRPr="00213C81">
        <w:rPr>
          <w:szCs w:val="28"/>
        </w:rPr>
        <w:t xml:space="preserve">по комплексу процессных мероприятий </w:t>
      </w:r>
      <w:r w:rsidRPr="00213C81">
        <w:rPr>
          <w:i/>
          <w:szCs w:val="28"/>
        </w:rPr>
        <w:t>"Медико-санитарное обеспечение отдельных категорий граждан"</w:t>
      </w:r>
      <w:r w:rsidRPr="00213C81">
        <w:rPr>
          <w:szCs w:val="28"/>
        </w:rPr>
        <w:t>:</w:t>
      </w:r>
    </w:p>
    <w:p w:rsidR="00F104E7" w:rsidRPr="00213C81" w:rsidRDefault="00F104E7" w:rsidP="00556866">
      <w:pPr>
        <w:tabs>
          <w:tab w:val="left" w:pos="567"/>
        </w:tabs>
        <w:spacing w:line="360" w:lineRule="auto"/>
        <w:ind w:firstLine="709"/>
        <w:jc w:val="both"/>
        <w:rPr>
          <w:szCs w:val="28"/>
        </w:rPr>
      </w:pPr>
      <w:r w:rsidRPr="00213C81">
        <w:rPr>
          <w:szCs w:val="28"/>
        </w:rPr>
        <w:lastRenderedPageBreak/>
        <w:t xml:space="preserve">увеличением бюджетных ассигнований в 2022 году на 2 157,6 млн рублей, в 2023 году на 2 162,8 млн рублей, в 2024 году на 988,6 млн рублей на оплату труда отдельных категорий работников федеральных государственных учреждений, определенных Указом Президента Российской Федерации от </w:t>
      </w:r>
      <w:r w:rsidR="000B6D42" w:rsidRPr="00213C81">
        <w:rPr>
          <w:szCs w:val="28"/>
        </w:rPr>
        <w:br/>
      </w:r>
      <w:r w:rsidRPr="00213C81">
        <w:rPr>
          <w:szCs w:val="28"/>
        </w:rPr>
        <w:t>7 мая 2012 года № 597, в связи с уточнением прогноза в части показателя темпа роста среднемесячной начисленной заработной платы работников организаций;</w:t>
      </w:r>
    </w:p>
    <w:p w:rsidR="00F104E7" w:rsidRPr="00213C81" w:rsidRDefault="00F104E7" w:rsidP="00556866">
      <w:pPr>
        <w:tabs>
          <w:tab w:val="left" w:pos="567"/>
        </w:tabs>
        <w:spacing w:line="360" w:lineRule="auto"/>
        <w:ind w:firstLine="709"/>
        <w:jc w:val="both"/>
        <w:rPr>
          <w:i/>
          <w:szCs w:val="28"/>
        </w:rPr>
      </w:pPr>
      <w:r w:rsidRPr="00213C81">
        <w:rPr>
          <w:szCs w:val="28"/>
        </w:rPr>
        <w:t>по комплексу процессных мероприятий "</w:t>
      </w:r>
      <w:r w:rsidRPr="00213C81">
        <w:rPr>
          <w:i/>
          <w:szCs w:val="28"/>
        </w:rPr>
        <w:t>Совершенствование оказания скорой медицинской помощи и деятельности Всероссийской службы медицины катастроф"</w:t>
      </w:r>
      <w:r w:rsidRPr="00213C81">
        <w:rPr>
          <w:szCs w:val="28"/>
        </w:rPr>
        <w:t xml:space="preserve"> увеличением бюджетных ассигнований:</w:t>
      </w:r>
    </w:p>
    <w:p w:rsidR="00F104E7" w:rsidRPr="00213C81" w:rsidRDefault="00F104E7" w:rsidP="00556866">
      <w:pPr>
        <w:tabs>
          <w:tab w:val="left" w:pos="567"/>
        </w:tabs>
        <w:spacing w:line="360" w:lineRule="auto"/>
        <w:ind w:firstLine="709"/>
        <w:jc w:val="both"/>
        <w:rPr>
          <w:szCs w:val="28"/>
        </w:rPr>
      </w:pPr>
      <w:r w:rsidRPr="00213C81">
        <w:rPr>
          <w:szCs w:val="28"/>
        </w:rPr>
        <w:t>на выполнение ФГБУ "НМЦХ имени Н.И. Пирогова" Минздрава России функций и полномочий органа повседневного управления Всероссийской службы медицины катастроф и Службы медицины катастроф Минздрава России на федеральном уровне, в том числе осуществление медицинских эвакуаций больных и пострадавших в 2022 году на 120,0 млн рублей, в 2023 году на 120,0 млн рублей;</w:t>
      </w:r>
    </w:p>
    <w:p w:rsidR="00F104E7" w:rsidRPr="00213C81" w:rsidRDefault="00F104E7" w:rsidP="00556866">
      <w:pPr>
        <w:tabs>
          <w:tab w:val="left" w:pos="567"/>
        </w:tabs>
        <w:spacing w:line="360" w:lineRule="auto"/>
        <w:ind w:firstLine="709"/>
        <w:jc w:val="both"/>
        <w:rPr>
          <w:szCs w:val="28"/>
        </w:rPr>
      </w:pPr>
      <w:r w:rsidRPr="00213C81">
        <w:rPr>
          <w:szCs w:val="28"/>
        </w:rPr>
        <w:t>на закупку авиационных работ в целях оказания медицинской помощи Федеральным центром медицины катастроф ФГБУ "НМХЦ им. Н.И. Пирогова" Минздрава России в 2022 году на 160,0 млн рублей, в 2023 году на 160,0 млн рублей;</w:t>
      </w:r>
    </w:p>
    <w:p w:rsidR="00F104E7" w:rsidRPr="00213C81" w:rsidRDefault="00F104E7" w:rsidP="00556866">
      <w:pPr>
        <w:tabs>
          <w:tab w:val="left" w:pos="567"/>
        </w:tabs>
        <w:spacing w:line="360" w:lineRule="auto"/>
        <w:ind w:firstLine="709"/>
        <w:jc w:val="both"/>
        <w:rPr>
          <w:i/>
          <w:szCs w:val="28"/>
        </w:rPr>
      </w:pPr>
      <w:r w:rsidRPr="00213C81">
        <w:rPr>
          <w:szCs w:val="28"/>
        </w:rPr>
        <w:t>по комплексу процессных мероприятий "</w:t>
      </w:r>
      <w:r w:rsidRPr="00213C81">
        <w:rPr>
          <w:i/>
          <w:szCs w:val="28"/>
        </w:rPr>
        <w:t>Обеспечение отдельных категорий граждан лекарственными препаратами":</w:t>
      </w:r>
    </w:p>
    <w:p w:rsidR="00F104E7" w:rsidRPr="00213C81" w:rsidRDefault="00F104E7" w:rsidP="00556866">
      <w:pPr>
        <w:tabs>
          <w:tab w:val="left" w:pos="567"/>
        </w:tabs>
        <w:spacing w:line="360" w:lineRule="auto"/>
        <w:ind w:firstLine="709"/>
        <w:jc w:val="both"/>
        <w:rPr>
          <w:szCs w:val="28"/>
        </w:rPr>
      </w:pPr>
      <w:r w:rsidRPr="00213C81">
        <w:rPr>
          <w:szCs w:val="28"/>
        </w:rPr>
        <w:t xml:space="preserve">увеличением бюджетных ассигнований в 2022 году на 1 952,8 млн рублей, в 2023 году на 3 375,8 млн рублей, в 2024 году на  1 480,4 млн рублей Минздраву России на предоставление бюджетам субъектов российской Федерации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связи с уточнением численности получателей </w:t>
      </w:r>
      <w:r w:rsidRPr="00213C81">
        <w:rPr>
          <w:szCs w:val="28"/>
        </w:rPr>
        <w:lastRenderedPageBreak/>
        <w:t>набора социальных услуг и ежегодной индексацией норматива финансовых затрат;</w:t>
      </w:r>
    </w:p>
    <w:p w:rsidR="00F104E7" w:rsidRPr="00213C81" w:rsidRDefault="00F104E7" w:rsidP="00556866">
      <w:pPr>
        <w:tabs>
          <w:tab w:val="left" w:pos="567"/>
        </w:tabs>
        <w:spacing w:line="360" w:lineRule="auto"/>
        <w:ind w:firstLine="709"/>
        <w:jc w:val="both"/>
        <w:rPr>
          <w:szCs w:val="28"/>
        </w:rPr>
      </w:pPr>
      <w:r w:rsidRPr="00213C81">
        <w:rPr>
          <w:szCs w:val="28"/>
        </w:rPr>
        <w:t>увеличением бюджетных ассигнований в 2022 году на 40 176,2 млн рублей, в 2023 году на 43 203,9 млн рублей, в 2024 году на 3 023,3 млн рублей Минздраву России на приобретение лекарственных препаратов, зарегистрированных в Российской Федерации, для конкретного ребенка с тяжелым жизнеугрожающим или хроническим заболеванием, в том числе редким (орфанным) заболеванием, либо для групп таких детей;</w:t>
      </w:r>
    </w:p>
    <w:p w:rsidR="00F104E7" w:rsidRPr="00213C81" w:rsidRDefault="00F104E7" w:rsidP="00556866">
      <w:pPr>
        <w:tabs>
          <w:tab w:val="left" w:pos="567"/>
        </w:tabs>
        <w:spacing w:line="360" w:lineRule="auto"/>
        <w:ind w:firstLine="709"/>
        <w:jc w:val="both"/>
        <w:rPr>
          <w:i/>
          <w:szCs w:val="28"/>
        </w:rPr>
      </w:pPr>
      <w:r w:rsidRPr="00213C81">
        <w:rPr>
          <w:szCs w:val="28"/>
        </w:rPr>
        <w:t>по комплексу процессных мероприятий "</w:t>
      </w:r>
      <w:r w:rsidRPr="00213C81">
        <w:rPr>
          <w:i/>
          <w:szCs w:val="28"/>
        </w:rPr>
        <w:t>Развитие службы крови":</w:t>
      </w:r>
    </w:p>
    <w:p w:rsidR="00F104E7" w:rsidRPr="00213C81" w:rsidRDefault="00F104E7" w:rsidP="00556866">
      <w:pPr>
        <w:tabs>
          <w:tab w:val="left" w:pos="567"/>
        </w:tabs>
        <w:spacing w:line="360" w:lineRule="auto"/>
        <w:ind w:firstLine="709"/>
        <w:jc w:val="both"/>
        <w:rPr>
          <w:szCs w:val="28"/>
        </w:rPr>
      </w:pPr>
      <w:r w:rsidRPr="00213C81">
        <w:rPr>
          <w:szCs w:val="28"/>
        </w:rPr>
        <w:t>увеличением бюджетных ассигнований в 2022 году на 558,7 млн рублей, в 2023 году на 558,7 млн рублей ФМБА России на увеличение объемов заготовки плазмы для производств препаратов крови, а также развитие донорства костного мозга и гемопоэтических стволовых клеток;</w:t>
      </w:r>
    </w:p>
    <w:p w:rsidR="00F104E7" w:rsidRPr="00213C81" w:rsidRDefault="00F104E7" w:rsidP="00556866">
      <w:pPr>
        <w:tabs>
          <w:tab w:val="left" w:pos="567"/>
        </w:tabs>
        <w:spacing w:line="360" w:lineRule="auto"/>
        <w:ind w:firstLine="709"/>
        <w:jc w:val="both"/>
        <w:rPr>
          <w:i/>
          <w:szCs w:val="28"/>
        </w:rPr>
      </w:pPr>
      <w:r w:rsidRPr="00213C81">
        <w:rPr>
          <w:szCs w:val="28"/>
        </w:rPr>
        <w:t>по комплексу процессных мероприятий "</w:t>
      </w:r>
      <w:r w:rsidRPr="00213C81">
        <w:rPr>
          <w:i/>
          <w:szCs w:val="28"/>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p>
    <w:p w:rsidR="00F104E7" w:rsidRPr="00213C81" w:rsidRDefault="00F104E7" w:rsidP="00556866">
      <w:pPr>
        <w:tabs>
          <w:tab w:val="left" w:pos="567"/>
        </w:tabs>
        <w:spacing w:line="360" w:lineRule="auto"/>
        <w:ind w:firstLine="709"/>
        <w:jc w:val="both"/>
        <w:rPr>
          <w:szCs w:val="28"/>
        </w:rPr>
      </w:pPr>
      <w:r w:rsidRPr="00213C81">
        <w:rPr>
          <w:szCs w:val="28"/>
        </w:rPr>
        <w:t>увеличением бюджетных ассигнований в 2022 году на 891,1 млн рублей, в 2023 году на 945,7 млн рублей, в 2024 году на 547,4 млн рублей на оплату труда отдельных категорий работников федеральных государственных учреждений, определенных Указом Президента Российской Федерации от 7 мая 2012 года №</w:t>
      </w:r>
      <w:r w:rsidR="00BB5285">
        <w:rPr>
          <w:szCs w:val="28"/>
        </w:rPr>
        <w:t> </w:t>
      </w:r>
      <w:r w:rsidRPr="00213C81">
        <w:rPr>
          <w:szCs w:val="28"/>
        </w:rPr>
        <w:t>597, в связи с уточнением прогноза в части показателя темпа роста среднемесячной начисленной заработной платы работников организаций;</w:t>
      </w:r>
    </w:p>
    <w:p w:rsidR="00F104E7" w:rsidRPr="00213C81" w:rsidRDefault="00F104E7" w:rsidP="00556866">
      <w:pPr>
        <w:tabs>
          <w:tab w:val="left" w:pos="567"/>
        </w:tabs>
        <w:spacing w:line="360" w:lineRule="auto"/>
        <w:ind w:firstLine="709"/>
        <w:jc w:val="both"/>
        <w:rPr>
          <w:szCs w:val="28"/>
        </w:rPr>
      </w:pPr>
      <w:r w:rsidRPr="00213C81">
        <w:rPr>
          <w:szCs w:val="28"/>
        </w:rPr>
        <w:t>увеличением бюджетных ассигнований в 2022 году на 585,3 млн рублей, в 2023 году на 593,0 млн рублей, в 2024 году на 7,2 млн рублей Минздраву России на организацию донорства костного мозга и гемопоэтических стволовых клеток;</w:t>
      </w:r>
    </w:p>
    <w:p w:rsidR="00F104E7" w:rsidRPr="00213C81" w:rsidRDefault="00F104E7" w:rsidP="00556866">
      <w:pPr>
        <w:tabs>
          <w:tab w:val="left" w:pos="567"/>
        </w:tabs>
        <w:spacing w:line="360" w:lineRule="auto"/>
        <w:ind w:firstLine="709"/>
        <w:jc w:val="both"/>
        <w:rPr>
          <w:szCs w:val="28"/>
        </w:rPr>
      </w:pPr>
      <w:r w:rsidRPr="00213C81">
        <w:rPr>
          <w:szCs w:val="28"/>
        </w:rPr>
        <w:t xml:space="preserve">уменьшением бюджетных ассигнований в 2022 году на 76 778,3 млн рублей, в 2023 году на 81 969,9 млн рублей, в 2024 году на 87 642,5 млн рублей в целях перераспределения по соответствующим структурным элементам государственной программы бюджетных ассигнований, зарезервированных на </w:t>
      </w:r>
      <w:r w:rsidRPr="00213C81">
        <w:rPr>
          <w:szCs w:val="28"/>
        </w:rPr>
        <w:lastRenderedPageBreak/>
        <w:t>поддержку детей с тяжелыми жизнеугрожающими и хроническими заболеваниями, в том числе редкими (орфанными) заболеваниями;</w:t>
      </w:r>
    </w:p>
    <w:p w:rsidR="00F104E7" w:rsidRPr="00213C81" w:rsidRDefault="00F104E7" w:rsidP="00556866">
      <w:pPr>
        <w:tabs>
          <w:tab w:val="left" w:pos="567"/>
        </w:tabs>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"Развитие системы оказания паллиативной медицинской помощи":</w:t>
      </w:r>
    </w:p>
    <w:p w:rsidR="00F104E7" w:rsidRPr="00213C81" w:rsidRDefault="00F104E7" w:rsidP="00556866">
      <w:pPr>
        <w:tabs>
          <w:tab w:val="left" w:pos="567"/>
        </w:tabs>
        <w:spacing w:line="360" w:lineRule="auto"/>
        <w:ind w:firstLine="709"/>
        <w:jc w:val="both"/>
        <w:rPr>
          <w:szCs w:val="28"/>
        </w:rPr>
      </w:pPr>
      <w:r w:rsidRPr="00213C81">
        <w:rPr>
          <w:szCs w:val="28"/>
        </w:rPr>
        <w:t>увеличением бюджетных ассигнований в 2022 году на 7,0 млн рублей, в 2023 году на 7,0 млн рублей Минздраву России в целях предоставления субсидии АНО "Центральная клиническая больница Святителя Алексия" на оказание паллиативной медицинской помощи;</w:t>
      </w:r>
    </w:p>
    <w:p w:rsidR="00F104E7" w:rsidRPr="00213C81" w:rsidRDefault="00F104E7" w:rsidP="00556866">
      <w:pPr>
        <w:tabs>
          <w:tab w:val="left" w:pos="567"/>
        </w:tabs>
        <w:spacing w:line="360" w:lineRule="auto"/>
        <w:ind w:firstLine="709"/>
        <w:jc w:val="both"/>
        <w:rPr>
          <w:szCs w:val="28"/>
        </w:rPr>
      </w:pPr>
      <w:r w:rsidRPr="00213C81">
        <w:rPr>
          <w:szCs w:val="28"/>
        </w:rPr>
        <w:t>увеличением бюджетных ассигнований в 2022 году на 274,6 млн рублей, в 2023 году на 352,7 млн рублей, в 2024 году на 40,7 млн рублей на финансовое обеспечение реализации мероприятий в сфере здравоохранения и укрепления общественного здоровья Общероссийской общественной организации "Российский Красный Крест";</w:t>
      </w:r>
    </w:p>
    <w:p w:rsidR="00F104E7" w:rsidRPr="00213C81" w:rsidRDefault="00F104E7" w:rsidP="00556866">
      <w:pPr>
        <w:tabs>
          <w:tab w:val="left" w:pos="567"/>
        </w:tabs>
        <w:spacing w:line="360" w:lineRule="auto"/>
        <w:ind w:firstLine="709"/>
        <w:jc w:val="both"/>
        <w:rPr>
          <w:szCs w:val="28"/>
        </w:rPr>
      </w:pPr>
    </w:p>
    <w:p w:rsidR="00F104E7" w:rsidRPr="00213C81" w:rsidRDefault="00F104E7" w:rsidP="00556866">
      <w:pPr>
        <w:autoSpaceDE w:val="0"/>
        <w:autoSpaceDN w:val="0"/>
        <w:adjustRightInd w:val="0"/>
        <w:spacing w:line="360" w:lineRule="auto"/>
        <w:jc w:val="center"/>
        <w:outlineLvl w:val="0"/>
      </w:pPr>
      <w:bookmarkStart w:id="6" w:name="_Toc50717598"/>
      <w:r w:rsidRPr="00213C81">
        <w:rPr>
          <w:b/>
          <w:szCs w:val="28"/>
        </w:rPr>
        <w:t>Государственная программа "</w:t>
      </w:r>
      <w:r w:rsidRPr="00213C81">
        <w:rPr>
          <w:b/>
        </w:rPr>
        <w:t>Развитие образования"</w:t>
      </w:r>
      <w:bookmarkEnd w:id="6"/>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образования"</w:t>
      </w:r>
      <w:r w:rsidRPr="00213C81">
        <w:t xml:space="preserve"> представлены в таблице 4.2.4.</w:t>
      </w:r>
    </w:p>
    <w:p w:rsidR="00F104E7" w:rsidRPr="00213C81" w:rsidRDefault="00F104E7" w:rsidP="00556866">
      <w:pPr>
        <w:keepNext/>
        <w:ind w:right="-2"/>
        <w:jc w:val="right"/>
        <w:rPr>
          <w:szCs w:val="28"/>
        </w:rPr>
      </w:pPr>
      <w:r w:rsidRPr="00213C81">
        <w:rPr>
          <w:szCs w:val="28"/>
        </w:rPr>
        <w:t>Таблица 4.2.4</w:t>
      </w:r>
    </w:p>
    <w:p w:rsidR="00F104E7" w:rsidRPr="00213C81" w:rsidRDefault="00F104E7" w:rsidP="00556866">
      <w:pPr>
        <w:keepNext/>
        <w:ind w:right="-2"/>
        <w:jc w:val="right"/>
        <w:rPr>
          <w:rFonts w:asciiTheme="minorHAnsi" w:eastAsiaTheme="minorHAnsi" w:hAnsiTheme="minorHAnsi" w:cstheme="minorBidi"/>
          <w:sz w:val="22"/>
          <w:szCs w:val="22"/>
          <w:lang w:eastAsia="en-US"/>
        </w:rPr>
      </w:pPr>
      <w:r w:rsidRPr="00213C81">
        <w:rPr>
          <w:sz w:val="24"/>
          <w:szCs w:val="24"/>
        </w:rPr>
        <w:t>млн рублей</w:t>
      </w:r>
    </w:p>
    <w:tbl>
      <w:tblPr>
        <w:tblW w:w="9580" w:type="dxa"/>
        <w:tblLook w:val="04A0" w:firstRow="1" w:lastRow="0" w:firstColumn="1" w:lastColumn="0" w:noHBand="0" w:noVBand="1"/>
      </w:tblPr>
      <w:tblGrid>
        <w:gridCol w:w="2405"/>
        <w:gridCol w:w="790"/>
        <w:gridCol w:w="790"/>
        <w:gridCol w:w="790"/>
        <w:gridCol w:w="720"/>
        <w:gridCol w:w="790"/>
        <w:gridCol w:w="790"/>
        <w:gridCol w:w="720"/>
        <w:gridCol w:w="790"/>
        <w:gridCol w:w="995"/>
      </w:tblGrid>
      <w:tr w:rsidR="00F104E7" w:rsidRPr="00213C81" w:rsidTr="00F104E7">
        <w:trPr>
          <w:trHeight w:val="255"/>
          <w:tblHeader/>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785"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0B6D42">
        <w:trPr>
          <w:trHeight w:val="77"/>
          <w:tblHead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194"/>
          <w:tblHeader/>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424 944,5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338 407,8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461 111,7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136,3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359 731,5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470 097,2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130,7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484 070,5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103,0</w:t>
            </w:r>
          </w:p>
        </w:tc>
      </w:tr>
      <w:tr w:rsidR="00F104E7" w:rsidRPr="00213C81" w:rsidTr="00F104E7">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215 452,1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138 280,4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176 438,4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127,6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165 676,2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194 203,9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117,2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205 329,8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105,7</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"Цифровая культура"</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15 000,0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13 000,0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433,3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13 008,0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100,1</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"Кадры для цифровой экономики"</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1 539,5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3 936,3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3 936,3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4 000,0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101,6</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"Искусственный интеллект"</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286,3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469,1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469,1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437,8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437,8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425,2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97,1</w:t>
            </w:r>
          </w:p>
        </w:tc>
      </w:tr>
      <w:tr w:rsidR="00F104E7" w:rsidRPr="00213C81" w:rsidTr="000B6D42">
        <w:trPr>
          <w:trHeight w:val="7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"Современная школа"</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106 460,3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83 576,2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98 907,0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118,3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116 367,9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120 219,6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134 714,6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112,1</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"Успех каждого ребенка"</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11 323,3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10 743,3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10 879,5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9 473,6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9 631,5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9 839,6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102,2</w:t>
            </w:r>
          </w:p>
        </w:tc>
      </w:tr>
      <w:tr w:rsidR="00F104E7" w:rsidRPr="00213C81" w:rsidTr="000B6D42">
        <w:trPr>
          <w:trHeight w:val="2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"Цифровая образовательная среда"</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16 810,9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12 135,6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12 421,8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11 915,8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12 194,8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15 238,7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125,0</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"Учитель будущего"</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0B6D42">
        <w:trPr>
          <w:trHeight w:val="7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"Молодые профессионалы (Повышение конкурентоспособности профессионального образования)"</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7 900,0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7 421,1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7 930,8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6 811,7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10 166,3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149,2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7 209,6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70,9</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"Социальная активность"</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14 056,2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8 174,4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17 553,2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214,7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6 200,0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12 547,8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202,4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11 683,6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93,1</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"Социальные лифты для каждого"</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8 915,0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2 292,8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4 237,9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184,8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2 070,0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3 929,4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189,8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4 100,7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104,4</w:t>
            </w:r>
          </w:p>
        </w:tc>
      </w:tr>
      <w:tr w:rsidR="00F104E7" w:rsidRPr="00213C81" w:rsidTr="00F104E7">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"Патриотическое воспитание граждан Российской Федерации"</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3 816,0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3 700,4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4 841,6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130,8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3 694,4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4 838,2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131,0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4 847,6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100,2</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занятости"</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41 332,4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4 267,5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1 697,5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1 768,7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3 302,1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186,7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262,1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w:t>
            </w:r>
          </w:p>
        </w:tc>
      </w:tr>
      <w:tr w:rsidR="00F104E7" w:rsidRPr="00213C81" w:rsidTr="00F104E7">
        <w:trPr>
          <w:trHeight w:val="6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Федеральные проекты, не входящие в состав национальных проектов</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3 024,0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7 799,6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80 118,5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1 027,2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68 339,3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25 310,9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67 452,2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98,7</w:t>
            </w:r>
          </w:p>
        </w:tc>
      </w:tr>
      <w:tr w:rsidR="00F104E7" w:rsidRPr="00213C81" w:rsidTr="00F104E7">
        <w:trPr>
          <w:trHeight w:val="6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условий для обучения, отдыха и оздоровления детей и молодежи"</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3 024,0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7 799,6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80 118,5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1 027,2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68 339,3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25 310,9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67 452,2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98,7</w:t>
            </w:r>
          </w:p>
        </w:tc>
      </w:tr>
      <w:tr w:rsidR="00F104E7" w:rsidRPr="00213C81" w:rsidTr="00F104E7">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"Россия - привлекательная для учебы и работы страна"</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"Профессионалитет"</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90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"Управление ведомственной и отраслевой цифровой трансформацией в сфере просвещения"</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192 115,6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191 976,0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204 554,7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193 421,3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207 554,0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211 288,4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101,8</w:t>
            </w:r>
          </w:p>
        </w:tc>
      </w:tr>
      <w:tr w:rsidR="00F104E7" w:rsidRPr="00213C81" w:rsidTr="00F104E7">
        <w:trPr>
          <w:trHeight w:val="6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"Современные механизмы и технологии дошкольного и общего образования"</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145 041,1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148 471,1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152 195,0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148 617,3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153 820,4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155 990,0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101,4</w:t>
            </w:r>
          </w:p>
        </w:tc>
      </w:tr>
      <w:tr w:rsidR="00F104E7" w:rsidRPr="00213C81" w:rsidTr="00F104E7">
        <w:trPr>
          <w:trHeight w:val="90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развитию среднего профессионального образования и дополнительного профессионального образования"</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29 257,0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26 920,8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39 081,2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145,2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27 824,6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40 072,1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144,0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41 204,9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102,8</w:t>
            </w:r>
          </w:p>
        </w:tc>
      </w:tr>
      <w:tr w:rsidR="00F104E7" w:rsidRPr="00213C81" w:rsidTr="00F104E7">
        <w:trPr>
          <w:trHeight w:val="90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"Дополнительное образование детей, выявление и поддержка лиц, проявивших выдающиеся способности"</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7 994,4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8 025,9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8 321,6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8 273,2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8 586,9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8 934,3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104,0</w:t>
            </w:r>
          </w:p>
        </w:tc>
      </w:tr>
      <w:tr w:rsidR="00F104E7" w:rsidRPr="00213C81" w:rsidTr="00F104E7">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отдыха и оздоровления детей"</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144,2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101,5</w:t>
            </w:r>
          </w:p>
        </w:tc>
      </w:tr>
      <w:tr w:rsidR="00F104E7" w:rsidRPr="00213C81" w:rsidTr="00F104E7">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"Поддержка молодежных инициатив"</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4 887,9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4 593,4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1 241,2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4 734,1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1 391,3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29,4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1 409,0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101,3</w:t>
            </w:r>
          </w:p>
        </w:tc>
      </w:tr>
      <w:tr w:rsidR="00F104E7" w:rsidRPr="00213C81" w:rsidTr="00F104E7">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"Качество образования"</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1 667,6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1 425,7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1 428,6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1 425,6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1 389,3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1 411,0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101,6</w:t>
            </w:r>
          </w:p>
        </w:tc>
      </w:tr>
      <w:tr w:rsidR="00F104E7" w:rsidRPr="00213C81" w:rsidTr="00F104E7">
        <w:trPr>
          <w:trHeight w:val="112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"Научно-методическое, методическое и кадровое обеспечение обучения русскому языку и языкам народов Российской Федерации"</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1 562,3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1 441,0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1 391,0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1 429,5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1 379,5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1 403,3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101,7</w:t>
            </w:r>
          </w:p>
        </w:tc>
      </w:tr>
      <w:tr w:rsidR="00F104E7" w:rsidRPr="00213C81" w:rsidTr="00F104E7">
        <w:trPr>
          <w:trHeight w:val="7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Министерства просвещения Российской Федерации"</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1 561,2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1 056,6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854,5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1 075,2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872,8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81,2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893,4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102,4</w:t>
            </w:r>
          </w:p>
        </w:tc>
      </w:tr>
      <w:tr w:rsidR="00F104E7" w:rsidRPr="00213C81" w:rsidTr="00F104E7">
        <w:trPr>
          <w:trHeight w:val="128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336,5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351,8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364,1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90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14 016,3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bl>
    <w:p w:rsidR="00F104E7" w:rsidRPr="00213C81" w:rsidRDefault="00F104E7" w:rsidP="00556866">
      <w:pPr>
        <w:ind w:firstLine="708"/>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8"/>
        <w:jc w:val="both"/>
        <w:rPr>
          <w:rFonts w:asciiTheme="minorHAnsi" w:eastAsiaTheme="minorHAnsi" w:hAnsiTheme="minorHAnsi" w:cstheme="minorBidi"/>
          <w:sz w:val="22"/>
          <w:szCs w:val="22"/>
          <w:lang w:eastAsia="en-US"/>
        </w:rPr>
      </w:pPr>
    </w:p>
    <w:p w:rsidR="00F104E7" w:rsidRPr="00213C81" w:rsidRDefault="00F104E7" w:rsidP="00556866">
      <w:pPr>
        <w:spacing w:line="360" w:lineRule="auto"/>
        <w:ind w:firstLine="708"/>
        <w:jc w:val="both"/>
        <w:rPr>
          <w:rFonts w:asciiTheme="minorHAnsi" w:eastAsiaTheme="minorHAnsi" w:hAnsiTheme="minorHAnsi" w:cstheme="minorBidi"/>
          <w:sz w:val="22"/>
          <w:szCs w:val="22"/>
          <w:lang w:eastAsia="en-US"/>
        </w:rPr>
      </w:pPr>
      <w:r w:rsidRPr="00213C81">
        <w:lastRenderedPageBreak/>
        <w:t>Бюджетные ассигнования, предусмотренные на реализацию государственной программы "Развитие образования", в 2022 году составят 461 111,7 млн рублей, в 2023 году - 470 097,2 млн рублей и в 2024 году - 484 070,5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122 703,9 млн рублей, в 2023 году на 110 365,7 млн рублей, в 2024 году по сравнению с объемами, предусмотренными Законопроектом на 2023 год, увеличены на 13 973,2 млн рублей.</w:t>
      </w:r>
    </w:p>
    <w:p w:rsidR="00F104E7" w:rsidRPr="00213C81" w:rsidRDefault="00F104E7" w:rsidP="00556866">
      <w:pPr>
        <w:spacing w:line="360" w:lineRule="auto"/>
        <w:ind w:firstLine="708"/>
        <w:jc w:val="both"/>
        <w:rPr>
          <w:szCs w:val="28"/>
        </w:rPr>
      </w:pPr>
      <w:r w:rsidRPr="00213C81">
        <w:rPr>
          <w:szCs w:val="28"/>
        </w:rPr>
        <w:t xml:space="preserve">Изменение параметров финансового обеспечения государственной программы Российской Федерации </w:t>
      </w:r>
      <w:r w:rsidRPr="00213C81">
        <w:rPr>
          <w:i/>
          <w:szCs w:val="28"/>
        </w:rPr>
        <w:t>"Развитие образования"</w:t>
      </w:r>
      <w:r w:rsidRPr="00213C81">
        <w:rPr>
          <w:szCs w:val="28"/>
        </w:rPr>
        <w:t xml:space="preserve"> обусловлено:</w:t>
      </w:r>
    </w:p>
    <w:p w:rsidR="00F104E7" w:rsidRPr="00213C81" w:rsidRDefault="00F104E7" w:rsidP="00556866">
      <w:pPr>
        <w:spacing w:line="360" w:lineRule="auto"/>
        <w:ind w:firstLine="708"/>
        <w:jc w:val="both"/>
        <w:rPr>
          <w:szCs w:val="28"/>
        </w:rPr>
      </w:pPr>
      <w:r w:rsidRPr="00213C81">
        <w:rPr>
          <w:szCs w:val="28"/>
        </w:rPr>
        <w:t>увеличением бюджетных ассигнований:</w:t>
      </w:r>
    </w:p>
    <w:p w:rsidR="00F104E7" w:rsidRPr="00213C81" w:rsidRDefault="00F104E7" w:rsidP="00556866">
      <w:pPr>
        <w:spacing w:line="360" w:lineRule="auto"/>
        <w:ind w:firstLine="708"/>
        <w:jc w:val="both"/>
        <w:rPr>
          <w:szCs w:val="28"/>
        </w:rPr>
      </w:pPr>
      <w:r w:rsidRPr="00213C81">
        <w:rPr>
          <w:szCs w:val="28"/>
        </w:rPr>
        <w:t>в связи с изменением численности (контингента) получателей в 2022 году на 3 800,9 млн рублей, в 2023 году на 6 983,1 рублей, в 2024 году на 16 157,6 млн рублей, в том числе:</w:t>
      </w:r>
    </w:p>
    <w:p w:rsidR="00F104E7" w:rsidRPr="00213C81" w:rsidRDefault="00F104E7" w:rsidP="00556866">
      <w:pPr>
        <w:spacing w:line="360" w:lineRule="auto"/>
        <w:ind w:firstLine="708"/>
        <w:jc w:val="both"/>
        <w:rPr>
          <w:szCs w:val="28"/>
        </w:rPr>
      </w:pPr>
      <w:r w:rsidRPr="00213C81">
        <w:rPr>
          <w:szCs w:val="28"/>
        </w:rPr>
        <w:t>уточнением численности классных руководителей в общеобразовательных организациях в связи с вводом новых мест в общеобразовательных организациях в 2022 году на 2 046, 7 млн рублей, в 2023 году на 2 898, 9 млн рублей, в 2024 году на 1 276,1 млн рублей;</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Цифровая культура</w:t>
      </w:r>
      <w:r w:rsidRPr="00213C81">
        <w:rPr>
          <w:szCs w:val="28"/>
        </w:rPr>
        <w:t>":</w:t>
      </w:r>
    </w:p>
    <w:p w:rsidR="00F104E7" w:rsidRPr="00213C81" w:rsidRDefault="00F104E7" w:rsidP="00556866">
      <w:pPr>
        <w:spacing w:line="360" w:lineRule="auto"/>
        <w:ind w:firstLine="708"/>
        <w:jc w:val="both"/>
        <w:rPr>
          <w:szCs w:val="28"/>
        </w:rPr>
      </w:pPr>
      <w:r w:rsidRPr="00213C81">
        <w:rPr>
          <w:szCs w:val="28"/>
        </w:rPr>
        <w:t>на производство государственного контента, в том числе направленного на формирование гражданской идентичности и духовно-нравственных ценностей среди молодежи, в 2022 году на 12 000,0 млн рублей, в 2023 году на 10 000,0 млн рублей;</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Современная школа</w:t>
      </w:r>
      <w:r w:rsidRPr="00213C81">
        <w:rPr>
          <w:szCs w:val="28"/>
        </w:rPr>
        <w:t>":</w:t>
      </w:r>
    </w:p>
    <w:p w:rsidR="00F104E7" w:rsidRPr="00213C81" w:rsidRDefault="00F104E7" w:rsidP="00556866">
      <w:pPr>
        <w:spacing w:line="360" w:lineRule="auto"/>
        <w:ind w:firstLine="708"/>
        <w:jc w:val="both"/>
        <w:rPr>
          <w:szCs w:val="28"/>
        </w:rPr>
      </w:pPr>
      <w:r w:rsidRPr="00213C81">
        <w:rPr>
          <w:szCs w:val="28"/>
        </w:rPr>
        <w:t>на модернизацию четырех общеобразовательных организаций в приграничных районах Псковской области в 2022 году на   323,4 млн рублей, 2023 году на 485,1 млн рублей в 2024 году на 161,8 млн рублей;</w:t>
      </w:r>
    </w:p>
    <w:p w:rsidR="00F104E7" w:rsidRPr="00213C81" w:rsidRDefault="00F104E7" w:rsidP="00556866">
      <w:pPr>
        <w:spacing w:line="360" w:lineRule="auto"/>
        <w:ind w:firstLine="708"/>
        <w:jc w:val="both"/>
        <w:rPr>
          <w:szCs w:val="28"/>
        </w:rPr>
      </w:pPr>
      <w:r w:rsidRPr="00213C81">
        <w:rPr>
          <w:szCs w:val="28"/>
        </w:rPr>
        <w:t xml:space="preserve">на строительство общеобразовательной организации на 2425 мест в с. Засечное Пензенской области (11 очередь строительства жилой застройки </w:t>
      </w:r>
      <w:r w:rsidRPr="00213C81">
        <w:rPr>
          <w:szCs w:val="28"/>
        </w:rPr>
        <w:lastRenderedPageBreak/>
        <w:t xml:space="preserve">района г. Спутник) в 2022 - 2023 годах на 856,0 млн рублей ежегодно и уменьшение в 2024 году на 339,2 млн рублей; </w:t>
      </w:r>
    </w:p>
    <w:p w:rsidR="00F104E7" w:rsidRPr="00213C81" w:rsidRDefault="00F104E7" w:rsidP="00556866">
      <w:pPr>
        <w:spacing w:line="360" w:lineRule="auto"/>
        <w:ind w:firstLine="708"/>
        <w:jc w:val="both"/>
        <w:rPr>
          <w:szCs w:val="28"/>
        </w:rPr>
      </w:pPr>
      <w:r w:rsidRPr="00213C81">
        <w:rPr>
          <w:szCs w:val="28"/>
        </w:rPr>
        <w:t>на строительство общеобразовательных организаций в Прионежском муниципальном районе Республики Карелия (330 мест в г. Суоярви и 200 мест в п. Деревянко) в 2022 году на 489,6 млн рублей, в 2023 году на 255,0 млн рублей;</w:t>
      </w:r>
    </w:p>
    <w:p w:rsidR="00F104E7" w:rsidRPr="00213C81" w:rsidRDefault="00F104E7" w:rsidP="00556866">
      <w:pPr>
        <w:spacing w:line="360" w:lineRule="auto"/>
        <w:ind w:firstLine="708"/>
        <w:jc w:val="both"/>
        <w:rPr>
          <w:szCs w:val="28"/>
        </w:rPr>
      </w:pPr>
      <w:r w:rsidRPr="00213C81">
        <w:rPr>
          <w:szCs w:val="28"/>
        </w:rPr>
        <w:t xml:space="preserve">на строительство общеобразовательных учреждений в Республике Тыва </w:t>
      </w:r>
      <w:r w:rsidRPr="00213C81">
        <w:rPr>
          <w:szCs w:val="28"/>
        </w:rPr>
        <w:br/>
        <w:t xml:space="preserve">(в целях ликвидации 3-ей смены обучения) в 2022-2023 годах по 2 063,0 млн рублей ежегодно; </w:t>
      </w:r>
    </w:p>
    <w:p w:rsidR="00F104E7" w:rsidRPr="00213C81" w:rsidRDefault="00F104E7" w:rsidP="00556866">
      <w:pPr>
        <w:spacing w:line="360" w:lineRule="auto"/>
        <w:ind w:firstLine="708"/>
        <w:jc w:val="both"/>
        <w:rPr>
          <w:szCs w:val="28"/>
        </w:rPr>
      </w:pPr>
      <w:r w:rsidRPr="00213C81">
        <w:rPr>
          <w:szCs w:val="28"/>
        </w:rPr>
        <w:t>на строительство школы на 550 мест в г. Беслан, в 2022 году на 283,6 млн рублей, в 2023 году на 257,6 млн рублей;</w:t>
      </w:r>
    </w:p>
    <w:p w:rsidR="00F104E7" w:rsidRPr="00213C81" w:rsidRDefault="00F104E7" w:rsidP="00556866">
      <w:pPr>
        <w:spacing w:line="360" w:lineRule="auto"/>
        <w:ind w:firstLine="708"/>
        <w:jc w:val="both"/>
        <w:rPr>
          <w:szCs w:val="28"/>
        </w:rPr>
      </w:pPr>
      <w:r w:rsidRPr="00213C81">
        <w:rPr>
          <w:szCs w:val="28"/>
        </w:rPr>
        <w:t xml:space="preserve">перераспределением бюджетных ассигнований с федерального проекта "Обеспечение устойчивого сокращения непригодного для проживания жилищного фонда" государственной программы Российской Федерации "Обеспечение доступным и комфортным жильем и коммунальными услугами граждан Российской Федерации" на федеральный проект </w:t>
      </w:r>
      <w:r w:rsidRPr="00213C81">
        <w:rPr>
          <w:i/>
          <w:szCs w:val="28"/>
        </w:rPr>
        <w:t>"Современная школа"</w:t>
      </w:r>
      <w:r w:rsidRPr="00213C81">
        <w:rPr>
          <w:szCs w:val="28"/>
        </w:rPr>
        <w:t xml:space="preserve">, предусмотренных на софинансирование капитальных вложений на создание дополнительных мест в общеобразовательных организациях в отдельных субъектах  Российской Федерации в связи с ростом числа обучающихся, вызванных демографическим фактором, в объеме 11 380,5 млн рублей на 2022 год; </w:t>
      </w:r>
    </w:p>
    <w:p w:rsidR="00F104E7" w:rsidRPr="00213C81" w:rsidRDefault="00F104E7" w:rsidP="00556866">
      <w:pPr>
        <w:spacing w:line="360" w:lineRule="auto"/>
        <w:ind w:firstLine="708"/>
        <w:jc w:val="both"/>
        <w:rPr>
          <w:szCs w:val="28"/>
        </w:rPr>
      </w:pPr>
      <w:r w:rsidRPr="00213C81">
        <w:rPr>
          <w:szCs w:val="28"/>
        </w:rPr>
        <w:t>в связи с приведением параметров финансового обеспечения федерального проекта в соответствие с паспортом в 2024 году на 17 575,4 млн рублей;</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Успех каждого ребенка</w:t>
      </w:r>
      <w:r w:rsidRPr="00213C81">
        <w:rPr>
          <w:szCs w:val="28"/>
        </w:rPr>
        <w:t>":</w:t>
      </w:r>
    </w:p>
    <w:p w:rsidR="00F104E7" w:rsidRPr="00213C81" w:rsidRDefault="00F104E7" w:rsidP="00556866">
      <w:pPr>
        <w:spacing w:line="360" w:lineRule="auto"/>
        <w:ind w:firstLine="708"/>
        <w:jc w:val="both"/>
        <w:rPr>
          <w:szCs w:val="28"/>
        </w:rPr>
      </w:pPr>
      <w:r w:rsidRPr="00213C81">
        <w:rPr>
          <w:szCs w:val="28"/>
        </w:rPr>
        <w:t>на предоставление субсидии образовательному Фонду "Талант и успех" г. Сочи Краснодарского края, в 2022 году на 136,2 млн рублей, на 2023 год 158,0</w:t>
      </w:r>
      <w:r w:rsidR="00BB5285">
        <w:rPr>
          <w:szCs w:val="28"/>
        </w:rPr>
        <w:t> </w:t>
      </w:r>
      <w:r w:rsidRPr="00213C81">
        <w:rPr>
          <w:szCs w:val="28"/>
        </w:rPr>
        <w:t>млн рублей;</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Цифровая образовательная среда</w:t>
      </w:r>
      <w:r w:rsidRPr="00213C81">
        <w:rPr>
          <w:szCs w:val="28"/>
        </w:rPr>
        <w:t>":</w:t>
      </w:r>
    </w:p>
    <w:p w:rsidR="00F104E7" w:rsidRPr="00213C81" w:rsidRDefault="00F104E7" w:rsidP="00556866">
      <w:pPr>
        <w:spacing w:line="360" w:lineRule="auto"/>
        <w:ind w:firstLine="708"/>
        <w:jc w:val="both"/>
        <w:rPr>
          <w:szCs w:val="28"/>
        </w:rPr>
      </w:pPr>
      <w:r w:rsidRPr="00213C81">
        <w:rPr>
          <w:szCs w:val="28"/>
        </w:rPr>
        <w:t xml:space="preserve">на разработку и внедрение компонентов цифровой образовательной среды, являющейся частью федеральной информационно-сервисной платформы </w:t>
      </w:r>
      <w:r w:rsidRPr="00213C81">
        <w:rPr>
          <w:szCs w:val="28"/>
        </w:rPr>
        <w:lastRenderedPageBreak/>
        <w:t>цифровой образовательной среды, в 2022 году на 286,2 млн рублей, в 2023 году на 278,9 млн рублей, в 2024 году на 8,1 млн рублей;</w:t>
      </w:r>
    </w:p>
    <w:p w:rsidR="00F104E7" w:rsidRPr="00213C81" w:rsidRDefault="00F104E7" w:rsidP="00556866">
      <w:pPr>
        <w:spacing w:line="360" w:lineRule="auto"/>
        <w:ind w:firstLine="708"/>
        <w:jc w:val="both"/>
        <w:rPr>
          <w:szCs w:val="28"/>
        </w:rPr>
      </w:pPr>
      <w:r w:rsidRPr="00213C81">
        <w:rPr>
          <w:szCs w:val="28"/>
        </w:rPr>
        <w:t>в связи с приведением параметров финансового обеспечения федерального проекта в соответствие с паспортом в 2024 году на 3 026,9 млн рублей;</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Молодые профессионалы (Повышение конкурентоспособности профессионального образования</w:t>
      </w:r>
      <w:r w:rsidRPr="00213C81">
        <w:rPr>
          <w:szCs w:val="28"/>
        </w:rPr>
        <w:t>":</w:t>
      </w:r>
    </w:p>
    <w:p w:rsidR="00F104E7" w:rsidRPr="00213C81" w:rsidRDefault="00F104E7" w:rsidP="00556866">
      <w:pPr>
        <w:spacing w:line="360" w:lineRule="auto"/>
        <w:ind w:firstLine="708"/>
        <w:jc w:val="both"/>
        <w:rPr>
          <w:szCs w:val="28"/>
        </w:rPr>
      </w:pPr>
      <w:r w:rsidRPr="00213C81">
        <w:rPr>
          <w:szCs w:val="28"/>
        </w:rPr>
        <w:t xml:space="preserve">на организацию и проведение европейского чемпионата по профессиональному мастерству по стандартам "Евроскилс" в </w:t>
      </w:r>
      <w:r w:rsidR="00BB5285">
        <w:rPr>
          <w:szCs w:val="28"/>
        </w:rPr>
        <w:br/>
      </w:r>
      <w:r w:rsidRPr="00213C81">
        <w:rPr>
          <w:szCs w:val="28"/>
        </w:rPr>
        <w:t>г. Санкт-Петербурге в 2023 году в 2022 году на 228,4 млн рублей, в 2023 году на 3</w:t>
      </w:r>
      <w:r w:rsidR="00BB5285">
        <w:rPr>
          <w:szCs w:val="28"/>
        </w:rPr>
        <w:t> </w:t>
      </w:r>
      <w:r w:rsidRPr="00213C81">
        <w:rPr>
          <w:szCs w:val="28"/>
        </w:rPr>
        <w:t>272,6</w:t>
      </w:r>
      <w:r w:rsidR="00BB5285">
        <w:rPr>
          <w:szCs w:val="28"/>
        </w:rPr>
        <w:t> </w:t>
      </w:r>
      <w:r w:rsidRPr="00213C81">
        <w:rPr>
          <w:szCs w:val="28"/>
        </w:rPr>
        <w:t>млн рублей;</w:t>
      </w:r>
    </w:p>
    <w:p w:rsidR="00F104E7" w:rsidRPr="00213C81" w:rsidRDefault="00F104E7" w:rsidP="00556866">
      <w:pPr>
        <w:spacing w:line="360" w:lineRule="auto"/>
        <w:ind w:firstLine="708"/>
        <w:jc w:val="both"/>
        <w:rPr>
          <w:szCs w:val="28"/>
        </w:rPr>
      </w:pPr>
      <w:r w:rsidRPr="00213C81">
        <w:rPr>
          <w:szCs w:val="28"/>
        </w:rPr>
        <w:t>на реализацию мероприятий по выдаче сертификатов победителям Национального чемпионата "Абилимпикс" в 2022-2023 годах на 82,0 млн рублей ежегодно;</w:t>
      </w:r>
    </w:p>
    <w:p w:rsidR="00F104E7" w:rsidRPr="00213C81" w:rsidRDefault="00F104E7" w:rsidP="00556866">
      <w:pPr>
        <w:spacing w:line="360" w:lineRule="auto"/>
        <w:ind w:firstLine="708"/>
        <w:jc w:val="both"/>
        <w:rPr>
          <w:szCs w:val="28"/>
        </w:rPr>
      </w:pPr>
      <w:r w:rsidRPr="00213C81">
        <w:rPr>
          <w:szCs w:val="28"/>
        </w:rPr>
        <w:t>на организацию и проведение Х Международного чемпионата "Абилимпикс" в Российской Федерации в 2022 году в 2022 году на 256,9 млн рублей;</w:t>
      </w:r>
    </w:p>
    <w:p w:rsidR="00F104E7" w:rsidRPr="00213C81" w:rsidRDefault="00F104E7" w:rsidP="00556866">
      <w:pPr>
        <w:spacing w:line="360" w:lineRule="auto"/>
        <w:ind w:firstLine="708"/>
        <w:jc w:val="both"/>
        <w:rPr>
          <w:szCs w:val="28"/>
        </w:rPr>
      </w:pPr>
      <w:r w:rsidRPr="00213C81">
        <w:rPr>
          <w:szCs w:val="28"/>
        </w:rPr>
        <w:t>в связи с приведением параметров финансового обеспечения федерального проекта в соответствие с паспортом в 2024 году на 300,7 млн рублей;</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Социальная активность</w:t>
      </w:r>
      <w:r w:rsidRPr="00213C81">
        <w:rPr>
          <w:szCs w:val="28"/>
        </w:rPr>
        <w:t>":</w:t>
      </w:r>
    </w:p>
    <w:p w:rsidR="00F104E7" w:rsidRPr="00213C81" w:rsidRDefault="00F104E7" w:rsidP="00556866">
      <w:pPr>
        <w:spacing w:line="360" w:lineRule="auto"/>
        <w:ind w:firstLine="708"/>
        <w:jc w:val="both"/>
        <w:rPr>
          <w:szCs w:val="28"/>
        </w:rPr>
      </w:pPr>
      <w:r w:rsidRPr="00213C81">
        <w:rPr>
          <w:szCs w:val="28"/>
        </w:rPr>
        <w:t>на разработку технологического и программного обеспечения для анализа письменных работ учащихся на предмет их склонности к социально опасному и деструктивному поведению в 2022 году на 246,9 млн рублей, в 2023 году на 246,9</w:t>
      </w:r>
      <w:r w:rsidR="00BB5285">
        <w:rPr>
          <w:szCs w:val="28"/>
        </w:rPr>
        <w:t> </w:t>
      </w:r>
      <w:r w:rsidRPr="00213C81">
        <w:rPr>
          <w:szCs w:val="28"/>
        </w:rPr>
        <w:t>млн рублей;</w:t>
      </w:r>
    </w:p>
    <w:p w:rsidR="00F104E7" w:rsidRPr="00213C81" w:rsidRDefault="00F104E7" w:rsidP="00556866">
      <w:pPr>
        <w:spacing w:line="360" w:lineRule="auto"/>
        <w:ind w:firstLine="708"/>
        <w:jc w:val="both"/>
        <w:rPr>
          <w:szCs w:val="28"/>
        </w:rPr>
      </w:pPr>
      <w:r w:rsidRPr="00213C81">
        <w:rPr>
          <w:szCs w:val="28"/>
        </w:rPr>
        <w:t>на реализацию Всероссийского проекта «Другое дело» в 2022-2023 годах на 300,0 млн рублей ежегодно;</w:t>
      </w:r>
    </w:p>
    <w:p w:rsidR="00F104E7" w:rsidRPr="00213C81" w:rsidRDefault="00F104E7" w:rsidP="00556866">
      <w:pPr>
        <w:spacing w:line="360" w:lineRule="auto"/>
        <w:ind w:firstLine="708"/>
        <w:jc w:val="both"/>
        <w:rPr>
          <w:szCs w:val="28"/>
        </w:rPr>
      </w:pPr>
      <w:r w:rsidRPr="00213C81">
        <w:rPr>
          <w:szCs w:val="28"/>
        </w:rPr>
        <w:t>на создание и эксплуатацию подмосковного образовательного молодежного центра (Мастерской управления «Сенеж») в 2022 году в объеме 4</w:t>
      </w:r>
      <w:r w:rsidR="000E093C" w:rsidRPr="00213C81">
        <w:rPr>
          <w:szCs w:val="28"/>
        </w:rPr>
        <w:t> </w:t>
      </w:r>
      <w:r w:rsidRPr="00213C81">
        <w:rPr>
          <w:szCs w:val="28"/>
        </w:rPr>
        <w:t>562,2 млн рублей, в 2023 году – 1 539,1 млн рублей, уменьшением в 2024 году на 1 064,0 млн рублей;</w:t>
      </w:r>
    </w:p>
    <w:p w:rsidR="00F104E7" w:rsidRPr="00213C81" w:rsidRDefault="00F104E7" w:rsidP="00556866">
      <w:pPr>
        <w:spacing w:line="360" w:lineRule="auto"/>
        <w:ind w:firstLine="708"/>
        <w:jc w:val="both"/>
        <w:rPr>
          <w:szCs w:val="28"/>
        </w:rPr>
      </w:pPr>
      <w:r w:rsidRPr="00213C81">
        <w:rPr>
          <w:szCs w:val="28"/>
        </w:rPr>
        <w:lastRenderedPageBreak/>
        <w:t>на подготовку и проведение Всероссийского студенческого конкурса "Твой ход" в 2022 году на 668,0 млн рублей, в 2023 году на 668,0 млн рублей;</w:t>
      </w:r>
    </w:p>
    <w:p w:rsidR="00F104E7" w:rsidRPr="00213C81" w:rsidRDefault="00F104E7" w:rsidP="00556866">
      <w:pPr>
        <w:spacing w:line="360" w:lineRule="auto"/>
        <w:ind w:firstLine="708"/>
        <w:jc w:val="both"/>
        <w:rPr>
          <w:szCs w:val="28"/>
        </w:rPr>
      </w:pPr>
      <w:r w:rsidRPr="00213C81">
        <w:rPr>
          <w:szCs w:val="28"/>
        </w:rPr>
        <w:t>на осуществление деятельности Российского общества "Знание" в 2022 году на 1 944,0 млн рублей, в 2023 году на 1 944,0 млн рублей;</w:t>
      </w:r>
    </w:p>
    <w:p w:rsidR="00F104E7" w:rsidRPr="00213C81" w:rsidRDefault="00F104E7" w:rsidP="00556866">
      <w:pPr>
        <w:spacing w:line="360" w:lineRule="auto"/>
        <w:ind w:firstLine="708"/>
        <w:jc w:val="both"/>
        <w:rPr>
          <w:szCs w:val="28"/>
        </w:rPr>
      </w:pPr>
      <w:r w:rsidRPr="00213C81">
        <w:rPr>
          <w:szCs w:val="28"/>
        </w:rPr>
        <w:t>на создание постоянной системы подготовки и обучения кадров в области интернет-коммуникаций, в том числе на базе подмосковного образовательного молодежного центра "Мастерская управления "Сенеж" в 2022 году на 140,3 млн рублей, в 2023 году на 140,3 млн рублей;</w:t>
      </w:r>
    </w:p>
    <w:p w:rsidR="00F104E7" w:rsidRPr="00213C81" w:rsidRDefault="00F104E7" w:rsidP="00556866">
      <w:pPr>
        <w:spacing w:line="360" w:lineRule="auto"/>
        <w:ind w:firstLine="708"/>
        <w:jc w:val="both"/>
        <w:rPr>
          <w:szCs w:val="28"/>
        </w:rPr>
      </w:pPr>
      <w:r w:rsidRPr="00213C81">
        <w:rPr>
          <w:szCs w:val="28"/>
        </w:rPr>
        <w:t>в связи с приведением параметров финансового обеспечения федерального проекта в соответствие с паспортом в 2024 году на 177,9 млн рублей;</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Социальные лифты для каждого</w:t>
      </w:r>
      <w:r w:rsidRPr="00213C81">
        <w:rPr>
          <w:szCs w:val="28"/>
        </w:rPr>
        <w:t>":</w:t>
      </w:r>
    </w:p>
    <w:p w:rsidR="00F104E7" w:rsidRPr="00213C81" w:rsidRDefault="00F104E7" w:rsidP="00556866">
      <w:pPr>
        <w:spacing w:line="360" w:lineRule="auto"/>
        <w:ind w:firstLine="708"/>
        <w:jc w:val="both"/>
        <w:rPr>
          <w:szCs w:val="28"/>
        </w:rPr>
      </w:pPr>
      <w:r w:rsidRPr="00213C81">
        <w:rPr>
          <w:szCs w:val="28"/>
        </w:rPr>
        <w:t>на государственную поддержку АНО "Национальные приоритеты" в 2022 году на 1 481,1 млн рублей, в 2023 году на 1 273,6 млн рублей;</w:t>
      </w:r>
    </w:p>
    <w:p w:rsidR="00F104E7" w:rsidRPr="00213C81" w:rsidRDefault="00F104E7" w:rsidP="00556866">
      <w:pPr>
        <w:spacing w:line="360" w:lineRule="auto"/>
        <w:ind w:firstLine="708"/>
        <w:jc w:val="both"/>
        <w:rPr>
          <w:szCs w:val="28"/>
        </w:rPr>
      </w:pPr>
      <w:r w:rsidRPr="00213C81">
        <w:rPr>
          <w:szCs w:val="28"/>
        </w:rPr>
        <w:t>на подготовку и проведение Национального открытого чемпионата творческих компетенций "ArtMasters" в 2022 году на 166,9 млн рублей, в 2023 году на 173,0 млн рублей, в 2024 году на 6,4 млн рублей;</w:t>
      </w:r>
    </w:p>
    <w:p w:rsidR="00F104E7" w:rsidRPr="00213C81" w:rsidRDefault="00F104E7" w:rsidP="00556866">
      <w:pPr>
        <w:spacing w:line="360" w:lineRule="auto"/>
        <w:ind w:firstLine="708"/>
        <w:jc w:val="both"/>
        <w:rPr>
          <w:szCs w:val="28"/>
        </w:rPr>
      </w:pPr>
      <w:r w:rsidRPr="00213C81">
        <w:rPr>
          <w:szCs w:val="28"/>
        </w:rPr>
        <w:t>в связи с приведением параметров финансового обеспечения федерального проекта в соответствие с паспортом в 2024 году на 172,3 млн рублей;</w:t>
      </w:r>
    </w:p>
    <w:p w:rsidR="00F104E7" w:rsidRPr="00213C81" w:rsidRDefault="00F104E7" w:rsidP="00556866">
      <w:pPr>
        <w:spacing w:line="360" w:lineRule="auto"/>
        <w:ind w:firstLine="708"/>
        <w:jc w:val="both"/>
        <w:rPr>
          <w:szCs w:val="28"/>
        </w:rPr>
      </w:pPr>
      <w:r w:rsidRPr="00213C81">
        <w:rPr>
          <w:szCs w:val="28"/>
        </w:rPr>
        <w:t>на 1 597,9 млн рублей в 2022, на 1 595,2 млн рублей в 2023 году и на 5,2 млн рублей в 2024 году, в связи с включением в состав федерального проекта следующих мероприятий и соответствующих им бюджетных ассигнований, ранее отражаемых в иных структурных элементах, в том числе:</w:t>
      </w:r>
    </w:p>
    <w:p w:rsidR="00F104E7" w:rsidRPr="00213C81" w:rsidRDefault="00F104E7" w:rsidP="00556866">
      <w:pPr>
        <w:spacing w:line="360" w:lineRule="auto"/>
        <w:ind w:firstLine="708"/>
        <w:jc w:val="both"/>
        <w:rPr>
          <w:szCs w:val="28"/>
        </w:rPr>
      </w:pPr>
      <w:r w:rsidRPr="00213C81">
        <w:rPr>
          <w:szCs w:val="28"/>
        </w:rPr>
        <w:t>"Грант в форме субсидии АНО "Россия-страна возможностей" на содействие развитию социальных лифтов, поддержку проектов и инициатив, создающих возможности личностной и профессиональной самореализации граждан в различных сферах деятельности" (2022 год - 241,0 млн рублей, 243,7</w:t>
      </w:r>
      <w:r w:rsidR="00BB5285">
        <w:rPr>
          <w:szCs w:val="28"/>
        </w:rPr>
        <w:t> </w:t>
      </w:r>
      <w:r w:rsidRPr="00213C81">
        <w:rPr>
          <w:szCs w:val="28"/>
        </w:rPr>
        <w:t>млн рублей на 2023 год, 2024 год на 3,8 млн рублей);</w:t>
      </w:r>
    </w:p>
    <w:p w:rsidR="00F104E7" w:rsidRPr="00213C81" w:rsidRDefault="00F104E7" w:rsidP="00556866">
      <w:pPr>
        <w:spacing w:line="360" w:lineRule="auto"/>
        <w:ind w:firstLine="708"/>
        <w:jc w:val="both"/>
        <w:rPr>
          <w:szCs w:val="28"/>
        </w:rPr>
      </w:pPr>
      <w:r w:rsidRPr="00213C81">
        <w:rPr>
          <w:szCs w:val="28"/>
        </w:rPr>
        <w:t xml:space="preserve">"Обеспечение проведения Всероссийской олимпиады студентов </w:t>
      </w:r>
      <w:r w:rsidRPr="00213C81">
        <w:rPr>
          <w:szCs w:val="28"/>
        </w:rPr>
        <w:br/>
        <w:t>"Я-профессионал" (2022 год на 357,6 млн рулей, 2023 год на 350,8 млн рублей);</w:t>
      </w:r>
    </w:p>
    <w:p w:rsidR="00F104E7" w:rsidRPr="00213C81" w:rsidRDefault="00F104E7" w:rsidP="00556866">
      <w:pPr>
        <w:spacing w:line="360" w:lineRule="auto"/>
        <w:ind w:firstLine="708"/>
        <w:jc w:val="both"/>
        <w:rPr>
          <w:szCs w:val="28"/>
        </w:rPr>
      </w:pPr>
      <w:r w:rsidRPr="00213C81">
        <w:rPr>
          <w:szCs w:val="28"/>
        </w:rPr>
        <w:lastRenderedPageBreak/>
        <w:t>"Грант в форме субсидии АНО "Россия-страна возможностей" на организацию и проведение конкурса управленцев "Лидеры России", а также выплату грантов победителям конкурса управленцев "Лидеры России" (963,7</w:t>
      </w:r>
      <w:r w:rsidR="00BB5285">
        <w:rPr>
          <w:szCs w:val="28"/>
        </w:rPr>
        <w:t> </w:t>
      </w:r>
      <w:r w:rsidRPr="00213C81">
        <w:rPr>
          <w:szCs w:val="28"/>
        </w:rPr>
        <w:t>млн рублей ежегодно);</w:t>
      </w:r>
    </w:p>
    <w:p w:rsidR="00F104E7" w:rsidRPr="00213C81" w:rsidRDefault="00F104E7" w:rsidP="00556866">
      <w:pPr>
        <w:spacing w:line="360" w:lineRule="auto"/>
        <w:ind w:firstLine="708"/>
        <w:jc w:val="both"/>
        <w:rPr>
          <w:szCs w:val="28"/>
        </w:rPr>
      </w:pPr>
      <w:r w:rsidRPr="00213C81">
        <w:rPr>
          <w:szCs w:val="28"/>
        </w:rPr>
        <w:t>"Проведение национального открытого чемпионата творческих компетенций "Артмастерс" (в категории "юниоры")" (38,3 млн рублей ежегодно).</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Патриотическое воспитание граждан Российской Федерации</w:t>
      </w:r>
      <w:r w:rsidRPr="00213C81">
        <w:rPr>
          <w:szCs w:val="28"/>
        </w:rPr>
        <w:t>":</w:t>
      </w:r>
    </w:p>
    <w:p w:rsidR="00F104E7" w:rsidRPr="00213C81" w:rsidRDefault="00F104E7" w:rsidP="00556866">
      <w:pPr>
        <w:spacing w:line="360" w:lineRule="auto"/>
        <w:ind w:firstLine="708"/>
        <w:jc w:val="both"/>
        <w:rPr>
          <w:szCs w:val="28"/>
        </w:rPr>
      </w:pPr>
      <w:r w:rsidRPr="00213C81">
        <w:rPr>
          <w:szCs w:val="28"/>
        </w:rPr>
        <w:t>на обеспечение проведения Всероссийского конкурса "Большая перемена", в том числе выплаты победителям в 2022 -2023 годах на 862,8 млн рублей;</w:t>
      </w:r>
    </w:p>
    <w:p w:rsidR="00F104E7" w:rsidRPr="00213C81" w:rsidRDefault="00F104E7" w:rsidP="00556866">
      <w:pPr>
        <w:spacing w:line="360" w:lineRule="auto"/>
        <w:ind w:firstLine="708"/>
        <w:jc w:val="both"/>
        <w:rPr>
          <w:szCs w:val="28"/>
        </w:rPr>
      </w:pPr>
      <w:r w:rsidRPr="00213C81">
        <w:rPr>
          <w:szCs w:val="28"/>
        </w:rPr>
        <w:t>в 2022 году на 593,3 млн рублей, в 2023 году на 589,9 млн рублей, в связи с включением в состав федерального проекта следующих мероприятий и соответствующих им бюджетных ассигнований, ранее отражаемых в иных структурных элементах, в том числе:</w:t>
      </w:r>
    </w:p>
    <w:p w:rsidR="00F104E7" w:rsidRPr="00213C81" w:rsidRDefault="00F104E7" w:rsidP="00556866">
      <w:pPr>
        <w:spacing w:line="360" w:lineRule="auto"/>
        <w:ind w:firstLine="708"/>
        <w:jc w:val="both"/>
        <w:rPr>
          <w:szCs w:val="28"/>
        </w:rPr>
      </w:pPr>
      <w:r w:rsidRPr="00213C81">
        <w:rPr>
          <w:szCs w:val="28"/>
        </w:rPr>
        <w:t>обеспечение поддержки представителей молодежи, лекторов, проектов в целях развития гражданского общества, духовно-нравственного воспитания граждан Российской Федерации и повышения эффективности образовательно-просветительской работы" (98,3 млн рублей на 2022 год, по 96,5 млн рублей на 2023 год);</w:t>
      </w:r>
    </w:p>
    <w:p w:rsidR="00F104E7" w:rsidRPr="00213C81" w:rsidRDefault="00F104E7" w:rsidP="00556866">
      <w:pPr>
        <w:spacing w:line="360" w:lineRule="auto"/>
        <w:ind w:firstLine="708"/>
        <w:jc w:val="both"/>
        <w:rPr>
          <w:szCs w:val="28"/>
        </w:rPr>
      </w:pPr>
      <w:r w:rsidRPr="00213C81">
        <w:rPr>
          <w:szCs w:val="28"/>
        </w:rPr>
        <w:t>грант в форме субсидии фонду "История отечества" в целях организации мероприятий, направленных на популяризацию отечественной истории в Российской Федерации и за рубежом (на 2022 год -165,4 млн рублей, на 2023 год - 162,2 млн рублей и 2024 год);</w:t>
      </w:r>
    </w:p>
    <w:p w:rsidR="00F104E7" w:rsidRPr="00213C81" w:rsidRDefault="00F104E7" w:rsidP="00556866">
      <w:pPr>
        <w:spacing w:line="360" w:lineRule="auto"/>
        <w:ind w:firstLine="708"/>
        <w:jc w:val="both"/>
        <w:rPr>
          <w:szCs w:val="28"/>
        </w:rPr>
      </w:pPr>
      <w:r w:rsidRPr="00213C81">
        <w:rPr>
          <w:szCs w:val="28"/>
        </w:rPr>
        <w:t>гранты в форме субсидии победителям конкурса среди некоммерческих организаций, в том числе молодежных и детских общественных объединений (41,1 млн рублей на 2022 год, по 40,3 млн рулей на 2023 и 2024 годы);</w:t>
      </w:r>
    </w:p>
    <w:p w:rsidR="00F104E7" w:rsidRPr="00213C81" w:rsidRDefault="00F104E7" w:rsidP="00556866">
      <w:pPr>
        <w:spacing w:line="360" w:lineRule="auto"/>
        <w:ind w:firstLine="708"/>
        <w:jc w:val="both"/>
        <w:rPr>
          <w:szCs w:val="28"/>
        </w:rPr>
      </w:pPr>
      <w:r w:rsidRPr="00213C81">
        <w:rPr>
          <w:szCs w:val="28"/>
        </w:rPr>
        <w:t xml:space="preserve">грант в форме субсидии Общероссийской общественно-государственной детско-юношеской организации "Российское движение школьников " в целях проведения мероприятий, связанных с воспитание подрастающего поколения и </w:t>
      </w:r>
      <w:r w:rsidRPr="00213C81">
        <w:rPr>
          <w:szCs w:val="28"/>
        </w:rPr>
        <w:lastRenderedPageBreak/>
        <w:t>формирования личности (на 2022 год - 253,2 млн рублей, на 2023 год - 255,5 млн рублей, на 2024 год – 5,1 млн рублей);</w:t>
      </w:r>
    </w:p>
    <w:p w:rsidR="00F104E7" w:rsidRPr="00213C81" w:rsidRDefault="00F104E7" w:rsidP="00556866">
      <w:pPr>
        <w:spacing w:line="360" w:lineRule="auto"/>
        <w:ind w:firstLine="708"/>
        <w:jc w:val="both"/>
        <w:rPr>
          <w:szCs w:val="28"/>
        </w:rPr>
      </w:pPr>
      <w:r w:rsidRPr="00213C81">
        <w:rPr>
          <w:szCs w:val="28"/>
        </w:rPr>
        <w:t>грант в форме субсидии Общероссийскому общественному движению по увековечиванию памяти погибших при защите Отечества "Поисковое движение России" на проведение мероприятий в целях сохранения и увековечивания памяти погибших при защите Отечества, установление имен и судеб погибших (на 2022 год - 19,3 млн рублей, на 2023 год - 19,5 млн рублей, на 2024 год - 0,2 млн рублей).</w:t>
      </w:r>
    </w:p>
    <w:p w:rsidR="00F104E7" w:rsidRPr="00213C81" w:rsidRDefault="00F104E7" w:rsidP="00556866">
      <w:pPr>
        <w:spacing w:line="360" w:lineRule="auto"/>
        <w:ind w:firstLine="708"/>
        <w:jc w:val="both"/>
        <w:rPr>
          <w:szCs w:val="28"/>
        </w:rPr>
      </w:pPr>
      <w:r w:rsidRPr="00213C81">
        <w:rPr>
          <w:szCs w:val="28"/>
        </w:rPr>
        <w:t>по федеральному проекту "</w:t>
      </w:r>
      <w:r w:rsidRPr="00213C81">
        <w:rPr>
          <w:i/>
          <w:szCs w:val="28"/>
        </w:rPr>
        <w:t>Содействие занятости</w:t>
      </w:r>
      <w:r w:rsidRPr="00213C81">
        <w:rPr>
          <w:szCs w:val="28"/>
        </w:rPr>
        <w:t>":</w:t>
      </w:r>
    </w:p>
    <w:p w:rsidR="00F104E7" w:rsidRPr="00213C81" w:rsidRDefault="00F104E7" w:rsidP="00556866">
      <w:pPr>
        <w:spacing w:line="360" w:lineRule="auto"/>
        <w:ind w:firstLine="708"/>
        <w:jc w:val="both"/>
        <w:rPr>
          <w:szCs w:val="28"/>
        </w:rPr>
      </w:pPr>
      <w:r w:rsidRPr="00213C81">
        <w:rPr>
          <w:szCs w:val="28"/>
        </w:rPr>
        <w:t>в связи с перераспределением бюджетных ассигнований с 2024 года на 2023 год в объеме 1 636,8 млн рублей;</w:t>
      </w:r>
    </w:p>
    <w:p w:rsidR="00F104E7" w:rsidRPr="00213C81" w:rsidRDefault="00F104E7" w:rsidP="00556866">
      <w:pPr>
        <w:spacing w:line="360" w:lineRule="auto"/>
        <w:ind w:firstLine="708"/>
        <w:jc w:val="both"/>
        <w:rPr>
          <w:szCs w:val="28"/>
        </w:rPr>
      </w:pPr>
      <w:r w:rsidRPr="00213C81">
        <w:rPr>
          <w:szCs w:val="28"/>
        </w:rPr>
        <w:t>по федеральным проектам, не входящим в состав национальных проектов:</w:t>
      </w:r>
    </w:p>
    <w:p w:rsidR="00F104E7" w:rsidRPr="00213C81" w:rsidRDefault="00F104E7" w:rsidP="00556866">
      <w:pPr>
        <w:spacing w:line="360" w:lineRule="auto"/>
        <w:ind w:firstLine="708"/>
        <w:jc w:val="both"/>
        <w:rPr>
          <w:szCs w:val="28"/>
        </w:rPr>
      </w:pPr>
      <w:r w:rsidRPr="00213C81">
        <w:rPr>
          <w:szCs w:val="28"/>
        </w:rPr>
        <w:t xml:space="preserve">по федеральному проекту </w:t>
      </w:r>
      <w:r w:rsidRPr="00213C81">
        <w:rPr>
          <w:i/>
          <w:szCs w:val="28"/>
        </w:rPr>
        <w:t>"Создание условий для обучения, отдыха и оздоровления детей и молодежи"</w:t>
      </w:r>
      <w:r w:rsidRPr="00213C81">
        <w:rPr>
          <w:szCs w:val="28"/>
        </w:rPr>
        <w:t>:</w:t>
      </w:r>
    </w:p>
    <w:p w:rsidR="00F104E7" w:rsidRPr="00213C81" w:rsidRDefault="00F104E7" w:rsidP="00556866">
      <w:pPr>
        <w:spacing w:line="360" w:lineRule="auto"/>
        <w:ind w:firstLine="708"/>
        <w:jc w:val="both"/>
        <w:rPr>
          <w:szCs w:val="28"/>
        </w:rPr>
      </w:pPr>
      <w:r w:rsidRPr="00213C81">
        <w:rPr>
          <w:szCs w:val="28"/>
        </w:rPr>
        <w:t>на реконструкцию ГОАУ ДО "Морской центр капитана Варухина Н.Г." в 2022 -2023 годах на 176,2 млн рублей ежегодно;</w:t>
      </w:r>
    </w:p>
    <w:p w:rsidR="00F104E7" w:rsidRPr="00213C81" w:rsidRDefault="00F104E7" w:rsidP="00556866">
      <w:pPr>
        <w:spacing w:line="360" w:lineRule="auto"/>
        <w:ind w:firstLine="708"/>
        <w:jc w:val="both"/>
        <w:rPr>
          <w:szCs w:val="28"/>
        </w:rPr>
      </w:pPr>
      <w:r w:rsidRPr="00213C81">
        <w:rPr>
          <w:szCs w:val="28"/>
        </w:rPr>
        <w:t>на строительство нового комплекса ФКПОУ "Сиверский техникум-интернат бухгалтеров" в 2022 году на 31,0 млн рублей, в 2023 году на 390,0 млн рублей, в 2024 году на 10 млн рублей;</w:t>
      </w:r>
    </w:p>
    <w:p w:rsidR="00F104E7" w:rsidRPr="00213C81" w:rsidRDefault="00F104E7" w:rsidP="00556866">
      <w:pPr>
        <w:spacing w:line="360" w:lineRule="auto"/>
        <w:ind w:firstLine="708"/>
        <w:jc w:val="both"/>
        <w:rPr>
          <w:szCs w:val="28"/>
        </w:rPr>
      </w:pPr>
      <w:r w:rsidRPr="00213C81">
        <w:rPr>
          <w:szCs w:val="28"/>
        </w:rPr>
        <w:t>на завершение работ по объектам ВДЦ "Орленок" в 2022 году на 2</w:t>
      </w:r>
      <w:r w:rsidR="00BB5285">
        <w:rPr>
          <w:szCs w:val="28"/>
        </w:rPr>
        <w:t> </w:t>
      </w:r>
      <w:r w:rsidRPr="00213C81">
        <w:rPr>
          <w:szCs w:val="28"/>
        </w:rPr>
        <w:t>037,7</w:t>
      </w:r>
      <w:r w:rsidR="00BB5285">
        <w:t> </w:t>
      </w:r>
      <w:r w:rsidRPr="00213C81">
        <w:rPr>
          <w:szCs w:val="28"/>
        </w:rPr>
        <w:t>млн рублей;</w:t>
      </w:r>
    </w:p>
    <w:p w:rsidR="00F104E7" w:rsidRPr="00213C81" w:rsidRDefault="00F104E7" w:rsidP="00556866">
      <w:pPr>
        <w:spacing w:line="360" w:lineRule="auto"/>
        <w:ind w:firstLine="708"/>
        <w:jc w:val="both"/>
        <w:rPr>
          <w:szCs w:val="28"/>
        </w:rPr>
      </w:pPr>
      <w:r w:rsidRPr="00213C81">
        <w:rPr>
          <w:szCs w:val="28"/>
        </w:rPr>
        <w:t>на предоставление субсидий бюджетам субъектов Российской Федерации на проведение капитального ремонта зданий общеобразовательных организаций в 2022 году на 66 880,0 млн рублей, в 2023 году на 66 880,0 млн рублей;</w:t>
      </w:r>
    </w:p>
    <w:p w:rsidR="00F104E7" w:rsidRPr="00213C81" w:rsidRDefault="00F104E7" w:rsidP="00556866">
      <w:pPr>
        <w:spacing w:line="360" w:lineRule="auto"/>
        <w:ind w:firstLine="708"/>
        <w:jc w:val="both"/>
        <w:rPr>
          <w:szCs w:val="28"/>
        </w:rPr>
      </w:pPr>
      <w:r w:rsidRPr="00213C81">
        <w:rPr>
          <w:szCs w:val="28"/>
        </w:rPr>
        <w:t>на строительство музыкальной школы на территории г. Беслан, в 2022 году на 85,1 млн рублей, в 2023 году на 103,1 млн рублей;</w:t>
      </w:r>
    </w:p>
    <w:p w:rsidR="00F104E7" w:rsidRPr="00213C81" w:rsidRDefault="00F104E7" w:rsidP="00556866">
      <w:pPr>
        <w:spacing w:line="360" w:lineRule="auto"/>
        <w:ind w:firstLine="708"/>
        <w:jc w:val="both"/>
        <w:rPr>
          <w:szCs w:val="28"/>
        </w:rPr>
      </w:pPr>
      <w:r w:rsidRPr="00213C81">
        <w:rPr>
          <w:szCs w:val="28"/>
        </w:rPr>
        <w:t>на реконструкцию дома детского творчества в г. Беслан, в 2023 году на 170,6 млн рублей;</w:t>
      </w:r>
    </w:p>
    <w:p w:rsidR="00F104E7" w:rsidRPr="00213C81" w:rsidRDefault="00F104E7" w:rsidP="00556866">
      <w:pPr>
        <w:spacing w:line="360" w:lineRule="auto"/>
        <w:ind w:firstLine="708"/>
        <w:jc w:val="both"/>
        <w:rPr>
          <w:szCs w:val="28"/>
        </w:rPr>
      </w:pPr>
      <w:r w:rsidRPr="00213C81">
        <w:rPr>
          <w:szCs w:val="28"/>
        </w:rPr>
        <w:lastRenderedPageBreak/>
        <w:t>на строительство здания общеобразовательной организации на 150 мест в с. Бэс-Кюель Горного улуса Республики Саха (Якутия) в 2022 году на 160,9 млн рублей, в 2023 году на 160,9 млн рублей.</w:t>
      </w:r>
    </w:p>
    <w:p w:rsidR="00F104E7" w:rsidRPr="00213C81" w:rsidRDefault="00F104E7" w:rsidP="00556866">
      <w:pPr>
        <w:spacing w:line="360" w:lineRule="auto"/>
        <w:ind w:firstLine="708"/>
        <w:jc w:val="both"/>
        <w:rPr>
          <w:szCs w:val="28"/>
        </w:rPr>
      </w:pPr>
      <w:r w:rsidRPr="00213C81">
        <w:rPr>
          <w:szCs w:val="28"/>
        </w:rPr>
        <w:t>по комплексам процессных мероприятий:</w:t>
      </w:r>
    </w:p>
    <w:p w:rsidR="00F104E7" w:rsidRPr="00213C81" w:rsidRDefault="00F104E7" w:rsidP="00556866">
      <w:pPr>
        <w:spacing w:line="360" w:lineRule="auto"/>
        <w:ind w:firstLine="708"/>
        <w:jc w:val="both"/>
        <w:rPr>
          <w:szCs w:val="28"/>
        </w:rPr>
      </w:pPr>
      <w:r w:rsidRPr="00213C81">
        <w:rPr>
          <w:szCs w:val="28"/>
        </w:rPr>
        <w:t>по комплексу процессных мероприятий "</w:t>
      </w:r>
      <w:r w:rsidRPr="00213C81">
        <w:rPr>
          <w:i/>
          <w:szCs w:val="28"/>
        </w:rPr>
        <w:t>Современные механизмы и технологии дошкольного и общего образования</w:t>
      </w:r>
      <w:r w:rsidRPr="00213C81">
        <w:rPr>
          <w:szCs w:val="28"/>
        </w:rPr>
        <w:t>":</w:t>
      </w:r>
    </w:p>
    <w:p w:rsidR="00F104E7" w:rsidRPr="00213C81" w:rsidRDefault="00F104E7" w:rsidP="00556866">
      <w:pPr>
        <w:spacing w:line="360" w:lineRule="auto"/>
        <w:ind w:firstLine="708"/>
        <w:jc w:val="both"/>
        <w:rPr>
          <w:szCs w:val="28"/>
        </w:rPr>
      </w:pPr>
      <w:r w:rsidRPr="00213C81">
        <w:rPr>
          <w:szCs w:val="28"/>
        </w:rPr>
        <w:t>на обеспечение функционирования общеобразовательных программ начального, основного, среднего образования при Российско-Таджикском (Славянском) университете в 2022-2023 годы на 100,0 млн рублей ежегодно;</w:t>
      </w:r>
    </w:p>
    <w:p w:rsidR="00F104E7" w:rsidRPr="00213C81" w:rsidRDefault="00F104E7" w:rsidP="00556866">
      <w:pPr>
        <w:spacing w:line="360" w:lineRule="auto"/>
        <w:ind w:firstLine="708"/>
        <w:jc w:val="both"/>
        <w:rPr>
          <w:szCs w:val="28"/>
        </w:rPr>
      </w:pPr>
      <w:r w:rsidRPr="00213C81">
        <w:rPr>
          <w:szCs w:val="28"/>
        </w:rPr>
        <w:t>на выполнение государственного задания федеральными государственными образовательными организациями высшего образования, на базе которых созданы специализированные учебно-научные центры (СУНЦ), по программам основного общего и среднего общего образования с учетом особенностей образовательного процесса в СУНЦ, а также на содержание обучающихся в СУНЦ (питание и проживание) в объеме 891,9 млн рублей ежегодно;</w:t>
      </w:r>
    </w:p>
    <w:p w:rsidR="00F104E7" w:rsidRPr="00213C81" w:rsidRDefault="00F104E7" w:rsidP="00556866">
      <w:pPr>
        <w:spacing w:line="360" w:lineRule="auto"/>
        <w:ind w:firstLine="708"/>
        <w:jc w:val="both"/>
        <w:rPr>
          <w:szCs w:val="28"/>
        </w:rPr>
      </w:pPr>
      <w:r w:rsidRPr="00213C81">
        <w:rPr>
          <w:szCs w:val="28"/>
        </w:rPr>
        <w:t>на оплату труда отдельных категорий работников федеральных государственных учреждений, в связи с уточнением макропрогноза, в 2022 году на 377,4 млн рублей, в 2023 году на 391,9 млн рублей и в 2024 году на 193,1 млн рублей;</w:t>
      </w:r>
    </w:p>
    <w:p w:rsidR="00F104E7" w:rsidRPr="00213C81" w:rsidRDefault="00F104E7" w:rsidP="00556866">
      <w:pPr>
        <w:spacing w:line="360" w:lineRule="auto"/>
        <w:ind w:firstLine="708"/>
        <w:jc w:val="both"/>
        <w:rPr>
          <w:szCs w:val="28"/>
        </w:rPr>
      </w:pPr>
      <w:r w:rsidRPr="00213C81">
        <w:rPr>
          <w:szCs w:val="28"/>
        </w:rPr>
        <w:t>по комплексу процессных мероприятий "</w:t>
      </w:r>
      <w:r w:rsidRPr="00213C81">
        <w:rPr>
          <w:i/>
          <w:szCs w:val="28"/>
        </w:rPr>
        <w:t>Содействие развитию среднего профессионального образования и дополнительного профессионального образования</w:t>
      </w:r>
      <w:r w:rsidRPr="00213C81">
        <w:rPr>
          <w:szCs w:val="28"/>
        </w:rPr>
        <w:t>":</w:t>
      </w:r>
    </w:p>
    <w:p w:rsidR="00F104E7" w:rsidRPr="00213C81" w:rsidRDefault="00F104E7" w:rsidP="00556866">
      <w:pPr>
        <w:spacing w:line="360" w:lineRule="auto"/>
        <w:ind w:firstLine="708"/>
        <w:jc w:val="both"/>
        <w:rPr>
          <w:szCs w:val="28"/>
        </w:rPr>
      </w:pPr>
      <w:r w:rsidRPr="00213C81">
        <w:rPr>
          <w:szCs w:val="28"/>
        </w:rPr>
        <w:t>на предоставление выплат за классное руководство педагогическим работникам профессиональных образовательных организаций, реализующих образовательные программы среднего профессионального образования в 2022 году на 9 864,2 млн рублей, в 2023 году на 9 870,4 млн рублей, уменьшение в 2024 году на 53,6 млн рублей;</w:t>
      </w:r>
    </w:p>
    <w:p w:rsidR="00F104E7" w:rsidRPr="00213C81" w:rsidRDefault="00F104E7" w:rsidP="00556866">
      <w:pPr>
        <w:spacing w:line="360" w:lineRule="auto"/>
        <w:ind w:firstLine="708"/>
        <w:jc w:val="both"/>
        <w:rPr>
          <w:szCs w:val="28"/>
        </w:rPr>
      </w:pPr>
      <w:r w:rsidRPr="00213C81">
        <w:rPr>
          <w:szCs w:val="28"/>
        </w:rPr>
        <w:t>на предоставление грантов лучшим преподавателям в области музыкального искусства в 2022-2023 годах на 75,0 млн рублей ежегодно;</w:t>
      </w:r>
    </w:p>
    <w:p w:rsidR="00F104E7" w:rsidRPr="00213C81" w:rsidRDefault="00F104E7" w:rsidP="00556866">
      <w:pPr>
        <w:spacing w:line="360" w:lineRule="auto"/>
        <w:ind w:firstLine="708"/>
        <w:jc w:val="both"/>
        <w:rPr>
          <w:szCs w:val="28"/>
        </w:rPr>
      </w:pPr>
      <w:r w:rsidRPr="00213C81">
        <w:rPr>
          <w:szCs w:val="28"/>
        </w:rPr>
        <w:lastRenderedPageBreak/>
        <w:t>на оплату труда отдельных категорий работников федеральных государственных учреждений, в связи с индексацией в 2022, 2023 и 2024 годах, в 2022 году на 622,7 млн рублей, в 2023 году на 651,8 млн рублей и в 2024 году на 386,1 млн рублей;</w:t>
      </w:r>
    </w:p>
    <w:p w:rsidR="00F104E7" w:rsidRPr="00213C81" w:rsidRDefault="00F104E7" w:rsidP="00556866">
      <w:pPr>
        <w:spacing w:line="360" w:lineRule="auto"/>
        <w:ind w:firstLine="708"/>
        <w:jc w:val="both"/>
        <w:rPr>
          <w:szCs w:val="28"/>
        </w:rPr>
      </w:pPr>
      <w:r w:rsidRPr="00213C81">
        <w:rPr>
          <w:szCs w:val="28"/>
        </w:rPr>
        <w:t xml:space="preserve">по комплексу процессных мероприятий </w:t>
      </w:r>
      <w:r w:rsidRPr="00213C81">
        <w:rPr>
          <w:i/>
          <w:szCs w:val="28"/>
        </w:rPr>
        <w:t>"Дополнительное образование детей, выявление и поддержка лиц, проявивших выдающиеся способности"</w:t>
      </w:r>
      <w:r w:rsidRPr="00213C81">
        <w:rPr>
          <w:szCs w:val="28"/>
        </w:rPr>
        <w:t>:</w:t>
      </w:r>
    </w:p>
    <w:p w:rsidR="00F104E7" w:rsidRPr="00213C81" w:rsidRDefault="00F104E7" w:rsidP="00556866">
      <w:pPr>
        <w:spacing w:line="360" w:lineRule="auto"/>
        <w:ind w:firstLine="708"/>
        <w:jc w:val="both"/>
        <w:rPr>
          <w:szCs w:val="28"/>
        </w:rPr>
      </w:pPr>
      <w:r w:rsidRPr="00213C81">
        <w:rPr>
          <w:szCs w:val="28"/>
        </w:rPr>
        <w:t>на оплату труда отдельных категорий работников федеральных государственных учреждений, в связи с индексацией в 2022, 2023 и 2024 годах, в 2022 году на 394,1 млн рублей, в 2023 году на 412,5 млн рублей и в 2024 году на 244,4 млн рублей;</w:t>
      </w:r>
    </w:p>
    <w:p w:rsidR="00F104E7" w:rsidRPr="00213C81" w:rsidRDefault="00F104E7" w:rsidP="00556866">
      <w:pPr>
        <w:spacing w:line="360" w:lineRule="auto"/>
        <w:ind w:firstLine="708"/>
        <w:jc w:val="both"/>
        <w:rPr>
          <w:szCs w:val="28"/>
        </w:rPr>
      </w:pPr>
      <w:r w:rsidRPr="00213C81">
        <w:rPr>
          <w:szCs w:val="28"/>
        </w:rPr>
        <w:t>по комплексу процессных мероприятий "</w:t>
      </w:r>
      <w:r w:rsidRPr="00213C81">
        <w:rPr>
          <w:i/>
          <w:szCs w:val="28"/>
        </w:rPr>
        <w:t>Качество образования</w:t>
      </w:r>
      <w:r w:rsidRPr="00213C81">
        <w:rPr>
          <w:szCs w:val="28"/>
        </w:rPr>
        <w:t>":</w:t>
      </w:r>
    </w:p>
    <w:p w:rsidR="00F104E7" w:rsidRPr="00213C81" w:rsidRDefault="00F104E7" w:rsidP="00556866">
      <w:pPr>
        <w:spacing w:line="360" w:lineRule="auto"/>
        <w:ind w:firstLine="708"/>
        <w:jc w:val="both"/>
        <w:rPr>
          <w:szCs w:val="28"/>
        </w:rPr>
      </w:pPr>
      <w:r w:rsidRPr="00213C81">
        <w:rPr>
          <w:szCs w:val="28"/>
        </w:rPr>
        <w:t>увеличением бюджетных ассигнований в 2022 году на 41,2 млн рублей, на финансовое обеспечение мероприятий по формированию и ведению банка работ участников оценочных процедур.</w:t>
      </w:r>
    </w:p>
    <w:p w:rsidR="00F104E7" w:rsidRPr="00213C81" w:rsidRDefault="00F104E7" w:rsidP="00556866">
      <w:pPr>
        <w:spacing w:line="360" w:lineRule="auto"/>
        <w:ind w:firstLine="708"/>
        <w:jc w:val="both"/>
        <w:rPr>
          <w:szCs w:val="28"/>
        </w:rPr>
      </w:pPr>
    </w:p>
    <w:p w:rsidR="00F104E7" w:rsidRPr="00213C81" w:rsidRDefault="00F104E7" w:rsidP="00556866">
      <w:pPr>
        <w:autoSpaceDE w:val="0"/>
        <w:autoSpaceDN w:val="0"/>
        <w:adjustRightInd w:val="0"/>
        <w:jc w:val="center"/>
        <w:outlineLvl w:val="0"/>
        <w:rPr>
          <w:b/>
          <w:szCs w:val="28"/>
        </w:rPr>
      </w:pPr>
      <w:bookmarkStart w:id="7" w:name="_Toc50717599"/>
      <w:r w:rsidRPr="00213C81">
        <w:rPr>
          <w:b/>
          <w:szCs w:val="28"/>
        </w:rPr>
        <w:t>Государственная программа "Социальная поддержка граждан"</w:t>
      </w:r>
      <w:bookmarkEnd w:id="7"/>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"Социальная поддержка граждан"</w:t>
      </w:r>
      <w:r w:rsidRPr="00213C81">
        <w:t xml:space="preserve"> представлены в таблице 4.2.6.</w:t>
      </w:r>
    </w:p>
    <w:p w:rsidR="00F104E7" w:rsidRPr="00213C81" w:rsidRDefault="00F104E7" w:rsidP="00556866">
      <w:pPr>
        <w:keepNext/>
        <w:jc w:val="right"/>
      </w:pPr>
      <w:r w:rsidRPr="00213C81">
        <w:t>Таблица 4.2.6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szCs w:val="24"/>
        </w:rPr>
        <w:t>млн рублей</w:t>
      </w:r>
    </w:p>
    <w:tbl>
      <w:tblPr>
        <w:tblW w:w="9661" w:type="dxa"/>
        <w:tblLook w:val="04A0" w:firstRow="1" w:lastRow="0" w:firstColumn="1" w:lastColumn="0" w:noHBand="0" w:noVBand="1"/>
      </w:tblPr>
      <w:tblGrid>
        <w:gridCol w:w="1919"/>
        <w:gridCol w:w="843"/>
        <w:gridCol w:w="844"/>
        <w:gridCol w:w="856"/>
        <w:gridCol w:w="824"/>
        <w:gridCol w:w="844"/>
        <w:gridCol w:w="856"/>
        <w:gridCol w:w="824"/>
        <w:gridCol w:w="856"/>
        <w:gridCol w:w="995"/>
      </w:tblGrid>
      <w:tr w:rsidR="00F104E7" w:rsidRPr="00213C81" w:rsidTr="00F104E7">
        <w:trPr>
          <w:trHeight w:val="255"/>
          <w:tblHeader/>
        </w:trPr>
        <w:tc>
          <w:tcPr>
            <w:tcW w:w="1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524"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524"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851"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8F6A86">
        <w:trPr>
          <w:trHeight w:val="77"/>
          <w:tblHeader/>
        </w:trPr>
        <w:tc>
          <w:tcPr>
            <w:tcW w:w="191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w:t>
            </w:r>
          </w:p>
          <w:p w:rsidR="00F104E7" w:rsidRPr="00213C81" w:rsidRDefault="00F104E7" w:rsidP="00556866">
            <w:pPr>
              <w:ind w:left="-113" w:right="-113"/>
              <w:jc w:val="center"/>
              <w:rPr>
                <w:color w:val="000000"/>
                <w:sz w:val="14"/>
                <w:szCs w:val="14"/>
              </w:rPr>
            </w:pPr>
            <w:r w:rsidRPr="00213C81">
              <w:rPr>
                <w:color w:val="000000"/>
                <w:sz w:val="14"/>
                <w:szCs w:val="14"/>
              </w:rPr>
              <w:t xml:space="preserve"> %</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 xml:space="preserve">Δ к закону, </w:t>
            </w:r>
          </w:p>
          <w:p w:rsidR="00F104E7" w:rsidRPr="00213C81" w:rsidRDefault="00F104E7" w:rsidP="00556866">
            <w:pPr>
              <w:ind w:left="-113" w:right="-113"/>
              <w:jc w:val="center"/>
              <w:rPr>
                <w:color w:val="000000"/>
                <w:sz w:val="14"/>
                <w:szCs w:val="14"/>
              </w:rPr>
            </w:pPr>
            <w:r w:rsidRPr="00213C81">
              <w:rPr>
                <w:color w:val="000000"/>
                <w:sz w:val="14"/>
                <w:szCs w:val="14"/>
              </w:rPr>
              <w:t>%</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8F6A86">
        <w:trPr>
          <w:trHeight w:val="77"/>
          <w:tblHeader/>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2 458 312,8</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2 064 809,3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2 215 686,5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107,3</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2 210 713,0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2 414 666,6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109,2</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2 581 606,6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106,9</w:t>
            </w:r>
          </w:p>
        </w:tc>
      </w:tr>
      <w:tr w:rsidR="00F104E7" w:rsidRPr="00213C81" w:rsidTr="00F104E7">
        <w:trPr>
          <w:trHeight w:val="45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555 754,7</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715 697,9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685 786,4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95,8</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820 792,4</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810 560,7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98,8</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889 286,2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109,7</w:t>
            </w:r>
          </w:p>
        </w:tc>
      </w:tr>
      <w:tr w:rsidR="00F104E7" w:rsidRPr="00213C81" w:rsidTr="00F104E7">
        <w:trPr>
          <w:trHeight w:val="45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"Финансовая поддержка семей при рождении детей"</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549 684,6</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705 937,2</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675 593,0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95,7</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808 672,0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798 007,6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98,7</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874 676,4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109,6</w:t>
            </w:r>
          </w:p>
        </w:tc>
      </w:tr>
      <w:tr w:rsidR="00F104E7" w:rsidRPr="00213C81" w:rsidTr="00F104E7">
        <w:trPr>
          <w:trHeight w:val="255"/>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"Старшее поколение"</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6 070,1</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9 760,7</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10 193,4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104,4</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12 120,4</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12 553,1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103,6</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14 609,8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116,4</w:t>
            </w:r>
          </w:p>
        </w:tc>
      </w:tr>
      <w:tr w:rsidR="00F104E7" w:rsidRPr="00213C81" w:rsidTr="00F104E7">
        <w:trPr>
          <w:trHeight w:val="675"/>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349 871,9</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252 063,7</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374 180,0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148,4</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254 612,0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390 341,6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153,3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415 909,2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106,6</w:t>
            </w:r>
          </w:p>
        </w:tc>
      </w:tr>
      <w:tr w:rsidR="00F104E7" w:rsidRPr="00213C81" w:rsidTr="00F104E7">
        <w:trPr>
          <w:trHeight w:val="135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"Модернизация сферы социального обслуживания и развитие сектора негосударственных организаций в сфере оказания социальных услуг"</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2 262,7</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1 256,8</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2 108,5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167,8</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1 257,2</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2 108,9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167,8</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2 109,3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субъектам Российской Федерации в реализации адресной социальной поддержки граждан"</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347 609,2</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250 806,9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371 533,5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148,1</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253 354,8</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387 694,7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153,0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413 799,9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106,7</w:t>
            </w:r>
          </w:p>
        </w:tc>
      </w:tr>
      <w:tr w:rsidR="00F104E7" w:rsidRPr="00213C81" w:rsidTr="00F104E7">
        <w:trPr>
          <w:trHeight w:val="255"/>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"Социальное казначейство"</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538,0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538,0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r>
      <w:tr w:rsidR="00F104E7" w:rsidRPr="00213C81" w:rsidTr="00F104E7">
        <w:trPr>
          <w:trHeight w:val="45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1 107 638,7</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1 096 908,2</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1 155 720,1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105,4</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1 135 157,3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1 213 764,3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1 276 411,1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105,2</w:t>
            </w:r>
          </w:p>
        </w:tc>
      </w:tr>
      <w:tr w:rsidR="00F104E7" w:rsidRPr="00213C81" w:rsidTr="00F104E7">
        <w:trPr>
          <w:trHeight w:val="135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мер государственной поддержки гражданам, подвергшимся воздействию радиации вследствие радиационных аварий и ядерных испытаний"</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40 465,0</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42 731,3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41 209,1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96,4</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44 044,5</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42 343,9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96,1</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43 592,3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102,9</w:t>
            </w:r>
          </w:p>
        </w:tc>
      </w:tr>
      <w:tr w:rsidR="00F104E7" w:rsidRPr="00213C81" w:rsidTr="00F104E7">
        <w:trPr>
          <w:trHeight w:val="1962"/>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мер государственной поддержки Героям Советского Союза, Героям Российской Федерации, Героям Социалистического Труда, Героям Труда Российской Федерации, полным кавалерам ордена Славы и полным кавалерам ордена Трудовой Славы"</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1 903,1</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1 918,9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1 741,4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90,8</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1 941,3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1 725,5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88,9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1 669,4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96,7</w:t>
            </w:r>
          </w:p>
        </w:tc>
      </w:tr>
      <w:tr w:rsidR="00F104E7" w:rsidRPr="00213C81" w:rsidTr="00F104E7">
        <w:trPr>
          <w:trHeight w:val="90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мер социальной поддержки ветеранам Великой Отечественной войны и боевых действий"</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79 143,4</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81 938,7</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79 763,5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97,3</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85 387,3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83 298,8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97,6</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87 266,3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104,8</w:t>
            </w:r>
          </w:p>
        </w:tc>
      </w:tr>
      <w:tr w:rsidR="00F104E7" w:rsidRPr="00213C81" w:rsidTr="00F104E7">
        <w:trPr>
          <w:trHeight w:val="675"/>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мер государственной поддержки инвалидам"</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330 820,6</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339 057,3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339 756,4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100,2</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348 538,9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350 020,6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100,4</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360 165,6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102,9</w:t>
            </w:r>
          </w:p>
        </w:tc>
      </w:tr>
      <w:tr w:rsidR="00F104E7" w:rsidRPr="00213C81" w:rsidTr="00F104E7">
        <w:trPr>
          <w:trHeight w:val="675"/>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мер государственной поддержки семьям с детьми"</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144 809,0</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106 901,6</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196 235,6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183,6</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111 158,5</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213 480,3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192,1</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228 512,1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107,0</w:t>
            </w:r>
          </w:p>
        </w:tc>
      </w:tr>
      <w:tr w:rsidR="00F104E7" w:rsidRPr="00213C81" w:rsidTr="00F104E7">
        <w:trPr>
          <w:trHeight w:val="45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мер социальной поддержки пенсионерам"</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92 647,4</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90 426,5</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82 141,2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90,8</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90 694,0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94 627,5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104,3</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111 488,0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117,8</w:t>
            </w:r>
          </w:p>
        </w:tc>
      </w:tr>
      <w:tr w:rsidR="00F104E7" w:rsidRPr="00213C81" w:rsidTr="00F104E7">
        <w:trPr>
          <w:trHeight w:val="675"/>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мер социальной поддержки отдельным категориям граждан"</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266 506,0</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275 776,8</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266 965,2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96,8</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286 382,9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273 204,0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95,4</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279 840,7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102,4</w:t>
            </w:r>
          </w:p>
        </w:tc>
      </w:tr>
      <w:tr w:rsidR="00F104E7" w:rsidRPr="00213C81" w:rsidTr="008F6A86">
        <w:trPr>
          <w:trHeight w:val="77"/>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 xml:space="preserve">"Предоставление мер государственной поддержки отдельным категориям государственных служащих, уволенным из их числа и членам их семей, а также военнослужащим и сотрудникам некоторых федеральных органов государственной власти, гражданам в связи с исполнением </w:t>
            </w:r>
            <w:r w:rsidRPr="00213C81">
              <w:rPr>
                <w:color w:val="000000"/>
                <w:sz w:val="16"/>
                <w:szCs w:val="16"/>
              </w:rPr>
              <w:lastRenderedPageBreak/>
              <w:t>обязанностей военной службы"</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lastRenderedPageBreak/>
              <w:t>39 853,6</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40 781,7</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39 737,2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97,4</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42 021,5</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40 176,2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95,6</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41 716,5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103,8</w:t>
            </w:r>
          </w:p>
        </w:tc>
      </w:tr>
      <w:tr w:rsidR="00F104E7" w:rsidRPr="00213C81" w:rsidTr="00F104E7">
        <w:trPr>
          <w:trHeight w:val="90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выплат по страховому обеспечению обязательного социального страхования"</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97 063,3</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102 766,0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92 981,8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90,5</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109 962,1</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99 488,5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90,5</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106 307,9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106,9</w:t>
            </w:r>
          </w:p>
        </w:tc>
      </w:tr>
      <w:tr w:rsidR="00F104E7" w:rsidRPr="00213C81" w:rsidTr="00F104E7">
        <w:trPr>
          <w:trHeight w:val="135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Фонда социального страхования Российской Федерации и Министерства труда и социальной защиты Российской Федерации"</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21,0</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99,5</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17,9</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99,8</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100,6</w:t>
            </w:r>
          </w:p>
        </w:tc>
      </w:tr>
      <w:tr w:rsidR="00F104E7" w:rsidRPr="00213C81" w:rsidTr="00F104E7">
        <w:trPr>
          <w:trHeight w:val="1617"/>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"Предоставление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14 406,3</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14 591,6</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15 171,0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104,0</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15 008,4</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15 381,0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102,5</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15 834,3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102,9</w:t>
            </w:r>
          </w:p>
        </w:tc>
      </w:tr>
      <w:tr w:rsidR="00F104E7" w:rsidRPr="00213C81" w:rsidTr="00F104E7">
        <w:trPr>
          <w:trHeight w:val="113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141,1</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139,6</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151,4</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900"/>
        </w:trPr>
        <w:tc>
          <w:tcPr>
            <w:tcW w:w="19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444 906,4</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4"/>
          <w:szCs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 w:val="20"/>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"Социальная поддержка граждан", в 2022 году составят 2 215 686,5 млн рублей, в 2023 году - 2 414 666,6 млн рублей и в 2024 году - 2 581 606,6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150 877,2 млн рублей, в 2023 году на 203 953,5 млн рублей, в 2024 году по сравнению с объемами, предусмотренными Законопроектом на 2023 год, увеличены на 166 940,0 млн рублей.</w:t>
      </w:r>
    </w:p>
    <w:p w:rsidR="00F104E7" w:rsidRPr="00213C81" w:rsidRDefault="00F104E7" w:rsidP="00556866">
      <w:pPr>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"Социальная поддержка граждан"</w:t>
      </w:r>
      <w:r w:rsidRPr="00213C81">
        <w:rPr>
          <w:szCs w:val="28"/>
        </w:rPr>
        <w:t xml:space="preserve"> обусловлено:</w:t>
      </w:r>
    </w:p>
    <w:p w:rsidR="00F104E7" w:rsidRPr="00213C81" w:rsidRDefault="00F104E7" w:rsidP="00556866">
      <w:pPr>
        <w:spacing w:line="360" w:lineRule="auto"/>
        <w:ind w:firstLine="709"/>
        <w:jc w:val="both"/>
        <w:rPr>
          <w:szCs w:val="28"/>
        </w:rPr>
      </w:pPr>
      <w:r w:rsidRPr="00213C81">
        <w:rPr>
          <w:szCs w:val="28"/>
        </w:rPr>
        <w:t>увеличением бюджетных ассигнований по:</w:t>
      </w:r>
    </w:p>
    <w:p w:rsidR="00F104E7" w:rsidRPr="00213C81" w:rsidRDefault="00F104E7" w:rsidP="00556866">
      <w:pPr>
        <w:spacing w:line="360" w:lineRule="auto"/>
        <w:ind w:firstLine="709"/>
        <w:jc w:val="both"/>
        <w:rPr>
          <w:szCs w:val="28"/>
        </w:rPr>
      </w:pPr>
      <w:r w:rsidRPr="00213C81">
        <w:rPr>
          <w:szCs w:val="28"/>
        </w:rPr>
        <w:lastRenderedPageBreak/>
        <w:t>комплексу процессных мероприятий "Предоставление мер государственной поддержки семьям с детьми" в 2022 году на 89 334,0 млн рублей, в 2023 году на 102 321,8 млн рублей, в 2024 году на 15 031,8 млн рублей в связи введением с 1 июля 2021 года в соответствии с Федеральным законом от 19 мая 1995 г. № 81-ФЗ "О государственных пособиях гражданам, имеющим детей" ежемесячного пособия женщине, вставшей на учет в медицинской организации в ранние сроки беременности и ежемесячного пособия на ребенка в возрасте от восьми до семнадцати лет, а также в связи с уточнением численности получателей и с учетом индексации ряда пособий и выплат;</w:t>
      </w:r>
    </w:p>
    <w:p w:rsidR="00F104E7" w:rsidRPr="00213C81" w:rsidRDefault="00F104E7" w:rsidP="00556866">
      <w:pPr>
        <w:spacing w:line="360" w:lineRule="auto"/>
        <w:ind w:firstLine="709"/>
        <w:jc w:val="both"/>
        <w:rPr>
          <w:szCs w:val="28"/>
        </w:rPr>
      </w:pPr>
      <w:r w:rsidRPr="00213C81">
        <w:rPr>
          <w:szCs w:val="28"/>
        </w:rPr>
        <w:t>федеральному проекту</w:t>
      </w:r>
      <w:r w:rsidRPr="00213C81">
        <w:rPr>
          <w:i/>
          <w:szCs w:val="28"/>
        </w:rPr>
        <w:t xml:space="preserve"> "Модернизация сферы социального обслуживания и развитие сектора негосударственных организаций в сфере оказания социальных услуг"</w:t>
      </w:r>
      <w:r w:rsidRPr="00213C81">
        <w:rPr>
          <w:szCs w:val="28"/>
        </w:rPr>
        <w:t xml:space="preserve"> в 2022 - 2023 годах на 849,4 млн рублей ежегодно, в том числе:</w:t>
      </w:r>
    </w:p>
    <w:p w:rsidR="00F104E7" w:rsidRPr="00213C81" w:rsidRDefault="00F104E7" w:rsidP="00556866">
      <w:pPr>
        <w:spacing w:line="360" w:lineRule="auto"/>
        <w:ind w:firstLine="709"/>
        <w:jc w:val="both"/>
        <w:rPr>
          <w:szCs w:val="28"/>
        </w:rPr>
      </w:pPr>
      <w:r w:rsidRPr="00213C81">
        <w:rPr>
          <w:szCs w:val="28"/>
        </w:rPr>
        <w:t>увеличением в 2022 - 2023 годах на 855,0 млн рублей ежегодно в связи принятием решения о финансовом обеспечении деятельности Фонда поддержки детей, находящихся в трудной жизненной ситуации;</w:t>
      </w:r>
    </w:p>
    <w:p w:rsidR="00F104E7" w:rsidRPr="00213C81" w:rsidRDefault="00F104E7" w:rsidP="00556866">
      <w:pPr>
        <w:spacing w:line="360" w:lineRule="auto"/>
        <w:ind w:firstLine="709"/>
        <w:jc w:val="both"/>
        <w:rPr>
          <w:szCs w:val="28"/>
        </w:rPr>
      </w:pPr>
      <w:r w:rsidRPr="00213C81">
        <w:rPr>
          <w:szCs w:val="28"/>
        </w:rPr>
        <w:t>уменьшением в 2022 - 2023 годах по 5,5 млн рублей ежегодно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переносом расходов на проведение статистических обследований и переписей в государственную программу Российской Федерации "Экономическое развитие и инновационная экономика";</w:t>
      </w:r>
    </w:p>
    <w:p w:rsidR="00F104E7" w:rsidRPr="00213C81" w:rsidRDefault="00F104E7" w:rsidP="00556866">
      <w:pPr>
        <w:spacing w:line="360" w:lineRule="auto"/>
        <w:ind w:firstLine="709"/>
        <w:jc w:val="both"/>
        <w:rPr>
          <w:szCs w:val="28"/>
        </w:rPr>
      </w:pPr>
      <w:r w:rsidRPr="00213C81">
        <w:rPr>
          <w:szCs w:val="28"/>
        </w:rPr>
        <w:t xml:space="preserve">федеральному проекту </w:t>
      </w:r>
      <w:r w:rsidRPr="00213C81">
        <w:rPr>
          <w:i/>
          <w:szCs w:val="28"/>
        </w:rPr>
        <w:t>"Содействие субъектам Российской Федерации в реализации адресной социальной поддержки граждан"</w:t>
      </w:r>
      <w:r w:rsidRPr="00213C81">
        <w:rPr>
          <w:szCs w:val="28"/>
        </w:rPr>
        <w:t xml:space="preserve"> в 2022 году на 120 726,6 млн рублей, в 2023 году на 134 339,9 млн рублей, в 2024 году на 26 105,2 млн рублей, в том числе:</w:t>
      </w:r>
    </w:p>
    <w:p w:rsidR="00F104E7" w:rsidRPr="00213C81" w:rsidRDefault="00F104E7" w:rsidP="00556866">
      <w:pPr>
        <w:spacing w:line="360" w:lineRule="auto"/>
        <w:ind w:firstLine="709"/>
        <w:jc w:val="both"/>
        <w:rPr>
          <w:szCs w:val="28"/>
        </w:rPr>
      </w:pPr>
      <w:r w:rsidRPr="00213C81">
        <w:rPr>
          <w:szCs w:val="28"/>
        </w:rPr>
        <w:t xml:space="preserve">увеличением в 2022 году на 23 901,4 млн рублей, в 2023 году на 25 981,2 млн рублей и в 2024 году на 3 295,3 млн рублей на выплату региональных социальных доплат к пенсии в связи с пересчетом величины прожиточного минимума пенсионера в субъектах Российской Федерации; </w:t>
      </w:r>
    </w:p>
    <w:p w:rsidR="00F104E7" w:rsidRPr="00213C81" w:rsidRDefault="00F104E7" w:rsidP="00556866">
      <w:pPr>
        <w:spacing w:line="360" w:lineRule="auto"/>
        <w:ind w:firstLine="709"/>
        <w:jc w:val="both"/>
        <w:rPr>
          <w:szCs w:val="28"/>
        </w:rPr>
      </w:pPr>
      <w:r w:rsidRPr="00213C81">
        <w:rPr>
          <w:szCs w:val="28"/>
        </w:rPr>
        <w:lastRenderedPageBreak/>
        <w:t>увеличением в 2022 году на 106 825,3 млн рублей, в 2023 году на 118 358,7 млн рублей, в 2024 году на 22 809,9 млн рублей на осуществление ежемесячных выплат на детей в возрасте от 3 до 7 лет включительно в связи с изменением размера выплаты в соответствии с Указом Президента Российской Федерации от 10 марта 2021 г. № 140 "О некоторых вопросах, связанных с осуществлением ежемесячной денежной выплаты, предусмотренной Указом Президента Российской Федерации от 20 марта 2020 г. № 199 "О дополнительных мерах государственной поддержки семей, имеющих детей" и величины прожиточного минимума для детей в субъектах Российской Федерации;</w:t>
      </w:r>
    </w:p>
    <w:p w:rsidR="00F104E7" w:rsidRPr="00213C81" w:rsidRDefault="00F104E7" w:rsidP="00556866">
      <w:pPr>
        <w:spacing w:line="360" w:lineRule="auto"/>
        <w:ind w:firstLine="709"/>
        <w:jc w:val="both"/>
        <w:rPr>
          <w:szCs w:val="28"/>
        </w:rPr>
      </w:pPr>
      <w:r w:rsidRPr="00213C81">
        <w:rPr>
          <w:szCs w:val="28"/>
        </w:rPr>
        <w:t xml:space="preserve">уменьшением в 2022 - 2024 годах ежегодно на 10 000,0 млн рублей в связи с переносом мероприятия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в государственную программу "Обеспечение доступным и комфортным жильем и коммунальными услугами граждан Российской Федерации"; </w:t>
      </w:r>
    </w:p>
    <w:p w:rsidR="00F104E7" w:rsidRPr="00213C81" w:rsidRDefault="00F104E7" w:rsidP="00556866">
      <w:pPr>
        <w:spacing w:line="360" w:lineRule="auto"/>
        <w:ind w:firstLine="709"/>
        <w:jc w:val="both"/>
        <w:rPr>
          <w:szCs w:val="28"/>
        </w:rPr>
      </w:pPr>
      <w:r w:rsidRPr="00213C81">
        <w:rPr>
          <w:szCs w:val="28"/>
        </w:rPr>
        <w:t xml:space="preserve">федеральному проекту </w:t>
      </w:r>
      <w:r w:rsidRPr="00213C81">
        <w:rPr>
          <w:i/>
          <w:szCs w:val="28"/>
        </w:rPr>
        <w:t>"Социальное казначейство"</w:t>
      </w:r>
      <w:r w:rsidRPr="00213C81">
        <w:rPr>
          <w:szCs w:val="28"/>
        </w:rPr>
        <w:t xml:space="preserve"> в 2022 - 2023 годах на 538,0 </w:t>
      </w:r>
      <w:r w:rsidR="0030578B" w:rsidRPr="00213C81">
        <w:rPr>
          <w:szCs w:val="28"/>
        </w:rPr>
        <w:t>млн</w:t>
      </w:r>
      <w:r w:rsidRPr="00213C81">
        <w:rPr>
          <w:szCs w:val="28"/>
        </w:rPr>
        <w:t xml:space="preserve"> рублей ежегодно в связи необходимостью обеспечения деятельности федерального казенного учреждения «Информационные технологии в социальной сфере», созданного в соответствии с распоряжением Правительства Российской Федерации от 12 февраля 2021 г. № 317-р;</w:t>
      </w:r>
    </w:p>
    <w:p w:rsidR="00F104E7" w:rsidRPr="00213C81" w:rsidRDefault="00F104E7" w:rsidP="00556866">
      <w:pPr>
        <w:spacing w:line="360" w:lineRule="auto"/>
        <w:ind w:firstLine="709"/>
        <w:jc w:val="both"/>
        <w:rPr>
          <w:szCs w:val="28"/>
        </w:rPr>
      </w:pPr>
      <w:r w:rsidRPr="00213C81">
        <w:rPr>
          <w:szCs w:val="28"/>
        </w:rPr>
        <w:t xml:space="preserve">федеральному проекту </w:t>
      </w:r>
      <w:r w:rsidRPr="00213C81">
        <w:rPr>
          <w:i/>
          <w:szCs w:val="28"/>
        </w:rPr>
        <w:t>"Старшее поколение"</w:t>
      </w:r>
      <w:r w:rsidRPr="00213C81">
        <w:rPr>
          <w:szCs w:val="28"/>
        </w:rPr>
        <w:t xml:space="preserve"> в 2022 году на 432,7 млн рублей, в 2023 году на 432,7 млн рублей и в 2024 году на 2 056,7 млн рублей (изменения подробно описаны в подразделе 2 "Расходы федерального бюджета на финансовое обеспечение реализации национальных проектов" раздела IV настоящей пояснительной записки);</w:t>
      </w:r>
    </w:p>
    <w:p w:rsidR="00F104E7" w:rsidRPr="00213C81" w:rsidRDefault="00F104E7" w:rsidP="00556866">
      <w:pPr>
        <w:spacing w:line="360" w:lineRule="auto"/>
        <w:ind w:firstLine="709"/>
        <w:jc w:val="both"/>
        <w:rPr>
          <w:szCs w:val="28"/>
        </w:rPr>
      </w:pPr>
      <w:r w:rsidRPr="00213C81">
        <w:rPr>
          <w:szCs w:val="28"/>
        </w:rPr>
        <w:t>уменьшением бюджетных ассигнований по:</w:t>
      </w:r>
    </w:p>
    <w:p w:rsidR="00F104E7" w:rsidRPr="00213C81" w:rsidRDefault="00F104E7" w:rsidP="00556866">
      <w:pPr>
        <w:spacing w:line="360" w:lineRule="auto"/>
        <w:ind w:firstLine="709"/>
        <w:jc w:val="both"/>
        <w:rPr>
          <w:szCs w:val="28"/>
        </w:rPr>
      </w:pPr>
      <w:r w:rsidRPr="00213C81">
        <w:rPr>
          <w:szCs w:val="28"/>
        </w:rPr>
        <w:t xml:space="preserve">комплексу процессных мероприятий </w:t>
      </w:r>
      <w:r w:rsidRPr="00213C81">
        <w:rPr>
          <w:i/>
          <w:szCs w:val="28"/>
        </w:rPr>
        <w:t>"Предоставление мер государственной поддержки гражданам, подвергшимся воздействию радиации вследствие радиационных аварий и ядерных испытаний"</w:t>
      </w:r>
      <w:r w:rsidRPr="00213C81">
        <w:rPr>
          <w:szCs w:val="28"/>
        </w:rPr>
        <w:t xml:space="preserve"> в 2022 году на 1 522,2 млн рублей, в 2023 году на 1 700,6 млн рублей, увеличением в 2024 году на </w:t>
      </w:r>
      <w:r w:rsidRPr="00213C81">
        <w:rPr>
          <w:szCs w:val="28"/>
        </w:rPr>
        <w:lastRenderedPageBreak/>
        <w:t>1 248,4 млн рублей - в связи с уточнением прогноза социально-экономического развития Российской Федерации на 2022 год и на плановый период 2023 и 2024 годов и снижением численности получателей, а также снижением потребности на выплату задолженности по исполнению судебных решений по искам граждан;</w:t>
      </w:r>
    </w:p>
    <w:p w:rsidR="00F104E7" w:rsidRPr="00213C81" w:rsidRDefault="00F104E7" w:rsidP="00556866">
      <w:pPr>
        <w:spacing w:line="360" w:lineRule="auto"/>
        <w:ind w:firstLine="709"/>
        <w:jc w:val="both"/>
        <w:rPr>
          <w:szCs w:val="28"/>
        </w:rPr>
      </w:pPr>
      <w:r w:rsidRPr="00213C81">
        <w:rPr>
          <w:szCs w:val="28"/>
        </w:rPr>
        <w:t xml:space="preserve">комплексу процессных мероприятий </w:t>
      </w:r>
      <w:r w:rsidRPr="00213C81">
        <w:rPr>
          <w:i/>
          <w:szCs w:val="28"/>
        </w:rPr>
        <w:t>"Предоставление мер социальной поддержки ветеранам Великой Отечественной войны и боевых действий"</w:t>
      </w:r>
      <w:r w:rsidRPr="00213C81">
        <w:rPr>
          <w:szCs w:val="28"/>
        </w:rPr>
        <w:t xml:space="preserve"> в 2022 году на 2 175,2 млн рублей, в 2023 году на 2 088,3 млн рублей с увеличением в 2024 году на 3 967,5 млн рублей - в связи с уточнением численности получателей и с учетом индексации;</w:t>
      </w:r>
    </w:p>
    <w:p w:rsidR="00F104E7" w:rsidRPr="00213C81" w:rsidRDefault="00F104E7" w:rsidP="00556866">
      <w:pPr>
        <w:spacing w:line="360" w:lineRule="auto"/>
        <w:ind w:firstLine="709"/>
        <w:jc w:val="both"/>
        <w:rPr>
          <w:szCs w:val="28"/>
        </w:rPr>
      </w:pPr>
      <w:r w:rsidRPr="00213C81">
        <w:rPr>
          <w:szCs w:val="28"/>
        </w:rPr>
        <w:t xml:space="preserve">комплексу процессных мероприятий </w:t>
      </w:r>
      <w:r w:rsidRPr="00213C81">
        <w:rPr>
          <w:i/>
          <w:szCs w:val="28"/>
        </w:rPr>
        <w:t>"Предоставление мер социальной поддержки отдельным категориям граждан"</w:t>
      </w:r>
      <w:r w:rsidRPr="00213C81">
        <w:rPr>
          <w:szCs w:val="28"/>
        </w:rPr>
        <w:t xml:space="preserve"> в 2022 году на 8 811,6 млн рублей, в 2023 году на 13 178,8 млн рублей, с увеличением в 2024 году на 6 636,7 млн рублей - в связи с уточнением численности получателей и с учетом индексации пособий и выплат;</w:t>
      </w:r>
    </w:p>
    <w:p w:rsidR="00F104E7" w:rsidRPr="00213C81" w:rsidRDefault="00F104E7" w:rsidP="00556866">
      <w:pPr>
        <w:spacing w:line="360" w:lineRule="auto"/>
        <w:ind w:firstLine="709"/>
        <w:jc w:val="both"/>
        <w:rPr>
          <w:szCs w:val="28"/>
        </w:rPr>
      </w:pPr>
      <w:r w:rsidRPr="00213C81">
        <w:rPr>
          <w:szCs w:val="28"/>
        </w:rPr>
        <w:t>изменением финансового обеспечения по:</w:t>
      </w:r>
    </w:p>
    <w:p w:rsidR="00F104E7" w:rsidRPr="00213C81" w:rsidRDefault="00F104E7" w:rsidP="00556866">
      <w:pPr>
        <w:spacing w:line="360" w:lineRule="auto"/>
        <w:ind w:firstLine="709"/>
        <w:jc w:val="both"/>
        <w:rPr>
          <w:szCs w:val="28"/>
        </w:rPr>
      </w:pPr>
      <w:r w:rsidRPr="00213C81">
        <w:rPr>
          <w:szCs w:val="28"/>
        </w:rPr>
        <w:t xml:space="preserve">федеральному проекту </w:t>
      </w:r>
      <w:r w:rsidRPr="00213C81">
        <w:rPr>
          <w:i/>
          <w:szCs w:val="28"/>
        </w:rPr>
        <w:t>"Финансовая поддержка семей при рождении детей"</w:t>
      </w:r>
      <w:r w:rsidRPr="00213C81">
        <w:rPr>
          <w:szCs w:val="28"/>
        </w:rPr>
        <w:t>, в том числе уменьшением в 2022 году на 30 344,2 млн рублей, в 2023 году на 10 664,4 млн рублей и увеличением в 2024 году на 76 668,8 млн рублей (изменения подробно описаны в подразделе 2 "Расходы федерального бюджета на финансовое обеспечение реализации национальных проектов" раздела IV пояснительной записки)</w:t>
      </w:r>
    </w:p>
    <w:p w:rsidR="00F104E7" w:rsidRPr="00213C81" w:rsidRDefault="00F104E7" w:rsidP="00556866">
      <w:pPr>
        <w:spacing w:line="360" w:lineRule="auto"/>
        <w:ind w:firstLine="709"/>
        <w:jc w:val="both"/>
        <w:rPr>
          <w:szCs w:val="28"/>
        </w:rPr>
      </w:pPr>
      <w:r w:rsidRPr="00213C81">
        <w:rPr>
          <w:szCs w:val="28"/>
        </w:rPr>
        <w:t xml:space="preserve">комплексу процессных мероприятий </w:t>
      </w:r>
      <w:r w:rsidRPr="00213C81">
        <w:rPr>
          <w:i/>
          <w:szCs w:val="28"/>
        </w:rPr>
        <w:t>"Предоставление мер социальной поддержки пенсионерам"</w:t>
      </w:r>
      <w:r w:rsidRPr="00213C81">
        <w:rPr>
          <w:szCs w:val="28"/>
        </w:rPr>
        <w:t>, в том числе уменьшением в 2022 году на 8 285,3 млн рублей, увеличением в 2023 году на 3 933,5 млн рублей, в 2024 году на 16 860,5 млн рублей;</w:t>
      </w:r>
    </w:p>
    <w:p w:rsidR="00F104E7" w:rsidRPr="00213C81" w:rsidRDefault="00F104E7" w:rsidP="00556866">
      <w:pPr>
        <w:spacing w:line="360" w:lineRule="auto"/>
        <w:ind w:firstLine="709"/>
        <w:jc w:val="both"/>
        <w:rPr>
          <w:szCs w:val="28"/>
        </w:rPr>
      </w:pPr>
      <w:r w:rsidRPr="00213C81">
        <w:rPr>
          <w:szCs w:val="28"/>
        </w:rPr>
        <w:t xml:space="preserve">комплексу процессных мероприятий </w:t>
      </w:r>
      <w:r w:rsidRPr="00213C81">
        <w:rPr>
          <w:i/>
          <w:szCs w:val="28"/>
        </w:rPr>
        <w:t>"Предоставление выплат по страховому обеспечению обязательного социального страхования"</w:t>
      </w:r>
      <w:r w:rsidRPr="00213C81">
        <w:rPr>
          <w:szCs w:val="28"/>
        </w:rPr>
        <w:t>, в том числе уменьшением в 2022 году на 9 784,2 млн рублей, в 2023 году на 10 473,6 млн рублей, увеличением в 2024 году на 6 819,4 млн рублей.</w:t>
      </w:r>
    </w:p>
    <w:p w:rsidR="00F104E7" w:rsidRPr="00213C81" w:rsidRDefault="00F104E7" w:rsidP="00556866">
      <w:pPr>
        <w:spacing w:line="360" w:lineRule="auto"/>
        <w:ind w:firstLine="709"/>
        <w:jc w:val="both"/>
        <w:rPr>
          <w:szCs w:val="28"/>
        </w:rPr>
      </w:pPr>
      <w:r w:rsidRPr="00213C81">
        <w:rPr>
          <w:szCs w:val="28"/>
        </w:rPr>
        <w:lastRenderedPageBreak/>
        <w:t>Подробная информация об объемах бюджетных ассигнований на предоставление социальных выплат, передаваемых в виде межбюджетных трансфертов Пенсионному фонду Российской Федерации и Фонду социального страхования Российской Федерации отражена в Разделе V "Межбюджетные отношения с государственными внебюджетными фондами Российской Федерации" настоящей пояснительной записки.</w:t>
      </w:r>
    </w:p>
    <w:p w:rsidR="00F104E7" w:rsidRPr="00213C81" w:rsidRDefault="00F104E7" w:rsidP="00556866">
      <w:pPr>
        <w:spacing w:line="360" w:lineRule="auto"/>
        <w:rPr>
          <w:szCs w:val="28"/>
        </w:rPr>
      </w:pPr>
    </w:p>
    <w:p w:rsidR="00F104E7" w:rsidRPr="00213C81" w:rsidRDefault="00F104E7" w:rsidP="00556866">
      <w:pPr>
        <w:autoSpaceDE w:val="0"/>
        <w:autoSpaceDN w:val="0"/>
        <w:adjustRightInd w:val="0"/>
        <w:spacing w:line="312" w:lineRule="auto"/>
        <w:jc w:val="center"/>
        <w:outlineLvl w:val="0"/>
        <w:rPr>
          <w:b/>
          <w:szCs w:val="28"/>
        </w:rPr>
      </w:pPr>
      <w:bookmarkStart w:id="8" w:name="_Toc50717600"/>
      <w:r w:rsidRPr="00213C81">
        <w:rPr>
          <w:b/>
          <w:szCs w:val="28"/>
        </w:rPr>
        <w:t>Государственная программа "Доступная среда"</w:t>
      </w:r>
      <w:bookmarkEnd w:id="8"/>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12"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 xml:space="preserve">"Доступная среда" </w:t>
      </w:r>
      <w:r w:rsidRPr="00213C81">
        <w:t>представлены в таблице 4.2.8.</w:t>
      </w:r>
    </w:p>
    <w:p w:rsidR="00F104E7" w:rsidRPr="00213C81" w:rsidRDefault="00F104E7" w:rsidP="00556866">
      <w:pPr>
        <w:autoSpaceDE w:val="0"/>
        <w:autoSpaceDN w:val="0"/>
        <w:adjustRightInd w:val="0"/>
        <w:ind w:firstLine="709"/>
        <w:jc w:val="right"/>
        <w:rPr>
          <w:szCs w:val="28"/>
        </w:rPr>
      </w:pPr>
      <w:r w:rsidRPr="00213C81">
        <w:rPr>
          <w:szCs w:val="28"/>
        </w:rPr>
        <w:t>Таблица 4.2.8</w:t>
      </w:r>
    </w:p>
    <w:p w:rsidR="00F104E7" w:rsidRPr="00213C81" w:rsidRDefault="00F104E7" w:rsidP="00556866">
      <w:pPr>
        <w:autoSpaceDE w:val="0"/>
        <w:autoSpaceDN w:val="0"/>
        <w:adjustRightInd w:val="0"/>
        <w:ind w:firstLine="709"/>
        <w:jc w:val="right"/>
        <w:rPr>
          <w:rFonts w:asciiTheme="minorHAnsi" w:eastAsiaTheme="minorHAnsi" w:hAnsiTheme="minorHAnsi" w:cstheme="minorBidi"/>
          <w:sz w:val="22"/>
          <w:szCs w:val="22"/>
          <w:lang w:eastAsia="en-US"/>
        </w:rPr>
      </w:pPr>
      <w:r w:rsidRPr="00213C81">
        <w:rPr>
          <w:sz w:val="24"/>
          <w:szCs w:val="24"/>
        </w:rPr>
        <w:t xml:space="preserve">млн рублей </w:t>
      </w:r>
    </w:p>
    <w:tbl>
      <w:tblPr>
        <w:tblW w:w="9600" w:type="dxa"/>
        <w:tblLook w:val="04A0" w:firstRow="1" w:lastRow="0" w:firstColumn="1" w:lastColumn="0" w:noHBand="0" w:noVBand="1"/>
      </w:tblPr>
      <w:tblGrid>
        <w:gridCol w:w="2432"/>
        <w:gridCol w:w="725"/>
        <w:gridCol w:w="726"/>
        <w:gridCol w:w="745"/>
        <w:gridCol w:w="824"/>
        <w:gridCol w:w="726"/>
        <w:gridCol w:w="745"/>
        <w:gridCol w:w="824"/>
        <w:gridCol w:w="745"/>
        <w:gridCol w:w="1108"/>
      </w:tblGrid>
      <w:tr w:rsidR="00F104E7" w:rsidRPr="00213C81" w:rsidTr="00BE438F">
        <w:trPr>
          <w:trHeight w:val="254"/>
          <w:tblHeader/>
        </w:trPr>
        <w:tc>
          <w:tcPr>
            <w:tcW w:w="2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5"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5"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3"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BE438F">
        <w:trPr>
          <w:trHeight w:val="77"/>
          <w:tblHeader/>
        </w:trPr>
        <w:tc>
          <w:tcPr>
            <w:tcW w:w="243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68 606,0</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59 039,5</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63 519,3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107,6</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59 934,9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64 414,7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107,5</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64 933,8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100,8</w:t>
            </w:r>
          </w:p>
        </w:tc>
      </w:tr>
      <w:tr w:rsidR="00F104E7" w:rsidRPr="00213C81" w:rsidTr="00BE438F">
        <w:trPr>
          <w:trHeight w:val="77"/>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3 138,7</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3 145,6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3 313,6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105,3</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3 149,9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3 317,9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3 174,7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95,7</w:t>
            </w:r>
          </w:p>
        </w:tc>
      </w:tr>
      <w:tr w:rsidR="00F104E7" w:rsidRPr="00213C81" w:rsidTr="00BE438F">
        <w:trPr>
          <w:trHeight w:val="269"/>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2 889,6</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2 896,6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2 896,6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2 900,9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2 900,9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2 925,7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100,9</w:t>
            </w:r>
          </w:p>
        </w:tc>
      </w:tr>
      <w:tr w:rsidR="00F104E7" w:rsidRPr="00213C81" w:rsidTr="00BE438F">
        <w:trPr>
          <w:trHeight w:val="370"/>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"Информационная доступность для инвалидов и маломобильных групп населения"</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249,0</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249,0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167,5</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249,0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167,5</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249,0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59,7</w:t>
            </w:r>
          </w:p>
        </w:tc>
      </w:tr>
      <w:tr w:rsidR="00F104E7" w:rsidRPr="00213C81" w:rsidTr="00BE438F">
        <w:trPr>
          <w:trHeight w:val="77"/>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65 449,8</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55 893,9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60 205,7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107,7</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56 785,0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61 096,8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61 759,1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101,1</w:t>
            </w:r>
          </w:p>
        </w:tc>
      </w:tr>
      <w:tr w:rsidR="00F104E7" w:rsidRPr="00213C81" w:rsidTr="00BE438F">
        <w:trPr>
          <w:trHeight w:val="812"/>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инвалидов и детей-инвалидов реабилитационными и абилитационными услугами, а также техническими средствами реабилитации, включая изготовление и ремонт протезно-ортопедических изделий"</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45 566,3</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36 017,8</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40 320,0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111,9</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36 030,7</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40 340,3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112,0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40 355,8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BE438F">
        <w:trPr>
          <w:trHeight w:val="77"/>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удовлетворенности граждан качеством предоставления медико-социальной экспертизы"</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19 686,5</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19 673,5</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19 656,0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99,9</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20 550,2</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20 525,3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21 170,3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103,1</w:t>
            </w:r>
          </w:p>
        </w:tc>
      </w:tr>
      <w:tr w:rsidR="00F104E7" w:rsidRPr="00213C81" w:rsidTr="00F104E7">
        <w:trPr>
          <w:trHeight w:val="255"/>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безбарьерной среды"</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196,9</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202,7</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229,7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113,3</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204,1</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231,2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232,9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100,8</w:t>
            </w:r>
          </w:p>
        </w:tc>
      </w:tr>
      <w:tr w:rsidR="00F104E7" w:rsidRPr="00213C81" w:rsidTr="00BE438F">
        <w:trPr>
          <w:trHeight w:val="356"/>
        </w:trPr>
        <w:tc>
          <w:tcPr>
            <w:tcW w:w="243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17,6</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2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Cs w:val="28"/>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lastRenderedPageBreak/>
        <w:t>Бюджетные ассигнования, предусмотренные на реализацию государственной программы "Доступная среда", в 2022 году составят 63 519,3 млн рублей, в 2023 году - 64 414,7 млн рублей и в 2024 году - 64 933,8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4 479,8 млн рублей, в 2023 году на 4 479,8 млн рублей, в 2024 году по сравнению с объемами, предусмотренными Законопроектом на 2023 год, увеличены на 519,1 млн рублей.</w:t>
      </w:r>
    </w:p>
    <w:p w:rsidR="00F104E7" w:rsidRPr="00213C81" w:rsidRDefault="00F104E7" w:rsidP="00556866">
      <w:pPr>
        <w:autoSpaceDE w:val="0"/>
        <w:autoSpaceDN w:val="0"/>
        <w:adjustRightInd w:val="0"/>
        <w:spacing w:line="360" w:lineRule="auto"/>
        <w:ind w:firstLine="708"/>
        <w:jc w:val="both"/>
        <w:rPr>
          <w:szCs w:val="28"/>
        </w:rPr>
      </w:pPr>
      <w:r w:rsidRPr="00213C81">
        <w:rPr>
          <w:szCs w:val="28"/>
        </w:rPr>
        <w:t>Изменение п</w:t>
      </w:r>
      <w:r w:rsidRPr="00213C81">
        <w:t xml:space="preserve">араметров финансового обеспечения государственной программы </w:t>
      </w:r>
      <w:r w:rsidRPr="00213C81">
        <w:rPr>
          <w:i/>
        </w:rPr>
        <w:t>"Доступная среда"</w:t>
      </w:r>
      <w:r w:rsidRPr="00213C81">
        <w:t xml:space="preserve"> </w:t>
      </w:r>
      <w:r w:rsidRPr="00213C81">
        <w:rPr>
          <w:szCs w:val="28"/>
        </w:rPr>
        <w:t>обусловлено</w:t>
      </w:r>
      <w:r w:rsidRPr="00213C81">
        <w:t xml:space="preserve"> </w:t>
      </w:r>
      <w:r w:rsidRPr="00213C81">
        <w:rPr>
          <w:szCs w:val="28"/>
        </w:rPr>
        <w:t>увеличением бюджетных ассигнований по:</w:t>
      </w:r>
    </w:p>
    <w:p w:rsidR="00F104E7" w:rsidRPr="00213C81" w:rsidRDefault="00F104E7" w:rsidP="00556866">
      <w:pPr>
        <w:autoSpaceDE w:val="0"/>
        <w:autoSpaceDN w:val="0"/>
        <w:adjustRightInd w:val="0"/>
        <w:spacing w:line="360" w:lineRule="auto"/>
        <w:ind w:firstLine="708"/>
        <w:jc w:val="both"/>
        <w:rPr>
          <w:szCs w:val="28"/>
        </w:rPr>
      </w:pPr>
      <w:r w:rsidRPr="00213C81">
        <w:rPr>
          <w:szCs w:val="28"/>
        </w:rPr>
        <w:t xml:space="preserve">федеральному проекту </w:t>
      </w:r>
      <w:r w:rsidRPr="00213C81">
        <w:rPr>
          <w:i/>
          <w:szCs w:val="28"/>
        </w:rPr>
        <w:t>"Информационная доступность для инвалидов и маломобильных групп населения"</w:t>
      </w:r>
      <w:r w:rsidRPr="00213C81">
        <w:rPr>
          <w:szCs w:val="28"/>
        </w:rPr>
        <w:t xml:space="preserve"> во исполнение подпункта "д" пункта 2  перечня поручений Президента Российской Федерации от 31 декабря 2020 г. № Пр-2243 на предоставление субсидии телерадиовещательным организациям на финансовое обеспечение расходов, связанных с приобретением и вводом в эксплуатацию программно-аппаратных комплексов для организации скрытого субтитрирования на общероссийских обязательных общедоступных телеканалах в 2022</w:t>
      </w:r>
      <w:r w:rsidRPr="00213C81">
        <w:rPr>
          <w:bCs/>
          <w:szCs w:val="28"/>
        </w:rPr>
        <w:t>-</w:t>
      </w:r>
      <w:r w:rsidRPr="00213C81">
        <w:rPr>
          <w:szCs w:val="28"/>
        </w:rPr>
        <w:t>2023 годах на 168,0 млн рублей ежегодно;</w:t>
      </w:r>
    </w:p>
    <w:p w:rsidR="00F104E7" w:rsidRPr="00213C81" w:rsidRDefault="00F104E7" w:rsidP="00556866">
      <w:pPr>
        <w:keepNext/>
        <w:spacing w:line="360" w:lineRule="auto"/>
        <w:ind w:firstLine="709"/>
        <w:jc w:val="both"/>
        <w:rPr>
          <w:szCs w:val="28"/>
        </w:rPr>
      </w:pPr>
      <w:r w:rsidRPr="00213C81">
        <w:rPr>
          <w:szCs w:val="28"/>
        </w:rPr>
        <w:t xml:space="preserve">комплексу процессных мероприятий </w:t>
      </w:r>
      <w:r w:rsidRPr="00213C81">
        <w:rPr>
          <w:i/>
          <w:szCs w:val="28"/>
        </w:rPr>
        <w:t>"Обеспечение инвалидов и детей-инвалидов реабилитационными и абилитационными услугами, а также техническими средствами реабилитации, включая изготовление и ремонт протезно-ортопедических изделий"</w:t>
      </w:r>
      <w:r w:rsidRPr="00213C81">
        <w:rPr>
          <w:szCs w:val="28"/>
        </w:rPr>
        <w:t xml:space="preserve"> в 2022 году на 4 302,7 млн рублей, </w:t>
      </w:r>
      <w:r w:rsidRPr="00213C81">
        <w:rPr>
          <w:szCs w:val="28"/>
        </w:rPr>
        <w:br/>
        <w:t>в 2023 году на 4 310,1 млн рублей, в 2024 году на 15,5 млн рублей</w:t>
      </w:r>
      <w:r w:rsidRPr="00213C81">
        <w:rPr>
          <w:spacing w:val="-1"/>
          <w:szCs w:val="28"/>
        </w:rPr>
        <w:t>, в том числе:</w:t>
      </w:r>
    </w:p>
    <w:p w:rsidR="00F104E7" w:rsidRPr="00213C81" w:rsidRDefault="00F104E7" w:rsidP="00556866">
      <w:pPr>
        <w:spacing w:line="360" w:lineRule="auto"/>
        <w:ind w:firstLine="709"/>
        <w:jc w:val="both"/>
        <w:rPr>
          <w:szCs w:val="28"/>
        </w:rPr>
      </w:pPr>
      <w:r w:rsidRPr="00213C81">
        <w:rPr>
          <w:szCs w:val="28"/>
        </w:rPr>
        <w:t xml:space="preserve">на обеспечение инвалидов техническими средствами реабилитации, включая изготовление и ремонт протезно-ортопедических изделий, в 2022-2023 годах на 3 940,0 млн рублей ежегодно в целях выполнения соответствующих обязательств в полном объеме; </w:t>
      </w:r>
    </w:p>
    <w:p w:rsidR="00F104E7" w:rsidRPr="00213C81" w:rsidRDefault="00F104E7" w:rsidP="00556866">
      <w:pPr>
        <w:spacing w:line="360" w:lineRule="auto"/>
        <w:ind w:firstLine="709"/>
        <w:jc w:val="both"/>
        <w:rPr>
          <w:szCs w:val="28"/>
        </w:rPr>
      </w:pPr>
      <w:r w:rsidRPr="00213C81">
        <w:rPr>
          <w:szCs w:val="28"/>
        </w:rPr>
        <w:lastRenderedPageBreak/>
        <w:t xml:space="preserve">на оказание услуг по комплексной реабилитации и абилитации детей-инвалидов в 2022-2023 годах на 300,0 млн рублей ежегодно в связи с началом реализации указанного мероприятия с 2022 года; </w:t>
      </w:r>
    </w:p>
    <w:p w:rsidR="00F104E7" w:rsidRPr="00213C81" w:rsidRDefault="00F104E7" w:rsidP="00556866">
      <w:pPr>
        <w:spacing w:line="360" w:lineRule="auto"/>
        <w:ind w:firstLine="709"/>
        <w:jc w:val="both"/>
        <w:rPr>
          <w:szCs w:val="28"/>
        </w:rPr>
      </w:pPr>
      <w:r w:rsidRPr="00213C81">
        <w:rPr>
          <w:szCs w:val="28"/>
        </w:rPr>
        <w:t>комплексу процессных мероприятий "</w:t>
      </w:r>
      <w:r w:rsidRPr="00213C81">
        <w:rPr>
          <w:i/>
          <w:szCs w:val="28"/>
        </w:rPr>
        <w:t>Развитие безбарьерной среды</w:t>
      </w:r>
      <w:r w:rsidRPr="00213C81">
        <w:rPr>
          <w:szCs w:val="28"/>
        </w:rPr>
        <w:t xml:space="preserve">" – увеличением объема бюджетных ассигнований во исполнение подпункта "д" пункта 2  перечня поручений Президента Российской Федерации </w:t>
      </w:r>
      <w:r w:rsidRPr="00213C81">
        <w:rPr>
          <w:szCs w:val="28"/>
        </w:rPr>
        <w:br/>
        <w:t>от 31 декабря 2020 г. № Пр-2243 на финансовое обеспечение мероприятий по организации скрытого субтитрирования телевизионных программ общероссийских обязательных общедоступных телеканалов в 2022 – 2023 годах на 26,3 млн рублей ежегодно;</w:t>
      </w:r>
    </w:p>
    <w:p w:rsidR="00F104E7" w:rsidRPr="00213C81" w:rsidRDefault="00F104E7" w:rsidP="00556866">
      <w:pPr>
        <w:keepNext/>
        <w:spacing w:line="360" w:lineRule="auto"/>
        <w:ind w:firstLine="709"/>
        <w:jc w:val="both"/>
        <w:rPr>
          <w:szCs w:val="28"/>
        </w:rPr>
      </w:pPr>
      <w:r w:rsidRPr="00213C81">
        <w:rPr>
          <w:szCs w:val="28"/>
        </w:rPr>
        <w:t xml:space="preserve">комплексу процессных мероприятий </w:t>
      </w:r>
      <w:r w:rsidRPr="00213C81">
        <w:rPr>
          <w:i/>
          <w:szCs w:val="28"/>
        </w:rPr>
        <w:t>"Обеспечение удовлетворенности граждан качеством предоставления медико-социальной экспертизы"</w:t>
      </w:r>
      <w:r w:rsidRPr="00213C81">
        <w:rPr>
          <w:szCs w:val="28"/>
        </w:rPr>
        <w:t xml:space="preserve"> </w:t>
      </w:r>
      <w:r w:rsidRPr="00213C81">
        <w:rPr>
          <w:szCs w:val="28"/>
        </w:rPr>
        <w:br/>
        <w:t>в 2024 году на 645,1 млн рублей</w:t>
      </w:r>
      <w:r w:rsidRPr="00213C81">
        <w:rPr>
          <w:spacing w:val="-1"/>
          <w:szCs w:val="28"/>
        </w:rPr>
        <w:t xml:space="preserve">, в том числе </w:t>
      </w:r>
      <w:r w:rsidRPr="00213C81">
        <w:rPr>
          <w:szCs w:val="28"/>
        </w:rPr>
        <w:t>на повышение оплаты труда отдельных категорий сотрудников ФКУ Главные бюро медико-социальной экспертизы Минтруда России в 2024 году на 605,5 млн рублей в связи с индексацией оплаты труда работников федеральных государственных учреждений.</w:t>
      </w:r>
    </w:p>
    <w:p w:rsidR="00F104E7" w:rsidRPr="00213C81" w:rsidRDefault="00F104E7" w:rsidP="00556866">
      <w:pPr>
        <w:spacing w:line="360" w:lineRule="auto"/>
        <w:jc w:val="center"/>
        <w:rPr>
          <w:szCs w:val="28"/>
        </w:rPr>
      </w:pPr>
    </w:p>
    <w:p w:rsidR="00F104E7" w:rsidRPr="00213C81" w:rsidRDefault="00F104E7" w:rsidP="00556866">
      <w:pPr>
        <w:autoSpaceDE w:val="0"/>
        <w:autoSpaceDN w:val="0"/>
        <w:adjustRightInd w:val="0"/>
        <w:jc w:val="center"/>
        <w:outlineLvl w:val="0"/>
        <w:rPr>
          <w:b/>
          <w:szCs w:val="28"/>
        </w:rPr>
      </w:pPr>
      <w:bookmarkStart w:id="9" w:name="_Toc50717601"/>
      <w:r w:rsidRPr="00213C81">
        <w:rPr>
          <w:b/>
          <w:szCs w:val="28"/>
        </w:rPr>
        <w:t>Государственная программа "Обеспечение доступным и комфортным жильем и коммунальными услугами граждан Российской Федерации"</w:t>
      </w:r>
      <w:bookmarkEnd w:id="9"/>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"Обеспечение доступным и комфортным жильем и коммунальными услугами граждан Российской Федерации"</w:t>
      </w:r>
      <w:r w:rsidRPr="00213C81">
        <w:t xml:space="preserve"> представлены в таблице 4.2.10.</w:t>
      </w:r>
    </w:p>
    <w:p w:rsidR="00A80A85" w:rsidRPr="00213C81" w:rsidRDefault="00A80A85" w:rsidP="00556866">
      <w:r w:rsidRPr="00213C81">
        <w:br w:type="page"/>
      </w:r>
    </w:p>
    <w:p w:rsidR="00F104E7" w:rsidRPr="00213C81" w:rsidRDefault="00F104E7" w:rsidP="00556866">
      <w:pPr>
        <w:keepNext/>
        <w:jc w:val="right"/>
      </w:pPr>
      <w:r w:rsidRPr="00213C81">
        <w:lastRenderedPageBreak/>
        <w:t>Таблица 4.2.10</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szCs w:val="24"/>
        </w:rPr>
        <w:t>млн рублей</w:t>
      </w:r>
    </w:p>
    <w:tbl>
      <w:tblPr>
        <w:tblW w:w="9602" w:type="dxa"/>
        <w:tblLook w:val="04A0" w:firstRow="1" w:lastRow="0" w:firstColumn="1" w:lastColumn="0" w:noHBand="0" w:noVBand="1"/>
      </w:tblPr>
      <w:tblGrid>
        <w:gridCol w:w="2263"/>
        <w:gridCol w:w="811"/>
        <w:gridCol w:w="811"/>
        <w:gridCol w:w="811"/>
        <w:gridCol w:w="739"/>
        <w:gridCol w:w="811"/>
        <w:gridCol w:w="811"/>
        <w:gridCol w:w="739"/>
        <w:gridCol w:w="811"/>
        <w:gridCol w:w="995"/>
      </w:tblGrid>
      <w:tr w:rsidR="00F104E7" w:rsidRPr="00213C81" w:rsidTr="00F104E7">
        <w:trPr>
          <w:trHeight w:val="255"/>
          <w:tblHead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361"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361"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806"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A80A85">
        <w:trPr>
          <w:trHeight w:val="77"/>
          <w:tblHead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A80A85">
        <w:trPr>
          <w:trHeight w:val="77"/>
          <w:tblHead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F104E7">
        <w:trPr>
          <w:trHeight w:val="25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322 093,5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264 385,3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395 915,0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149,7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332 650,2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423 964,5</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127,5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338 530,5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79,8</w:t>
            </w:r>
          </w:p>
        </w:tc>
      </w:tr>
      <w:tr w:rsidR="00F104E7" w:rsidRPr="00213C81" w:rsidTr="00F104E7">
        <w:trPr>
          <w:trHeight w:val="45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172 313,7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190 900,0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227 207,3</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119,0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240 387,6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242 620,1</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227 508,9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93,8</w:t>
            </w:r>
          </w:p>
        </w:tc>
      </w:tr>
      <w:tr w:rsidR="00F104E7" w:rsidRPr="00213C81" w:rsidTr="00F104E7">
        <w:trPr>
          <w:trHeight w:val="45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"Информационная инфраструктура"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151,9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101,3</w:t>
            </w:r>
          </w:p>
        </w:tc>
      </w:tr>
      <w:tr w:rsidR="00F104E7" w:rsidRPr="00213C81" w:rsidTr="00F104E7">
        <w:trPr>
          <w:trHeight w:val="45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"Цифровое государственное управление"</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249,3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668,2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668,2</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511,1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511,1</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456,9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89,4</w:t>
            </w:r>
          </w:p>
        </w:tc>
      </w:tr>
      <w:tr w:rsidR="00F104E7" w:rsidRPr="00213C81" w:rsidTr="00F104E7">
        <w:trPr>
          <w:trHeight w:val="25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"Жилье"</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27 720,5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28 951,6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27 459,5</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94,8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32 108,5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30 208,2</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94,1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38 136,9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126,2</w:t>
            </w:r>
          </w:p>
        </w:tc>
      </w:tr>
      <w:tr w:rsidR="00F104E7" w:rsidRPr="00213C81" w:rsidTr="00F104E7">
        <w:trPr>
          <w:trHeight w:val="45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"Формирование комфортной городской среды"</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46 786,9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46 223,2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46 223,2</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46 226,0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46 226,0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50 243,0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108,7</w:t>
            </w:r>
          </w:p>
        </w:tc>
      </w:tr>
      <w:tr w:rsidR="00F104E7" w:rsidRPr="00213C81" w:rsidTr="00F104E7">
        <w:trPr>
          <w:trHeight w:val="67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устойчивого сокращения непригодного для проживания жилищного фонда"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45 020,0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49 954,0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72 523,5</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145,2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99 954,0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72 462,1</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72,5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49 980,0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69,0</w:t>
            </w:r>
          </w:p>
        </w:tc>
      </w:tr>
      <w:tr w:rsidR="00F104E7" w:rsidRPr="00213C81" w:rsidTr="00F104E7">
        <w:trPr>
          <w:trHeight w:val="25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"Чистая вода"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25 800,1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37 076,3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37 076,3</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40 688,0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40 688,0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27 354,3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67,2</w:t>
            </w:r>
          </w:p>
        </w:tc>
      </w:tr>
      <w:tr w:rsidR="00F104E7" w:rsidRPr="00213C81" w:rsidTr="00F104E7">
        <w:trPr>
          <w:trHeight w:val="25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"Оздоровление Волги"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13 505,4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14 506,6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14 506,6</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11 774,6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11 774,6</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17 885,9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151,9</w:t>
            </w:r>
          </w:p>
        </w:tc>
      </w:tr>
      <w:tr w:rsidR="00F104E7" w:rsidRPr="00213C81" w:rsidTr="00F104E7">
        <w:trPr>
          <w:trHeight w:val="45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"Финансовая поддержка семей при рождении детей"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13 081,5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13 370,0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28 600,0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213,9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8 975,3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40 600,0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452,4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43 300,0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106,7</w:t>
            </w:r>
          </w:p>
        </w:tc>
      </w:tr>
      <w:tr w:rsidR="00F104E7" w:rsidRPr="00213C81" w:rsidTr="00A80A85">
        <w:trPr>
          <w:trHeight w:val="199"/>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113 325,4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46 227,1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143 577,7</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310,6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66 162,2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157 630,3</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238,2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89 095,3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56,5</w:t>
            </w:r>
          </w:p>
        </w:tc>
      </w:tr>
      <w:tr w:rsidR="00F104E7" w:rsidRPr="00213C81" w:rsidTr="00F104E7">
        <w:trPr>
          <w:trHeight w:val="157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89 672,5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34 359,8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130 109,8</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378,7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54 849,3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146 206,2</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266,6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78 063,6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53,4</w:t>
            </w:r>
          </w:p>
        </w:tc>
      </w:tr>
      <w:tr w:rsidR="00F104E7" w:rsidRPr="00213C81" w:rsidTr="00F104E7">
        <w:trPr>
          <w:trHeight w:val="90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развитию инфраструктуры субъектов Российской Федерации (муниципальных образований)"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23 653,0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11 867,2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13 467,9</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113,5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11 312,9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11 424,1</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11 031,7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96,6</w:t>
            </w:r>
          </w:p>
        </w:tc>
      </w:tr>
      <w:tr w:rsidR="00F104E7" w:rsidRPr="00213C81" w:rsidTr="00F104E7">
        <w:trPr>
          <w:trHeight w:val="45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27 639,0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26 718,4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25 130,0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94,1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26 100,5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23 714,1</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21 926,4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92,5</w:t>
            </w:r>
          </w:p>
        </w:tc>
      </w:tr>
      <w:tr w:rsidR="00F104E7" w:rsidRPr="00213C81" w:rsidTr="00A80A85">
        <w:trPr>
          <w:trHeight w:val="1229"/>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Министерства строительства и жилищно-коммунального хозяйства Российской Федерации и реализации государственной политики в сфере строительства, жилищного обеспечения и жилищно-коммунального хозяйства"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3 828,8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3 231,5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3 800,2</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117,6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3 170,9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3 797,2</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119,7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3 826,3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100,8</w:t>
            </w:r>
          </w:p>
        </w:tc>
      </w:tr>
      <w:tr w:rsidR="00F104E7" w:rsidRPr="00213C81" w:rsidTr="00F104E7">
        <w:trPr>
          <w:trHeight w:val="90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"Выполнение государственных обязательств по обеспечению жильем отдельных категорий граждан"</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23 810,2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23 486,9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21 329,8</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22 929,6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19 916,9</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86,9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18 100,1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90,9</w:t>
            </w:r>
          </w:p>
        </w:tc>
      </w:tr>
      <w:tr w:rsidR="00F104E7" w:rsidRPr="00213C81" w:rsidTr="00A80A85">
        <w:trPr>
          <w:trHeight w:val="392"/>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550,7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539,9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90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8 264,6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3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jc w:val="both"/>
        <w:rPr>
          <w:rFonts w:asciiTheme="minorHAnsi" w:eastAsiaTheme="minorHAnsi" w:hAnsiTheme="minorHAnsi" w:cstheme="minorBidi"/>
          <w:sz w:val="22"/>
          <w:szCs w:val="22"/>
          <w:lang w:eastAsia="en-US"/>
        </w:rPr>
      </w:pPr>
    </w:p>
    <w:p w:rsidR="00F104E7" w:rsidRPr="00213C81" w:rsidRDefault="00F104E7" w:rsidP="00556866">
      <w:pPr>
        <w:spacing w:line="360" w:lineRule="auto"/>
        <w:ind w:firstLine="708"/>
        <w:jc w:val="both"/>
        <w:rPr>
          <w:rFonts w:asciiTheme="minorHAnsi" w:eastAsiaTheme="minorHAnsi" w:hAnsiTheme="minorHAnsi" w:cstheme="minorBidi"/>
          <w:sz w:val="22"/>
          <w:szCs w:val="22"/>
          <w:lang w:eastAsia="en-US"/>
        </w:rPr>
      </w:pPr>
      <w:r w:rsidRPr="00213C81">
        <w:lastRenderedPageBreak/>
        <w:t>Бюджетные ассигнования, предусмотренные на реализацию государственной программы "Обеспечение доступным и комфортным жильем и коммунальными услугами граждан Российской Федерации", в 2022 году составят 395 915,0 млн рублей, в 2023 году - 423 964,5 млн рублей и в 2024 году - 338 530,5 млн рублей.</w:t>
      </w:r>
    </w:p>
    <w:p w:rsidR="00F104E7" w:rsidRPr="00213C81" w:rsidRDefault="00F104E7" w:rsidP="00556866">
      <w:pPr>
        <w:spacing w:line="360" w:lineRule="auto"/>
        <w:ind w:firstLine="708"/>
        <w:jc w:val="both"/>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131 529,8 млн рублей, в 2023 году на 91 314,2 млн рублей, в 2024 году по сравнению с объемами, предусмотренными Законопроектом на 2023 год, уменьшены на 85 434,0 млн рублей</w:t>
      </w:r>
      <w:r w:rsidRPr="00213C81">
        <w:rPr>
          <w:rFonts w:asciiTheme="minorHAnsi" w:eastAsiaTheme="minorHAnsi" w:hAnsiTheme="minorHAnsi" w:cstheme="minorBidi"/>
          <w:sz w:val="22"/>
          <w:szCs w:val="22"/>
          <w:lang w:eastAsia="en-US"/>
        </w:rPr>
        <w:t>.</w:t>
      </w:r>
    </w:p>
    <w:p w:rsidR="00F104E7" w:rsidRPr="00213C81" w:rsidRDefault="00F104E7" w:rsidP="00556866">
      <w:pPr>
        <w:autoSpaceDE w:val="0"/>
        <w:autoSpaceDN w:val="0"/>
        <w:adjustRightInd w:val="0"/>
        <w:spacing w:line="360" w:lineRule="auto"/>
        <w:ind w:firstLine="709"/>
        <w:jc w:val="both"/>
      </w:pPr>
      <w:r w:rsidRPr="00213C81">
        <w:rPr>
          <w:szCs w:val="28"/>
        </w:rPr>
        <w:t>Изменение п</w:t>
      </w:r>
      <w:r w:rsidRPr="00213C81">
        <w:t xml:space="preserve">араметров финансового обеспечения государственной программы </w:t>
      </w:r>
      <w:r w:rsidRPr="00213C81">
        <w:rPr>
          <w:i/>
        </w:rPr>
        <w:t>"Обеспечение доступным и комфортным жильем и коммунальными услугами граждан Российской Федерации"</w:t>
      </w:r>
      <w:r w:rsidRPr="00213C81">
        <w:t xml:space="preserve"> </w:t>
      </w:r>
      <w:r w:rsidRPr="00213C81">
        <w:rPr>
          <w:szCs w:val="28"/>
        </w:rPr>
        <w:t>обусловлено</w:t>
      </w:r>
      <w:r w:rsidRPr="00213C81">
        <w:t>:</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"Жилье"</w:t>
      </w:r>
      <w:r w:rsidRPr="00213C81">
        <w:t xml:space="preserve"> уменьшением объемов бюджетных ассигнований на реализацию мероприятий по стимулированию программ</w:t>
      </w:r>
      <w:r w:rsidRPr="00213C81">
        <w:rPr>
          <w:i/>
        </w:rPr>
        <w:t xml:space="preserve"> </w:t>
      </w:r>
      <w:r w:rsidRPr="00213C81">
        <w:t xml:space="preserve">развития жилищного строительства субъектов Российской Федерации </w:t>
      </w:r>
      <w:r w:rsidRPr="00213C81">
        <w:br/>
        <w:t xml:space="preserve">в 2022 году на 1 492,1 млн рублей, в 2023 году на 1 900,3 млн рублей в связи </w:t>
      </w:r>
      <w:r w:rsidRPr="00213C81">
        <w:br/>
        <w:t xml:space="preserve">с уточнением потребности на реализацию указанных мероприятий </w:t>
      </w:r>
      <w:r w:rsidRPr="00213C81">
        <w:br/>
        <w:t xml:space="preserve">и опережающим финансированием в 2021 году мероприятий по ускоренному строительству объектов капитального строительства, а также увеличением объемов бюджетных ассигнований в 2024 году по сравнению с объемами, предусмотренными Законопроектом на 2023 год на 7 928,7 млн рублей </w:t>
      </w:r>
      <w:r w:rsidRPr="00213C81">
        <w:br/>
        <w:t xml:space="preserve">в связи с приведением параметров финансового обеспечения мероприятия </w:t>
      </w:r>
      <w:r w:rsidRPr="00213C81">
        <w:br/>
        <w:t>в соответствие с паспортом национального проекта "Жилье и городская среда";</w:t>
      </w:r>
    </w:p>
    <w:p w:rsidR="00F104E7" w:rsidRPr="00213C81" w:rsidRDefault="00F104E7" w:rsidP="00556866">
      <w:pPr>
        <w:autoSpaceDE w:val="0"/>
        <w:autoSpaceDN w:val="0"/>
        <w:adjustRightInd w:val="0"/>
        <w:spacing w:line="360" w:lineRule="auto"/>
        <w:ind w:firstLine="709"/>
        <w:jc w:val="both"/>
      </w:pPr>
      <w:r w:rsidRPr="00213C81">
        <w:t xml:space="preserve">уменьшением объемов бюджетных ассигнований на предоставление субсидий автономным учреждениям на финансовое обеспечение выполнения государственного (муниципального) задания на оказание государственных (муниципальных) услуг (выполнение работ)) в целях выполнения прикладных научных исследований в области жилищно-коммунального хозяйства в 2022 году на 539,9 млн рублей в связи с переносом указанных мероприятий в </w:t>
      </w:r>
      <w:r w:rsidRPr="00213C81">
        <w:lastRenderedPageBreak/>
        <w:t>государственную программу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"Формирование комфортной городской среды"</w:t>
      </w:r>
      <w:r w:rsidRPr="00213C81">
        <w:t xml:space="preserve"> увеличением объемов бюджетных ассигнований в 2024 году по сравнению </w:t>
      </w:r>
      <w:r w:rsidRPr="00213C81">
        <w:br/>
        <w:t xml:space="preserve">с объемами, предусмотренными Законопроектом на 2023 год на 4 017,0 </w:t>
      </w:r>
      <w:r w:rsidRPr="00213C81">
        <w:br/>
        <w:t xml:space="preserve">млн рублей в связи с приведением параметров финансового обеспечения мероприятия в соответствие с паспортом национального проекта "Жилье </w:t>
      </w:r>
      <w:r w:rsidRPr="00213C81">
        <w:br/>
        <w:t>и городская среда";</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"Обеспечение устойчивого сокращения непригодного для проживания жилищного фонда"</w:t>
      </w:r>
      <w:r w:rsidRPr="00213C81">
        <w:t>:</w:t>
      </w:r>
    </w:p>
    <w:p w:rsidR="00F104E7" w:rsidRPr="00213C81" w:rsidRDefault="00F104E7" w:rsidP="00556866">
      <w:pPr>
        <w:autoSpaceDE w:val="0"/>
        <w:autoSpaceDN w:val="0"/>
        <w:adjustRightInd w:val="0"/>
        <w:spacing w:line="360" w:lineRule="auto"/>
        <w:ind w:firstLine="709"/>
        <w:jc w:val="both"/>
      </w:pPr>
      <w:r w:rsidRPr="00213C81">
        <w:t>увеличением объемов бюджетных ассигнований в 2022 и 2023 годах на 22 500,0 млн рублей ежегодно в целях реализации новой программы расселения аварийного жилищного фонда, признанного таковым после 1 января 2017 года;</w:t>
      </w:r>
    </w:p>
    <w:p w:rsidR="00F104E7" w:rsidRPr="00213C81" w:rsidRDefault="00F104E7" w:rsidP="00556866">
      <w:pPr>
        <w:autoSpaceDE w:val="0"/>
        <w:autoSpaceDN w:val="0"/>
        <w:adjustRightInd w:val="0"/>
        <w:spacing w:line="360" w:lineRule="auto"/>
        <w:ind w:firstLine="709"/>
        <w:jc w:val="both"/>
      </w:pPr>
      <w:r w:rsidRPr="00213C81">
        <w:t>уменьшением объемов бюджетных ассигнований в 2022 году на 11 380,5 млн рублей, в 2023 году на 49 991,9 млн рублей, в 2024 году на 53 600,0 млн рублей в связи с их переносом на 2021-2022 годы в целях ускоренной реализации мероприятий по переселению граждан из аварийного жилищного фонда, признанного таковым до 1 января 2017 года;</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"Чистая вода"</w:t>
      </w:r>
      <w:r w:rsidRPr="00213C81">
        <w:t xml:space="preserve"> уменьшением объемов бюджетных ассигнований в 2024 году по сравнению с объемами, предусмотренными Законопроектом на 2023 год на 13 333,7 млн рублей в связи с приведением параметров финансового обеспечения мероприятия </w:t>
      </w:r>
      <w:r w:rsidRPr="00213C81">
        <w:br/>
        <w:t>в соответствие с паспортом национального проекта "Жилье и городская среда";</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"Оздоровление Волги"</w:t>
      </w:r>
      <w:r w:rsidRPr="00213C81">
        <w:t xml:space="preserve"> увеличением объемов бюджетных ассигнований в 2024 году по сравнению с объемами, предусмотренными Законопроектом на 2023 год на 6 111,2 млн рублей в связи </w:t>
      </w:r>
      <w:r w:rsidRPr="00213C81">
        <w:br/>
        <w:t xml:space="preserve">с приведением параметров финансового обеспечения мероприятия </w:t>
      </w:r>
      <w:r w:rsidRPr="00213C81">
        <w:br/>
        <w:t>в соответствие с паспортом национального проекта "Экология";</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"Финансовая поддержка семей при рождении детей"</w:t>
      </w:r>
      <w:r w:rsidRPr="00213C81">
        <w:t xml:space="preserve"> увеличением объемов бюджетных ассигнований в 2022 году на 15 230,0 </w:t>
      </w:r>
      <w:r w:rsidRPr="00213C81">
        <w:lastRenderedPageBreak/>
        <w:t xml:space="preserve">млн рублей, в 2023 году на 31 624,7 млн рублей в связи с уточнением целей предоставления ипотечных кредитов (займов) в части включения индивидуального жилищного строительства и распространением действия программы на граждан Российской Федерации, имеющих первого ребенка </w:t>
      </w:r>
      <w:r w:rsidRPr="00213C81">
        <w:br/>
        <w:t xml:space="preserve">и последующих детей и продлением действия самой программы до конца </w:t>
      </w:r>
      <w:r w:rsidRPr="00213C81">
        <w:br/>
        <w:t>2023 года, а также уменьшением объемов бюджетных ассигнований в 2024 году на 2 700,0 млн рублей по сравнению с объемами, предусмотренными Законопроектом на 2023 год в связи с приведением параметров финансового обеспечения мероприятия в соответствие с паспортом национального проекта "Демография";</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Pr="00213C81">
        <w:t xml:space="preserve"> </w:t>
      </w:r>
    </w:p>
    <w:p w:rsidR="00F104E7" w:rsidRPr="00213C81" w:rsidRDefault="00F104E7" w:rsidP="00556866">
      <w:pPr>
        <w:autoSpaceDE w:val="0"/>
        <w:autoSpaceDN w:val="0"/>
        <w:adjustRightInd w:val="0"/>
        <w:spacing w:line="360" w:lineRule="auto"/>
        <w:ind w:firstLine="709"/>
        <w:jc w:val="both"/>
      </w:pPr>
      <w:r w:rsidRPr="00213C81">
        <w:t xml:space="preserve">увеличением объемов бюджетных ассигнований на предоставление субсидии акционерному обществу "ДОМ.РФ", г. Москва, в виде вклада </w:t>
      </w:r>
      <w:r w:rsidRPr="00213C81">
        <w:br/>
        <w:t xml:space="preserve">в имущество, не увеличивающего его уставный капитал, на цели возмещения кредитным и иным организациям недополученных доходов по жилищным (ипотечным) кредитам (займам), выданным гражданам Российской Федерации по ставке до 7 процентов годовых в 2022 году на 21 100,0 млн рублей, </w:t>
      </w:r>
      <w:r w:rsidRPr="00213C81">
        <w:br/>
        <w:t>в 2023 году на 19 000,0 млн рублей в связи с продлением действия программы по 1 июля 2022 года, а также расширением условий программы в части ее распространения на индивидуальное жилищное строительство, а также уменьшением в 2024 году по сравнению с объемами, предусмотренными Законопроектом на 2023 год на 6 600,0 млн рублей;</w:t>
      </w:r>
    </w:p>
    <w:p w:rsidR="00F104E7" w:rsidRPr="00213C81" w:rsidRDefault="00F104E7" w:rsidP="00556866">
      <w:pPr>
        <w:autoSpaceDE w:val="0"/>
        <w:autoSpaceDN w:val="0"/>
        <w:adjustRightInd w:val="0"/>
        <w:spacing w:line="360" w:lineRule="auto"/>
        <w:ind w:firstLine="709"/>
        <w:jc w:val="both"/>
      </w:pPr>
      <w:r w:rsidRPr="00213C81">
        <w:t xml:space="preserve">увеличением объемов бюджетных ассигнований на предоставление субсидии акционерному обществу "ДОМ.РФ", г. Москва, на возмещение недополученных доходов и затрат в связи с реализацией мер государственной поддержки семей, имеющих детей, в целях создания условий для погашения обязательств по ипотечным жилищным кредитам (займам) в 2022 году </w:t>
      </w:r>
      <w:r w:rsidRPr="00213C81">
        <w:br/>
        <w:t xml:space="preserve">на 63 790,0 млн рублей, в 2023 году на 50 800 млн рублей в связи уточнением </w:t>
      </w:r>
      <w:r w:rsidRPr="00213C81">
        <w:lastRenderedPageBreak/>
        <w:t xml:space="preserve">целей предоставления ипотечных кредитов (займов) в части включения индивидуального жилищного строительства, рекордным ростом ипотечного портфеля в первом полугодии 2021 года, а также уменьшением в 2024 году </w:t>
      </w:r>
      <w:r w:rsidRPr="00213C81">
        <w:br/>
        <w:t xml:space="preserve">по сравнению с объемами, предусмотренными Законопроектом на 2023 год </w:t>
      </w:r>
      <w:r w:rsidRPr="00213C81">
        <w:br/>
        <w:t>на 67 545,7 млн рублей;</w:t>
      </w:r>
    </w:p>
    <w:p w:rsidR="00F104E7" w:rsidRPr="00213C81" w:rsidRDefault="00F104E7" w:rsidP="00556866">
      <w:pPr>
        <w:autoSpaceDE w:val="0"/>
        <w:autoSpaceDN w:val="0"/>
        <w:adjustRightInd w:val="0"/>
        <w:spacing w:line="360" w:lineRule="auto"/>
        <w:ind w:firstLine="709"/>
        <w:jc w:val="both"/>
      </w:pPr>
      <w:r w:rsidRPr="00213C81">
        <w:t>увеличением объемов бюджетных ассигнований на осуществление взноса в уставный капитал акционерного общества "ДОМ.РФ", г. Москва, на цели реализации программы "Дальневосточная ипотека" в 2023 году на 10 556,9 млн рублей, в 2024 году по сравнению с объемами, предусмотренными Законопроектом на 2023 год на 4 443,1 млн рублей в связи с востребованностью данной программы, планируемым расширением контингента участников, озвученным Президентом Российской Федерации на Восточном экономическом форуме 3 сентября 2021 года, а также обеспечением социально-экономического развития Дальневосточного федерального округа, посредством предоставления жилищных (ипотечных) кредитов по ставке 2% годовых;</w:t>
      </w:r>
    </w:p>
    <w:p w:rsidR="00F104E7" w:rsidRPr="00213C81" w:rsidRDefault="00F104E7" w:rsidP="00556866">
      <w:pPr>
        <w:autoSpaceDE w:val="0"/>
        <w:autoSpaceDN w:val="0"/>
        <w:adjustRightInd w:val="0"/>
        <w:spacing w:line="360" w:lineRule="auto"/>
        <w:ind w:firstLine="709"/>
        <w:jc w:val="both"/>
      </w:pPr>
      <w:r w:rsidRPr="00213C81">
        <w:t>увеличением объемов бюджетных ассигнований на предоставление субсидии бюджету Красноярского края на реализацию мероприятий по социально-экономическому развитию муниципального образования город Норильск в 2022-2023 годах ежегодно на 360,0 млн рублей за счет перераспределения средств в рамках государственной программы;</w:t>
      </w:r>
    </w:p>
    <w:p w:rsidR="00F104E7" w:rsidRPr="00213C81" w:rsidRDefault="00F104E7" w:rsidP="00556866">
      <w:pPr>
        <w:autoSpaceDE w:val="0"/>
        <w:autoSpaceDN w:val="0"/>
        <w:adjustRightInd w:val="0"/>
        <w:spacing w:line="360" w:lineRule="auto"/>
        <w:ind w:firstLine="709"/>
        <w:jc w:val="both"/>
      </w:pPr>
      <w:r w:rsidRPr="00213C81">
        <w:t xml:space="preserve">увеличением объемов бюджетных ассигнований на предоставление субсидии бюджету Чеченской Республики на реализацию мероприятий </w:t>
      </w:r>
      <w:r w:rsidRPr="00213C81">
        <w:br/>
        <w:t xml:space="preserve">по переселению граждан, проживающих в оползневой зоне на территории Чеченской Республики, в районы с благоприятными условиями проживания </w:t>
      </w:r>
      <w:r w:rsidRPr="00213C81">
        <w:br/>
        <w:t xml:space="preserve">на территории Чеченской Республики в 2022 году на 700,0 млн рублей, </w:t>
      </w:r>
      <w:r w:rsidRPr="00213C81">
        <w:br/>
        <w:t>в 2023 году на 800,0 млн рублей, в 2024 году по сравнению с объемами, предусмотренными Законопроектом на 2023 год на 1 400,0 млн рублей за счет перераспределения средств в рамках государственной программы;</w:t>
      </w:r>
    </w:p>
    <w:p w:rsidR="00F104E7" w:rsidRPr="00213C81" w:rsidRDefault="00F104E7" w:rsidP="00556866">
      <w:pPr>
        <w:autoSpaceDE w:val="0"/>
        <w:autoSpaceDN w:val="0"/>
        <w:adjustRightInd w:val="0"/>
        <w:spacing w:line="360" w:lineRule="auto"/>
        <w:ind w:firstLine="709"/>
        <w:jc w:val="both"/>
      </w:pPr>
      <w:r w:rsidRPr="00213C81">
        <w:t xml:space="preserve">уменьшением объемов бюджетных ассигнований на мероприятия </w:t>
      </w:r>
      <w:r w:rsidRPr="00213C81">
        <w:br/>
        <w:t xml:space="preserve">по обеспечению жильем прокуроров и следователей (следственный комитет) </w:t>
      </w:r>
      <w:r w:rsidRPr="00213C81">
        <w:br/>
      </w:r>
      <w:r w:rsidRPr="00213C81">
        <w:lastRenderedPageBreak/>
        <w:t xml:space="preserve">в 2022 году на 200,0 млн рублей, в 2023 году на 160,0 млн рублей в связи </w:t>
      </w:r>
      <w:r w:rsidRPr="00213C81">
        <w:br/>
        <w:t>с направлением указанных средств на строительство и реконструкцию ФГКОУ "Санкт-Петербургский кадетский корпус Следственного комитета Российской Федерации" в г. Петергофе и для размещения ФГКОУ ВО "Санкт-Петербургская академия Следственного комитета Российской Федерации" в г. Санкт-Петербурге, а также увеличением в 2024 году по сравнению с объемами, предусмотренными Законопроектом на 2023 год на 160,0 млн рублей;</w:t>
      </w:r>
    </w:p>
    <w:p w:rsidR="00F104E7" w:rsidRPr="00213C81" w:rsidRDefault="00F104E7" w:rsidP="00556866">
      <w:pPr>
        <w:autoSpaceDE w:val="0"/>
        <w:autoSpaceDN w:val="0"/>
        <w:adjustRightInd w:val="0"/>
        <w:spacing w:line="360" w:lineRule="auto"/>
        <w:ind w:firstLine="709"/>
        <w:jc w:val="both"/>
      </w:pPr>
      <w:r w:rsidRPr="00213C81">
        <w:t xml:space="preserve">переносом мероприятия по предоставлению жилых помещений детям-сиротам и детям, оставшимся без попечения родителей, лицам из их числа </w:t>
      </w:r>
      <w:r w:rsidRPr="00213C81">
        <w:br/>
        <w:t xml:space="preserve">по договорам найма специализированных жилых помещений и бюджетных ассигнований, предусмотренных на их реализацию, в государственную программу "Обеспечение доступным и комфортным жильем и коммунальными услугами граждан Российской Федерации" из государственной программы Российской Федерации "Социальная поддержка граждан" в 2022-2023 годах </w:t>
      </w:r>
      <w:r w:rsidRPr="00213C81">
        <w:br/>
        <w:t>в объеме 10 000,0 млн рублей ежегодно;</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"Содействие развитию инфраструктуры субъектов Российской Федерации (муниципальных образований)"</w:t>
      </w:r>
      <w:r w:rsidRPr="00213C81">
        <w:t>:</w:t>
      </w:r>
    </w:p>
    <w:p w:rsidR="00F104E7" w:rsidRPr="00213C81" w:rsidRDefault="00F104E7" w:rsidP="00556866">
      <w:pPr>
        <w:autoSpaceDE w:val="0"/>
        <w:autoSpaceDN w:val="0"/>
        <w:adjustRightInd w:val="0"/>
        <w:spacing w:line="360" w:lineRule="auto"/>
        <w:ind w:firstLine="709"/>
        <w:jc w:val="both"/>
      </w:pPr>
      <w:r w:rsidRPr="00213C81">
        <w:t xml:space="preserve">увеличением бюджетных ассигнований на предоставление субсидий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в целях реализации мероприятий берегоукрепления и реконструкции набережной р. Амур в г. Благовещенске, обеспечения водоснабжения пгт. Крапивинский Кемеровской области, реконструкции берегоукрепительных сооружений Волгоградского водохранилища в районе г. Саратова, реконструкции системы биологической очистки на городских очистных сооружениях г. Курска и реконструкции сетей водоснабжения, водоотведения и ливневой канализации г. Беслан Республики Северная Осетия – Алания в 2022 году на 2 990,2 млн рублей и в 2023 году на 1 853,84 млн рублей, </w:t>
      </w:r>
      <w:r w:rsidRPr="00213C81">
        <w:lastRenderedPageBreak/>
        <w:t>а также переносом бюджетных ассигнований на предоставление субсидии в 2022 году в объеме 391,3 млн рублей на 2021 год, в 2023 году в объеме 577,5 млн рублей на 2021 год в целях опережающего финансирования мероприятий по ускоренному строительству объектов капитального строительства, и уменьшением в 2024 году по сравнению с объемами, предусмотренными Законопроектом на 2023 год на 1 276,3 млн рублей;</w:t>
      </w:r>
    </w:p>
    <w:p w:rsidR="00F104E7" w:rsidRPr="00213C81" w:rsidRDefault="00F104E7" w:rsidP="00556866">
      <w:pPr>
        <w:autoSpaceDE w:val="0"/>
        <w:autoSpaceDN w:val="0"/>
        <w:adjustRightInd w:val="0"/>
        <w:spacing w:line="360" w:lineRule="auto"/>
        <w:ind w:firstLine="709"/>
        <w:jc w:val="both"/>
      </w:pPr>
      <w:r w:rsidRPr="00213C81">
        <w:t>увеличением объемов бюджетных ассигнований на реализацию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в 2022 году на 100,0 млн рублей, а также уменьшением в 2024 году по сравнению с объемами, предусмотренными Законопроектом на 2023 год на 274,8 млн рублей;</w:t>
      </w:r>
    </w:p>
    <w:p w:rsidR="00F104E7" w:rsidRPr="00213C81" w:rsidRDefault="00F104E7" w:rsidP="00556866">
      <w:pPr>
        <w:autoSpaceDE w:val="0"/>
        <w:autoSpaceDN w:val="0"/>
        <w:adjustRightInd w:val="0"/>
        <w:spacing w:line="360" w:lineRule="auto"/>
        <w:ind w:firstLine="709"/>
        <w:jc w:val="both"/>
      </w:pPr>
      <w:r w:rsidRPr="00213C81">
        <w:t xml:space="preserve">переносом бюджетных ассигнований на реализацию мероприятий </w:t>
      </w:r>
      <w:r w:rsidRPr="00213C81">
        <w:br/>
        <w:t xml:space="preserve">по повышению устойчивости жилых домов, основных объектов и систем жизнеобеспечения в сейсмических районах Российской Федерации в 2022 году </w:t>
      </w:r>
      <w:r w:rsidRPr="00213C81">
        <w:br/>
        <w:t>в объеме 1 066,6 млн рублей на 2021 год, в 2023 году в объеме 1 130,3 млн рублей на 2021 год, а также увеличением в 2024 году по сравнению с объемами, предусмотренными Законопроектом на 2023 год на 1 130,3 млн рублей в целях опережающего финансирования мероприятий по ускоренному строительству объектов капитального строительства;</w:t>
      </w:r>
    </w:p>
    <w:p w:rsidR="00F104E7" w:rsidRPr="00213C81" w:rsidRDefault="00F104E7" w:rsidP="00556866">
      <w:pPr>
        <w:keepNext/>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"Обеспечение деятельности Министерства строительства и жилищно-коммунального хозяйства Российской Федерации и реализации государственной политики в сфере строительства, жилищного обеспечения и жилищно-коммунального хозяйства":</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 xml:space="preserve">увеличением объемов бюджетных ассигнований на предоставление субсидии публично-правовой компании "Единый заказчик в сфере строительства" в 2022 году на  1 455,7 млн рублей, в 2023 году на  1 431,0 млн рублей за счет переноса указанных бюджетных ассигнований </w:t>
      </w:r>
      <w:r w:rsidRPr="00213C81">
        <w:rPr>
          <w:szCs w:val="28"/>
        </w:rPr>
        <w:br/>
        <w:t xml:space="preserve">с реорганизованных федеральных казенных учреждений и выделения </w:t>
      </w:r>
      <w:r w:rsidRPr="00213C81">
        <w:rPr>
          <w:szCs w:val="28"/>
        </w:rPr>
        <w:lastRenderedPageBreak/>
        <w:t>дополнительных бюджетных ассигнований на обеспечение текущей деятельности;</w:t>
      </w:r>
    </w:p>
    <w:p w:rsidR="00F104E7" w:rsidRPr="00213C81" w:rsidRDefault="00F104E7" w:rsidP="00556866">
      <w:pPr>
        <w:autoSpaceDE w:val="0"/>
        <w:autoSpaceDN w:val="0"/>
        <w:adjustRightInd w:val="0"/>
        <w:spacing w:line="360" w:lineRule="auto"/>
        <w:ind w:firstLine="720"/>
        <w:jc w:val="both"/>
      </w:pPr>
      <w:r w:rsidRPr="00213C81">
        <w:rPr>
          <w:szCs w:val="28"/>
        </w:rPr>
        <w:t xml:space="preserve">увеличением объемов бюджетных ассигнований на выплаты по оплате труда работников государственных органов в 2022 году на 149,4 млн рублей, в 2023 году на 155,3 млн рублей, в 2024 году </w:t>
      </w:r>
      <w:r w:rsidRPr="00213C81">
        <w:t>по сравнению с объемами, предусмотренными Законопроектом на 2023 год на 18,2 млн рублей;</w:t>
      </w:r>
    </w:p>
    <w:p w:rsidR="00F104E7" w:rsidRPr="00213C81" w:rsidRDefault="00F104E7" w:rsidP="00556866">
      <w:pPr>
        <w:autoSpaceDE w:val="0"/>
        <w:autoSpaceDN w:val="0"/>
        <w:adjustRightInd w:val="0"/>
        <w:spacing w:line="360" w:lineRule="auto"/>
        <w:ind w:firstLine="720"/>
        <w:jc w:val="both"/>
      </w:pPr>
      <w:r w:rsidRPr="00213C81">
        <w:t xml:space="preserve">уменьшением объемов бюджетных ассигнований на расходы </w:t>
      </w:r>
      <w:r w:rsidRPr="00213C81">
        <w:br/>
        <w:t>на реализацию государственных функций федеральных государственных органов в 2022 году на 503,8 млн рублей, в 2023 году на 436,9 млн рублей;</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 xml:space="preserve">увеличением объемов бюджетных ассигнований на расходы </w:t>
      </w:r>
      <w:r w:rsidRPr="00213C81">
        <w:rPr>
          <w:szCs w:val="28"/>
        </w:rPr>
        <w:br/>
        <w:t>на обеспечение деятельности федеральных государственных органов в 2022 году на 576,1 млн рублей, в 2023 году на 560,9 млн рублей;</w:t>
      </w:r>
    </w:p>
    <w:p w:rsidR="00F104E7" w:rsidRPr="00213C81" w:rsidRDefault="00F104E7" w:rsidP="00556866">
      <w:pPr>
        <w:autoSpaceDE w:val="0"/>
        <w:autoSpaceDN w:val="0"/>
        <w:adjustRightInd w:val="0"/>
        <w:spacing w:line="360" w:lineRule="auto"/>
        <w:ind w:firstLine="709"/>
        <w:jc w:val="both"/>
      </w:pPr>
      <w:r w:rsidRPr="00213C81">
        <w:t xml:space="preserve">уменьшением объемов бюджетных ассигнований на расходы </w:t>
      </w:r>
      <w:r w:rsidRPr="00213C81">
        <w:br/>
        <w:t xml:space="preserve">на обеспечение деятельности (оказание услуг) государственных учреждений (Фонд оплаты труда казенных учреждений) в 2022 году на 1 122,7 млн рублей, в 2023 году на 1 098,4 млн рублей, а также увеличением в 2024 году </w:t>
      </w:r>
      <w:r w:rsidRPr="00213C81">
        <w:br/>
        <w:t xml:space="preserve">по сравнению с объемами, предусмотренными Законопроектом на 2023 год </w:t>
      </w:r>
      <w:r w:rsidRPr="00213C81">
        <w:br/>
        <w:t>на 10,6 млн рублей;</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"Выполнение государственных обязательств по обеспечению жильем отдельных категорий граждан":</w:t>
      </w:r>
    </w:p>
    <w:p w:rsidR="00F104E7" w:rsidRPr="00213C81" w:rsidRDefault="00F104E7" w:rsidP="00556866">
      <w:pPr>
        <w:autoSpaceDE w:val="0"/>
        <w:autoSpaceDN w:val="0"/>
        <w:adjustRightInd w:val="0"/>
        <w:spacing w:line="360" w:lineRule="auto"/>
        <w:ind w:firstLine="709"/>
        <w:jc w:val="both"/>
      </w:pPr>
      <w:r w:rsidRPr="00213C81">
        <w:rPr>
          <w:szCs w:val="28"/>
        </w:rPr>
        <w:t xml:space="preserve">уменьшением объемов бюджетных ассигнований на приобретение жилья гражданами - участниками ликвидации последствий радиационных аварий </w:t>
      </w:r>
      <w:r w:rsidRPr="00213C81">
        <w:rPr>
          <w:szCs w:val="28"/>
        </w:rPr>
        <w:br/>
        <w:t xml:space="preserve">и катастроф, пострадавшими в результате этих аварий, и приравненными к ним лицами в 2022 году на 536,9 млн рублей, в 2023 году на 908,4 млн рублей, </w:t>
      </w:r>
      <w:r w:rsidRPr="00213C81">
        <w:rPr>
          <w:szCs w:val="28"/>
        </w:rPr>
        <w:br/>
        <w:t xml:space="preserve">в 2024 году </w:t>
      </w:r>
      <w:r w:rsidRPr="00213C81">
        <w:t xml:space="preserve">по сравнению с объемами, предусмотренными Законопроектом </w:t>
      </w:r>
      <w:r w:rsidRPr="00213C81">
        <w:br/>
        <w:t xml:space="preserve">на 2023 год на 308,3 млн рублей в связи с уточнением численности получателей. </w:t>
      </w:r>
    </w:p>
    <w:p w:rsidR="00F104E7" w:rsidRPr="00213C81" w:rsidRDefault="00F104E7" w:rsidP="00556866">
      <w:pPr>
        <w:autoSpaceDE w:val="0"/>
        <w:autoSpaceDN w:val="0"/>
        <w:adjustRightInd w:val="0"/>
        <w:spacing w:line="360" w:lineRule="auto"/>
        <w:ind w:firstLine="709"/>
        <w:jc w:val="both"/>
      </w:pPr>
      <w:r w:rsidRPr="00213C81">
        <w:rPr>
          <w:szCs w:val="28"/>
        </w:rPr>
        <w:t xml:space="preserve">уменьшением объемов бюджетных ассигнований на приобретение жилья вынужденными переселенцами в 2022 году на 2 604,3 млн рублей, в 2023 году на 2 104,3 млн рублей, в 2024 году </w:t>
      </w:r>
      <w:r w:rsidRPr="00213C81">
        <w:t xml:space="preserve">по сравнению с объемами, предусмотренными </w:t>
      </w:r>
      <w:r w:rsidRPr="00213C81">
        <w:lastRenderedPageBreak/>
        <w:t xml:space="preserve">Законопроектом на 2023 год на 1 508,6 млн рублей в связи </w:t>
      </w:r>
      <w:r w:rsidRPr="00213C81">
        <w:br/>
        <w:t>с уточнением потребности на реализацию указанных мероприятий;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перераспределением бюджетных ассигнований с мероприятий </w:t>
      </w:r>
      <w:r w:rsidRPr="00213C81">
        <w:rPr>
          <w:szCs w:val="28"/>
        </w:rPr>
        <w:br/>
        <w:t>по приобретению жилья вынужденными переселенцами в 2022 году в объеме 984,1 млн рублей на мероприятия по обеспечению жильем граждан, уволенных с военной службы (службы), и приравненных к ним лиц, по вступившим в силу судебным решениям, вынесенным по искам граждан, уволенных с военной службы (службы), и приравненных к ним лиц.</w:t>
      </w:r>
    </w:p>
    <w:p w:rsidR="00F104E7" w:rsidRPr="00213C81" w:rsidRDefault="00F104E7" w:rsidP="00556866">
      <w:pPr>
        <w:spacing w:line="360" w:lineRule="auto"/>
        <w:ind w:firstLine="709"/>
        <w:jc w:val="center"/>
        <w:rPr>
          <w:sz w:val="20"/>
        </w:rPr>
      </w:pPr>
    </w:p>
    <w:p w:rsidR="00F104E7" w:rsidRPr="00213C81" w:rsidRDefault="00F104E7" w:rsidP="00556866">
      <w:pPr>
        <w:autoSpaceDE w:val="0"/>
        <w:autoSpaceDN w:val="0"/>
        <w:adjustRightInd w:val="0"/>
        <w:spacing w:line="360" w:lineRule="auto"/>
        <w:jc w:val="center"/>
        <w:outlineLvl w:val="0"/>
        <w:rPr>
          <w:b/>
          <w:szCs w:val="28"/>
        </w:rPr>
      </w:pPr>
      <w:bookmarkStart w:id="10" w:name="_Toc50717602"/>
      <w:r w:rsidRPr="00213C81">
        <w:rPr>
          <w:b/>
          <w:szCs w:val="28"/>
        </w:rPr>
        <w:t>Государственная программа "Содействие занятости населения"</w:t>
      </w:r>
      <w:bookmarkEnd w:id="10"/>
    </w:p>
    <w:p w:rsidR="00F104E7" w:rsidRPr="00213C81" w:rsidRDefault="00F104E7" w:rsidP="00556866">
      <w:pPr>
        <w:spacing w:line="360" w:lineRule="auto"/>
        <w:ind w:firstLine="709"/>
        <w:jc w:val="center"/>
        <w:rPr>
          <w:sz w:val="20"/>
        </w:rPr>
      </w:pPr>
    </w:p>
    <w:p w:rsidR="00F104E7" w:rsidRPr="00213C81" w:rsidRDefault="00F104E7" w:rsidP="00556866">
      <w:pPr>
        <w:autoSpaceDE w:val="0"/>
        <w:autoSpaceDN w:val="0"/>
        <w:adjustRightInd w:val="0"/>
        <w:spacing w:line="360" w:lineRule="auto"/>
        <w:ind w:right="-1" w:firstLine="709"/>
        <w:jc w:val="both"/>
      </w:pPr>
      <w:r w:rsidRPr="00213C81">
        <w:t xml:space="preserve">Расходы федерального бюджета в 2021-2024 годах на реализацию государственной программы </w:t>
      </w:r>
      <w:r w:rsidRPr="00213C81">
        <w:rPr>
          <w:i/>
        </w:rPr>
        <w:t>"Содействие занятости населения"</w:t>
      </w:r>
      <w:r w:rsidRPr="00213C81">
        <w:t xml:space="preserve"> представлены в таблице 4.2.12.</w:t>
      </w:r>
    </w:p>
    <w:p w:rsidR="00F104E7" w:rsidRPr="00213C81" w:rsidRDefault="00F104E7" w:rsidP="00556866">
      <w:pPr>
        <w:keepNext/>
        <w:ind w:right="-1"/>
        <w:jc w:val="right"/>
        <w:rPr>
          <w:szCs w:val="28"/>
        </w:rPr>
      </w:pPr>
      <w:r w:rsidRPr="00213C81">
        <w:rPr>
          <w:szCs w:val="28"/>
        </w:rPr>
        <w:t>Таблица 4.2.12</w:t>
      </w:r>
    </w:p>
    <w:p w:rsidR="00F104E7" w:rsidRPr="00213C81" w:rsidRDefault="00F104E7" w:rsidP="00556866">
      <w:pPr>
        <w:keepNext/>
        <w:ind w:right="-1"/>
        <w:jc w:val="right"/>
        <w:rPr>
          <w:rFonts w:asciiTheme="minorHAnsi" w:eastAsiaTheme="minorHAnsi" w:hAnsiTheme="minorHAnsi" w:cstheme="minorBidi"/>
          <w:sz w:val="22"/>
          <w:szCs w:val="22"/>
          <w:lang w:eastAsia="en-US"/>
        </w:rPr>
      </w:pPr>
      <w:r w:rsidRPr="00213C81">
        <w:rPr>
          <w:sz w:val="24"/>
          <w:szCs w:val="24"/>
        </w:rPr>
        <w:t>млн рублей</w:t>
      </w:r>
    </w:p>
    <w:tbl>
      <w:tblPr>
        <w:tblW w:w="9601" w:type="dxa"/>
        <w:tblLook w:val="04A0" w:firstRow="1" w:lastRow="0" w:firstColumn="1" w:lastColumn="0" w:noHBand="0" w:noVBand="1"/>
      </w:tblPr>
      <w:tblGrid>
        <w:gridCol w:w="2547"/>
        <w:gridCol w:w="769"/>
        <w:gridCol w:w="665"/>
        <w:gridCol w:w="708"/>
        <w:gridCol w:w="824"/>
        <w:gridCol w:w="680"/>
        <w:gridCol w:w="738"/>
        <w:gridCol w:w="824"/>
        <w:gridCol w:w="738"/>
        <w:gridCol w:w="1108"/>
      </w:tblGrid>
      <w:tr w:rsidR="00F104E7" w:rsidRPr="00213C81" w:rsidTr="00F104E7">
        <w:trPr>
          <w:trHeight w:val="255"/>
          <w:tblHeader/>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19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4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46"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0C2C5A">
        <w:trPr>
          <w:trHeight w:val="77"/>
          <w:tblHead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85"/>
          <w:tblHeader/>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109 300,9</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92 506,8</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77 372,5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83,6</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93 312,6</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77 450,9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83,0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77 518,0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100,1</w:t>
            </w:r>
          </w:p>
        </w:tc>
      </w:tr>
      <w:tr w:rsidR="00F104E7" w:rsidRPr="00213C81" w:rsidTr="00F104E7">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12 507,8</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9 701,9</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9 701,9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9 626,0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9 626,0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9 645,5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100,2</w:t>
            </w:r>
          </w:p>
        </w:tc>
      </w:tr>
      <w:tr w:rsidR="00F104E7" w:rsidRPr="00213C81" w:rsidTr="000C2C5A">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"Цифровое государственное управление"</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473,3</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235,5</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235,5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142,2</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142,2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158,0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111,1</w:t>
            </w:r>
          </w:p>
        </w:tc>
      </w:tr>
      <w:tr w:rsidR="00F104E7" w:rsidRPr="00213C81" w:rsidTr="00F104E7">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занятости"</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12 034,5</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9 466,4</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9 466,4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9 483,8</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9 483,8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9 487,5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r>
      <w:tr w:rsidR="00F104E7" w:rsidRPr="00213C81" w:rsidTr="00F104E7">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84 103,6</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82 378,1</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67 670,6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82,1</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83 269,7</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67 825,0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81,5</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67 872,5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r>
      <w:tr w:rsidR="00F104E7" w:rsidRPr="00213C81" w:rsidTr="00F104E7">
        <w:trPr>
          <w:trHeight w:val="6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"Активная политика занятости населения и социальная поддержка безработных граждан"</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79 557,5</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78 819,9</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64 109,2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81,3</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79 645,1</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64 198,2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80,6</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64 175,2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институтов рынка труда"</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891,7</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755,7</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745,4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98,6</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762,9</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751,6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98,5</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760,9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101,2</w:t>
            </w:r>
          </w:p>
        </w:tc>
      </w:tr>
      <w:tr w:rsidR="00F104E7" w:rsidRPr="00213C81" w:rsidTr="00F104E7">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"Надзор и контроль в сфере труда и занятости"</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3 620,7</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2 768,7</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2 782,2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100,5</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2 827,9</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2 841,4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100,5</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2 902,7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102,2</w:t>
            </w:r>
          </w:p>
        </w:tc>
      </w:tr>
      <w:tr w:rsidR="00F104E7" w:rsidRPr="00213C81" w:rsidTr="00F104E7">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"Безопасный труд"</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33,8</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33,8</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33,8</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33,8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r>
      <w:tr w:rsidR="00F104E7" w:rsidRPr="00213C81" w:rsidTr="000C2C5A">
        <w:trPr>
          <w:trHeight w:val="303"/>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543,0</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426,8</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416,9</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r>
      <w:tr w:rsidR="00F104E7" w:rsidRPr="00213C81" w:rsidTr="000C2C5A">
        <w:trPr>
          <w:trHeight w:val="19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12 146,5</w:t>
            </w:r>
          </w:p>
        </w:tc>
        <w:tc>
          <w:tcPr>
            <w:tcW w:w="66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c>
          <w:tcPr>
            <w:tcW w:w="7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4"/>
          <w:szCs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lastRenderedPageBreak/>
        <w:t>Бюджетные ассигнования, предусмотренные на реализацию государственной программы "Содействие занятости населения", в 2022 году составят 77 372,5 млн рублей, в 2023 году - 77 450,9 млн рублей и в 2024 году - 77 518,0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уменьшены на 15 134,4 млн рублей, в 2023 году на 15 861,7 млн рублей, в 2024 году по сравнению с объемами, предусмотренными Законопроектом на 2023 год, увеличены на 67,1 млн рублей.</w:t>
      </w:r>
    </w:p>
    <w:p w:rsidR="00F104E7" w:rsidRPr="00213C81" w:rsidRDefault="00F104E7" w:rsidP="00556866">
      <w:pPr>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"Содействие занятости населения"</w:t>
      </w:r>
      <w:r w:rsidRPr="00213C81">
        <w:rPr>
          <w:szCs w:val="28"/>
        </w:rPr>
        <w:t xml:space="preserve"> обусловлено:</w:t>
      </w:r>
    </w:p>
    <w:p w:rsidR="00F104E7" w:rsidRPr="00213C81" w:rsidRDefault="00F104E7" w:rsidP="00556866">
      <w:pPr>
        <w:spacing w:line="360" w:lineRule="auto"/>
        <w:ind w:firstLine="709"/>
        <w:jc w:val="both"/>
        <w:rPr>
          <w:szCs w:val="28"/>
        </w:rPr>
      </w:pPr>
      <w:r w:rsidRPr="00213C81">
        <w:rPr>
          <w:szCs w:val="28"/>
        </w:rPr>
        <w:t>увеличением бюджетных ассигнований по:</w:t>
      </w:r>
    </w:p>
    <w:p w:rsidR="00F104E7" w:rsidRPr="00213C81" w:rsidRDefault="00F104E7" w:rsidP="00556866">
      <w:pPr>
        <w:spacing w:line="360" w:lineRule="auto"/>
        <w:ind w:firstLine="709"/>
        <w:jc w:val="both"/>
        <w:rPr>
          <w:szCs w:val="28"/>
        </w:rPr>
      </w:pPr>
      <w:r w:rsidRPr="00213C81">
        <w:rPr>
          <w:szCs w:val="28"/>
        </w:rPr>
        <w:t xml:space="preserve">федеральному проекту </w:t>
      </w:r>
      <w:r w:rsidRPr="00213C81">
        <w:rPr>
          <w:i/>
          <w:szCs w:val="28"/>
        </w:rPr>
        <w:t>"Цифровое государственное управление"</w:t>
      </w:r>
      <w:r w:rsidRPr="00213C81">
        <w:rPr>
          <w:szCs w:val="28"/>
        </w:rPr>
        <w:t xml:space="preserve"> в 2024 году на 15,8 млн рублей в связи с приведением объемов финансового обеспечения в соответствие с параметрами паспорта федерального проекта "Цифровое государственное управление" национальной программы "Цифровая экономика Российской Федерации";</w:t>
      </w:r>
    </w:p>
    <w:p w:rsidR="00F104E7" w:rsidRPr="00213C81" w:rsidRDefault="00F104E7" w:rsidP="00556866">
      <w:pPr>
        <w:spacing w:line="360" w:lineRule="auto"/>
        <w:ind w:firstLine="709"/>
        <w:jc w:val="both"/>
        <w:rPr>
          <w:szCs w:val="28"/>
        </w:rPr>
      </w:pPr>
      <w:r w:rsidRPr="00213C81">
        <w:rPr>
          <w:szCs w:val="28"/>
        </w:rPr>
        <w:t xml:space="preserve">федеральному проекту </w:t>
      </w:r>
      <w:r w:rsidRPr="00213C81">
        <w:rPr>
          <w:i/>
          <w:szCs w:val="28"/>
        </w:rPr>
        <w:t>"Содействие занятости"</w:t>
      </w:r>
      <w:r w:rsidRPr="00213C81">
        <w:rPr>
          <w:szCs w:val="28"/>
        </w:rPr>
        <w:t xml:space="preserve"> в 2024 году на 3,8 млн рублей в связи с приведением объемов финансового обеспечения в соответствие с параметрами паспорта федерального проекта "Содействие занятости" национального проекта "Демография", а также на индексацию оплаты труда;</w:t>
      </w:r>
    </w:p>
    <w:p w:rsidR="00F104E7" w:rsidRPr="00213C81" w:rsidRDefault="00F104E7" w:rsidP="00556866">
      <w:pPr>
        <w:spacing w:line="360" w:lineRule="auto"/>
        <w:ind w:firstLine="709"/>
        <w:jc w:val="both"/>
        <w:rPr>
          <w:szCs w:val="28"/>
        </w:rPr>
      </w:pPr>
      <w:r w:rsidRPr="00213C81">
        <w:rPr>
          <w:szCs w:val="28"/>
        </w:rPr>
        <w:t xml:space="preserve">комплексу процессных мероприятий </w:t>
      </w:r>
      <w:r w:rsidRPr="00213C81">
        <w:rPr>
          <w:i/>
          <w:szCs w:val="28"/>
        </w:rPr>
        <w:t>"Надзор и контроль в сфере труда и занятости"</w:t>
      </w:r>
      <w:r w:rsidRPr="00213C81">
        <w:rPr>
          <w:szCs w:val="28"/>
        </w:rPr>
        <w:t xml:space="preserve"> в 2022-2023 годах на 13,5 млн рублей ежегодно в связи с передачей Федеральной службе по труду и занятости бюджетных ассигнований от Федерального казначейства на закупку программного обеспечения для ведения бюджетного учета, в 2024 году на 61,3 млн рублей на индексацию оплаты труда; </w:t>
      </w:r>
    </w:p>
    <w:p w:rsidR="00F104E7" w:rsidRPr="00213C81" w:rsidRDefault="00F104E7" w:rsidP="00556866">
      <w:pPr>
        <w:spacing w:line="360" w:lineRule="auto"/>
        <w:ind w:firstLine="709"/>
        <w:jc w:val="both"/>
        <w:rPr>
          <w:szCs w:val="28"/>
        </w:rPr>
      </w:pPr>
      <w:r w:rsidRPr="00213C81">
        <w:rPr>
          <w:szCs w:val="28"/>
        </w:rPr>
        <w:t>уменьшением бюджетных ассигнований по:</w:t>
      </w:r>
    </w:p>
    <w:p w:rsidR="00F104E7" w:rsidRPr="00213C81" w:rsidRDefault="00F104E7" w:rsidP="00556866">
      <w:pPr>
        <w:spacing w:line="360" w:lineRule="auto"/>
        <w:ind w:firstLine="709"/>
        <w:jc w:val="both"/>
        <w:rPr>
          <w:szCs w:val="28"/>
        </w:rPr>
      </w:pPr>
      <w:r w:rsidRPr="00213C81">
        <w:rPr>
          <w:szCs w:val="28"/>
        </w:rPr>
        <w:t xml:space="preserve">комплексу процессных мероприятий </w:t>
      </w:r>
      <w:r w:rsidRPr="00213C81">
        <w:rPr>
          <w:i/>
          <w:szCs w:val="28"/>
        </w:rPr>
        <w:t>"Активная политика занятости населения и социальная поддержка безработных граждан"</w:t>
      </w:r>
      <w:r w:rsidRPr="00213C81">
        <w:rPr>
          <w:szCs w:val="28"/>
        </w:rPr>
        <w:t xml:space="preserve"> в 2022 году на 14 710,7 млн рублей, в 2023 году на 15 446,9 млн рублей в связи с исполнением </w:t>
      </w:r>
      <w:r w:rsidRPr="00213C81">
        <w:rPr>
          <w:szCs w:val="28"/>
        </w:rPr>
        <w:lastRenderedPageBreak/>
        <w:t>поручения Президента Российской Федерации от 8 июля 2020 г. № Пр-1081 о восстановлении в 4 квартале 2021 года численности занятого населения до уровня 2019 года, предполагающего стабилизацию ситуации на рынке труда, в 2024 году на 23,0 млн рублей в связи с необходимостью изменения объема работ по доработке Единой цифровой платформы в сфере занятости и трудовых отношений "Работа в России" в целях ее развития;</w:t>
      </w:r>
    </w:p>
    <w:p w:rsidR="00F104E7" w:rsidRPr="00213C81" w:rsidRDefault="00F104E7" w:rsidP="00556866">
      <w:pPr>
        <w:spacing w:line="360" w:lineRule="auto"/>
        <w:ind w:firstLine="709"/>
        <w:jc w:val="both"/>
        <w:rPr>
          <w:szCs w:val="28"/>
        </w:rPr>
      </w:pPr>
      <w:r w:rsidRPr="00213C81">
        <w:rPr>
          <w:szCs w:val="28"/>
        </w:rPr>
        <w:t xml:space="preserve">комплексу процессных мероприятий </w:t>
      </w:r>
      <w:r w:rsidRPr="00213C81">
        <w:rPr>
          <w:i/>
          <w:szCs w:val="28"/>
        </w:rPr>
        <w:t>"Развитие институтов рынка труда"</w:t>
      </w:r>
      <w:r w:rsidRPr="00213C81">
        <w:rPr>
          <w:szCs w:val="28"/>
        </w:rPr>
        <w:t xml:space="preserve"> в 2022 году на 10,3 млн рублей, в 2023 году на 11,3 млн рублей, увеличением в 2024 году на 9,3 млн рублей в связи с уточнением прогноза социально - экономического развития Российской Федерации на 2022 год и на плановый период 2023 и 2024 годов в части прогнозного курса доллара США;</w:t>
      </w:r>
    </w:p>
    <w:p w:rsidR="00F104E7" w:rsidRPr="00213C81" w:rsidRDefault="00F104E7" w:rsidP="00556866">
      <w:pPr>
        <w:spacing w:line="360" w:lineRule="auto"/>
        <w:ind w:firstLine="709"/>
        <w:jc w:val="both"/>
        <w:rPr>
          <w:szCs w:val="28"/>
        </w:rPr>
      </w:pPr>
      <w:r w:rsidRPr="00213C81">
        <w:rPr>
          <w:szCs w:val="28"/>
        </w:rPr>
        <w:t>иным типам структурных элементов в 2022 году на 426,8 млн рублей, в 2023 году на 416,9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w:t>
      </w:r>
    </w:p>
    <w:p w:rsidR="00F104E7" w:rsidRPr="00213C81" w:rsidRDefault="00F104E7" w:rsidP="00556866">
      <w:pPr>
        <w:spacing w:line="360" w:lineRule="auto"/>
        <w:jc w:val="center"/>
        <w:rPr>
          <w:szCs w:val="28"/>
        </w:rPr>
      </w:pPr>
    </w:p>
    <w:p w:rsidR="00F104E7" w:rsidRPr="00213C81" w:rsidRDefault="00F104E7" w:rsidP="00556866">
      <w:pPr>
        <w:autoSpaceDE w:val="0"/>
        <w:autoSpaceDN w:val="0"/>
        <w:adjustRightInd w:val="0"/>
        <w:spacing w:line="360" w:lineRule="auto"/>
        <w:jc w:val="center"/>
        <w:outlineLvl w:val="0"/>
      </w:pPr>
      <w:bookmarkStart w:id="11" w:name="_Toc50717603"/>
      <w:r w:rsidRPr="00213C81">
        <w:rPr>
          <w:b/>
          <w:szCs w:val="28"/>
        </w:rPr>
        <w:t>Государственная программа "Развитие культуры"</w:t>
      </w:r>
      <w:bookmarkEnd w:id="11"/>
    </w:p>
    <w:p w:rsidR="00F104E7" w:rsidRPr="00213C81" w:rsidRDefault="00F104E7" w:rsidP="00556866">
      <w:pPr>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 xml:space="preserve">"Развитие культуры" </w:t>
      </w:r>
      <w:r w:rsidRPr="00213C81">
        <w:t>представлены в таблице 4.2.14.</w:t>
      </w:r>
    </w:p>
    <w:p w:rsidR="00F104E7" w:rsidRPr="00213C81" w:rsidRDefault="00F104E7" w:rsidP="00556866">
      <w:pPr>
        <w:keepNext/>
        <w:jc w:val="right"/>
      </w:pPr>
      <w:r w:rsidRPr="00213C81">
        <w:t>Таблица 4.2.14</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122"/>
        <w:gridCol w:w="778"/>
        <w:gridCol w:w="778"/>
        <w:gridCol w:w="796"/>
        <w:gridCol w:w="824"/>
        <w:gridCol w:w="778"/>
        <w:gridCol w:w="796"/>
        <w:gridCol w:w="824"/>
        <w:gridCol w:w="796"/>
        <w:gridCol w:w="1108"/>
      </w:tblGrid>
      <w:tr w:rsidR="00F104E7" w:rsidRPr="00213C81" w:rsidTr="00F104E7">
        <w:trPr>
          <w:trHeight w:val="255"/>
          <w:tblHeader/>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39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39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904"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0C2C5A">
        <w:trPr>
          <w:trHeight w:val="77"/>
          <w:tblHead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0C2C5A">
        <w:trPr>
          <w:trHeight w:val="77"/>
          <w:tblHeader/>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147 845,7</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117 717,1</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143 687,6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122,1</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116 219,4</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143 892,9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123,8</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145 670,3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101,2</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19 887,5</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21 439,9</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28 159,9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131,3</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22 315,1</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29 165,1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130,7</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30 844,6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105,8</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"Культурная среда"</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15 633,0</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17 457,1</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24 177,1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138,5</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17 876,6</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24 726,6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138,3</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26 204,3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106,0</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"Творческие люди"</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3 297,0</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3 018,0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3 018,0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3 480,4</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3 480,4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3 669,0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105,4</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"Цифровая культура"</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957,5</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964,9</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964,9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958,0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958,0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971,3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101,4</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52 004,1</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25 708,9</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39 461,9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153,5</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20 424,5</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34 646,4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169,6</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31 421,0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90,7</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"Сохранение культурного и исторического наследия"</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13 211,9</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8 255,4</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12 390,2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150,1</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3 937,2</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6 507,0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165,3</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6 298,4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96,8</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музейного дела"</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20 731,2</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3 782,9</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3 295,3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87,1</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3 309,4</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2 997,3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90,6</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504,1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16,8</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искусства и творчества"</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17 315,7</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12 980,7</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23 208,7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178,8</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12 488,0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24 574,3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196,8</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24 050,8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97,9</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культурного диалога"</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745,2</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689,9</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567,7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82,3</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689,9</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567,7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82,3</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567,7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70 831,2</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70 021,8</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76 065,8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108,6</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72 907,8</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80 081,4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109,8</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83 404,7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104,1</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условий для сохранения культурного и исторического наследия"</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7 526,6</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5 661,3</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6 988,4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123,4</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7 532,3</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10 232,5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135,8</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11 767,7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115,0</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условий для развития библиотечного дела"</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6 011,6</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6 245,4</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6 726,5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107,7</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6 552,1</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7 089,3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108,2</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7 496,9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105,8</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условий для развития музейного дела"</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24 231,7</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24 649,2</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26 557,5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107,7</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25 032,8</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27 366,8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109,3</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27 467,9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100,4</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условий для развития искусства и творчества"</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31 051,2</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31 829,4</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32 860,6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103,2</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32 137,3</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32 523,8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101,2</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33 770,0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103,8</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системы управления в сфере культуры"</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2 010,0</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1 636,5</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2 932,8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179,2</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1 653,2</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2 869,1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173,5</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2 902,1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101,2</w:t>
            </w:r>
          </w:p>
        </w:tc>
      </w:tr>
      <w:tr w:rsidR="00F104E7" w:rsidRPr="00213C81" w:rsidTr="00F104E7">
        <w:trPr>
          <w:trHeight w:val="1198"/>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525,4</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546,4</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572,0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989"/>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4 597,5</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7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9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pP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культуры", в 2022 году составят 143 687,6 млн рублей, в 2023 году - 143 892,9 млн рублей и в 2024 году - 145 670,3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25 970,5 млн рублей, в 2023 году на 27 673,5 млн рублей, в 2024 году по сравнению с объемами, предусмотренными Законопроектом на 2023 год, увеличены на 1 777,4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Изменение п</w:t>
      </w:r>
      <w:r w:rsidRPr="00213C81">
        <w:t xml:space="preserve">араметров финансового обеспечения государственной программы </w:t>
      </w:r>
      <w:r w:rsidRPr="00213C81">
        <w:rPr>
          <w:i/>
        </w:rPr>
        <w:t>"Развитие культуры"</w:t>
      </w:r>
      <w:r w:rsidRPr="00213C81">
        <w:t xml:space="preserve"> </w:t>
      </w:r>
      <w:r w:rsidRPr="00213C81">
        <w:rPr>
          <w:szCs w:val="28"/>
        </w:rPr>
        <w:t>обусловлено</w:t>
      </w:r>
      <w:r w:rsidRPr="00213C81">
        <w:t>:</w:t>
      </w:r>
    </w:p>
    <w:p w:rsidR="00F104E7" w:rsidRPr="00213C81" w:rsidRDefault="00F104E7" w:rsidP="00556866">
      <w:pPr>
        <w:tabs>
          <w:tab w:val="left" w:pos="567"/>
        </w:tabs>
        <w:spacing w:line="360" w:lineRule="auto"/>
        <w:ind w:firstLine="709"/>
        <w:jc w:val="both"/>
        <w:rPr>
          <w:szCs w:val="28"/>
        </w:rPr>
      </w:pPr>
      <w:r w:rsidRPr="00213C81">
        <w:rPr>
          <w:szCs w:val="28"/>
        </w:rPr>
        <w:lastRenderedPageBreak/>
        <w:t>по федеральным проектам "</w:t>
      </w:r>
      <w:r w:rsidRPr="00213C81">
        <w:rPr>
          <w:i/>
          <w:szCs w:val="28"/>
        </w:rPr>
        <w:t>Культурная среда", "Творческие люди"</w:t>
      </w:r>
      <w:r w:rsidRPr="00213C81">
        <w:rPr>
          <w:i/>
          <w:szCs w:val="28"/>
        </w:rPr>
        <w:br/>
        <w:t xml:space="preserve">и "Цифровая культура", </w:t>
      </w:r>
      <w:r w:rsidRPr="00213C81">
        <w:rPr>
          <w:szCs w:val="28"/>
        </w:rPr>
        <w:t xml:space="preserve">включенным в национальный проект </w:t>
      </w:r>
      <w:r w:rsidRPr="00213C81">
        <w:rPr>
          <w:i/>
          <w:szCs w:val="28"/>
        </w:rPr>
        <w:t>"Культура"</w:t>
      </w:r>
      <w:r w:rsidRPr="00213C81">
        <w:rPr>
          <w:szCs w:val="28"/>
        </w:rPr>
        <w:t>, финансовым обеспечением реализации послания Президента Российской Федерации от 21 апреля 2021 года в 2022 году на 6 720,0 млн рублей, в 2023 году на 6 850,0 млн рублей, в 2024 году на уровне, предусмотренном в 2023 году,</w:t>
      </w:r>
      <w:r w:rsidRPr="00213C81">
        <w:rPr>
          <w:szCs w:val="28"/>
        </w:rPr>
        <w:br/>
        <w:t>а также приведением финансового обеспечения указанных федеральных проектов в соответствии с их паспортами в 2024 году на 1 679,5 млн рублей.</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 xml:space="preserve">"Сохранение культурного и исторического наследия" </w:t>
      </w:r>
      <w:r w:rsidRPr="00213C81">
        <w:rPr>
          <w:szCs w:val="28"/>
        </w:rPr>
        <w:t>увеличением бюджетных ассигнований на цели:</w:t>
      </w:r>
    </w:p>
    <w:p w:rsidR="00F104E7" w:rsidRPr="00213C81" w:rsidRDefault="00F104E7" w:rsidP="00556866">
      <w:pPr>
        <w:tabs>
          <w:tab w:val="left" w:pos="567"/>
        </w:tabs>
        <w:spacing w:line="360" w:lineRule="auto"/>
        <w:ind w:firstLine="709"/>
        <w:jc w:val="both"/>
        <w:rPr>
          <w:szCs w:val="28"/>
        </w:rPr>
      </w:pPr>
      <w:r w:rsidRPr="00213C81">
        <w:rPr>
          <w:szCs w:val="28"/>
        </w:rPr>
        <w:t>реализации послания Президента Российской Федерации от 21 апреля 2021 года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w:t>
      </w:r>
      <w:r w:rsidRPr="00213C81">
        <w:rPr>
          <w:szCs w:val="28"/>
        </w:rPr>
        <w:br/>
        <w:t>и Санкт- Петербурга, в 2022 – 2024 годах на 550,0 млн рублей ежегодно;</w:t>
      </w:r>
    </w:p>
    <w:p w:rsidR="00F104E7" w:rsidRPr="00213C81" w:rsidRDefault="00F104E7" w:rsidP="00556866">
      <w:pPr>
        <w:tabs>
          <w:tab w:val="left" w:pos="567"/>
        </w:tabs>
        <w:spacing w:line="360" w:lineRule="auto"/>
        <w:ind w:firstLine="709"/>
        <w:jc w:val="both"/>
        <w:rPr>
          <w:szCs w:val="28"/>
        </w:rPr>
      </w:pPr>
      <w:r w:rsidRPr="00213C81">
        <w:rPr>
          <w:szCs w:val="28"/>
        </w:rPr>
        <w:t>реализации проектов "Сохранение и использование культурного наследия в России", "Комплексное развитие территории и инфраструктуры малых исторических поселений" и "Комплексное развитие территории</w:t>
      </w:r>
      <w:r w:rsidRPr="00213C81">
        <w:rPr>
          <w:szCs w:val="28"/>
        </w:rPr>
        <w:br/>
        <w:t>и инфраструктуры малых исторических поселений, 2 этап", реализуемых</w:t>
      </w:r>
      <w:r w:rsidRPr="00213C81">
        <w:rPr>
          <w:szCs w:val="28"/>
        </w:rPr>
        <w:br/>
        <w:t>с привлечением средств займов Международного банка реконструкции</w:t>
      </w:r>
      <w:r w:rsidRPr="00213C81">
        <w:rPr>
          <w:szCs w:val="28"/>
        </w:rPr>
        <w:br/>
        <w:t>и развития и Нового банка развития, в 2022 году на 2 086,1 млн рублей, в 2023 году на 961,3 млн рублей, в 2024 году на 1 136,5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увеличения субсидии автономной некоммерческой организации "Возрождение объектов культурного наследия в городе Пскове (Псковской области)" на сохранение объектов культурного наследия Псковской области</w:t>
      </w:r>
      <w:r w:rsidRPr="00213C81">
        <w:rPr>
          <w:szCs w:val="28"/>
        </w:rPr>
        <w:br/>
        <w:t>в 2022-2024 годах в объеме 500,0 млн рублей ежегодно;</w:t>
      </w:r>
    </w:p>
    <w:p w:rsidR="00F104E7" w:rsidRPr="00213C81" w:rsidRDefault="00F104E7" w:rsidP="00556866">
      <w:pPr>
        <w:tabs>
          <w:tab w:val="left" w:pos="567"/>
        </w:tabs>
        <w:spacing w:line="360" w:lineRule="auto"/>
        <w:ind w:firstLine="709"/>
        <w:jc w:val="both"/>
        <w:rPr>
          <w:szCs w:val="28"/>
        </w:rPr>
      </w:pPr>
      <w:r w:rsidRPr="00213C81">
        <w:rPr>
          <w:szCs w:val="28"/>
        </w:rPr>
        <w:t>строительства Камчатского театра кукол (г. Петропавловск-Камчатский, Камчатский край) в 2022 году на 412,5 млн рублей, в 2023 году на 432,0 млн рублей, в 2024 году на 446,6 млн рублей;</w:t>
      </w:r>
    </w:p>
    <w:p w:rsidR="00F104E7" w:rsidRPr="00213C81" w:rsidRDefault="00F104E7" w:rsidP="00556866">
      <w:pPr>
        <w:tabs>
          <w:tab w:val="left" w:pos="567"/>
        </w:tabs>
        <w:spacing w:line="360" w:lineRule="auto"/>
        <w:ind w:firstLine="709"/>
        <w:jc w:val="both"/>
        <w:rPr>
          <w:szCs w:val="28"/>
        </w:rPr>
      </w:pPr>
      <w:r w:rsidRPr="00213C81">
        <w:rPr>
          <w:szCs w:val="28"/>
        </w:rPr>
        <w:lastRenderedPageBreak/>
        <w:t>осуществления работ по сохранению объекта культурного наследия "Здание Ростовского Государственного драматического театра им. М. Горького" (Ростовская область) в 2022 году на 268,9 млн рублей;</w:t>
      </w:r>
    </w:p>
    <w:p w:rsidR="00F104E7" w:rsidRPr="00213C81" w:rsidRDefault="00F104E7" w:rsidP="00556866">
      <w:pPr>
        <w:tabs>
          <w:tab w:val="left" w:pos="567"/>
        </w:tabs>
        <w:spacing w:line="360" w:lineRule="auto"/>
        <w:ind w:firstLine="709"/>
        <w:jc w:val="both"/>
        <w:rPr>
          <w:szCs w:val="28"/>
        </w:rPr>
      </w:pPr>
      <w:r w:rsidRPr="00213C81">
        <w:rPr>
          <w:szCs w:val="28"/>
        </w:rPr>
        <w:t>завершения строительства Национального театрального центра "Дворец театров" в г. Нальчике (Кабардино-Балкарская Республика) в 2022 году</w:t>
      </w:r>
      <w:r w:rsidRPr="00213C81">
        <w:rPr>
          <w:szCs w:val="28"/>
        </w:rPr>
        <w:br/>
        <w:t>на 190,0 млн рублей, в 2023 году на 380,0 млн рублей, в 2024 году на 460,8 млн рублей;</w:t>
      </w:r>
    </w:p>
    <w:p w:rsidR="00F104E7" w:rsidRPr="00213C81" w:rsidRDefault="00F104E7" w:rsidP="00556866">
      <w:pPr>
        <w:tabs>
          <w:tab w:val="left" w:pos="567"/>
        </w:tabs>
        <w:spacing w:line="360" w:lineRule="auto"/>
        <w:ind w:firstLine="709"/>
        <w:jc w:val="both"/>
        <w:rPr>
          <w:szCs w:val="28"/>
        </w:rPr>
      </w:pPr>
      <w:r w:rsidRPr="00213C81">
        <w:rPr>
          <w:szCs w:val="28"/>
        </w:rPr>
        <w:t>строительства международного культурно-патриотического Центра профилактики терроризма "Беслан. Школа № 1" (Реставрация и приспособление для современного использования объекта культурного наследия "Мемориальный комплекс "Город Ангелов") в 2022 году на 160,3 млн рублей;</w:t>
      </w:r>
    </w:p>
    <w:p w:rsidR="00F104E7" w:rsidRPr="00213C81" w:rsidRDefault="00F104E7" w:rsidP="00556866">
      <w:pPr>
        <w:tabs>
          <w:tab w:val="left" w:pos="567"/>
        </w:tabs>
        <w:spacing w:line="360" w:lineRule="auto"/>
        <w:ind w:firstLine="709"/>
        <w:jc w:val="both"/>
        <w:rPr>
          <w:szCs w:val="28"/>
        </w:rPr>
      </w:pPr>
      <w:r w:rsidRPr="00213C81">
        <w:rPr>
          <w:szCs w:val="28"/>
        </w:rPr>
        <w:t>осуществления работ по сохранению и приспособлению к современному использованию объекта культурного наследия регионального значения "Церковь Покрова Пресвятой Богородицы", 1888 г. (Калужская область) в 2022 году на 94,0 млн рублей;</w:t>
      </w:r>
    </w:p>
    <w:p w:rsidR="00F104E7" w:rsidRPr="00213C81" w:rsidRDefault="00F104E7" w:rsidP="00556866">
      <w:pPr>
        <w:tabs>
          <w:tab w:val="left" w:pos="567"/>
        </w:tabs>
        <w:spacing w:line="360" w:lineRule="auto"/>
        <w:ind w:firstLine="709"/>
        <w:jc w:val="both"/>
        <w:rPr>
          <w:szCs w:val="28"/>
        </w:rPr>
      </w:pPr>
      <w:r w:rsidRPr="00213C81">
        <w:rPr>
          <w:szCs w:val="28"/>
        </w:rPr>
        <w:t>строительства нового корпуса МБУК г.о. Самара "Музейно-выставочный центр "Самара Космическая" с планетарием в 2022 году на 80,0 млн рублей,</w:t>
      </w:r>
      <w:r w:rsidRPr="00213C81">
        <w:rPr>
          <w:szCs w:val="28"/>
        </w:rPr>
        <w:br/>
        <w:t>в 2023 году на 120,0 млн рублей, в 2024 году на 50,0 млн рублей;</w:t>
      </w:r>
    </w:p>
    <w:p w:rsidR="00F104E7" w:rsidRPr="00213C81" w:rsidRDefault="00F104E7" w:rsidP="00556866">
      <w:pPr>
        <w:tabs>
          <w:tab w:val="left" w:pos="567"/>
        </w:tabs>
        <w:spacing w:line="360" w:lineRule="auto"/>
        <w:ind w:firstLine="709"/>
        <w:jc w:val="both"/>
        <w:rPr>
          <w:szCs w:val="28"/>
        </w:rPr>
      </w:pPr>
      <w:r w:rsidRPr="00213C81">
        <w:rPr>
          <w:szCs w:val="28"/>
        </w:rPr>
        <w:t>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и отдельных территориях Республики Карелия, исторически связанных с Соловецким архипелагом, за счет ее уменьшения с учетом приоритетов, определенных Минкультуры России, в 2022 году на 200,0 млн рублей, в 2023 – 2024 годах на 400,0 млн рублей ежегодно;</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"Развитие музейного дела":</w:t>
      </w:r>
    </w:p>
    <w:p w:rsidR="00F104E7" w:rsidRPr="00213C81" w:rsidRDefault="00F104E7" w:rsidP="00556866">
      <w:pPr>
        <w:tabs>
          <w:tab w:val="left" w:pos="567"/>
        </w:tabs>
        <w:spacing w:line="360" w:lineRule="auto"/>
        <w:ind w:firstLine="709"/>
        <w:jc w:val="both"/>
        <w:rPr>
          <w:szCs w:val="28"/>
        </w:rPr>
      </w:pPr>
      <w:r w:rsidRPr="00213C81">
        <w:rPr>
          <w:szCs w:val="28"/>
        </w:rPr>
        <w:t xml:space="preserve">перераспределением (уменьшением) средств публично-правовой компанией "Единый заказчик в сфере строительства" на иные объекты капитального строительства с учетом приоритетности их реализации в рамках федерального проекта </w:t>
      </w:r>
      <w:r w:rsidRPr="00213C81">
        <w:rPr>
          <w:i/>
          <w:szCs w:val="28"/>
        </w:rPr>
        <w:t>"Развитие искусства и творчества"</w:t>
      </w:r>
      <w:r w:rsidRPr="00213C81">
        <w:rPr>
          <w:szCs w:val="28"/>
        </w:rPr>
        <w:t xml:space="preserve"> в 2022 году на </w:t>
      </w:r>
      <w:r w:rsidRPr="00213C81">
        <w:rPr>
          <w:szCs w:val="28"/>
        </w:rPr>
        <w:lastRenderedPageBreak/>
        <w:t>457,2</w:t>
      </w:r>
      <w:r w:rsidR="00BB5285">
        <w:rPr>
          <w:szCs w:val="28"/>
        </w:rPr>
        <w:t> </w:t>
      </w:r>
      <w:r w:rsidRPr="00213C81">
        <w:rPr>
          <w:szCs w:val="28"/>
        </w:rPr>
        <w:t xml:space="preserve">млн рублей, в 2023 году на 326,8 млн рублей, а также в рамках государственной программы </w:t>
      </w:r>
      <w:r w:rsidRPr="00213C81">
        <w:rPr>
          <w:i/>
          <w:szCs w:val="28"/>
        </w:rPr>
        <w:t>"Развитие образования"</w:t>
      </w:r>
      <w:r w:rsidRPr="00213C81">
        <w:rPr>
          <w:szCs w:val="28"/>
        </w:rPr>
        <w:t xml:space="preserve"> в 2022 году на 90,4 млн рублей, в 2023 году на 85,2 млн рублей;</w:t>
      </w:r>
    </w:p>
    <w:p w:rsidR="00F104E7" w:rsidRPr="00213C81" w:rsidRDefault="00F104E7" w:rsidP="00556866">
      <w:pPr>
        <w:tabs>
          <w:tab w:val="left" w:pos="567"/>
        </w:tabs>
        <w:spacing w:line="360" w:lineRule="auto"/>
        <w:ind w:firstLine="709"/>
        <w:jc w:val="both"/>
        <w:rPr>
          <w:szCs w:val="28"/>
        </w:rPr>
      </w:pPr>
      <w:r w:rsidRPr="00213C81">
        <w:rPr>
          <w:szCs w:val="28"/>
        </w:rPr>
        <w:t>финансовым обеспечением создания музейного комплекса "Сахалин" в 2022 году на 60,0 млн рублей, в 2023 – 2024 годах на 100,0 млн рублей ежегодно;</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 xml:space="preserve">"Развитие искусства и творчества" </w:t>
      </w:r>
      <w:r w:rsidRPr="00213C81">
        <w:rPr>
          <w:szCs w:val="28"/>
        </w:rPr>
        <w:t>увеличением бюджетных ассигнований на цели:</w:t>
      </w:r>
    </w:p>
    <w:p w:rsidR="00F104E7" w:rsidRPr="00213C81" w:rsidRDefault="00F104E7" w:rsidP="00556866">
      <w:pPr>
        <w:tabs>
          <w:tab w:val="left" w:pos="567"/>
        </w:tabs>
        <w:spacing w:line="360" w:lineRule="auto"/>
        <w:ind w:firstLine="709"/>
        <w:jc w:val="both"/>
        <w:rPr>
          <w:i/>
          <w:szCs w:val="28"/>
        </w:rPr>
      </w:pPr>
      <w:r w:rsidRPr="00213C81">
        <w:rPr>
          <w:szCs w:val="28"/>
        </w:rPr>
        <w:t>реализации послания Президента Российской Федерации от 21 апреля 2021 года на предоставление субсидии Президентскому фонду культурных инициатив в целях поддержки проектов в области культуры, искусства и креативных (творческих) индустрий в 2022 году на 8 000,0 млн рублей, в 2023 – 2024 годах на 10 000,0 млн рублей ежегодно;</w:t>
      </w:r>
    </w:p>
    <w:p w:rsidR="00F104E7" w:rsidRPr="00213C81" w:rsidRDefault="00F104E7" w:rsidP="00556866">
      <w:pPr>
        <w:tabs>
          <w:tab w:val="left" w:pos="567"/>
        </w:tabs>
        <w:spacing w:line="360" w:lineRule="auto"/>
        <w:ind w:firstLine="709"/>
        <w:jc w:val="both"/>
        <w:rPr>
          <w:szCs w:val="28"/>
        </w:rPr>
      </w:pPr>
      <w:r w:rsidRPr="00213C81">
        <w:rPr>
          <w:szCs w:val="28"/>
        </w:rPr>
        <w:t>увеличения субсидии Федеральному фонду социальной и экономической поддержки отечественной кинематографии в целях поддержки производства и проката национальных фильмов, создаваемых лидерами отечественного кинопроизводства и иными организациями кинематографии в 2022 – 2024 годах на 400,0 млн рублей ежегодно;</w:t>
      </w:r>
    </w:p>
    <w:p w:rsidR="00F104E7" w:rsidRPr="00213C81" w:rsidRDefault="00F104E7" w:rsidP="00556866">
      <w:pPr>
        <w:tabs>
          <w:tab w:val="left" w:pos="567"/>
        </w:tabs>
        <w:spacing w:line="360" w:lineRule="auto"/>
        <w:ind w:firstLine="709"/>
        <w:jc w:val="both"/>
        <w:rPr>
          <w:szCs w:val="28"/>
        </w:rPr>
      </w:pPr>
      <w:r w:rsidRPr="00213C81">
        <w:rPr>
          <w:szCs w:val="28"/>
        </w:rPr>
        <w:t>предоставления субсидий организациям кинематографии на производство, прокат и показ дебютных национальных игровых фильмов, документальных и анимационных фильмов в 2022 – 2024 годах на 295,0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предоставления гранта в форме субсидии акционерному обществу "Творческо-производственное объединение "Центральная киностудия детских и юношеских фильмов им. М. Горького" на модернизацию, поддержание и расширение материально-технической базы в целях создания многопрофильного кинематографического центра в 2022 – 2024 годах на 290,0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реализации программы развития театрального искусства на Дальнем Востоке в 2022 году на 108,0 млн рублей, в 2023 году на 196,6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организации и проведения ежегодного Детского международного культурного форума в 2022-2024 годах на 120,0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предоставления субсидии благотворительному фонду "Народная певческая культура" на подготовку и проведение творческих проектов в 2022 – 2024 годах на 80,0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реализации творческого проекта в рамках празднования 200-летия со дня рождения А.Н. Островского в 2022 году на 50,0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реализации творческого проекта в рамках празднования 350-летия со дня рождения Петра I в 2022 году на 50,0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реализации творческого проекта "Национальная премия детского и юношеского танца "Весна Священная" в 2022-2024 годах на 30,0 млн рублей ежегодно;</w:t>
      </w:r>
    </w:p>
    <w:p w:rsidR="00F104E7" w:rsidRPr="00213C81" w:rsidRDefault="00F104E7" w:rsidP="00556866">
      <w:pPr>
        <w:keepNext/>
        <w:spacing w:line="360" w:lineRule="auto"/>
        <w:ind w:firstLine="709"/>
        <w:jc w:val="both"/>
        <w:rPr>
          <w:szCs w:val="28"/>
        </w:rPr>
      </w:pPr>
      <w:r w:rsidRPr="00213C81">
        <w:rPr>
          <w:szCs w:val="28"/>
        </w:rPr>
        <w:t>по комплексу процессных мероприятий "</w:t>
      </w:r>
      <w:r w:rsidRPr="00213C81">
        <w:rPr>
          <w:i/>
          <w:szCs w:val="28"/>
        </w:rPr>
        <w:t>Создание условий для сохранения культурного и исторического наследия</w:t>
      </w:r>
      <w:r w:rsidRPr="00213C81">
        <w:rPr>
          <w:szCs w:val="28"/>
        </w:rPr>
        <w:t>" увеличением бюджетных ассигнований на цели:</w:t>
      </w:r>
    </w:p>
    <w:p w:rsidR="00F104E7" w:rsidRPr="00213C81" w:rsidRDefault="00F104E7" w:rsidP="00556866">
      <w:pPr>
        <w:spacing w:line="360" w:lineRule="auto"/>
        <w:ind w:firstLine="709"/>
        <w:jc w:val="both"/>
      </w:pPr>
      <w:r w:rsidRPr="00213C81">
        <w:t>проведения ремонтно-реставрационных работ на объектах Московского Кремля в 2022 году на 919,4 млн рублей, в 2023 году на 1 744,6 млн рублей, в</w:t>
      </w:r>
      <w:r w:rsidR="00BB5285">
        <w:t> </w:t>
      </w:r>
      <w:r w:rsidRPr="00213C81">
        <w:t>2024 году на 2 964,0 млн рублей;</w:t>
      </w:r>
    </w:p>
    <w:p w:rsidR="00F104E7" w:rsidRPr="00213C81" w:rsidRDefault="00F104E7" w:rsidP="00556866">
      <w:pPr>
        <w:spacing w:line="360" w:lineRule="auto"/>
        <w:ind w:firstLine="709"/>
        <w:jc w:val="both"/>
      </w:pPr>
      <w:r w:rsidRPr="00213C81">
        <w:t>проведения работ по благоустройству и музеефикации территории объекта культурного наследия "Ансамбль Новодевичьего монастыря" (г. Москва) в 2022 году на 304,8 млн рублей, в 2023 году на 365,6 млн рублей, в 2024 году на 60,8 млн рублей;</w:t>
      </w:r>
    </w:p>
    <w:p w:rsidR="00F104E7" w:rsidRPr="00213C81" w:rsidRDefault="00F104E7" w:rsidP="00556866">
      <w:pPr>
        <w:spacing w:line="360" w:lineRule="auto"/>
        <w:ind w:firstLine="709"/>
        <w:jc w:val="both"/>
      </w:pPr>
      <w:r w:rsidRPr="00213C81">
        <w:t>проведения ремонтно-реставрационных работ на объектах Ансамбля Донского ставропигиального мужского монастыря в 2022–2024 годах на 100,0</w:t>
      </w:r>
      <w:r w:rsidR="00BB5285">
        <w:t> </w:t>
      </w:r>
      <w:r w:rsidRPr="00213C81">
        <w:t>млн рублей ежегодно;</w:t>
      </w:r>
    </w:p>
    <w:p w:rsidR="00F104E7" w:rsidRPr="00213C81" w:rsidRDefault="00F104E7" w:rsidP="00556866">
      <w:pPr>
        <w:spacing w:line="360" w:lineRule="auto"/>
        <w:ind w:firstLine="709"/>
        <w:jc w:val="both"/>
      </w:pPr>
      <w:r w:rsidRPr="00213C81">
        <w:t>проведения работ по сохранению объекта культурного наследия "Дача Воронова" в 2022 – 2023 годах на 90,0 млн рублей;</w:t>
      </w:r>
    </w:p>
    <w:p w:rsidR="00F104E7" w:rsidRPr="00213C81" w:rsidRDefault="00F104E7" w:rsidP="00556866">
      <w:pPr>
        <w:spacing w:line="360" w:lineRule="auto"/>
        <w:ind w:firstLine="709"/>
        <w:jc w:val="both"/>
      </w:pPr>
      <w:r w:rsidRPr="00213C81">
        <w:t>проведения противоаварийных работ по сохранению объекта культурного наследия федерального значения "Новодвинская крепость" в 2022 году</w:t>
      </w:r>
      <w:r w:rsidR="00BB5285">
        <w:t xml:space="preserve"> </w:t>
      </w:r>
      <w:r w:rsidR="00BB5285">
        <w:br/>
      </w:r>
      <w:r w:rsidRPr="00213C81">
        <w:t>на 55,8 млн рублей;</w:t>
      </w:r>
    </w:p>
    <w:p w:rsidR="00F104E7" w:rsidRPr="00213C81" w:rsidRDefault="00F104E7" w:rsidP="00556866">
      <w:pPr>
        <w:keepNext/>
        <w:spacing w:line="360" w:lineRule="auto"/>
        <w:ind w:firstLine="709"/>
        <w:jc w:val="both"/>
        <w:rPr>
          <w:szCs w:val="28"/>
        </w:rPr>
      </w:pPr>
      <w:r w:rsidRPr="00213C81">
        <w:rPr>
          <w:szCs w:val="28"/>
        </w:rPr>
        <w:lastRenderedPageBreak/>
        <w:t>по комплексу процессных мероприятий "</w:t>
      </w:r>
      <w:r w:rsidRPr="00213C81">
        <w:rPr>
          <w:i/>
          <w:szCs w:val="28"/>
        </w:rPr>
        <w:t>Создание условий для развития библиотечного дела</w:t>
      </w:r>
      <w:r w:rsidRPr="00213C81">
        <w:rPr>
          <w:szCs w:val="28"/>
        </w:rPr>
        <w:t>" увеличением бюджетных ассигнований на цели:</w:t>
      </w:r>
    </w:p>
    <w:p w:rsidR="00F104E7" w:rsidRPr="00213C81" w:rsidRDefault="00F104E7" w:rsidP="00556866">
      <w:pPr>
        <w:spacing w:line="360" w:lineRule="auto"/>
        <w:ind w:firstLine="709"/>
        <w:jc w:val="both"/>
      </w:pPr>
      <w:r w:rsidRPr="00213C81">
        <w:t>оплаты труда отдельных категорий работников федеральных государственных учреждений, определенных Указом Президента Российской Федерации от 7 мая 2012 года № 597, в связи с уточнением макропрогноза в части показателя темпа роста среднемесячной начисленной заработной платы работников организаций в 2022 году на 328,7 млн рублей, в 2023 году на 384,0 млн рублей, в 2024 году на 591,8 млн рублей;</w:t>
      </w:r>
    </w:p>
    <w:p w:rsidR="00F104E7" w:rsidRPr="00213C81" w:rsidRDefault="00F104E7" w:rsidP="00556866">
      <w:pPr>
        <w:spacing w:line="360" w:lineRule="auto"/>
        <w:ind w:firstLine="709"/>
        <w:jc w:val="both"/>
      </w:pPr>
      <w:r w:rsidRPr="00213C81">
        <w:t>обеспечения деятельности Российской книжной палаты как структурного подразделения ФГБУ "Российская государственная библиотека" в 2022 – 2024 годах на 132,4 млн рублей ежегодно;</w:t>
      </w:r>
    </w:p>
    <w:p w:rsidR="00F104E7" w:rsidRPr="00213C81" w:rsidRDefault="00F104E7" w:rsidP="00556866">
      <w:pPr>
        <w:spacing w:line="360" w:lineRule="auto"/>
        <w:ind w:firstLine="709"/>
        <w:jc w:val="both"/>
      </w:pPr>
      <w:r w:rsidRPr="00213C81">
        <w:t>выполнения государственного задания ФБУ "Федеральный центр строительного контроля" Минстроя России (Центральная научно-техническая библиотека по строительству и архитектуре) в 2022 году на 20,0 млн рублей, в 2023 году на 20,7 млн рублей, в 2024 году на 21,4 млн рублей</w:t>
      </w:r>
    </w:p>
    <w:p w:rsidR="00F104E7" w:rsidRPr="00213C81" w:rsidRDefault="00F104E7" w:rsidP="00556866">
      <w:pPr>
        <w:keepNext/>
        <w:spacing w:line="360" w:lineRule="auto"/>
        <w:ind w:firstLine="709"/>
        <w:jc w:val="both"/>
        <w:rPr>
          <w:szCs w:val="28"/>
        </w:rPr>
      </w:pPr>
      <w:r w:rsidRPr="00213C81">
        <w:rPr>
          <w:szCs w:val="28"/>
        </w:rPr>
        <w:t>по комплексу процессных мероприятий "</w:t>
      </w:r>
      <w:r w:rsidRPr="00213C81">
        <w:rPr>
          <w:i/>
          <w:szCs w:val="28"/>
        </w:rPr>
        <w:t>Создание условий для развития музейного дела</w:t>
      </w:r>
      <w:r w:rsidRPr="00213C81">
        <w:rPr>
          <w:szCs w:val="28"/>
        </w:rPr>
        <w:t>" увеличением бюджетных ассигнований на цели:</w:t>
      </w:r>
    </w:p>
    <w:p w:rsidR="00F104E7" w:rsidRPr="00213C81" w:rsidRDefault="00F104E7" w:rsidP="00556866">
      <w:pPr>
        <w:spacing w:line="360" w:lineRule="auto"/>
        <w:ind w:firstLine="709"/>
        <w:jc w:val="both"/>
      </w:pPr>
      <w:r w:rsidRPr="00213C81">
        <w:t>оплаты труда отдельных категорий работников федеральных государственных учреждений, определенных Указом Президента Российской Федерации от 7 мая 2012 года № 597, в связи с уточнением макропрогноза в части показателя темпа роста среднемесячной начисленной заработной платы работников организаций в 2022 году на 1 020,1 млн рублей, в 2023 году на 1 191,7 млн рублей, в 2024 году на 1 836,5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выполнения государственного задания федеральными государственными учреждениями культуры в связи с вводом в эксплуатацию новых площадей (Государственный Эрмитаж (Инженерно-лабораторный комплекс), Фанагория (филиал в г. Сочи), Государственный Русский музей (экспозиция в Михайловском замке) в 2022 году на 250,2 млн рублей, в 2023 году на 255,6 млн рублей, в 2024 году на 255,6 млн рублей;</w:t>
      </w:r>
    </w:p>
    <w:p w:rsidR="00F104E7" w:rsidRPr="00213C81" w:rsidRDefault="00F104E7" w:rsidP="00556866">
      <w:pPr>
        <w:spacing w:line="360" w:lineRule="auto"/>
        <w:ind w:firstLine="709"/>
        <w:jc w:val="both"/>
      </w:pPr>
      <w:r w:rsidRPr="00213C81">
        <w:rPr>
          <w:szCs w:val="28"/>
        </w:rPr>
        <w:lastRenderedPageBreak/>
        <w:t>выполнения государственного задания</w:t>
      </w:r>
      <w:r w:rsidRPr="00213C81">
        <w:t xml:space="preserve"> ФГБУК "Государственный центральный театральный музей имени А.А. Бахрушина" в целях создания и содержания экспозиции музея-квартиры М.М. Плисецкой как структурного подразделения учреждения в 2022-2024 годах на 25,0 млн рублей ежегодно, а также увеличения субсидии на иные цели указанному учреждению на выполнение работ по капитальному ремонту его объектов в 2022 году на 498,7 млн рублей, в 2023 году на 748,0 млн рублей, в 2024 году на 139,1 млн рублей;</w:t>
      </w:r>
    </w:p>
    <w:p w:rsidR="00F104E7" w:rsidRPr="00213C81" w:rsidRDefault="00F104E7" w:rsidP="00556866">
      <w:pPr>
        <w:keepNext/>
        <w:spacing w:line="360" w:lineRule="auto"/>
        <w:ind w:firstLine="709"/>
        <w:jc w:val="both"/>
        <w:rPr>
          <w:szCs w:val="28"/>
        </w:rPr>
      </w:pPr>
      <w:r w:rsidRPr="00213C81">
        <w:rPr>
          <w:szCs w:val="28"/>
        </w:rPr>
        <w:t>по комплексу процессных мероприятий "</w:t>
      </w:r>
      <w:r w:rsidRPr="00213C81">
        <w:rPr>
          <w:i/>
          <w:szCs w:val="28"/>
        </w:rPr>
        <w:t>Создание условий для развития искусства и творчества</w:t>
      </w:r>
      <w:r w:rsidRPr="00213C81">
        <w:rPr>
          <w:szCs w:val="28"/>
        </w:rPr>
        <w:t>" увеличением бюджетных ассигнований на цели:</w:t>
      </w:r>
    </w:p>
    <w:p w:rsidR="00F104E7" w:rsidRPr="00213C81" w:rsidRDefault="00F104E7" w:rsidP="00556866">
      <w:pPr>
        <w:spacing w:line="360" w:lineRule="auto"/>
        <w:ind w:firstLine="709"/>
        <w:jc w:val="both"/>
      </w:pPr>
      <w:r w:rsidRPr="00213C81">
        <w:t>оплаты труда отдельных категорий работников федеральных государственных учреждений, определенных Указом Президента Российской Федерации от 7 мая 2012 года № 597, в связи с уточнением макропрогноза в части показателя темпа роста среднемесячной начисленной заработной платы работников организаций в 2022 году на 1 137,2 млн рублей, в 2023 году на 1 311,7</w:t>
      </w:r>
      <w:r w:rsidR="00BB5285">
        <w:t> </w:t>
      </w:r>
      <w:r w:rsidRPr="00213C81">
        <w:t>млн рублей, в 2024 году на 1 967,3 млн рублей;</w:t>
      </w:r>
    </w:p>
    <w:p w:rsidR="00F104E7" w:rsidRPr="00213C81" w:rsidRDefault="00F104E7" w:rsidP="00556866">
      <w:pPr>
        <w:spacing w:line="360" w:lineRule="auto"/>
        <w:ind w:firstLine="709"/>
        <w:jc w:val="both"/>
      </w:pPr>
      <w:r w:rsidRPr="00213C81">
        <w:t>проведения Международного конкурса пианистов, дирижеров и композиторов им.  С.В. Рахманинова в 2022 году на 370,0 млн рублей;</w:t>
      </w:r>
    </w:p>
    <w:p w:rsidR="00F104E7" w:rsidRPr="00213C81" w:rsidRDefault="00F104E7" w:rsidP="00556866">
      <w:pPr>
        <w:spacing w:line="360" w:lineRule="auto"/>
        <w:ind w:firstLine="720"/>
        <w:jc w:val="both"/>
      </w:pPr>
      <w:r w:rsidRPr="00213C81">
        <w:t>проведения ремонтно-реставрационных работ на объектах ФГБУК "Новосибирский государственный академический театр оперы и балета" в 2022 году на 300,0 млн рублей;</w:t>
      </w:r>
    </w:p>
    <w:p w:rsidR="00F104E7" w:rsidRPr="00213C81" w:rsidRDefault="00F104E7" w:rsidP="00556866">
      <w:pPr>
        <w:spacing w:line="360" w:lineRule="auto"/>
        <w:ind w:firstLine="709"/>
        <w:jc w:val="both"/>
      </w:pPr>
      <w:r w:rsidRPr="00213C81">
        <w:t>предоставления субсидии на иные цели ФГБУК "Государственный Кремлевский Дворец" в целях приобретения оборудования в 2022 году</w:t>
      </w:r>
      <w:r w:rsidR="00CD0BAF" w:rsidRPr="00213C81">
        <w:t xml:space="preserve"> </w:t>
      </w:r>
      <w:r w:rsidRPr="00213C81">
        <w:t>на 271,8</w:t>
      </w:r>
      <w:r w:rsidR="00BB5285">
        <w:t> </w:t>
      </w:r>
      <w:r w:rsidRPr="00213C81">
        <w:t>млн рублей;</w:t>
      </w:r>
    </w:p>
    <w:p w:rsidR="00F104E7" w:rsidRPr="00213C81" w:rsidRDefault="00F104E7" w:rsidP="00556866">
      <w:pPr>
        <w:spacing w:line="360" w:lineRule="auto"/>
        <w:ind w:firstLine="709"/>
        <w:jc w:val="both"/>
      </w:pPr>
      <w:r w:rsidRPr="00213C81">
        <w:t>приобретения и замены оборудования, а также уточнения объема</w:t>
      </w:r>
      <w:r w:rsidRPr="00213C81">
        <w:br/>
        <w:t>субсидии на финансовое обеспечение выполнения государственного задания ФГБУК "Государственный театр наций" в 2022 году на 235,9 млн рублей,</w:t>
      </w:r>
      <w:r w:rsidRPr="00213C81">
        <w:br/>
        <w:t>в 2023 – 2024 годах на 18,3 млн рублей;</w:t>
      </w:r>
    </w:p>
    <w:p w:rsidR="00F104E7" w:rsidRPr="00213C81" w:rsidRDefault="00F104E7" w:rsidP="00556866">
      <w:pPr>
        <w:spacing w:line="360" w:lineRule="auto"/>
        <w:ind w:firstLine="709"/>
        <w:jc w:val="both"/>
      </w:pPr>
      <w:r w:rsidRPr="00213C81">
        <w:t>проведения мероприятий в связи с празднованием 100-летия ФГБУК "Санкт-Петербургская академическая филармония им. Д.Д. Шостаковича" в 2022 году на 100,0 млн рублей;</w:t>
      </w:r>
    </w:p>
    <w:p w:rsidR="00F104E7" w:rsidRPr="00213C81" w:rsidRDefault="00F104E7" w:rsidP="00556866">
      <w:pPr>
        <w:spacing w:line="360" w:lineRule="auto"/>
        <w:ind w:firstLine="709"/>
        <w:jc w:val="both"/>
      </w:pPr>
      <w:r w:rsidRPr="00213C81">
        <w:lastRenderedPageBreak/>
        <w:t>предоставления с 2022 года гранта Президента Российской Федерации в области культуры и искусства Санкт-Петербургскому государственному автономному учреждению культуры "Санкт-Петербургский государственный театр музыкальной комедии" в связи с включением его в перечень грантополучателей в 2022 – 2024 годах на 110,0 млн рублей ежегодно;</w:t>
      </w:r>
    </w:p>
    <w:p w:rsidR="00F104E7" w:rsidRPr="00213C81" w:rsidRDefault="00F104E7" w:rsidP="00556866">
      <w:pPr>
        <w:spacing w:line="360" w:lineRule="auto"/>
        <w:ind w:firstLine="709"/>
        <w:jc w:val="both"/>
      </w:pPr>
      <w:r w:rsidRPr="00213C81">
        <w:t>проведения работ по капитальному ремонту ФГБУК "Российский государственный театр "Сатирикон" имени Аркадия Райкина" в 2022 году</w:t>
      </w:r>
      <w:r w:rsidRPr="00213C81">
        <w:br/>
        <w:t>на 60,0 млн рублей, в 2023-2024 годах на 400,0 млн рублей ежегодно;</w:t>
      </w:r>
    </w:p>
    <w:p w:rsidR="00F104E7" w:rsidRPr="00213C81" w:rsidRDefault="00F104E7" w:rsidP="00556866">
      <w:pPr>
        <w:keepNext/>
        <w:spacing w:line="360" w:lineRule="auto"/>
        <w:ind w:firstLine="709"/>
        <w:jc w:val="both"/>
      </w:pPr>
      <w:r w:rsidRPr="00213C81">
        <w:rPr>
          <w:szCs w:val="28"/>
        </w:rPr>
        <w:t>по комплексу процессных мероприятий "</w:t>
      </w:r>
      <w:r w:rsidRPr="00213C81">
        <w:rPr>
          <w:i/>
          <w:szCs w:val="28"/>
        </w:rPr>
        <w:t>Обеспечение деятельности системы управления в сфере культуры</w:t>
      </w:r>
      <w:r w:rsidRPr="00213C81">
        <w:rPr>
          <w:szCs w:val="28"/>
        </w:rPr>
        <w:t xml:space="preserve">" уточнением структуры государственной программы </w:t>
      </w:r>
      <w:r w:rsidRPr="00213C81">
        <w:rPr>
          <w:i/>
          <w:szCs w:val="28"/>
        </w:rPr>
        <w:t>"Развитие культуры"</w:t>
      </w:r>
      <w:r w:rsidRPr="00213C81">
        <w:rPr>
          <w:szCs w:val="28"/>
        </w:rPr>
        <w:t xml:space="preserve"> </w:t>
      </w:r>
      <w:r w:rsidRPr="00213C81">
        <w:rPr>
          <w:i/>
          <w:szCs w:val="28"/>
        </w:rPr>
        <w:t>("централизованные" мероприятия в сфере культуры и кинематографии)</w:t>
      </w:r>
      <w:r w:rsidRPr="00213C81">
        <w:rPr>
          <w:szCs w:val="28"/>
        </w:rPr>
        <w:t xml:space="preserve">, а также перераспределением средств </w:t>
      </w:r>
      <w:r w:rsidRPr="00213C81">
        <w:t xml:space="preserve">на научные исследования и разработки гражданского назначения в области культуры в связи с их консолидацией в государственную программу </w:t>
      </w:r>
      <w:r w:rsidRPr="00213C81">
        <w:rPr>
          <w:i/>
        </w:rPr>
        <w:t>"Научно-технологическое развитие Российской Федерации"</w:t>
      </w:r>
      <w:r w:rsidRPr="00213C81">
        <w:t xml:space="preserve"> в 2022 году на 546,4 млн рублей, в 2023 году на 572,0 млн рублей, в 2024 году на 584,8 млн рублей</w:t>
      </w:r>
    </w:p>
    <w:p w:rsidR="00F104E7" w:rsidRPr="00213C81" w:rsidRDefault="00F104E7" w:rsidP="00556866">
      <w:pPr>
        <w:spacing w:line="360" w:lineRule="auto"/>
        <w:ind w:firstLine="720"/>
        <w:jc w:val="both"/>
      </w:pPr>
      <w:r w:rsidRPr="00213C81">
        <w:t>Зарезервированные при формировании проекта федерального бюджета</w:t>
      </w:r>
      <w:r w:rsidRPr="00213C81">
        <w:br/>
        <w:t>на 2022 год и на плановый период 2023 и 2024 годов бюджетные ассигнования на 2024 год</w:t>
      </w:r>
      <w:r w:rsidRPr="00213C81">
        <w:rPr>
          <w:i/>
        </w:rPr>
        <w:t xml:space="preserve"> </w:t>
      </w:r>
      <w:r w:rsidRPr="00213C81">
        <w:t>в объеме 1 850,0</w:t>
      </w:r>
      <w:r w:rsidRPr="00213C81">
        <w:rPr>
          <w:i/>
        </w:rPr>
        <w:t xml:space="preserve"> </w:t>
      </w:r>
      <w:r w:rsidRPr="00213C81">
        <w:t>млн рублей в связи с отсутствием правовых оснований с 2024 года предоставления иных межбюджетных трансфертов будут направлены на:</w:t>
      </w:r>
    </w:p>
    <w:p w:rsidR="00F104E7" w:rsidRPr="00213C81" w:rsidRDefault="00F104E7" w:rsidP="00556866">
      <w:pPr>
        <w:autoSpaceDE w:val="0"/>
        <w:autoSpaceDN w:val="0"/>
        <w:adjustRightInd w:val="0"/>
        <w:spacing w:line="360" w:lineRule="auto"/>
        <w:ind w:firstLine="709"/>
        <w:jc w:val="both"/>
      </w:pPr>
      <w:r w:rsidRPr="00213C81">
        <w:t xml:space="preserve">модернизацию библиотек, включая создание модельных муниципальных библиотек </w:t>
      </w:r>
      <w:r w:rsidRPr="00213C81">
        <w:rPr>
          <w:iCs/>
        </w:rPr>
        <w:t>в</w:t>
      </w:r>
      <w:r w:rsidRPr="00213C81">
        <w:rPr>
          <w:i/>
        </w:rPr>
        <w:t xml:space="preserve"> </w:t>
      </w:r>
      <w:r w:rsidRPr="00213C81">
        <w:t>объеме до 1 700,0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t xml:space="preserve">создание виртуальных концертных залов </w:t>
      </w:r>
      <w:r w:rsidRPr="00213C81">
        <w:rPr>
          <w:iCs/>
        </w:rPr>
        <w:t>в</w:t>
      </w:r>
      <w:r w:rsidRPr="00213C81">
        <w:rPr>
          <w:i/>
        </w:rPr>
        <w:t xml:space="preserve"> </w:t>
      </w:r>
      <w:r w:rsidRPr="00213C81">
        <w:t>объеме до 150,0 млн рублей.</w:t>
      </w:r>
    </w:p>
    <w:p w:rsidR="00F104E7" w:rsidRPr="00213C81" w:rsidRDefault="00F104E7" w:rsidP="00556866">
      <w:pPr>
        <w:autoSpaceDE w:val="0"/>
        <w:autoSpaceDN w:val="0"/>
        <w:adjustRightInd w:val="0"/>
        <w:spacing w:line="360" w:lineRule="auto"/>
        <w:ind w:firstLine="709"/>
        <w:jc w:val="center"/>
      </w:pPr>
    </w:p>
    <w:p w:rsidR="00F104E7" w:rsidRPr="00213C81" w:rsidRDefault="00F104E7" w:rsidP="00556866">
      <w:pPr>
        <w:autoSpaceDE w:val="0"/>
        <w:autoSpaceDN w:val="0"/>
        <w:adjustRightInd w:val="0"/>
        <w:spacing w:line="360" w:lineRule="auto"/>
        <w:jc w:val="center"/>
        <w:outlineLvl w:val="0"/>
      </w:pPr>
      <w:bookmarkStart w:id="12" w:name="_Toc50717604"/>
      <w:r w:rsidRPr="00213C81">
        <w:rPr>
          <w:b/>
          <w:szCs w:val="28"/>
        </w:rPr>
        <w:t>Государственная программа "Охрана окружающей среды"</w:t>
      </w:r>
      <w:bookmarkEnd w:id="12"/>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 xml:space="preserve">"Охрана окружающей среды" </w:t>
      </w:r>
      <w:r w:rsidRPr="00213C81">
        <w:t>представлены в таблице 4.2.16.</w:t>
      </w:r>
    </w:p>
    <w:p w:rsidR="00F104E7" w:rsidRPr="00213C81" w:rsidRDefault="00F104E7" w:rsidP="00556866">
      <w:pPr>
        <w:keepNext/>
        <w:jc w:val="right"/>
      </w:pPr>
      <w:r w:rsidRPr="00213C81">
        <w:lastRenderedPageBreak/>
        <w:t>Таблица 4.2.16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60" w:type="dxa"/>
        <w:tblLook w:val="04A0" w:firstRow="1" w:lastRow="0" w:firstColumn="1" w:lastColumn="0" w:noHBand="0" w:noVBand="1"/>
      </w:tblPr>
      <w:tblGrid>
        <w:gridCol w:w="2547"/>
        <w:gridCol w:w="850"/>
        <w:gridCol w:w="709"/>
        <w:gridCol w:w="709"/>
        <w:gridCol w:w="850"/>
        <w:gridCol w:w="709"/>
        <w:gridCol w:w="743"/>
        <w:gridCol w:w="824"/>
        <w:gridCol w:w="724"/>
        <w:gridCol w:w="995"/>
      </w:tblGrid>
      <w:tr w:rsidR="00F104E7" w:rsidRPr="00213C81" w:rsidTr="00CD0BAF">
        <w:trPr>
          <w:trHeight w:val="77"/>
          <w:tblHeader/>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76"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719"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CD0BAF" w:rsidRPr="00213C81" w:rsidTr="00CD0BAF">
        <w:trPr>
          <w:trHeight w:val="77"/>
          <w:tblHead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CD0BAF" w:rsidRPr="00213C81" w:rsidRDefault="00F104E7" w:rsidP="00556866">
            <w:pPr>
              <w:ind w:left="-113" w:right="-113"/>
              <w:jc w:val="center"/>
              <w:rPr>
                <w:color w:val="000000"/>
                <w:sz w:val="14"/>
                <w:szCs w:val="14"/>
              </w:rPr>
            </w:pPr>
            <w:r w:rsidRPr="00213C81">
              <w:rPr>
                <w:color w:val="000000"/>
                <w:sz w:val="14"/>
                <w:szCs w:val="14"/>
              </w:rPr>
              <w:t xml:space="preserve">Δ к Законопроекту </w:t>
            </w:r>
          </w:p>
          <w:p w:rsidR="00F104E7" w:rsidRPr="00213C81" w:rsidRDefault="00F104E7" w:rsidP="00556866">
            <w:pPr>
              <w:ind w:left="-113" w:right="-113"/>
              <w:jc w:val="center"/>
              <w:rPr>
                <w:color w:val="000000"/>
                <w:sz w:val="14"/>
                <w:szCs w:val="14"/>
              </w:rPr>
            </w:pPr>
            <w:r w:rsidRPr="00213C81">
              <w:rPr>
                <w:color w:val="000000"/>
                <w:sz w:val="14"/>
                <w:szCs w:val="14"/>
              </w:rPr>
              <w:t>на 2023 год, %</w:t>
            </w:r>
          </w:p>
        </w:tc>
      </w:tr>
      <w:tr w:rsidR="00CD0BAF" w:rsidRPr="00213C81" w:rsidTr="00CD0BAF">
        <w:trPr>
          <w:trHeight w:val="77"/>
          <w:tblHeader/>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CD0BAF" w:rsidRPr="00213C81" w:rsidTr="00CD0BAF">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85 061,0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85 147,3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125 854,7</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147,8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96 405,0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147 561,9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153,1</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112 364,3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76,1</w:t>
            </w:r>
          </w:p>
        </w:tc>
      </w:tr>
      <w:tr w:rsidR="00CD0BAF" w:rsidRPr="00213C81" w:rsidTr="00CD0BAF">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46 491,1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53 554,0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78 496,7</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146,6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64 445,4</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93 631,4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145,3</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68 918,1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73,6</w:t>
            </w:r>
          </w:p>
        </w:tc>
      </w:tr>
      <w:tr w:rsidR="00CD0BAF" w:rsidRPr="00213C81" w:rsidTr="00CD0BAF">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"Чистая страна"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15 980,8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17 405,2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37 210,6</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213,8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11 895,6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34 788,9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292,5</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12 489,2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35,9</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"Комплексная система обращения с твердыми коммунальными отходами"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11 203,7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15 717,7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17 164,6</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109,2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26 070,9</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22 517,8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86,4</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27 958,5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124,2</w:t>
            </w:r>
          </w:p>
        </w:tc>
      </w:tr>
      <w:tr w:rsidR="00CD0BAF" w:rsidRPr="00213C81" w:rsidTr="00CD0BAF">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"Чистый воздух"</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7 068,8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8 874,5</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8 874,5</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15 174,4</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15 174,4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10 960,4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72,2</w:t>
            </w:r>
          </w:p>
        </w:tc>
      </w:tr>
      <w:tr w:rsidR="00CD0BAF" w:rsidRPr="00213C81" w:rsidTr="00CD0BAF">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"Оздоровление Волги"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6 188,1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4 993,2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4 993,2</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5 804,0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5 804,0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6 246,0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107,6</w:t>
            </w:r>
          </w:p>
        </w:tc>
      </w:tr>
      <w:tr w:rsidR="00CD0BAF" w:rsidRPr="00213C81" w:rsidTr="00CD0BAF">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"Сохранение озера Байкал"</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4 834,8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5 377,1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9 127,1</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169,7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4 177,2</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14 133,2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338,3</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10 168,2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71,9</w:t>
            </w:r>
          </w:p>
        </w:tc>
      </w:tr>
      <w:tr w:rsidR="00CD0BAF" w:rsidRPr="00213C81" w:rsidTr="00CD0BAF">
        <w:trPr>
          <w:trHeight w:val="11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"Сохранение биологического разнообразия и развитие экологического туризма"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1 214,9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1 186,3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1 126,8</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1 323,1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1 213,0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91,7</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1 095,8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90,3</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2 106,2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1 052,0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"Строительство ледостойкой самодвижущейся платформы "Северный полюс"</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2 106,2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1 052,0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CD0BAF" w:rsidRPr="00213C81" w:rsidTr="00CD0BAF">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4 722,5</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2 051,4</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4 891,8</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238,5</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1 571,7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5 247,2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333,9</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4 170,9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79,5</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"Совершенствование и обновление материально-технической базы"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481,8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484,4</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1 217,0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251,3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106,2</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2 504,9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2 358,9</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2 554,9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102,0</w:t>
            </w:r>
          </w:p>
        </w:tc>
      </w:tr>
      <w:tr w:rsidR="00CD0BAF" w:rsidRPr="00213C81" w:rsidTr="00CD0BAF">
        <w:trPr>
          <w:trHeight w:val="309"/>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"Международное сотрудничество в сфере гидрометеорологии и мониторинга окружающей среды"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2 218,3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1 044,0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системы государственного мониторинга состояния и загрязнения окружающей среды в Арктической зоне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1 132,6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1 233,1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1 219,3</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1 233,1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1 219,2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98,9</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1 196,3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98,1</w:t>
            </w:r>
          </w:p>
        </w:tc>
      </w:tr>
      <w:tr w:rsidR="00CD0BAF" w:rsidRPr="00213C81" w:rsidTr="00CD0BAF">
        <w:trPr>
          <w:trHeight w:val="239"/>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нового зимовочного комплекса антарктической станции Восток"</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889,8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333,9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1 411,4</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422,7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232,4</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1 504,9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647,7</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419,7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27,9</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28 849,2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27 708,0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30 362,2</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109,6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28 491,1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31 313,4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109,9</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32 044,0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102,3</w:t>
            </w:r>
          </w:p>
        </w:tc>
      </w:tr>
      <w:tr w:rsidR="00CD0BAF" w:rsidRPr="00213C81" w:rsidTr="00CD0BAF">
        <w:trPr>
          <w:trHeight w:val="9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Федеральной службы по надзору в сфере природопользования и подведомственных учреждений"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5 454,3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4 309,3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6 219,8</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144,3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4 326,4</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6 114,5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141,3</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6 209,6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101,6</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полномочий и содействие международному сотрудничеству в сфере охраны окружающей среды"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8 441,4</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8 486,7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9 165,5</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108,0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8 673,5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9 416,3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108,6</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9 518,4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101,1</w:t>
            </w:r>
          </w:p>
        </w:tc>
      </w:tr>
      <w:tr w:rsidR="00CD0BAF" w:rsidRPr="00213C81" w:rsidTr="00CD0BAF">
        <w:trPr>
          <w:trHeight w:val="11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Федеральной службы по гидрометеорологии и мониторингу окружающей среды и подведомственных учреждений"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14 953,5</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14 911,9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14 977,0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100,4</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15 491,2</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15 782,5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101,9</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16 315,9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103,4</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Резервные средства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11 052,1</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17 369,9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7 231,2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41,6</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1 777,0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1 833,9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1 896,8</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CD0BAF" w:rsidRPr="00213C81" w:rsidTr="00CD0BAF">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1 114,9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 w:val="22"/>
          <w:szCs w:val="22"/>
          <w:lang w:eastAsia="en-US"/>
        </w:rPr>
      </w:pPr>
    </w:p>
    <w:p w:rsidR="00F104E7" w:rsidRPr="00213C81" w:rsidRDefault="00F104E7" w:rsidP="00556866">
      <w:pPr>
        <w:autoSpaceDE w:val="0"/>
        <w:autoSpaceDN w:val="0"/>
        <w:adjustRightInd w:val="0"/>
        <w:spacing w:line="360" w:lineRule="auto"/>
        <w:ind w:firstLine="709"/>
        <w:jc w:val="both"/>
      </w:pPr>
      <w:r w:rsidRPr="00213C81">
        <w:lastRenderedPageBreak/>
        <w:t>Бюджетные ассигнования, предусмотренные на реализацию государственной программы "Охрана окружающей среды", в 2022 году составят 125 854,7 млн рублей, в 2023 году - 147 561,9 млн рублей и в 2024 году - 112 364,3 млн рублей.</w:t>
      </w:r>
    </w:p>
    <w:p w:rsidR="00F104E7" w:rsidRPr="00213C81" w:rsidRDefault="00F104E7" w:rsidP="00556866">
      <w:pPr>
        <w:autoSpaceDE w:val="0"/>
        <w:autoSpaceDN w:val="0"/>
        <w:adjustRightInd w:val="0"/>
        <w:spacing w:line="360" w:lineRule="auto"/>
        <w:ind w:firstLine="709"/>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40 707,5 млн рублей, в 2023 году на 51 156,9 млн рублей, в 2024 году по сравнению с объемами, предусмотренными Законопроектом на 2023 год, уменьшены на 35 197,6 млн рублей.</w:t>
      </w:r>
    </w:p>
    <w:p w:rsidR="00F104E7" w:rsidRPr="00213C81" w:rsidRDefault="00F104E7" w:rsidP="00556866">
      <w:pPr>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"Охрана окружающей среды"</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"Чистая страна"</w:t>
      </w:r>
      <w:r w:rsidRPr="00213C81">
        <w:rPr>
          <w:szCs w:val="28"/>
        </w:rPr>
        <w:t xml:space="preserve"> – увеличением бюджетных ассигнований в 2022 году на 18 554,9 млн рублей, в 2023 году на 22 893,3 млн рублей и в 2024 году на 2 270,0 млн рублей за счет средств от возмещения вреда водным объектам АО "Норильско-Таймырская энергетическая компания", уменьшением бюджетных ассигнований в 2024 году на 22 299,7 млн рублей по сравнению с 2023 годом в связи с отсутствием дополнительных бюджетных ассигнований и приведением параметров в соответствие с паспортом федерального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"Комплексная система обращения с твердыми коммунальными отходами"</w:t>
      </w:r>
      <w:r w:rsidRPr="00213C81">
        <w:rPr>
          <w:szCs w:val="28"/>
        </w:rPr>
        <w:t xml:space="preserve"> – уменьшением бюджетных ассигнований в 2022 и в 2023 годах на 372,5 млн рублей ежегодно и в 2024 году на 1 458,1 млн рублей в связи с уточнением зарезервированных в составе федерального проекта средств в соответствии с прогнозом поступлений доходов;</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"Чистый воздух"</w:t>
      </w:r>
      <w:r w:rsidRPr="00213C81">
        <w:rPr>
          <w:szCs w:val="28"/>
        </w:rPr>
        <w:t xml:space="preserve"> – уменьшением бюджетных ассигнований в 2024 году на 4 214,0 млн рублей в связи с приведением параметров в соответствие с паспортом федерального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"Сохранение озера Байкал"</w:t>
      </w:r>
      <w:r w:rsidRPr="00213C81">
        <w:rPr>
          <w:szCs w:val="28"/>
        </w:rPr>
        <w:t xml:space="preserve"> – увеличением бюджетных ассигнований в 2022 году на 3 724,5 млн рублей, в 2023 году на 9 930,4 млн рублей и в 2024 году на 5 052,0 млн рублей за счет средств от </w:t>
      </w:r>
      <w:r w:rsidRPr="00213C81">
        <w:rPr>
          <w:szCs w:val="28"/>
        </w:rPr>
        <w:lastRenderedPageBreak/>
        <w:t>возмещения вреда водным объектам АО "Норильско-Таймырская энергетическая компания"), уменьшением бюджетных ассигнований в 2024 году на 3 964,9 млн рублей по сравнению с 2023 годом в связи с отсутствием дополнительных бюджетных ассигнований и приведением параметров в соответствие с паспортом федерального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"Строительство ледостойкой самодвижущейся платформы "Северный полюс"</w:t>
      </w:r>
      <w:r w:rsidRPr="00213C81">
        <w:rPr>
          <w:szCs w:val="28"/>
        </w:rPr>
        <w:t>, не входящему в состав национальных проектов – увеличением бюджетных ассигнований в 2022 году на 1 052,0 млн рублей за счет средств от возмещения вреда водным объектам АО "Норильско-Таймырская энергетическая компания";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"Международное сотрудничество в сфере гидрометеорологии и мониторинга окружающей среды"</w:t>
      </w:r>
      <w:r w:rsidRPr="00213C81">
        <w:rPr>
          <w:szCs w:val="28"/>
        </w:rPr>
        <w:t xml:space="preserve"> – увеличением бюджетных ассигнований в 2022 году на 1 039,7 млн рублей, в 2023 году – 18,2 млн рублей за счет перераспределения бюджетных ассигнований с государственной программы "Управление государственными финансами и регулирование финансовых рынков" в целях завершения проекта с привлечением средств займа Международного банка реконструкции и развития "Модернизация и техническое перевооружение учреждений и организаций Росгидромета - 2";</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 "</w:t>
      </w:r>
      <w:r w:rsidRPr="00213C81">
        <w:rPr>
          <w:i/>
          <w:szCs w:val="28"/>
        </w:rPr>
        <w:t>Создание нового зимовочного комплекса антарктической станции Восток</w:t>
      </w:r>
      <w:r w:rsidRPr="00213C81">
        <w:rPr>
          <w:szCs w:val="28"/>
        </w:rPr>
        <w:t>" – увеличением бюджетных ассигнований в 2022 году на 1 087,4 млн рублей, в 2023 году – 1 504,9 млн рублей, в 2024 году – 419,7 млн рублей за счет выделения дополнительных средств на реализацию проекта создание нового зимовочного комплекса антарктической станции Восток;</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деятельности Федеральной службы по надзору в сфере природопользования и подведомственных учреждений"</w:t>
      </w:r>
      <w:r w:rsidRPr="00213C81">
        <w:rPr>
          <w:szCs w:val="28"/>
        </w:rPr>
        <w:t xml:space="preserve"> – увеличением бюджетных ассигнований в 2022 году на 1 878,0 млн рублей и в 2023 году на 1 752,8 млн рублей за счет средств от возмещения вреда водным объектам АО "Норильско-Таймырская </w:t>
      </w:r>
      <w:r w:rsidRPr="00213C81">
        <w:rPr>
          <w:szCs w:val="28"/>
        </w:rPr>
        <w:lastRenderedPageBreak/>
        <w:t>энергетическая компания", в 2024 году на 95,1 млн рублей в связи с индексацией оплаты труда.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Обеспечение деятельности Федеральной службы по надзору в сфере природопользования и подведомственных учреждений</w:t>
      </w:r>
      <w:r w:rsidRPr="00213C81">
        <w:rPr>
          <w:szCs w:val="28"/>
        </w:rPr>
        <w:t>" – увеличением бюджетных ассигнований в 2022 году на 41,3 млн рублей, в 2023 году – 45,1 млн рублей, в 2024 году – 69,3 млн рублей за счет выделения дополнительных средств для участия в работе Экспертной группы Арктического совета по черному углероду и метану;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Реализация полномочий и содействие международному сотрудничеству в сфере охраны окружающей среды</w:t>
      </w:r>
      <w:r w:rsidRPr="00213C81">
        <w:rPr>
          <w:szCs w:val="28"/>
        </w:rPr>
        <w:t>" – увеличением бюджетных ассигнований в 2022 году на 50,0 млн рублей, в 2023 году – 100,0 млн рублей, в 2024 году – 69,3 млн рублей за счет выделения дополнительных средств на реализацию проекта «Школа защитников природы».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Зарезервированные при формировании проекта федерального бюджета на 2022 год и на плановый период 2023 и 2024 годов по государственной программе "Охрана окружающей среды" бюджетные ассигнования на 2023 год в объеме 12 369,9 млн рублей и на 2024 год – 1 271,7 млн рублей будут направлены на: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мероприятия, направленные на выполнение нормативов утилизации отходов от использования товаров, обязанность по утилизации, которых исполнена производителями товаров, импортерами товаров путем уплаты экологического сбора в объеме до 5 235,4 млн рублей ежегодно (объем прогнозируемого поступающего в федеральный бюджет экологического сбора);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мероприятия по ликвидации последствий негативного воздействия отходов, накопленных в результате деятельности ОАО "Байкальский целлюлозно-бумажный комбинат" (Иркутская область) в объеме до 596,4 млн рублей в 2022 году, 1 858,9 млн рублей в 2023 году – и 1 153,6 млн рублей в 2024 году; </w:t>
      </w:r>
    </w:p>
    <w:p w:rsidR="00F104E7" w:rsidRPr="00213C81" w:rsidRDefault="00F104E7" w:rsidP="00556866">
      <w:pPr>
        <w:autoSpaceDE w:val="0"/>
        <w:autoSpaceDN w:val="0"/>
        <w:adjustRightInd w:val="0"/>
        <w:spacing w:line="360" w:lineRule="auto"/>
        <w:ind w:firstLine="709"/>
        <w:jc w:val="both"/>
      </w:pPr>
      <w:r w:rsidRPr="00213C81">
        <w:rPr>
          <w:szCs w:val="28"/>
        </w:rPr>
        <w:t>мероприятия по снижению совокупного объема выбросов загрязняющих веществ в атмосферный воздух в объеме до 7 638,0 млн рублей в 2022 году, 14 818,7 млн рублей в 2023 году и 10 866,0 млн рублей в 2024 году.</w:t>
      </w:r>
    </w:p>
    <w:p w:rsidR="00F104E7" w:rsidRPr="00213C81" w:rsidRDefault="00F104E7" w:rsidP="00556866">
      <w:pPr>
        <w:autoSpaceDE w:val="0"/>
        <w:autoSpaceDN w:val="0"/>
        <w:adjustRightInd w:val="0"/>
        <w:jc w:val="center"/>
        <w:outlineLvl w:val="0"/>
        <w:rPr>
          <w:b/>
          <w:szCs w:val="28"/>
        </w:rPr>
      </w:pPr>
      <w:bookmarkStart w:id="13" w:name="_Toc50717605"/>
      <w:r w:rsidRPr="00213C81">
        <w:rPr>
          <w:b/>
          <w:szCs w:val="28"/>
        </w:rPr>
        <w:lastRenderedPageBreak/>
        <w:t>Государственная программа "Развитие физической культуры и спорта"</w:t>
      </w:r>
      <w:bookmarkEnd w:id="13"/>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физической культуры и спорта"</w:t>
      </w:r>
      <w:r w:rsidRPr="00213C81">
        <w:t xml:space="preserve"> представлены в таблице 4.2.18.</w:t>
      </w:r>
    </w:p>
    <w:p w:rsidR="00F104E7" w:rsidRPr="00213C81" w:rsidRDefault="00F104E7" w:rsidP="00556866">
      <w:pPr>
        <w:keepNext/>
        <w:jc w:val="right"/>
      </w:pPr>
      <w:r w:rsidRPr="00213C81">
        <w:t>Таблица 4.2.18</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42" w:type="dxa"/>
        <w:tblLook w:val="04A0" w:firstRow="1" w:lastRow="0" w:firstColumn="1" w:lastColumn="0" w:noHBand="0" w:noVBand="1"/>
      </w:tblPr>
      <w:tblGrid>
        <w:gridCol w:w="2494"/>
        <w:gridCol w:w="721"/>
        <w:gridCol w:w="721"/>
        <w:gridCol w:w="743"/>
        <w:gridCol w:w="824"/>
        <w:gridCol w:w="721"/>
        <w:gridCol w:w="743"/>
        <w:gridCol w:w="824"/>
        <w:gridCol w:w="743"/>
        <w:gridCol w:w="1108"/>
      </w:tblGrid>
      <w:tr w:rsidR="00F104E7" w:rsidRPr="00213C81" w:rsidTr="00F104E7">
        <w:trPr>
          <w:trHeight w:val="255"/>
          <w:tblHeader/>
        </w:trPr>
        <w:tc>
          <w:tcPr>
            <w:tcW w:w="2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8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8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1"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6C14CC">
        <w:trPr>
          <w:trHeight w:val="77"/>
          <w:tblHeader/>
        </w:trPr>
        <w:tc>
          <w:tcPr>
            <w:tcW w:w="249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6C14CC">
        <w:trPr>
          <w:trHeight w:val="77"/>
          <w:tblHeader/>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76 417,3</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60 130,0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68 306,3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113,6</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49 985,8</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49 329,6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98,7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47 075,8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95,4</w:t>
            </w:r>
          </w:p>
        </w:tc>
      </w:tr>
      <w:tr w:rsidR="00F104E7" w:rsidRPr="00213C81" w:rsidTr="00F104E7">
        <w:trPr>
          <w:trHeight w:val="45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34 266,6</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23 496,5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25 110,0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106,9</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16 420,7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16 610,7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101,2</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14 196,7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85,5</w:t>
            </w:r>
          </w:p>
        </w:tc>
      </w:tr>
      <w:tr w:rsidR="00F104E7" w:rsidRPr="00213C81" w:rsidTr="00F104E7">
        <w:trPr>
          <w:trHeight w:val="255"/>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"Спорт - норма жизни"</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34 266,6</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23 496,5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25 110,0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106,9</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16 420,7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16 610,7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101,2</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14 196,7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85,5</w:t>
            </w:r>
          </w:p>
        </w:tc>
      </w:tr>
      <w:tr w:rsidR="00F104E7" w:rsidRPr="00213C81" w:rsidTr="00F104E7">
        <w:trPr>
          <w:trHeight w:val="675"/>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16 098,7</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11 868,8</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21 346,2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179,9</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8 433,6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12 484,3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148,0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3 358,2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26,9</w:t>
            </w:r>
          </w:p>
        </w:tc>
      </w:tr>
      <w:tr w:rsidR="00F104E7" w:rsidRPr="00213C81" w:rsidTr="00F104E7">
        <w:trPr>
          <w:trHeight w:val="45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физической культуры и массового спорта"</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4 376,9</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1 478,4</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3 038,5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205,5</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739,0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2 540,1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343,7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w:t>
            </w:r>
          </w:p>
        </w:tc>
      </w:tr>
      <w:tr w:rsidR="00F104E7" w:rsidRPr="00213C81" w:rsidTr="00F104E7">
        <w:trPr>
          <w:trHeight w:val="45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спорта высших достижений"</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11 721,8</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10 390,5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18 307,7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176,2</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7 694,5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9 944,2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129,2</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3 178,2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32,0</w:t>
            </w:r>
          </w:p>
        </w:tc>
      </w:tr>
      <w:tr w:rsidR="00F104E7" w:rsidRPr="00213C81" w:rsidTr="00F104E7">
        <w:trPr>
          <w:trHeight w:val="45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23 566,3</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20 342,7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21 463,2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105,5</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21 048,0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20 234,6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25 896,6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128,0</w:t>
            </w:r>
          </w:p>
        </w:tc>
      </w:tr>
      <w:tr w:rsidR="00F104E7" w:rsidRPr="00213C81" w:rsidTr="006C14CC">
        <w:trPr>
          <w:trHeight w:val="556"/>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Министерства спорта Российской Федерации и реализация государственной политики в сфере физической культуры и спорта"</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3 599,9</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2 899,7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2 993,1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103,2</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2 911,3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3 006,3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3 020,2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100,5</w:t>
            </w:r>
          </w:p>
        </w:tc>
      </w:tr>
      <w:tr w:rsidR="00F104E7" w:rsidRPr="00213C81" w:rsidTr="006C14CC">
        <w:trPr>
          <w:trHeight w:val="147"/>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"Проведение спортивных мероприятий, обеспечение подготовки спортсменов высокого класса"</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19 966,3</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17 443,0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18 470,1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105,9</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18 136,6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17 228,2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95,0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22 876,3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132,8</w:t>
            </w:r>
          </w:p>
        </w:tc>
      </w:tr>
      <w:tr w:rsidR="00F104E7" w:rsidRPr="00213C81" w:rsidTr="00F104E7">
        <w:trPr>
          <w:trHeight w:val="255"/>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Резервные средства</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386,8</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3 977,3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386,8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9,7</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3 624,5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3 624,5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6C14CC">
        <w:trPr>
          <w:trHeight w:val="436"/>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442,7</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444,7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459,1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90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1 656,3</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физической культуры и спорта", в 2022 году составят 68 306,3 млн рублей, в 2023 году - 49 329,6 млн рублей и в 2024 году - 47 075,8 млн рублей.</w:t>
      </w:r>
    </w:p>
    <w:p w:rsidR="00F104E7" w:rsidRPr="00213C81" w:rsidRDefault="00F104E7" w:rsidP="00556866">
      <w:pPr>
        <w:spacing w:line="360" w:lineRule="auto"/>
        <w:ind w:firstLine="708"/>
        <w:jc w:val="both"/>
      </w:pPr>
      <w:r w:rsidRPr="00213C81">
        <w:t xml:space="preserve">Предусмотренные в Законопроекте объемы бюджетных ассигнований по сравнению с объемами, утвержденными Законом № 385-ФЗ, в 2022 году </w:t>
      </w:r>
      <w:r w:rsidRPr="00213C81">
        <w:lastRenderedPageBreak/>
        <w:t>увеличены на 8 176,3 млн рублей, в 2023 году уменьшены на 656,2 млн рублей, в 2024 году по сравнению с объемами, предусмотренными Законопроектом на 2023 год, уменьшены на 2 253,8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 xml:space="preserve">"Развитие физической культуры и спорта" </w:t>
      </w:r>
      <w:r w:rsidRPr="00213C81">
        <w:rPr>
          <w:szCs w:val="28"/>
        </w:rPr>
        <w:t>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"Спорт – норма жизни"</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завершения строительства объекта спорта "Многофункциональная ледовая арена по ул. Немировича-Данченко в городе Новосибирске" к проведению в 2023 году чемпионата мира по хоккею среди молодежных команд, увеличение в 2022 году – на 1 613,5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продления переподготовки и повышения квалификации кадров по физической культуре и спорту в 2023-2030 годах до 20 тыс. человек ежегодно, увеличение в 2023 году – на 190,0 млн рублей, в 2024 году – на 190,0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финансового обеспечения всех научных исследований и разработок гражданского назначения исключительно в рамках реализации государственной программы в области научно-технологического развития Российской Федерации, уменьшение в 2022 году – на 19,7 млн рублей, в 2023 году – на 20,3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приведения объемов финансирования строительства детских спортивно-образовательных федеральных центров круглогодичного профиля с параметрами, установленными постановлением Правительства Российской Федерации от 26 апреля 2019 г. № 511 "Об осуществлении бюджетных инвестиций в проектирование и строительство объектов капитального строительства "Детский круглогодичный спортивно-оздоровительный центр, Калининградская область. 1-й этап." и "Детский круглогодичный спортивно-оздоровительный центр, Калининградская область. 2-й этап." в рамках федерального проекта "Спорт - норма жизни" национального проекта "Демография", уменьшение в 2024 году – на 99,5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необходимостью приведения объемов финансирования результатов указанного федерального проекта в соответствие с параметрами паспорта федерального проекта, уменьшение в 2024 году – на 2 314,5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физической культуры и массового спорта"</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софинансирования капитальных вложений в объекты государственной собственности субъектов Российской Федерации ("Волейбольный центр в городе Ярославле (тренировочный, подготовительно-восстановительный блоки, здание пляжного волейбола, вспомогательные здания с инженерными коммуникациями) -1 очередь (этап), Российская Федерация, Ярославская область, г. Ярославль, пр-кт. Фрунзе)", "Реконструкция стадиона "Пищевик" на 2000 посадочных мест по ул. Окружная, г. Беслан", "Строительство Дворца водных видов спорта в г. Иваново"), увеличение в 2022 году – на 1 489,4 млн рублей, в 2023 году – на 1 801,1 млн рублей, уменьшение в 2024 году – на 901,1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подготовки, организации и проведения в 2022 году в г. Владивостоке VII Международных спортивных игр "Дети Азии", увеличение в 2022 году на 70,8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необходимостью софинансирования расходных обязательств Иркутской области по реализации мероприятий, направленных на выполнение Программы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восстановлению жилья, объектов связи, социальной, коммунальной, энергетической и транспортной инфраструктур, гидротехнических сооружений, административных зданий, поврежденных или утраченных в результате наводнения на территории Иркутской области, уменьшение в 2024 году на 116,5 млн рублей в связи с завершением Программы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софинансирования капитальных вложений в объекты государственной собственности субъектов Российской Федерации в связи с завершением строительства объектов спорта в 2023 году, уменьшение в 2024 году на 1 342,6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спорта высших достижений"</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необходимостью финансового обеспечения мероприятий в части антидопингового обеспечения спортивных сборных команд Российской Федерации для осуществления отбора допинг-проб в целях тестирования российских спортсменов на уровне 11 000 проб, увеличение в 2022 году на 149,0 млн рублей, в 2023 году на 56,1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финансового обеспечения затрат, связанных с организацией и проведением XXXII Всемирной летней универсиады 2023 года в г. Екатеринбурге, увеличение в 2022 году на 199,2 млн рублей, в 2023 году на 713,8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софинансирования расходных обязательств Свердловской области, возникающих при строительстве объектов капитального строительства, включенных в программу подготовки к проведению XXXII Всемирной летней универсиады 2023 года в г. Екатеринбурге, в связи с высокими темпами строительства и опережением графика работ, увеличение в 2022 году на 2 924,5 млн рублей и уменьшение в 2023 году на 2 924,5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финансового обеспечение затрат, связанных с организацией и проведением 16-го Чемпионата мира ФИНА по плаванию (бассейн 25 м), увеличение в 2022 году на 270,5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предоставления субсидии федеральному государственному бюджетному учреждению "Южный федеральный центр спортивной подготовки" на содержание имущества, увеличение в 2022 году – на 779,7 млн рублей, в 2023 году – на 779,7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предоставления субсидий бюджету Свердловской области на софинансирование расходных обязательств Свердловской области, возникающих при строительстве объектов капитального строительства, включенных в Программу подготовки к проведению XXXII Всемирной летней универсиады 2023 года в г. Екатеринбурге, увеличение в 2022 году на 3 590,5 млн рублей, в 2023 году на 3 624,5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необходимостью софинансирования мероприятий по эксплуатации стадионов в городах Волгограде, Екатеринбурге, Калининграде, Нижнем </w:t>
      </w:r>
      <w:r w:rsidRPr="00213C81">
        <w:rPr>
          <w:szCs w:val="28"/>
        </w:rPr>
        <w:lastRenderedPageBreak/>
        <w:t>Новгороде, Ростове-на-Дону, Самаре и Саранске в связи с завершением в 2023 году реализации Концепции наследия чемпионата мира по футболу FIFA 2018 года, утвержденной распоряжением Правительства Российской Федерации от 24 июля 2018 г. № 1520-р, уменьшение в 2024 году на 1 026,7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реализации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в связи с завершением в 2023 году реализации Концепции наследия чемпионата мира по футболу FIFA 2018 года уменьшение в 2024 году на 280,6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предоставления гранта в форме субсидии Общероссийской общественной организации "Российский футбольный союз" на финансовое обеспечение мероприятий Концепции наследия чемпионата мира по футболу FIFA 2018 года в связи с завершением реализации Концепции наследия чемпионата мира по футболу FIFA 2018 года уменьшение в 2024 году на 237,6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финансового обеспечения затрат, связанных с организацией и проведением XXXII Всемирной летней универсиады 2023 года в г. Екатеринбурге в связи с завершением мероприятия в 2023 году, уменьшение в 2024 году на 4 462,7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финансового обеспечение мероприятий, связанных с организацией и проведением в 2022 году в Российской Федерации чемпионата мира по волейболу FIVB в связи с завершением ликвидационных мероприятий по обозначенному соревнованию в 2023 году, уменьшение в 2024 году на 58,5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"Проведение спортивных мероприятий, обеспечение подготовки спортсменов высокого класса"</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необходимостью обеспечения финансированием подготовки и участия российских спортсменов в XXIV Сурдлимпийских летних Играх, г. Кашиас-ду-Сул, Бразилия в связи с проведением в течение 1 календарного года </w:t>
      </w:r>
      <w:r w:rsidRPr="00213C81">
        <w:rPr>
          <w:szCs w:val="28"/>
        </w:rPr>
        <w:lastRenderedPageBreak/>
        <w:t>Сурдлимпийским игр совместно с зимними Олимпийскими и Паралимпийскими играми, увеличение в 2022 году на 137,9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предоставления субсидии в целях выплаты вознаграждения (премии) российским спортсменам по итогам выступлений на спортивных мероприятиях, тренерам и специалистам в области физической культуры и спорта, входящим в составы спортивных сборных команд Российской Федерации, обеспечивших подготовку спортсменов - победителей и призеров спортивных мероприятий в связи с выплатой денежного вознаграждения спортсменам, тренерам и другим специалистам по итогам выступлений на XXIV летних Сурдлимпийских играх 2021 года в г. Кашиас-ду-Сул (Бразилия), увеличение в 2022 году на 1 512,4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необходимостью финансирования капитального ремонта филиала </w:t>
      </w:r>
      <w:r w:rsidRPr="00213C81">
        <w:rPr>
          <w:szCs w:val="28"/>
        </w:rPr>
        <w:br/>
        <w:t>ФГБОУ ВО "Уральский государственный университет физической культуры" и закупки оборудования в целях подготовки к проведению XXXII Всемирной летней универсиады 2023 года в г. Екатеринбурге, увеличение в 2022 году на 348,7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перераспределения бюджетных ассигнований в целях предоставления субсидии федеральному государственному бюджетному учреждению "Южный федеральный центр спортивной подготовки" на содержание имущества, уменьшение в 2022 году – на 779,7 млн рублей, в 2023 году – на 779,7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перераспределения бюджетных ассигнований на оплату авиаперелета и сверхнормативного багажа для участия в Паралимпийских зимних играх 2022 года в г. Пекине (КНР) и расходов на поствосстановительный план Международного Паралимпийского комитета, уменьшение в 2022 году на 33,6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необходимостью перераспределения бюджетных ассигнований на предоставления гранта в форме субсидии автономной некоммерческой организации "Дирекция международных шахматных соревнований" в целях </w:t>
      </w:r>
      <w:r w:rsidRPr="00213C81">
        <w:rPr>
          <w:szCs w:val="28"/>
        </w:rPr>
        <w:lastRenderedPageBreak/>
        <w:t>финансового обеспечения расходов на проведение XLIV Всемирной шахматной Олимпиады и Конгресса FIDE, уменьшение в 2022 году на 30,0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перераспределения бюджетных ассигнований на финансовое обеспечение мероприятий по организации и проведению национальной спортивной премии, уменьшение в 2022 году на 55,3 млн рублей, 2023 году на 55,4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иные структурные элементы: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финансового обеспечения мероприятий по организации и проведению национальной спортивной премии, увеличение в 2022 году на 55,3 млн рублей, 2023 году на 55,4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резервные средства: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распределения бюджетных ассигнований на реализацию отдельных мероприятий в сфере физической культуры и спорта в рамках исполнения отдельных решений Правительства Российской Федерации и Президента Российской Федерации увеличение в 2024 году – на 3 624,5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отсутствием необходимости в резервных средствах на создание объектов XXXII Всемирной летней универсиады 2023 года в г. Екатеринбурге уменьшение в 2022 году – на 3 590,5 млн рублей, в 2023 году – на 3 624,5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иные расходы, перешедшие в другие государственные программы: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необходимостью финансового обеспечения всех научных исследований и разработок гражданского назначения исключительно в рамках реализации государственной программы в области научно-технологического развития Российской Федерации, уменьшение в 2022 году – на 444,7 млн рублей, в 2023 году – на 459,1 млн рублей;</w:t>
      </w:r>
    </w:p>
    <w:p w:rsidR="00F104E7" w:rsidRPr="00213C81" w:rsidRDefault="00F104E7" w:rsidP="00556866">
      <w:pPr>
        <w:autoSpaceDE w:val="0"/>
        <w:autoSpaceDN w:val="0"/>
        <w:adjustRightInd w:val="0"/>
        <w:ind w:firstLine="709"/>
        <w:jc w:val="both"/>
      </w:pPr>
    </w:p>
    <w:p w:rsidR="00056ED9" w:rsidRPr="00213C81" w:rsidRDefault="00056ED9" w:rsidP="00556866">
      <w:pPr>
        <w:rPr>
          <w:b/>
          <w:szCs w:val="28"/>
        </w:rPr>
      </w:pPr>
      <w:bookmarkStart w:id="14" w:name="_Toc50717606"/>
      <w:r w:rsidRPr="00213C81">
        <w:rPr>
          <w:b/>
          <w:szCs w:val="28"/>
        </w:rPr>
        <w:br w:type="page"/>
      </w:r>
    </w:p>
    <w:p w:rsidR="00F104E7" w:rsidRPr="00213C81" w:rsidRDefault="00F104E7" w:rsidP="00556866">
      <w:pPr>
        <w:autoSpaceDE w:val="0"/>
        <w:autoSpaceDN w:val="0"/>
        <w:adjustRightInd w:val="0"/>
        <w:jc w:val="center"/>
        <w:outlineLvl w:val="0"/>
        <w:rPr>
          <w:b/>
          <w:szCs w:val="28"/>
        </w:rPr>
      </w:pPr>
      <w:r w:rsidRPr="00213C81">
        <w:rPr>
          <w:b/>
          <w:szCs w:val="28"/>
        </w:rPr>
        <w:lastRenderedPageBreak/>
        <w:t>Государственная программа "Реализация государственной</w:t>
      </w:r>
      <w:r w:rsidRPr="00213C81">
        <w:rPr>
          <w:b/>
          <w:szCs w:val="28"/>
        </w:rPr>
        <w:br/>
        <w:t>национальной политики"</w:t>
      </w:r>
      <w:bookmarkEnd w:id="14"/>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"Реализация государственной национальной политики"</w:t>
      </w:r>
      <w:r w:rsidRPr="00213C81">
        <w:t xml:space="preserve"> представлены в таблице 4.2.20.</w:t>
      </w:r>
    </w:p>
    <w:p w:rsidR="00F104E7" w:rsidRPr="00213C81" w:rsidRDefault="00F104E7" w:rsidP="00556866">
      <w:pPr>
        <w:keepNext/>
        <w:jc w:val="right"/>
      </w:pPr>
      <w:r w:rsidRPr="00213C81">
        <w:t>Таблица 4.2.20</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49"/>
        <w:gridCol w:w="722"/>
        <w:gridCol w:w="722"/>
        <w:gridCol w:w="743"/>
        <w:gridCol w:w="824"/>
        <w:gridCol w:w="722"/>
        <w:gridCol w:w="743"/>
        <w:gridCol w:w="824"/>
        <w:gridCol w:w="743"/>
        <w:gridCol w:w="1108"/>
      </w:tblGrid>
      <w:tr w:rsidR="00F104E7" w:rsidRPr="00213C81" w:rsidTr="00F104E7">
        <w:trPr>
          <w:trHeight w:val="255"/>
          <w:tblHeader/>
        </w:trPr>
        <w:tc>
          <w:tcPr>
            <w:tcW w:w="24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8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8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1"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056ED9">
        <w:trPr>
          <w:trHeight w:val="77"/>
          <w:tblHeader/>
        </w:trPr>
        <w:tc>
          <w:tcPr>
            <w:tcW w:w="244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056ED9">
        <w:trPr>
          <w:trHeight w:val="77"/>
          <w:tblHeader/>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3 088,9</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2 132,6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2 313,3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108,5</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2 147,9</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2 221,3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103,4</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2 240,1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100,8</w:t>
            </w:r>
          </w:p>
        </w:tc>
      </w:tr>
      <w:tr w:rsidR="00F104E7" w:rsidRPr="00213C81" w:rsidTr="007736BA">
        <w:trPr>
          <w:trHeight w:val="77"/>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2 369,1</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7736BA">
        <w:trPr>
          <w:trHeight w:val="2001"/>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"Совершенствование государственно-общественного партнерства в сфере государственной национальной политики и в отношении российского казачества, а также реализация государственной национальной политики в субъектах Российской Федерации, в том числе поддержка экономического и социального развития коренных малочисленных народов Севера, Сибири и Дальнего Востока Российской Федерации"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2 369,1</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1 620,5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255"/>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96,1</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269,0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7736BA">
        <w:trPr>
          <w:trHeight w:val="77"/>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"Мониторинг в сфере межнациональных и межконфессиональных отношений"</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96,1</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269,0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45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623,7</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474,1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590,6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124,6</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489,4</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115,0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581,6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103,4</w:t>
            </w:r>
          </w:p>
        </w:tc>
      </w:tr>
      <w:tr w:rsidR="00F104E7" w:rsidRPr="00213C81" w:rsidTr="00F104E7">
        <w:trPr>
          <w:trHeight w:val="1125"/>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"Укрепление единства российской нации, формирование общероссийской гражданской идентичности и этнокультурное развитие народов России"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245,1</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234,0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279,6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119,5</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245,3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247,8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262,4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105,9</w:t>
            </w:r>
          </w:p>
        </w:tc>
      </w:tr>
      <w:tr w:rsidR="00F104E7" w:rsidRPr="00213C81" w:rsidTr="007736BA">
        <w:trPr>
          <w:trHeight w:val="448"/>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Федерального агентства по делам национальностей и подведомственных ему организаций"</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378,6</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240,1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311,0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129,5</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244,1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315,0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129,0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319,2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101,3</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"Реализация государственной национальной политики", в 2022 году составят 2 313,3 млн рублей, в 2023 году - 2 221,3 млн рублей и в 2024 году - 2 240,1 млн рублей.</w:t>
      </w:r>
    </w:p>
    <w:p w:rsidR="00F104E7" w:rsidRPr="00213C81" w:rsidRDefault="00F104E7" w:rsidP="00556866">
      <w:pPr>
        <w:spacing w:line="360" w:lineRule="auto"/>
        <w:ind w:firstLine="708"/>
        <w:jc w:val="both"/>
      </w:pPr>
      <w:r w:rsidRPr="00213C81">
        <w:lastRenderedPageBreak/>
        <w:t>Предусмотренные в Законопроекте объемы бюджетных ассигнований по сравнению с объемами, утвержденными Законом № 385-ФЗ, в 2022 году увеличены на 180,8 млн рублей, в 2023 году на 73,4 млн рублей, в 2024 году по сравнению с объемами, предусмотренными Законопроектом на 2023 год, увеличены на 18,9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"Реализация государственной национальной политики"</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 "</w:t>
      </w:r>
      <w:r w:rsidRPr="00213C81">
        <w:rPr>
          <w:i/>
          <w:szCs w:val="28"/>
        </w:rPr>
        <w:t>Мониторинг в сфере межнациональных и межконфессиональных отношений</w:t>
      </w:r>
      <w:r w:rsidRPr="00213C81">
        <w:rPr>
          <w:szCs w:val="28"/>
        </w:rPr>
        <w:t>" увеличением бюджетных ассигнований на цели: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приобретения оборудования для создания Ситуационного центра</w:t>
      </w:r>
      <w:r w:rsidRPr="00213C81">
        <w:rPr>
          <w:szCs w:val="28"/>
        </w:rPr>
        <w:br/>
        <w:t>ФАДН России в 2022 году на 64,2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Укрепление единства российской нации, формирование общероссийской гражданской идентичности и этнокультурное развитие народов России</w:t>
      </w:r>
      <w:r w:rsidRPr="00213C81">
        <w:rPr>
          <w:szCs w:val="28"/>
        </w:rPr>
        <w:t>" увеличением бюджетных ассигнований: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проведения Международной конференции высокого уровня в рамках Международного десятилетия языков коренных народов (2022 – 2032 гг.)</w:t>
      </w:r>
      <w:r w:rsidRPr="00213C81">
        <w:rPr>
          <w:szCs w:val="28"/>
        </w:rPr>
        <w:br/>
        <w:t>в 2022 и 2024 годах на 14,7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проведения Саммита коренных малочисленных народов Арктики в 2022 году на 13,5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проведения конференции для учащихся исламских учебных заведений Российской Федерации "Волжская Булгария и ислам. Одиннадцать веков истории" (в рамках празднования 1100-летия Волжской Булгарии) в 2022 году</w:t>
      </w:r>
      <w:r w:rsidRPr="00213C81">
        <w:rPr>
          <w:szCs w:val="28"/>
        </w:rPr>
        <w:br/>
        <w:t>на 8,9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проведения Международного семинара по сохранению и популяризации языков коренных малочисленных народов Арктики в 2022 году в объеме 6,1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увеличения размера премии Президента Российской Федерации за вклад в укрепление единства российской нации в соответствии с Указом Президента Российской Федерации от 10 сентября 2021 г. № 522 "О внесении изменения</w:t>
      </w:r>
      <w:r w:rsidRPr="00213C81">
        <w:rPr>
          <w:szCs w:val="28"/>
        </w:rPr>
        <w:br/>
        <w:t>в Указ Президента Российской Федерации от 26 апреля 2016 г. № 200 "О премии Президента Российской Федерации за вклад в укрепление единства российской нации" в 2022 – 2024 годах на 2,5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Обеспечение деятельности Федерального агентства по делам национальностей и подведомственных ему организаций</w:t>
      </w:r>
      <w:r w:rsidRPr="00213C81">
        <w:rPr>
          <w:szCs w:val="28"/>
        </w:rPr>
        <w:t>" увеличением бюджетных ассигнований на цели: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финансового обеспечения деятельности создаваемого учреждения ФАДН России, по вопросам сохранения и развития языков коренных малочисленных народов Российской Федерации в связи с ликвидацией</w:t>
      </w:r>
      <w:r w:rsidRPr="00213C81">
        <w:rPr>
          <w:szCs w:val="28"/>
        </w:rPr>
        <w:br/>
        <w:t>Фонда сохранения и изучения родных языков народов Российской Федерации</w:t>
      </w:r>
      <w:r w:rsidRPr="00213C81">
        <w:rPr>
          <w:szCs w:val="28"/>
        </w:rPr>
        <w:br/>
        <w:t>в 2022 – 2024 годах в объеме 50,0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обеспечения деятельности Ситуационного центра ФАДН России, создаваемого на базе ФГБУ "Дом народов России" в 2022 – 2024 годах в объеме 20,9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индексации фонда оплаты труда государственных гражданских служащих центрального аппарата ФАДН России в 2024 году на 4,2 млн рублей.</w:t>
      </w:r>
    </w:p>
    <w:p w:rsidR="00F104E7" w:rsidRPr="00213C81" w:rsidRDefault="00F104E7" w:rsidP="00556866">
      <w:pPr>
        <w:autoSpaceDE w:val="0"/>
        <w:autoSpaceDN w:val="0"/>
        <w:adjustRightInd w:val="0"/>
        <w:spacing w:line="360" w:lineRule="auto"/>
        <w:ind w:firstLine="709"/>
        <w:jc w:val="center"/>
        <w:rPr>
          <w:szCs w:val="28"/>
        </w:rPr>
      </w:pPr>
    </w:p>
    <w:p w:rsidR="00F104E7" w:rsidRPr="00213C81" w:rsidRDefault="00F104E7" w:rsidP="00556866">
      <w:pPr>
        <w:autoSpaceDE w:val="0"/>
        <w:autoSpaceDN w:val="0"/>
        <w:adjustRightInd w:val="0"/>
        <w:jc w:val="center"/>
        <w:outlineLvl w:val="0"/>
      </w:pPr>
      <w:bookmarkStart w:id="15" w:name="_Toc50717607"/>
      <w:r w:rsidRPr="00213C81">
        <w:rPr>
          <w:b/>
          <w:szCs w:val="28"/>
        </w:rPr>
        <w:t>Государственная программа "Научно-технологическое развитие Российской Федерации"</w:t>
      </w:r>
      <w:bookmarkEnd w:id="15"/>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 xml:space="preserve">"Научно-технологическое развитие Российской Федерации" </w:t>
      </w:r>
      <w:r w:rsidRPr="00213C81">
        <w:t>представлены в таблице</w:t>
      </w:r>
      <w:r w:rsidR="007736BA" w:rsidRPr="00213C81">
        <w:t xml:space="preserve"> </w:t>
      </w:r>
      <w:r w:rsidRPr="00213C81">
        <w:t>4.2.22.</w:t>
      </w:r>
    </w:p>
    <w:p w:rsidR="007736BA" w:rsidRPr="00213C81" w:rsidRDefault="007736BA" w:rsidP="00556866">
      <w:r w:rsidRPr="00213C81">
        <w:br w:type="page"/>
      </w:r>
    </w:p>
    <w:p w:rsidR="00F104E7" w:rsidRPr="00213C81" w:rsidRDefault="00F104E7" w:rsidP="00556866">
      <w:pPr>
        <w:keepNext/>
        <w:jc w:val="right"/>
      </w:pPr>
      <w:r w:rsidRPr="00213C81">
        <w:lastRenderedPageBreak/>
        <w:t>Таблица 4.2.22</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34" w:type="dxa"/>
        <w:tblLook w:val="04A0" w:firstRow="1" w:lastRow="0" w:firstColumn="1" w:lastColumn="0" w:noHBand="0" w:noVBand="1"/>
      </w:tblPr>
      <w:tblGrid>
        <w:gridCol w:w="2075"/>
        <w:gridCol w:w="732"/>
        <w:gridCol w:w="744"/>
        <w:gridCol w:w="861"/>
        <w:gridCol w:w="824"/>
        <w:gridCol w:w="744"/>
        <w:gridCol w:w="861"/>
        <w:gridCol w:w="824"/>
        <w:gridCol w:w="861"/>
        <w:gridCol w:w="1108"/>
      </w:tblGrid>
      <w:tr w:rsidR="00F104E7" w:rsidRPr="00213C81" w:rsidTr="00F104E7">
        <w:trPr>
          <w:trHeight w:val="255"/>
          <w:tblHeader/>
        </w:trPr>
        <w:tc>
          <w:tcPr>
            <w:tcW w:w="20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42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42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969"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7736BA">
        <w:trPr>
          <w:trHeight w:val="77"/>
          <w:tblHeader/>
        </w:trPr>
        <w:tc>
          <w:tcPr>
            <w:tcW w:w="2075"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7736BA">
        <w:trPr>
          <w:trHeight w:val="77"/>
          <w:tblHeader/>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Pr>
                <w:b/>
                <w:bCs/>
                <w:color w:val="000000"/>
                <w:sz w:val="16"/>
                <w:szCs w:val="16"/>
              </w:rPr>
            </w:pPr>
            <w:r w:rsidRPr="00213C81">
              <w:rPr>
                <w:b/>
                <w:bCs/>
                <w:color w:val="000000"/>
                <w:sz w:val="16"/>
                <w:szCs w:val="16"/>
              </w:rPr>
              <w:t>Всего</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815 613,9</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838 523,5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1 050 716,2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125,3</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881 751,5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1 099 142,5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124,7</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1 132 721,5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103,1</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106 876,4</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118 624,3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135 725,5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114,4</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140 200,1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163 724,6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116,8</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155 544,5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95,0</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"Нормативное регулирование цифровой среды"</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115,1</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"Информационная инфраструктура"</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"Кадры для цифровой экономики"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6 833,0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3 524,0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3 524,0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3 555,6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3 555,6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7 707,7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216,8</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"Информационная безопасность"</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92,5</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116,5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72,5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72,5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"Цифровые технологии"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1 560,0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1 560,0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1 561,3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100,1</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"Цифровое государственное управление"</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1 572,7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302,1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37,7</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"Искусственный интеллект"</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356,7</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1 165,7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1 160,1</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1 006,3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917,8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95,8</w:t>
            </w:r>
          </w:p>
        </w:tc>
      </w:tr>
      <w:tr w:rsidR="00F104E7" w:rsidRPr="00213C81" w:rsidTr="00F104E7">
        <w:trPr>
          <w:trHeight w:val="112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"Молодые профессионалы (Повышение конкурентоспособности профессионального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67,4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"Жилье"</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539,9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"Чистый воздух"</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"Сохранение озера Байкал"</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101,3</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"Содействие занятости"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156,2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137,5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142,2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103,4</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"Старшее поколение"</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145,4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157,1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162,4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103,4</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"Спорт - норма жизни"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"Безопасность дорожного движения"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"Развитие интеграционных процессов в сфере науки, высшего образования и индустрии"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36 171,8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36 807,8</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42 607,8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115,8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35 278,6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39 478,6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111,9</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36 083,9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91,4</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"Развитие масштабных научных и научно-технологических проектов по приоритетным исследовательским направлениям"</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19 288,7</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21 677,4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21 577,4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99,5</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23 987,9</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23 375,9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23 757,6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101,6</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"Развитие инфраструктуры для научных исследований и подготовки кадров"</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37 513,5</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51 161,7</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52 237,0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102,1</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70 045,4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83 003,6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118,5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76 480,8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92,1</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"Развитие человеческого капитала в интересах регионов, отраслей и сектора исследований и разработок"</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6 620,0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5 236,4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4 218,1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80,6</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7 164,8</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4 200,1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58,6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2 413,4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57,5</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"Промышленный экспорт"</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5 531,0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5 678,5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5 285,5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93,1</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35 574,4</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24 821,9</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90 742,7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365,6</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13 269,2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79 493,1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599,1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71 724,8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90,2</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"Создание крупных объектов инфраструктуры науки и высшего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25 717,4</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17 786,0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29 506,3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165,9</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6 119,4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16 352,6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267,2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4 438,6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27,1</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"Поддержка наукоградов"</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344,1</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344,1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344,1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344,1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lastRenderedPageBreak/>
              <w:t>"Научное обеспечение развития инфраструктуры здравоохранения"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1 152,1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1 540,0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1 978,1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128,4</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"Социально-экономическое развитие Республики Крым и г. Севастополя"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305,6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46,4</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"Государственная поддержка российских научных организаций авиационной промышленности"?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1 922,4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1 922,4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государственной поддержки российских организаций самолетостроения"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3 500,0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3 500,0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развития производства лекарственных средств"</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2 830,0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3 279,9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4 579,5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139,6</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развития производства медицинских изделий"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539,3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523,5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1 108,5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211,7</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развития технологий и инфраструктуры производства электронной и радиоэлектронной продукции"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2 668,7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2 498,5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1 234,2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49,4</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разработки и внедрения электронной и радиоэлектронной продукции"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16 951,4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17 450,6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16 381,9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93,9</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развития физической культуры, массового спорта и спорта высших достижений"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"Национальная технологическая инициатива"</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8 012,9</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6 251,7</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16 853,6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269,6</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6 305,7</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17 128,5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271,6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17 128,5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"Разработка технологий двухкомпонентной атомной энергетики с замкнутым ядерным топливным циклом"</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9 462,4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6 358,9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6 237,3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98,1</w:t>
            </w:r>
          </w:p>
        </w:tc>
      </w:tr>
      <w:tr w:rsidR="00F104E7" w:rsidRPr="00213C81" w:rsidTr="00F104E7">
        <w:trPr>
          <w:trHeight w:val="13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"Создание современной экспериментально-стендовой базы для разработки технологий двухкомпонентной атомной энергетики с замкнутым ядерным топливным циклом"</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1 040,4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889,2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794,0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89,3</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"Разработка технологий управляемого термоядерного синтеза и инновационных плазменных технологий"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1 500,0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440,0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2 626,5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596,9</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3 747,9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749,6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9 182,7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245,0</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"Разработка новых материалов и технологий для перспективных энергетических систем"</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3 286,1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3 269,1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2 560,5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78,3</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Ведомственные проекты</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33 185,6</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27 071,1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78 437,1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289,7</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24 874,6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63 260,3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254,3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71 964,1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113,8</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"Реализация комплексных научно-технических программ и проектов полного инновационного цикла"</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1 176,7</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1 631,1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1 631,1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2 562,3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2 562,3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2 576,8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100,6</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lastRenderedPageBreak/>
              <w:t>"Развитие институтов грантовой поддержки исследователей, научных и творческих коллективов"</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20 047,8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20 084,1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15 922,6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79,3</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19 586,1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9 799,1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22 079,8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225,3</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"Инфраструктурное развитие науки и высшего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7 498,8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4 029,9</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18 850,8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467,8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1 394,8</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12 211,9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875,5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8 602,7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70,4</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"Информационное обеспечение науки и высшего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17,2</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"Поступай правильно"</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102,5</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"Популяризация науки и технологий"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158,3</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13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развития инфраструктуры Фонда социального страхования Российской Федерации и научно-исследовательские работы в сфере социальной поддержки граждан"</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реализации мероприятий по разработке и актуализации профессиональных стандартов"</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68,4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68,4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"Научно-исследовательские работы в области управления охраной труда"</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"Поддержка научно-технической и инновационной деятельности в области обеспечения единства измерений"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"Управление ведомственной и отраслевой цифровой трансформацией в сфере науки и высшего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2 452,8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1 047,9</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850,4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81,2</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1 052,6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830,3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78,9</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834,7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100,5</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"Научные исследования в области спортивной медицины"</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13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"Научные исследования для разработки мероприятий медико-санитарного обеспечения работников обслуживаемых организаций и населения обслуживаемых территорий"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172,8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развития информационного государства"</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создания техники для освоения шельфовых месторождений"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2 926,1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2 926,1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2 926,1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"Научные исследования в области мелиорации земель"</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"Содействие проведению научных исследований и опытных разработок в гражданских отраслях промышленности"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608,2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614,2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626,9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102,1</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"Проведение прикладных научных исследований по широкому спектру направлений"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59,1</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36 447,5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61 156,3</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33 115,8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54 847,4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33 115,8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112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lastRenderedPageBreak/>
              <w:t>"Научное обеспечение сотрудничества с Республикой Абхазия в целях ее социально-экономического и научно-технического развития"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157,6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157,6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157,6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"Развитие информационно-телекоммуникационных технологий Российской таможенной академии"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1 753,0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20,8</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100,1</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Комплексы процессных мероприятий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633 944,7</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668 006,2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745 212,2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111,6</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703 407,6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792 082,1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112,6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832 905,8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105,2</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"Проведение фундаментальных научных исследований"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137 832,3</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153 090,3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161 591,4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105,6</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159 899,0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176 898,1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110,6</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177 376,5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100,3</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"Проведение прикладных научных исследований по широкому спектру направлений"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15 443,8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16 382,1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27 336,3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166,9</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16 806,1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28 315,4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168,5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29 126,9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102,9</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"Научная деятельность в сфере высшего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102,5</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"Реализация образовательных программ высшего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379 481,8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392 152,0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393 538,8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100,4</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414 580,3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418 634,0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452 703,0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108,1</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"Социальная поддержка и развитие кадрового потенциала в сфере науки и высшего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80 511,4</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85 181,4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85 313,2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100,2</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90 265,4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90 288,4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93 732,8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103,8</w:t>
            </w:r>
          </w:p>
        </w:tc>
      </w:tr>
      <w:tr w:rsidR="00F104E7" w:rsidRPr="00213C81" w:rsidTr="00F104E7">
        <w:trPr>
          <w:trHeight w:val="6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"Государственная поддержка организаций науки и высшего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372,8</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7 806,2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2 094,0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375,5</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7 543,6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2 009,2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7 987,9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105,9</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"Международное сотрудничество в сфере науки"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17 795,7</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18 393,2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33 079,2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179,8</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18 989,1</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32 827,5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172,9</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33 101,5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100,8</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"Обеспечение деятельности Министерства науки и высшего образования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2 403,7</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2 156,4</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2 431,1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112,7</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2 206,2</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2 490,2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112,9</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2 544,5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102,2</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государственного управления"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276,1</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278,0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5 090,1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1 831,2</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286,0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5 063,4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1 770,3</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5 194,3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102,6</w:t>
            </w:r>
          </w:p>
        </w:tc>
      </w:tr>
      <w:tr w:rsidR="00F104E7" w:rsidRPr="00213C81" w:rsidTr="00F104E7">
        <w:trPr>
          <w:trHeight w:val="157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"Научная, научно-техническая и инновационная деятельность в интересах медико-санитарного обеспечения работников обслуживаемых организаций и населения обслуживаемых территорий"</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3 933,7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4 092,2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4 258,2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104,1</w:t>
            </w:r>
          </w:p>
        </w:tc>
      </w:tr>
      <w:tr w:rsidR="00F104E7" w:rsidRPr="00213C81" w:rsidTr="00F104E7">
        <w:trPr>
          <w:trHeight w:val="4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"Правовая охрана интеллектуальной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3 318,6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3 459,1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3 609,6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104,3</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"Прикладные научные исследования и разработки в интересах медицины и здравоохранения"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17 322,5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17 824,1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18 416,8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103,3</w:t>
            </w:r>
          </w:p>
        </w:tc>
      </w:tr>
      <w:tr w:rsidR="00F104E7" w:rsidRPr="00213C81" w:rsidTr="00F104E7">
        <w:trPr>
          <w:trHeight w:val="13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"Научное обеспечение организации государственного санитарно-эпидемиологического надзора и обеспечение санитарно-эпидемиологического благополучия населения"</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4 053,3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4 241,4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4 443,1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104,8</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lastRenderedPageBreak/>
              <w:t>"Методическое сопровождение Федеральной научно-технической программы развития сельского хозяйства"</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360,9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371,2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101,4</w:t>
            </w:r>
          </w:p>
        </w:tc>
      </w:tr>
      <w:tr w:rsidR="00F104E7" w:rsidRPr="00213C81" w:rsidTr="00F104E7">
        <w:trPr>
          <w:trHeight w:val="25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Федеральные целевые программы</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582,3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582,3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135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Федеральная целевая программа "Развитие космодромов на период 2017 - 2025 годов в обеспечение космической деятельности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1125"/>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Федеральная целевая программа "Обеспечение ядерной и радиационной безопасности на 2016 - 2020 годы и на период до 2030 года"</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572,3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582,3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582,3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07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3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6 032,9</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pPr>
    </w:p>
    <w:p w:rsidR="00F104E7" w:rsidRPr="00213C81" w:rsidRDefault="00F104E7" w:rsidP="00556866">
      <w:pPr>
        <w:autoSpaceDE w:val="0"/>
        <w:autoSpaceDN w:val="0"/>
        <w:adjustRightInd w:val="0"/>
        <w:spacing w:line="360" w:lineRule="auto"/>
        <w:ind w:firstLine="709"/>
        <w:jc w:val="both"/>
      </w:pPr>
      <w:r w:rsidRPr="00213C81">
        <w:t>Бюджетные ассигнования, предусмотренные на реализацию государственной программы "Научно-технологическое развитие Российской Федерации", в 2022 году составят 1</w:t>
      </w:r>
      <w:r w:rsidR="005D41F9" w:rsidRPr="00213C81">
        <w:t> </w:t>
      </w:r>
      <w:r w:rsidRPr="00213C81">
        <w:t xml:space="preserve">050 716,2 млн рублей, в 2023 году </w:t>
      </w:r>
      <w:r w:rsidR="005D41F9" w:rsidRPr="00213C81">
        <w:t>–</w:t>
      </w:r>
      <w:r w:rsidRPr="00213C81">
        <w:t xml:space="preserve"> 1</w:t>
      </w:r>
      <w:r w:rsidR="005D41F9" w:rsidRPr="00213C81">
        <w:t> </w:t>
      </w:r>
      <w:r w:rsidRPr="00213C81">
        <w:t xml:space="preserve">099 142,5 млн рублей и в 2024 году </w:t>
      </w:r>
      <w:r w:rsidR="0030578B" w:rsidRPr="00213C81">
        <w:t>–</w:t>
      </w:r>
      <w:r w:rsidRPr="00213C81">
        <w:t xml:space="preserve"> 1</w:t>
      </w:r>
      <w:r w:rsidR="0030578B" w:rsidRPr="00213C81">
        <w:t> </w:t>
      </w:r>
      <w:r w:rsidRPr="00213C81">
        <w:t>132 721,5 млн</w:t>
      </w:r>
      <w:r w:rsidRPr="00213C81">
        <w:rPr>
          <w:rFonts w:asciiTheme="minorHAnsi" w:eastAsiaTheme="minorHAnsi" w:hAnsiTheme="minorHAnsi" w:cstheme="minorBidi"/>
          <w:sz w:val="22"/>
          <w:szCs w:val="22"/>
          <w:lang w:eastAsia="en-US"/>
        </w:rPr>
        <w:t xml:space="preserve"> </w:t>
      </w:r>
      <w:r w:rsidRPr="00213C81">
        <w:t>рублей.</w:t>
      </w:r>
    </w:p>
    <w:p w:rsidR="00F104E7" w:rsidRPr="00213C81" w:rsidRDefault="00F104E7" w:rsidP="00556866">
      <w:pPr>
        <w:autoSpaceDE w:val="0"/>
        <w:autoSpaceDN w:val="0"/>
        <w:adjustRightInd w:val="0"/>
        <w:spacing w:line="360" w:lineRule="auto"/>
        <w:ind w:firstLine="709"/>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212 192,8 млн рублей, в 2023 году на 217 391,0 млн рублей, в 2024 году по сравнению с объемами, предусмотренными Законопроектом на 2023 год, увеличены на 33 579,0 млн</w:t>
      </w:r>
      <w:r w:rsidRPr="00213C81">
        <w:rPr>
          <w:rFonts w:asciiTheme="minorHAnsi" w:eastAsiaTheme="minorHAnsi" w:hAnsiTheme="minorHAnsi" w:cstheme="minorBidi"/>
          <w:sz w:val="22"/>
          <w:szCs w:val="22"/>
          <w:lang w:eastAsia="en-US"/>
        </w:rPr>
        <w:t xml:space="preserve"> </w:t>
      </w:r>
      <w:r w:rsidRPr="00213C81">
        <w:t>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"Научно-технологическое развитие Российской Федерации"</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консолидацией бюджетных ассигнований на научные исследования и экспериментальные разработки гражданского назначения, ранее отражаемых в составе иных государственных программ Российской Федерации, в рамках государственной программы Российской Федерации "Научно-технологическое </w:t>
      </w:r>
      <w:r w:rsidRPr="00213C81">
        <w:rPr>
          <w:szCs w:val="28"/>
        </w:rPr>
        <w:lastRenderedPageBreak/>
        <w:t>развитие Российской Федерации", вследствие чего увеличены предусмотренные бюджетные ассигнования на реализацию следующих ее структурных элементов:</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 xml:space="preserve">"Цифровые технологии" </w:t>
      </w:r>
      <w:r w:rsidRPr="00213C81">
        <w:rPr>
          <w:szCs w:val="28"/>
        </w:rPr>
        <w:t>на 1 560,0 млн рублей ежегодно в 2022 - 2023 годах;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"Цифровое государственное управление"</w:t>
      </w:r>
      <w:r w:rsidR="0030578B" w:rsidRPr="00213C81">
        <w:rPr>
          <w:szCs w:val="28"/>
        </w:rPr>
        <w:t xml:space="preserve"> на 1 </w:t>
      </w:r>
      <w:r w:rsidRPr="00213C81">
        <w:rPr>
          <w:szCs w:val="28"/>
        </w:rPr>
        <w:t>572,7 млн рублей в 2022 году, на 802,1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"Искусственный интеллект" –</w:t>
      </w:r>
      <w:r w:rsidRPr="00213C81">
        <w:rPr>
          <w:szCs w:val="28"/>
        </w:rPr>
        <w:t xml:space="preserve"> на</w:t>
      </w:r>
      <w:r w:rsidRPr="00213C81">
        <w:rPr>
          <w:i/>
          <w:szCs w:val="28"/>
        </w:rPr>
        <w:t xml:space="preserve"> </w:t>
      </w:r>
      <w:r w:rsidRPr="00213C81">
        <w:rPr>
          <w:szCs w:val="28"/>
        </w:rPr>
        <w:t>1 065,2 млн рублей в 2022 году, на 862,8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"Промышленный экспорт"</w:t>
      </w:r>
      <w:r w:rsidRPr="00213C81">
        <w:rPr>
          <w:szCs w:val="28"/>
        </w:rPr>
        <w:t xml:space="preserve"> на 5 531,0 млн рублей в 2022 году, на 5 678,5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"Научное обеспечение развития инфраструктуры здравоохранения"</w:t>
      </w:r>
      <w:r w:rsidRPr="00213C81">
        <w:rPr>
          <w:szCs w:val="28"/>
        </w:rPr>
        <w:t> на 1 152,1 млн рублей в 2022 году, на 1 540,0 млн рублей в 2023 году, на 438,1 млн рублей в 2024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"Государственная поддержка российских научных организаций авиационной промышленности"</w:t>
      </w:r>
      <w:r w:rsidRPr="00213C81">
        <w:rPr>
          <w:szCs w:val="28"/>
        </w:rPr>
        <w:t xml:space="preserve"> на 656,1 млн рублей в 2022 году, на 1 922,4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 xml:space="preserve">"Научное обеспечение государственной поддержки российских организаций самолетостроения" </w:t>
      </w:r>
      <w:r w:rsidRPr="00213C81">
        <w:rPr>
          <w:szCs w:val="28"/>
        </w:rPr>
        <w:t>на 2 400,0 млн рублей в 2022 году, на 3 500,0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 xml:space="preserve">"Научное обеспечение развития производства лекарственных средств" </w:t>
      </w:r>
      <w:r w:rsidRPr="00213C81">
        <w:rPr>
          <w:szCs w:val="28"/>
        </w:rPr>
        <w:t>на 2 830,0 млн рублей в 2022 году, на 3 279,9 млн рублей в 2023 году, на 1 299,6 млн рублей в 2024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 xml:space="preserve">"Национальная технологическая инициатива" </w:t>
      </w:r>
      <w:r w:rsidRPr="00213C81">
        <w:rPr>
          <w:szCs w:val="28"/>
        </w:rPr>
        <w:t>на 10 601,8 млн рублей в 2022 году, на 10 822,8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 xml:space="preserve">"Разработка технологий управляемого термоядерного синтеза и инновационных плазменных технологий" </w:t>
      </w:r>
      <w:r w:rsidRPr="00213C81">
        <w:rPr>
          <w:szCs w:val="28"/>
        </w:rPr>
        <w:t>на 2</w:t>
      </w:r>
      <w:r w:rsidR="00CF4A50" w:rsidRPr="00213C81">
        <w:rPr>
          <w:szCs w:val="28"/>
        </w:rPr>
        <w:t> </w:t>
      </w:r>
      <w:r w:rsidRPr="00213C81">
        <w:rPr>
          <w:szCs w:val="28"/>
        </w:rPr>
        <w:t xml:space="preserve"> 186,5 млн рублей в 2022 году, на 3 247,9 млн рублей в 2023 году, на 5 434,8 млн рублей в 2024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иным федеральным проектам на 1 515,3 млн рублей в 2022 году, на 427,6 млн рублей в 2023 году, на 303,8 млн рублей в 2024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по ведомственному проекту </w:t>
      </w:r>
      <w:r w:rsidRPr="00213C81">
        <w:rPr>
          <w:i/>
          <w:szCs w:val="28"/>
        </w:rPr>
        <w:t xml:space="preserve">"Научное обеспечение создания техники для освоения шельфовых месторождений" </w:t>
      </w:r>
      <w:r w:rsidRPr="00213C81">
        <w:rPr>
          <w:szCs w:val="28"/>
        </w:rPr>
        <w:t>на 2 916,1 млн рублей ежегодно в 2022-2023 годах;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 xml:space="preserve">"Проведение прикладных научных исследований по широкому спектру направлений" </w:t>
      </w:r>
      <w:r w:rsidRPr="00213C81">
        <w:rPr>
          <w:szCs w:val="28"/>
        </w:rPr>
        <w:t>на 36 387,9 млн рублей в 2022 году, на 33 055,4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федеральной целевой программе </w:t>
      </w:r>
      <w:r w:rsidRPr="00213C81">
        <w:rPr>
          <w:i/>
          <w:szCs w:val="28"/>
        </w:rPr>
        <w:t xml:space="preserve">"Развитие космодромов на период 2017 - 2025 годов в обеспечение космической деятельности Российской Федерации" </w:t>
      </w:r>
      <w:r w:rsidRPr="00213C81">
        <w:rPr>
          <w:szCs w:val="28"/>
        </w:rPr>
        <w:t>на 26,5 млн рублей в 2022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федеральной целевой программе </w:t>
      </w:r>
      <w:r w:rsidRPr="00213C81">
        <w:rPr>
          <w:i/>
          <w:szCs w:val="28"/>
        </w:rPr>
        <w:t xml:space="preserve">"Обеспечение ядерной и радиационной безопасности на 2016 - 2020 годы и на период до 2030 года" </w:t>
      </w:r>
      <w:r w:rsidRPr="00213C81">
        <w:rPr>
          <w:szCs w:val="28"/>
        </w:rPr>
        <w:t>на 572,3 млн рублей в 2022 году, на 582,3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Кроме того, изменение параметров финансового обеспечения государственной программы </w:t>
      </w:r>
      <w:r w:rsidRPr="00213C81">
        <w:rPr>
          <w:i/>
          <w:szCs w:val="28"/>
        </w:rPr>
        <w:t>"Научно-технологическое развитие Российской Федерации"</w:t>
      </w:r>
      <w:r w:rsidRPr="00213C81">
        <w:rPr>
          <w:szCs w:val="28"/>
        </w:rPr>
        <w:t xml:space="preserve"> обусловлено: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"Кадры для цифровой экономики"</w:t>
      </w:r>
      <w:r w:rsidRPr="00213C81">
        <w:rPr>
          <w:szCs w:val="28"/>
        </w:rPr>
        <w:t xml:space="preserve"> - увеличением бюджетных ассигнований в 2024 году на 4 152,1 млн рублей в связи с приведением расходов в соответствие с паспортом национального проекта "Цифровая экономика";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"Цифровые технологии"</w:t>
      </w:r>
      <w:r w:rsidRPr="00213C81">
        <w:rPr>
          <w:szCs w:val="28"/>
        </w:rPr>
        <w:t xml:space="preserve"> – увеличением бюджетных ассигнований в 2024 году на 1,3 млн рублей в связи с индексацией на уровень инфляции за 2024 год бюджетных ассигнований на оплату труда;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"Цифровое государственное управление"</w:t>
      </w:r>
      <w:r w:rsidRPr="00213C81">
        <w:rPr>
          <w:szCs w:val="28"/>
        </w:rPr>
        <w:t xml:space="preserve"> - уменьшением в 2024 году на 500,0 млн рублей в связи с приведением расходов в соответствие с паспортом национального проекта "Цифровая экономика";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"Искусственный интеллект"</w:t>
      </w:r>
      <w:r w:rsidRPr="00213C81">
        <w:rPr>
          <w:szCs w:val="28"/>
        </w:rPr>
        <w:t xml:space="preserve"> – уменьшением бюджетных ассигнований в 2024 году в объеме 41,5 млн рублей в связи с приведением в соответствие с паспортом национального проекта "Цифровая экономика" и увеличением бюджетных ассигнований в 2024 году в объеме </w:t>
      </w:r>
      <w:r w:rsidRPr="00213C81">
        <w:rPr>
          <w:szCs w:val="28"/>
        </w:rPr>
        <w:lastRenderedPageBreak/>
        <w:t>1,3</w:t>
      </w:r>
      <w:r w:rsidR="00BB5285">
        <w:rPr>
          <w:szCs w:val="28"/>
        </w:rPr>
        <w:t> </w:t>
      </w:r>
      <w:r w:rsidRPr="00213C81">
        <w:rPr>
          <w:szCs w:val="28"/>
        </w:rPr>
        <w:t>млн рублей в связи с индексацией на уровень инфляции за 2024 год бюджетных ассигнований на оплату труда;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интеграционных процессов в сфере науки, высшего образования и индустрии"</w:t>
      </w:r>
      <w:r w:rsidRPr="00213C81">
        <w:rPr>
          <w:szCs w:val="28"/>
        </w:rPr>
        <w:t xml:space="preserve"> - увеличением бюджетных ассигнований в 2022 году на 5 800,0 млн рублей и в 2023 году на 4 200,0 млн рублей в связи с перераспределением расходов с Российского научного фонда и уменьшение объема расходов на 3 394,7 млн рублей в 2024 году в связи с приведением расходов в соответствие с паспортом национального проекта "Наука и университеты";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масштабных научных и научно-технологических проектов по приоритетным исследовательским направлениям"</w:t>
      </w:r>
      <w:r w:rsidRPr="00213C81">
        <w:rPr>
          <w:szCs w:val="28"/>
        </w:rPr>
        <w:t xml:space="preserve"> - уменьшением бюджетных ассигнований в 2022 году </w:t>
      </w:r>
      <w:r w:rsidR="00BB5285">
        <w:rPr>
          <w:szCs w:val="28"/>
        </w:rPr>
        <w:br/>
      </w:r>
      <w:r w:rsidRPr="00213C81">
        <w:rPr>
          <w:szCs w:val="28"/>
        </w:rPr>
        <w:t>на 100,0</w:t>
      </w:r>
      <w:r w:rsidR="00BB5285">
        <w:rPr>
          <w:szCs w:val="28"/>
        </w:rPr>
        <w:t> </w:t>
      </w:r>
      <w:r w:rsidRPr="00213C81">
        <w:rPr>
          <w:szCs w:val="28"/>
        </w:rPr>
        <w:t>млн рублей, в 2023 году на 612,0 млн рублей и увеличением в 2024 году на 381,7 в связи с перераспределением расходов в пределах государственной программы «Научно-технологическое развитие Российской Федерации» на создание кампусов мирового уровня;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инфраструктуры для научных исследований и подготовки кадров"</w:t>
      </w:r>
      <w:r w:rsidRPr="00213C81">
        <w:rPr>
          <w:szCs w:val="28"/>
        </w:rPr>
        <w:t xml:space="preserve"> - увеличением бюджетных ассигнований в 2022 году на 1 075,3 млн рублей и в 2023 году на 2 958,2 млн рублей и уменьшение бюджетных ассигнований на 6 522,8 млн рублей в 2024 году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на финансовое обеспечение мероприятий по созданию кампусов мирового уровня (межвузовские студенческие городки) в 2022 году на 975,3 млн рублей, в 2023 году </w:t>
      </w:r>
      <w:r w:rsidR="00BB5285">
        <w:rPr>
          <w:szCs w:val="28"/>
        </w:rPr>
        <w:br/>
      </w:r>
      <w:r w:rsidRPr="00213C81">
        <w:rPr>
          <w:szCs w:val="28"/>
        </w:rPr>
        <w:t>на 12 906,2 млн рублей и в 2024 году на 1 175,9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2022 году на 100,0 млн рублей, в 2023 году на 52,0 млн рублей в связи с достижением его показателей, автоматизации процесса планирования, сбора, обработки и анализа данных, консолидации значений основных статистических и качественных показателей, их дальнейшей обработки и представления, позволяющих оперативно принимать </w:t>
      </w:r>
      <w:r w:rsidRPr="00213C81">
        <w:rPr>
          <w:szCs w:val="28"/>
        </w:rPr>
        <w:lastRenderedPageBreak/>
        <w:t xml:space="preserve">управленческие решения в рамках Федеральной научно-технической программы развития генетических технологий на 2019-2027 годы, утвержденной постановлением Правительства Российской Федерации от 22 апреля 2019 г. </w:t>
      </w:r>
      <w:r w:rsidRPr="00213C81">
        <w:rPr>
          <w:szCs w:val="28"/>
        </w:rPr>
        <w:br/>
        <w:t xml:space="preserve">№ 479 во исполнение Указа Президента Российской Федерации </w:t>
      </w:r>
      <w:r w:rsidR="000409BA" w:rsidRPr="00213C81">
        <w:rPr>
          <w:szCs w:val="28"/>
        </w:rPr>
        <w:br/>
      </w:r>
      <w:r w:rsidRPr="00213C81">
        <w:rPr>
          <w:szCs w:val="28"/>
        </w:rPr>
        <w:t>от 28 ноября 2018 г. № 680 "О развитии генетических технологий в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бюджетных ассигнований в 2024 году на 7 698,7 млн рублей в связи с приведением расходов в соответствие с паспортом национального проекта "Наука и университеты";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человеческого капитала в интересах регионов, отраслей и сектора исследований и разработок"</w:t>
      </w:r>
      <w:r w:rsidRPr="00213C81">
        <w:rPr>
          <w:szCs w:val="28"/>
        </w:rPr>
        <w:t xml:space="preserve"> - уменьшением бюджетных ассигнований в 2022 году на 1 018,3 млн рублей, в 2023 году на 2 964,7 млн рублей, в 2024 году на 1 786,7 млн рублей в связи: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объема бюджетных ассигнований в 2022 году на 1 925,2 млн рублей, в 2023 году на 3 121,6 млн рублей в связи с передачей мероприятий Российского фонда фундаментальных исследований по предоставлению грантовой поддержки молодых кандидатов наук и аспирантов в Российский научный фонд;</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объема бюджетных ассигнований в 2022-2023 годах на 1 791,7 млн рублей ежегодно по результату "Создание новых лабораторий, в том числе под руководством молодых перспективных исследователей" за счет перераспределения расходов с Российского научного фонда;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бюджетных ассигнований в 2022 году на 884,8 млн рублей, в 2023 году на 1 634,8 млн рублей, в 2024 году на 900,0 в связи с перераспределением расходов в пределах государственной программы "Научно-технологическое развитие Российской Федерации" на создание кампусов мирового уровня;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бюджетных ассигнований в 2024 году на 886,7 млн рублей в связи с приведением расходов в соответствие с паспортом национального проекта "Наука и университеты";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по федеральному проекту </w:t>
      </w:r>
      <w:r w:rsidRPr="00213C81">
        <w:rPr>
          <w:i/>
          <w:szCs w:val="28"/>
        </w:rPr>
        <w:t>"Промышленный экспорт"</w:t>
      </w:r>
      <w:r w:rsidRPr="00213C81">
        <w:rPr>
          <w:szCs w:val="28"/>
        </w:rPr>
        <w:t xml:space="preserve"> - уменьшением в 2024 году на 393,0 млн рублей в связи с приведением расходов в соответствие с паспортом национального проекта "Международная кооперация и экспорт";</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"Создание крупных объектов инфраструктуры науки и высшего образования"</w:t>
      </w:r>
      <w:r w:rsidRPr="00213C81">
        <w:rPr>
          <w:szCs w:val="28"/>
        </w:rPr>
        <w:t xml:space="preserve"> увеличением бюджетных ассигнований в </w:t>
      </w:r>
      <w:r w:rsidR="00BB5285">
        <w:rPr>
          <w:szCs w:val="28"/>
        </w:rPr>
        <w:br/>
      </w:r>
      <w:r w:rsidRPr="00213C81">
        <w:rPr>
          <w:szCs w:val="28"/>
        </w:rPr>
        <w:t>2022 году на 11 720,3 млн рублей, в 2023 году на 10 233,2 млн рублей и уменьшением в 2024 году на 11 914,0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расширение и реконструкцию Национального медицинского исследовательского центра ФГБУ "НМИЦ ДГОИ им. Дмитрия Рогачева" Минздрава России в 2022 году на 368,0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софинансирование объектов капитального строительства (объекты Деревни Универсиады) для проведения XXXII Всемирной летней универсиады в Екатеринбурге (2023 г.) в 2022 году на 914,6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завершение строительства объекта "Комплекс зданий, строений, сооружений КФ МГТУ им. Н.Э. Баумана, г. Калуга" в 2022 году на 1 000,0 млн рублей, в 2023 году на 1 158,4 млн рублей и уменьшением в 2024 году на 1 158,4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реконструкцию и реставрацию основного здания ФГБОУ ВО "Санкт-Петербургская государственная консерватория имени Н.А. Римского-Корсакова" (в том числе проектирование) в 2022 году на 4 968,3 млн рублей, в 2023 году на 5 570,0 млн рублей и уменьшением в 2024 году на 5 570,0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реконструкцию учебно-спортивного корпуса легкой атлетики и футбола ФГБОУ ВО "Волгоградская государственная академия физической культуры" в 2023 году на 106,3 млн рублей и уменьшением в 2024 году на 106,3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2022 году на 9 551,5 млн рублей, в 2023 году на 3 873,1 млн рублей и уменьшением в 2024 году на 3 873,1 млн рублей в связи с консолидацией расходов на научные исследования и </w:t>
      </w:r>
      <w:r w:rsidRPr="00213C81">
        <w:rPr>
          <w:szCs w:val="28"/>
        </w:rPr>
        <w:lastRenderedPageBreak/>
        <w:t>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от 28 мая 2021 г. № 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"Социально-экономическое развитие Республики Крым и г. Севастополя"</w:t>
      </w:r>
      <w:r w:rsidRPr="00213C81">
        <w:rPr>
          <w:szCs w:val="28"/>
        </w:rPr>
        <w:t xml:space="preserve"> - увеличением бюджетных ассигнований в 2022 году на 397,0 млн рублей, в 2023 году на 659,1 млн рублей и уменьшением в 2024 году на 353,5 млн рублей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w:t>
      </w:r>
      <w:r w:rsidR="000409BA" w:rsidRPr="00213C81">
        <w:rPr>
          <w:szCs w:val="28"/>
        </w:rPr>
        <w:br/>
      </w:r>
      <w:r w:rsidRPr="00213C81">
        <w:rPr>
          <w:szCs w:val="28"/>
        </w:rPr>
        <w:t>от 28 мая 2021 г. № 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"Научное обеспечение развития производства медицинских изделий"</w:t>
      </w:r>
      <w:r w:rsidRPr="00213C81">
        <w:rPr>
          <w:szCs w:val="28"/>
        </w:rPr>
        <w:t xml:space="preserve"> - увеличением бюджетных ассигнований в 2022 году на 539,3 млн рублей, в 2023 году на 523,5 млн рублей, в 2024 году 585,0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2022 -2023 годах на 30,0 млн рублей ежегодно в связи с перераспределение в рамках государственной программы "Научно-технологическое развитие Российской Федерации" за счет бюджетных ассигнований ведомственного проекта "Проведение прикладных научных исследований по широкому спектру направлений";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2022 году на 509,3 млн рублей, в 2023 году на 493,5 млн рублей, в 2024 году 585,0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от 28 мая 2021 г. № 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по федеральному проекту "Научное обеспечение развития технологий и инфраструктуры производства электронной и радиоэлектронной продукции" - увеличением в 2022 году на 2 668,7 млн рублей, в 2023 году 2 498,5 млн рублей по сравнению с объемами, предусмотренными Законом № 385-ФЗ, а также сокращением в 2024 году к уровню 2023 года Законопроекта на 1 264,3 млн рублей бюджетных ассигнований на предоставление субсидий российским организациям на финансовое обеспечение мероприятий по проведению научно-исследовательских и опытно-конструкторских работ в области средств производства электроники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"Научное обеспечение разработки и внедрения электронной и радиоэлектронной продукции"</w:t>
      </w:r>
      <w:r w:rsidRPr="00213C81">
        <w:rPr>
          <w:szCs w:val="28"/>
        </w:rPr>
        <w:t xml:space="preserve"> - увеличением бюджетных ассигнований в 2022 году на 16 951,4 млн рублей, в 2023 году на 17 450,6 млн рублей и уменьшением в 2024 году на 1 068,7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2022 году на 8 333,0 млн рублей, в 2023 году на 8 832,2 млн рублей и уменьшением в 2024 году на 1 068,7 млн рублей в связи с реализацией мероприятий, направленных на поддержку электронной и радиоэлектронной промышленности;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2022 году на 8 618,4 млн рублей, в 2023 году на 8 618,4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w:t>
      </w:r>
      <w:r w:rsidR="000409BA" w:rsidRPr="00213C81">
        <w:rPr>
          <w:szCs w:val="28"/>
        </w:rPr>
        <w:br/>
      </w:r>
      <w:r w:rsidRPr="00213C81">
        <w:rPr>
          <w:szCs w:val="28"/>
        </w:rPr>
        <w:t>от 28 мая 2021 г. № 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"Разработка технологий двухкомпонентной атомной энергетики с замкнутым ядерным топливным циклом"</w:t>
      </w:r>
      <w:r w:rsidRPr="00213C81">
        <w:rPr>
          <w:szCs w:val="28"/>
        </w:rPr>
        <w:t xml:space="preserve"> - увеличением бюджетных ассигнований в 2022 году на 9 462,4 млн рублей, в 2023 году </w:t>
      </w:r>
      <w:r w:rsidR="00BB5285">
        <w:rPr>
          <w:szCs w:val="28"/>
        </w:rPr>
        <w:br/>
      </w:r>
      <w:r w:rsidRPr="00213C81">
        <w:rPr>
          <w:szCs w:val="28"/>
        </w:rPr>
        <w:t xml:space="preserve">на 6 358,9 млн рублей и уменьшением в 2024 году на 121,5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w:t>
      </w:r>
      <w:r w:rsidRPr="00213C81">
        <w:rPr>
          <w:szCs w:val="28"/>
        </w:rPr>
        <w:lastRenderedPageBreak/>
        <w:t>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от 28 мая 2021 г. № 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"Создание современной экспериментально-стендовой базы для разработки технологий двухкомпонентной атомной энергетики с замкнутым ядерным топливным циклом"</w:t>
      </w:r>
      <w:r w:rsidRPr="00213C81">
        <w:rPr>
          <w:szCs w:val="28"/>
        </w:rPr>
        <w:t xml:space="preserve"> - увеличением бюджетных ассигнований в 2022 году на 1 040,4 млн рублей, в 2023 году </w:t>
      </w:r>
      <w:r w:rsidR="00BB5285">
        <w:rPr>
          <w:szCs w:val="28"/>
        </w:rPr>
        <w:br/>
      </w:r>
      <w:r w:rsidRPr="00213C81">
        <w:rPr>
          <w:szCs w:val="28"/>
        </w:rPr>
        <w:t>на 889,2 млн рублей и уменьшением в 2024 году на 95,2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от 28 мая 2021 г. № 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"Разработка новых материалов и технологий для перспективных энергетических систем"</w:t>
      </w:r>
      <w:r w:rsidRPr="00213C81">
        <w:rPr>
          <w:szCs w:val="28"/>
        </w:rPr>
        <w:t xml:space="preserve"> - увеличением бюджетных ассигнований в 2022 году на 3 286,1 млн рублей, в 2023 году на 3 269,1 млн рублей и уменьшением в 2024 году на 708,6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от 28 мая 2021 г. № 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"Развитие институтов грантовой поддержки исследователей, научных и творческих коллективов"</w:t>
      </w:r>
      <w:r w:rsidRPr="00213C81">
        <w:rPr>
          <w:szCs w:val="28"/>
        </w:rPr>
        <w:t xml:space="preserve"> - уменьшением бюджетных ассигнований в 2022 году на 4 161,6 млн рублей, в 2023 году </w:t>
      </w:r>
      <w:r w:rsidR="00BB5285">
        <w:rPr>
          <w:szCs w:val="28"/>
        </w:rPr>
        <w:br/>
      </w:r>
      <w:r w:rsidRPr="00213C81">
        <w:rPr>
          <w:szCs w:val="28"/>
        </w:rPr>
        <w:t xml:space="preserve">на 9 787,0 млн рублей, увеличением бюджетных ассигнований в 2024 году </w:t>
      </w:r>
      <w:r w:rsidR="00BB5285">
        <w:rPr>
          <w:szCs w:val="28"/>
        </w:rPr>
        <w:br/>
      </w:r>
      <w:r w:rsidRPr="00213C81">
        <w:rPr>
          <w:szCs w:val="28"/>
        </w:rPr>
        <w:t>на 12 280,6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уменьшением бюджетных ассигнований, предусмотренных ФГБУ "Российский фонд фундаментальных исследований" на предоставление субсидии на иные цели, на увеличение имущественного взноса Российской </w:t>
      </w:r>
      <w:r w:rsidRPr="00213C81">
        <w:rPr>
          <w:szCs w:val="28"/>
        </w:rPr>
        <w:lastRenderedPageBreak/>
        <w:t>Федерации в Российский научный фонд в размере 6 635,9 млн рублей в 2022 году, 12 280,6 млн рублей в 2023 году и увеличением бюджетных ассигнований указанному учреждению на 12 280,6 млн рублей в 2024 году в целях реализации указания Президента Российской Федерации от 18 июля 2019 г. № Пр-1714 и пункта 14 приложения 6 к распоряжению Правительства Российской Федерации от 31 декабря 2020 г. № 3710-р;</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консолидацией расходов на научные исследования и разработки гражданского назначения из других государственных программ Российской Федерации ФГБУ "Фонд содействия развитию малых форм предприятий в научно-технической сфере" в размере 2 494,4 млн рублей в 2022 году, 2</w:t>
      </w:r>
      <w:r w:rsidR="00327FF5" w:rsidRPr="00213C81">
        <w:rPr>
          <w:szCs w:val="28"/>
        </w:rPr>
        <w:t> </w:t>
      </w:r>
      <w:r w:rsidRPr="00213C81">
        <w:rPr>
          <w:szCs w:val="28"/>
        </w:rPr>
        <w:t>493,6</w:t>
      </w:r>
      <w:r w:rsidR="00BB5285">
        <w:rPr>
          <w:szCs w:val="28"/>
        </w:rPr>
        <w:t> </w:t>
      </w:r>
      <w:r w:rsidRPr="00213C81">
        <w:rPr>
          <w:szCs w:val="28"/>
        </w:rPr>
        <w:t>млн рублей в 2023 году в соответствии с поручением Председателя Правительства Российской Федерации М.В. Мишустина от 28 мая 2021 г. №</w:t>
      </w:r>
      <w:r w:rsidR="000409BA" w:rsidRPr="00213C81">
        <w:rPr>
          <w:szCs w:val="28"/>
        </w:rPr>
        <w:t> </w:t>
      </w:r>
      <w:r w:rsidRPr="00213C81">
        <w:rPr>
          <w:szCs w:val="28"/>
        </w:rPr>
        <w:t>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"Инфраструктурное развитие науки и высшего образования"</w:t>
      </w:r>
      <w:r w:rsidRPr="00213C81">
        <w:rPr>
          <w:szCs w:val="28"/>
        </w:rPr>
        <w:t xml:space="preserve"> - увеличением бюджетных ассигнований в 2022 году на 14 820,9 млн рублей, в 2023 году на 10 817,0 млн рублей, уменьшением бюджетных ассигнований в 2024 году на 3 609,2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финансовое обеспечение реализации Послания Президента Российской Федерации в части проведения капитального ремонта в учреждениях высшего образования, подведомственных Минпросвещения России на 5 050,0 млн рублей в 2022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финансовое обеспечение затрат, связанных c реконструкцией стадиона с футбольным полем и беговыми дорожками Уральского федерального университета имени Б.Н. Ельцина в рамках подготовки к проведению в 2023 году в Екатеринбурге Всемирной летней Универсиады, на 493,9 млн рублей в 2022 году, на 344,7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финансовое обеспечение мероприятий по реконструкции в режиме реставрации с приспособлением к современному использованию учебного корпуса НИУ ВШЭ в г Санкт-Петербурге на 890,0 млн рублей в 2022 году, на 703,4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увеличением бюджетных ассигнований на финансовое обеспечение мероприятий по завершению строительства объектов Санкт-Петербургского государственного университета на базе дворцово-паркового ансамбля "Михайловская дача" в части реконструкции (приспособлению) и реставрацию Гофмейстерского корпуса - Административного корпуса и строительства общежития для магистров, на 312,4 млн рублей в 2022 году, на 1 148,5 млн рублей в 2023 году и уменьшением ассигнований на эти цели на 229,0 млн рублей в 2024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на финансовое обеспечение мероприятий по капитальному ремонту объектов Московского государственного университета имени М.В. Ломоносова в рамках подготовке к проведению </w:t>
      </w:r>
      <w:r w:rsidR="00327FF5" w:rsidRPr="00213C81">
        <w:rPr>
          <w:szCs w:val="28"/>
        </w:rPr>
        <w:br/>
      </w:r>
      <w:r w:rsidRPr="00213C81">
        <w:rPr>
          <w:szCs w:val="28"/>
        </w:rPr>
        <w:t>270-летия с даты основания на 2 000,0 млн рублей в 2022 и 2023 годах;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1 420,3 млн рублей, в 2022- 2023 годы ежегодно и на 2 896,2 млн рублей в 2024 году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от 28 мая 2021 г. № ММ-П8-6777;</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"Проведение фундаментальных научных исследований"</w:t>
      </w:r>
      <w:r w:rsidRPr="00213C81">
        <w:rPr>
          <w:szCs w:val="28"/>
        </w:rPr>
        <w:t xml:space="preserve"> - увеличением бюджетных ассигнований в 2022 году на 8 501,1 млн рублей, в 2023 году на 16 999,1 млн рублей, в 2024 году </w:t>
      </w:r>
      <w:r w:rsidR="00BB5285">
        <w:rPr>
          <w:szCs w:val="28"/>
        </w:rPr>
        <w:br/>
      </w:r>
      <w:r w:rsidRPr="00213C81">
        <w:rPr>
          <w:szCs w:val="28"/>
        </w:rPr>
        <w:t>на 478,4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увеличение имущественного взноса Российской Федерации в Российский научный фонд в размере 6 635,9 млн рублей в 2022 году, 12 280,6 млн рублей в 2023 году и уменьшением бюджетных ассигнований указанному фонду на 6 659,9 млн рублей в 2024 году в целях реализации указания Президента Российской Федерации от 18 июля 2019 г. № Пр-1714 и пункта 14 приложения 6 к распоряжению Правительства Российской Федерации от 31 декабря 2020 г. № 3710-р;</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увеличением бюджетных ассигнований на субсидии на государственное задание ИЯФ им. Г.И. Будкера СО РАН в целях подготовки к использованию в медицине методов борнейроннозахватной терапии рака на 200,0 млн рублей в 2022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2022 году на 4 891,8 млн рублей, в 2023 году на 5 136,5 млн рублей, в 2024 году на 2 623,0 млн рублей в целях повышения оплаты труда отдельных категорий работников бюджетной сферы, на которых распространяется действие Указа Президента Российской Федерации от 7 мая 2012 г. № 597 "О мероприятиях по реализации государственной социальной политики", с учетом темпа роста номинальной начисленной заработной платы к предыдущему году, определенным прогнозом социально-экономического развития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и непрограммной части федерального бюджета в соответствии с поручением Председателя Правительства Российской Федерации М.В. Мишустина от 28 мая 2021 г. №</w:t>
      </w:r>
      <w:r w:rsidR="00327FF5" w:rsidRPr="00213C81">
        <w:rPr>
          <w:szCs w:val="28"/>
        </w:rPr>
        <w:t> </w:t>
      </w:r>
      <w:r w:rsidRPr="00213C81">
        <w:rPr>
          <w:szCs w:val="28"/>
        </w:rPr>
        <w:t xml:space="preserve">ММ-П8-6777 в 2022 году на 266,0 млн рублей, в 2023 году на 273,8 млн рублей, в 2024 году на 9,2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"Проведение прикладных научных исследований по широкому спектру направлений"</w:t>
      </w:r>
      <w:r w:rsidRPr="00213C81">
        <w:rPr>
          <w:szCs w:val="28"/>
        </w:rPr>
        <w:t xml:space="preserve"> - увеличением бюджетных ассигнований в 2022 году на 10 954,2 млн рублей, в 2023 году на 11 509,3 млн рублей, в 2024 году на 811,4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субсидии на выполнение государственного задания ФГБНУ "Исследовательский центр частного права имени С.С. Алексеева при Президенте Российской Федерации" в целях выполнения дополнительной работы по научно-методическому обеспечению на 30,3 млн рублей в 2022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на предоставление субсидии автономной некоммерческой образовательной организации высшего </w:t>
      </w:r>
      <w:r w:rsidRPr="00213C81">
        <w:rPr>
          <w:szCs w:val="28"/>
        </w:rPr>
        <w:lastRenderedPageBreak/>
        <w:t xml:space="preserve">образования "Научно-технологический университет «Сириус» на финансовое обеспечение научной и образовательной деятельности в 2022 году на </w:t>
      </w:r>
      <w:r w:rsidR="00BB5285">
        <w:rPr>
          <w:szCs w:val="28"/>
        </w:rPr>
        <w:br/>
      </w:r>
      <w:r w:rsidRPr="00213C81">
        <w:rPr>
          <w:szCs w:val="28"/>
        </w:rPr>
        <w:t>300,0 млн рублей, в 2023 году на 300,0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2022 году на 416,3 млн рублей, в 2023 году на 418,7 млн рублей, в 2024 году на 244,1 млн рублей в целях повышения оплаты труда отдельных категорий работников бюджетной сферы, на которых распространяется действие Указа Президента Российской Федерации от 7 мая 2012 г. № 597 «О мероприятиях по реализации государственной социальной политики», с учетом темпа роста номинальной начисленной заработной платы к предыдущему году, определенным прогнозом социально-экономического развития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и непрограммной части федерального бюджета в соответствии с поручением Председателя Правительства Российской Федерации М.В. Мишустина от 28 мая 2021 г. №</w:t>
      </w:r>
      <w:r w:rsidR="001D4E7E" w:rsidRPr="00213C81">
        <w:rPr>
          <w:szCs w:val="28"/>
        </w:rPr>
        <w:t> </w:t>
      </w:r>
      <w:r w:rsidRPr="00213C81">
        <w:rPr>
          <w:szCs w:val="28"/>
        </w:rPr>
        <w:t>ММ-П8-6777 в 2022 году на 10 993,2 млн рублей, в 2023 году на 11 459,9 млн рублей, в 2024 году на 355,7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"Реализация образовательных программ высшего образования"</w:t>
      </w:r>
      <w:r w:rsidRPr="00213C81">
        <w:rPr>
          <w:szCs w:val="28"/>
        </w:rPr>
        <w:t xml:space="preserve"> - увеличением бюджетных ассигнований в 2022 году на 1 386,8 млн рублей, в 2023 году на 4 053,7 млн рублей, в 2024 году на 34 069,0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финансовое обеспечение выполнения образовательными организациями высшего образования государственного задания по реализации образовательных программ высшего образования на 123,1 млн рублей в 2022 году, на 1 014,5 млн рублей в 2023 году, на 12 306,0 млн рублей в 2024 году, в связи с увеличением контрольных цифр приема;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на финансовое обеспечение расходов, связанных с увеличением квоты Правительства Российской </w:t>
      </w:r>
      <w:r w:rsidRPr="00213C81">
        <w:rPr>
          <w:szCs w:val="28"/>
        </w:rPr>
        <w:lastRenderedPageBreak/>
        <w:t>Федерации на обучение иностранных граждан на 1 436,4 млн рублей в 2023 году и на 2 575,5 млн рублей в 2024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финансовое обеспечение расходов по проведению ремонтно-восстановительных работ большого концертного зала Новосибирской государственной консерватории имени М.И. Глинки на 201,0 млн рублей в 2022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финансовое обеспечение мероприятия Общенационального плана действий в части возмещения части затрат на уплату процентов по образовательным кредитам, предоставляемым студентам, обучающимся по программам высшего образования, на 1 196,0 млн рублей в 2022 и 2023 годах;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поддержку отдельных общественных и иных некоммерческих организаций (Институт мировых цивилизаций) на 174,0 млн рублей в 2022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2022 году на 10 155,7 млн рублей, в 2023 году на 10 630,1 млн рублей, в 2024 году на 6 273,8 млн рублей в целях повышения оплаты труда отдельных категорий работников бюджетной сферы, на которых распространяется действие Указа Президента Российской Федерации от 7 мая 2012 г. № 597 "О мероприятиях по реализации государственной социальной политики", с учетом темпа роста номинальной начисленной заработной платы к предыдущему году, определенным прогнозом социально-экономического развития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12 834,8 млн рублей в связи с уточнением параметров макропрогноза;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комплексу процессных мероприятий </w:t>
      </w:r>
      <w:r w:rsidRPr="00213C81">
        <w:rPr>
          <w:i/>
          <w:szCs w:val="28"/>
        </w:rPr>
        <w:t>"Социальная поддержка и развитие кадрового потенциала в сфере науки и высшего образования"</w:t>
      </w:r>
      <w:r w:rsidRPr="00213C81">
        <w:rPr>
          <w:szCs w:val="28"/>
        </w:rPr>
        <w:t xml:space="preserve"> - увеличением бюджетных ассигнований в 2022 году на 131,7 млн рублей, в 2023 году </w:t>
      </w:r>
      <w:r w:rsidR="00BB5285">
        <w:rPr>
          <w:szCs w:val="28"/>
        </w:rPr>
        <w:br/>
      </w:r>
      <w:r w:rsidRPr="00213C81">
        <w:rPr>
          <w:szCs w:val="28"/>
        </w:rPr>
        <w:t>на 22,9 млн рублей, в 2024 году на 3 444,4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увеличением бюджетных ассигнований на предоставление грантов лучшим преподавателям в области музыкального искусства на 25,0 млн рублей ежегодно в 2022-2023 годах;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стипендиальное обеспечение обучающихся по программам высшего образования на 40,2 млн рублей в 2022 году, на 40,4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комплексу процессных мероприятий </w:t>
      </w:r>
      <w:r w:rsidRPr="00213C81">
        <w:rPr>
          <w:i/>
          <w:szCs w:val="28"/>
        </w:rPr>
        <w:t>"Государственная поддержка науки и высшего образования"</w:t>
      </w:r>
      <w:r w:rsidRPr="00213C81">
        <w:rPr>
          <w:szCs w:val="28"/>
        </w:rPr>
        <w:t xml:space="preserve"> - увеличением бюджетных ассигнований в 2022 году на 7 433,5 млн рублей, в 2023 году на 7 168,2 млн рублей, в 2024 году </w:t>
      </w:r>
      <w:r w:rsidR="00BB5285">
        <w:rPr>
          <w:szCs w:val="28"/>
        </w:rPr>
        <w:br/>
      </w:r>
      <w:r w:rsidRPr="00213C81">
        <w:rPr>
          <w:szCs w:val="28"/>
        </w:rPr>
        <w:t>на 444,2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финансовое обеспечение обучающихся в подведомственных Росморречфлоту образовательных организациях высшего образования в части их обеспечения питанием и форменной одеждой, на 447,8 млн рублей в 2022 и 2023 годах, в связи с уточнением численности обучающихся;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финансовое обеспечение мероприятий по модернизации инфраструктуры Кузбасского государственного технического университета имени Т.Ф. Горбачева на 500 млн рублей ежегодно в 2022-2023 годах;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на предоставление субсидии на иные цели на капитальный ремонт объектов недвижимого имущества научных организаций Управления делами Президента Российской Федерации </w:t>
      </w:r>
      <w:r w:rsidR="00BB5285">
        <w:rPr>
          <w:szCs w:val="28"/>
        </w:rPr>
        <w:br/>
      </w:r>
      <w:r w:rsidRPr="00213C81">
        <w:rPr>
          <w:szCs w:val="28"/>
        </w:rPr>
        <w:t>на 101,8 млн рублей ежегодно в 2022-2023 годах и уменьшением бюджетных ассигнований на указанные цели в 2024 году на 101,8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и непрограммной части федерального бюджета в соответствии с поручением Председателя Правительства Российской Федерации М.В. Мишустина от 28</w:t>
      </w:r>
      <w:r w:rsidR="00CA374E" w:rsidRPr="00213C81">
        <w:rPr>
          <w:szCs w:val="28"/>
        </w:rPr>
        <w:t xml:space="preserve"> мая </w:t>
      </w:r>
      <w:r w:rsidRPr="00213C81">
        <w:rPr>
          <w:szCs w:val="28"/>
        </w:rPr>
        <w:t>2021</w:t>
      </w:r>
      <w:r w:rsidR="00CA374E" w:rsidRPr="00213C81">
        <w:rPr>
          <w:szCs w:val="28"/>
        </w:rPr>
        <w:t xml:space="preserve"> г.</w:t>
      </w:r>
      <w:r w:rsidRPr="00213C81">
        <w:rPr>
          <w:szCs w:val="28"/>
        </w:rPr>
        <w:t xml:space="preserve"> </w:t>
      </w:r>
      <w:r w:rsidR="00CA374E" w:rsidRPr="00213C81">
        <w:rPr>
          <w:szCs w:val="28"/>
        </w:rPr>
        <w:br/>
      </w:r>
      <w:r w:rsidRPr="00213C81">
        <w:rPr>
          <w:szCs w:val="28"/>
        </w:rPr>
        <w:t>№ ММ-П8-6777 в 2022 году на 20,9 млн рублей, в 2023 году на 20,9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комплексу процессных мероприятий </w:t>
      </w:r>
      <w:r w:rsidRPr="00213C81">
        <w:rPr>
          <w:i/>
          <w:szCs w:val="28"/>
        </w:rPr>
        <w:t>"Международное сотрудничество в сфере науки"</w:t>
      </w:r>
      <w:r w:rsidRPr="00213C81">
        <w:rPr>
          <w:szCs w:val="28"/>
        </w:rPr>
        <w:t xml:space="preserve"> - увеличением бюджетных ассигнований в 2022 году </w:t>
      </w:r>
      <w:r w:rsidR="00BB5285">
        <w:rPr>
          <w:szCs w:val="28"/>
        </w:rPr>
        <w:br/>
      </w:r>
      <w:r w:rsidRPr="00213C81">
        <w:rPr>
          <w:szCs w:val="28"/>
        </w:rPr>
        <w:t xml:space="preserve">на 14 686,0 млн рублей, в 2023 году на 13 838,4 млн рублей, в 2024 году </w:t>
      </w:r>
      <w:r w:rsidR="00BB5285">
        <w:rPr>
          <w:szCs w:val="28"/>
        </w:rPr>
        <w:br/>
      </w:r>
      <w:r w:rsidRPr="00213C81">
        <w:rPr>
          <w:szCs w:val="28"/>
        </w:rPr>
        <w:t>на 274,0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и непрограммной части федерального бюджета в соответствии с поручением Председателя Правительства Российской Федерации М.В. Мишустина от 28 мая 2021 г. №</w:t>
      </w:r>
      <w:r w:rsidR="0048488D" w:rsidRPr="00213C81">
        <w:rPr>
          <w:szCs w:val="28"/>
        </w:rPr>
        <w:t> </w:t>
      </w:r>
      <w:r w:rsidRPr="00213C81">
        <w:rPr>
          <w:szCs w:val="28"/>
        </w:rPr>
        <w:t xml:space="preserve">ММ-П8-6777 в 2022 году на 13 418,7 млн рублей, в 2023 году на 13 996,5 млн рублей, в 2024 году на 76,1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комплексу процессных мероприятий </w:t>
      </w:r>
      <w:r w:rsidRPr="00213C81">
        <w:rPr>
          <w:i/>
          <w:szCs w:val="28"/>
        </w:rPr>
        <w:t>"Обеспечение деятельности Министерства науки и высшего образования"</w:t>
      </w:r>
      <w:r w:rsidRPr="00213C81">
        <w:rPr>
          <w:szCs w:val="28"/>
        </w:rPr>
        <w:t xml:space="preserve"> - увеличением бюджетных ассигнований в 2022 году на 274,7 млн рублей, в 2023 году на 284 млн рублей, в 2024 году на 54,2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комплексу процессных мероприятий </w:t>
      </w:r>
      <w:r w:rsidRPr="00213C81">
        <w:rPr>
          <w:i/>
          <w:szCs w:val="28"/>
        </w:rPr>
        <w:t>"Научное обеспечение государственного управления"</w:t>
      </w:r>
      <w:r w:rsidRPr="00213C81">
        <w:rPr>
          <w:szCs w:val="28"/>
        </w:rPr>
        <w:t xml:space="preserve"> - увеличением бюджетных ассигнований в 2022 году на 4 812,1 млн рублей, в 2023 году на 4 777,4 млн рублей, в 2024 году на 130,9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предоставление субсидии на государственное задание и субсидии на иные цели на разработку методологии по внедрению новых подходов к работе центров занятости населения, разработку и актуализацию обучающих программ для работников центров занятости населения, работников органов власти, организаций, сопровождение внедрения новых стандартов на 115,9 млн рублей в 2022 году, 99,7 млн рублей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на предоставление субсидии на выполнение государственного задания ФГАОУ ВО "Национальный исследовательский университет "Высшая школа экономики" (НИУ ВШЭ) в части научных исследований с учетом необходимости формирования научного </w:t>
      </w:r>
      <w:r w:rsidRPr="00213C81">
        <w:rPr>
          <w:szCs w:val="28"/>
        </w:rPr>
        <w:lastRenderedPageBreak/>
        <w:t>прогноза и приоритетов научно-технологического развития "фронтиров" научных исследований на 1 000,0 млн рублей в 2022-2023 годах;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2022 году на 13,5 млн рублей, в 2023 году на 14,1 млн рублей, в 2024 году на 8,2 млн рублей в целях повышения оплаты труда отдельных категорий работников бюджетной сферы, на которых распространяется действие Указа Президента Российской Федерации </w:t>
      </w:r>
      <w:r w:rsidR="0048488D" w:rsidRPr="00213C81">
        <w:rPr>
          <w:szCs w:val="28"/>
        </w:rPr>
        <w:br/>
      </w:r>
      <w:r w:rsidRPr="00213C81">
        <w:rPr>
          <w:szCs w:val="28"/>
        </w:rPr>
        <w:t>от 7 мая 2012 г. № 597 "О мероприятиях по реализации государственной социальной политики", с учетом темпа роста номинальной начисленной заработной платы к предыдущему году, определенным прогнозом социально-экономического развития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в соответствии с поручением Председателя Правительства Российской Федерации М.В. Мишустина </w:t>
      </w:r>
      <w:r w:rsidR="0048488D" w:rsidRPr="00213C81">
        <w:rPr>
          <w:szCs w:val="28"/>
        </w:rPr>
        <w:br/>
      </w:r>
      <w:r w:rsidRPr="00213C81">
        <w:rPr>
          <w:szCs w:val="28"/>
        </w:rPr>
        <w:t xml:space="preserve">от 28 мая 2021 г. № ММ-П8-6777 в 2022 году на 3 022,4 млн рублей, в 2023 году на 3 104,4 млн рублей, в 2024 году на 94,5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комплексу процессных мероприятий </w:t>
      </w:r>
      <w:r w:rsidRPr="00213C81">
        <w:rPr>
          <w:i/>
          <w:szCs w:val="28"/>
        </w:rPr>
        <w:t>"Научная, научно-техническая и инновационная деятельность в интересах медико-санитарного обеспечения работников обслуживаемых организаций и населения обслуживаемых территорий"</w:t>
      </w:r>
      <w:r w:rsidRPr="00213C81">
        <w:rPr>
          <w:szCs w:val="28"/>
        </w:rPr>
        <w:t xml:space="preserve"> - увеличением бюджетных ассигнований в 2022 году на 3 933,7 млн рублей, в 2023 году на 4 092,2 млн рублей, в 2024 году на 165,9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2022 году на 57,4 млн рублей, в 2023 году на 60,0 млн рублей, в 2024 году на 35,6 млн рублей в целях повышения оплаты труда отдельных категорий работников бюджетной сферы, на которых распространяется действие Указа Президента Российской Федерации </w:t>
      </w:r>
      <w:r w:rsidR="0048488D" w:rsidRPr="00213C81">
        <w:rPr>
          <w:szCs w:val="28"/>
        </w:rPr>
        <w:br/>
      </w:r>
      <w:r w:rsidRPr="00213C81">
        <w:rPr>
          <w:szCs w:val="28"/>
        </w:rPr>
        <w:t>от 7 мая 2012 г. № 597 "О мероприятиях по реализации государственной социальной политики", с учетом темпа роста номинальной начисленной заработной платы к предыдущему году, определенным прогнозом социально-экономического развития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в соответствии с поручением Председателя Правительства Российской Федерации М.В. Мишустина </w:t>
      </w:r>
      <w:r w:rsidR="0048488D" w:rsidRPr="00213C81">
        <w:rPr>
          <w:szCs w:val="28"/>
        </w:rPr>
        <w:br/>
      </w:r>
      <w:r w:rsidRPr="00213C81">
        <w:rPr>
          <w:szCs w:val="28"/>
        </w:rPr>
        <w:t xml:space="preserve">от 28 мая 2021 г. № ММ-П8-6777 в 2022 году на 3 876,3 млн рублей, в 2023 году на 4 032,2 млн рублей, в 2024 году на 130,3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комплексу процессных мероприятий </w:t>
      </w:r>
      <w:r w:rsidRPr="00213C81">
        <w:rPr>
          <w:i/>
          <w:szCs w:val="28"/>
        </w:rPr>
        <w:t>"Правовая охрана интеллектуальной собственности"</w:t>
      </w:r>
      <w:r w:rsidRPr="00213C81">
        <w:rPr>
          <w:szCs w:val="28"/>
        </w:rPr>
        <w:t xml:space="preserve"> - увеличением бюджетных ассигнований в 2022 году </w:t>
      </w:r>
      <w:r w:rsidR="00BB5285">
        <w:rPr>
          <w:szCs w:val="28"/>
        </w:rPr>
        <w:br/>
      </w:r>
      <w:r w:rsidRPr="00213C81">
        <w:rPr>
          <w:szCs w:val="28"/>
        </w:rPr>
        <w:t>на 3</w:t>
      </w:r>
      <w:r w:rsidR="00BB5285">
        <w:rPr>
          <w:szCs w:val="28"/>
        </w:rPr>
        <w:t> </w:t>
      </w:r>
      <w:r w:rsidRPr="00213C81">
        <w:rPr>
          <w:szCs w:val="28"/>
        </w:rPr>
        <w:t xml:space="preserve">318,6 млн рублей, в 2023 году на 3 459,1 млн рублей, в 2024 году </w:t>
      </w:r>
      <w:r w:rsidR="00BB5285">
        <w:rPr>
          <w:szCs w:val="28"/>
        </w:rPr>
        <w:br/>
      </w:r>
      <w:r w:rsidRPr="00213C81">
        <w:rPr>
          <w:szCs w:val="28"/>
        </w:rPr>
        <w:t>на 150,4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2022 году на 83,9 млн рублей, в 2023 году на 88,6 млн рублей, в 2024 году на 30,1 млн рублей в целях повышения оплаты труда отдельных категорий работников бюджетной сферы, на которых распространяется действие Указа Президента Российской Федерации </w:t>
      </w:r>
      <w:r w:rsidR="0048488D" w:rsidRPr="00213C81">
        <w:rPr>
          <w:szCs w:val="28"/>
        </w:rPr>
        <w:br/>
      </w:r>
      <w:r w:rsidRPr="00213C81">
        <w:rPr>
          <w:szCs w:val="28"/>
        </w:rPr>
        <w:t>от 7 мая 2012 г. № 597 "О мероприятиях по реализации государственной социальной политики", с учетом темпа роста номинальной начисленной заработной платы к предыдущему году, определенным прогнозом социально-экономического развития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в соответствии с поручением Председателя Правительства Российской Федерации М.В. Мишустина </w:t>
      </w:r>
      <w:r w:rsidR="0048488D" w:rsidRPr="00213C81">
        <w:rPr>
          <w:szCs w:val="28"/>
        </w:rPr>
        <w:br/>
      </w:r>
      <w:r w:rsidRPr="00213C81">
        <w:rPr>
          <w:szCs w:val="28"/>
        </w:rPr>
        <w:t xml:space="preserve">от 28 мая 2021 г. № ММ-П8-6777 в 2022 году на 3 234,7 млн рублей, в 2023 году на 3 370,6 млн рублей, в 2024 году на 120,4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комплексу процессных мероприятий </w:t>
      </w:r>
      <w:r w:rsidRPr="00213C81">
        <w:rPr>
          <w:i/>
          <w:szCs w:val="28"/>
        </w:rPr>
        <w:t>"Прикладные научные исследования и разработки в интересах медицины и здравоохранения"</w:t>
      </w:r>
      <w:r w:rsidRPr="00213C81">
        <w:rPr>
          <w:szCs w:val="28"/>
        </w:rPr>
        <w:t xml:space="preserve"> - увеличением бюджетных ассигнований в 2022 году на 17 322,5 млн рублей, в 2023 году на 17 824,1 млн рублей, в 2024 году на 592,7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2022 году на 279,0 млн рублей, в 2023 году на 292,0 млн рублей, в 2024 году на 173,2 млн рублей в целях </w:t>
      </w:r>
      <w:r w:rsidRPr="00213C81">
        <w:rPr>
          <w:szCs w:val="28"/>
        </w:rPr>
        <w:lastRenderedPageBreak/>
        <w:t>повышения оплаты труда отдельных категорий работников бюджетной сферы, на которых распространяется действие Указа Президента Российской Федерации от 7 мая 2012 г. № 597 "О мероприятиях по реализации государственной социальной политики", с учетом темпа роста номинальной начисленной заработной платы к предыдущему году, определенным прогнозом социально-экономического развития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в соответствии с поручением Председателя Правительства Российской Федерации М.В. Мишустина </w:t>
      </w:r>
      <w:r w:rsidR="0048488D" w:rsidRPr="00213C81">
        <w:rPr>
          <w:szCs w:val="28"/>
        </w:rPr>
        <w:br/>
      </w:r>
      <w:r w:rsidRPr="00213C81">
        <w:rPr>
          <w:szCs w:val="28"/>
        </w:rPr>
        <w:t xml:space="preserve">от 28 мая 2021 г. № ММ-П8-6777 в 2022 году на 17 043,6 млн рублей, в 2023 году на 17 532,1 млн рублей, в 2024 году на 419,5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комплексу процессных мероприятий </w:t>
      </w:r>
      <w:r w:rsidRPr="00213C81">
        <w:rPr>
          <w:i/>
          <w:szCs w:val="28"/>
        </w:rPr>
        <w:t>"Научное обеспечение организации государственного санитарно-эпидемиологического надзора и обеспечение санитарно-эпидемиологического благополучия населения"</w:t>
      </w:r>
      <w:r w:rsidRPr="00213C81">
        <w:rPr>
          <w:szCs w:val="28"/>
        </w:rPr>
        <w:t xml:space="preserve"> - увеличением бюджетных ассигнований в 2022 году на 4 053,3 млн рублей, в 2023 году на 4 241,4 млн рублей, в 2024 году на 201,7 млн рублей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2022 году на 112,1 млн рублей, в 2023 году на 122,0 млн рублей, в 2024 году на 70,6 млн рублей в целях повышения оплаты труда отдельных категорий работников бюджетной сферы, на которых распространяется действие Указа Президента Российской Федерации от 7 мая 2012 г. № 597 "О мероприятиях по реализации государственной социальной политики", с учетом темпа роста номинальной начисленной заработной платы к предыдущему году, определенным прогнозом социально-экономического развития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связи с консолидацией расходов на научные исследования и разработки гражданского назначения из других государственных программ Российской Федерации в соответствии с поручением Председателя Правительства Российской Федерации М.В. Мишустина </w:t>
      </w:r>
      <w:r w:rsidR="0048488D" w:rsidRPr="00213C81">
        <w:rPr>
          <w:szCs w:val="28"/>
        </w:rPr>
        <w:br/>
      </w:r>
      <w:r w:rsidRPr="00213C81">
        <w:rPr>
          <w:szCs w:val="28"/>
        </w:rPr>
        <w:lastRenderedPageBreak/>
        <w:t xml:space="preserve">от 28 мая 2021 г. № ММ-П8-6777 в 2022 году на 3 941,2 млн рублей, в 2023 году на 4 119,3 млн рублей, в 2024 году на 131,1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федеральной целевой программе </w:t>
      </w:r>
      <w:r w:rsidRPr="00213C81">
        <w:rPr>
          <w:i/>
          <w:szCs w:val="28"/>
        </w:rPr>
        <w:t>"Обеспечение ядерной и радиационной безопасности на 2016 - 2020 годы и на период до 2030 года"</w:t>
      </w:r>
      <w:r w:rsidRPr="00213C81">
        <w:rPr>
          <w:szCs w:val="28"/>
        </w:rPr>
        <w:t xml:space="preserve"> – увеличением бюджетных ассигнований в 2022 году на 572,3 млн рублей, в 2023 году </w:t>
      </w:r>
      <w:r w:rsidR="00BB5285">
        <w:rPr>
          <w:szCs w:val="28"/>
        </w:rPr>
        <w:br/>
      </w:r>
      <w:r w:rsidRPr="00213C81">
        <w:rPr>
          <w:szCs w:val="28"/>
        </w:rPr>
        <w:t>на 582,3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соответствии с поручением Председателя Правительства Российской Федерации М.В. Мишустина от 28 мая 2021 г. № ММ-П8-6777;</w:t>
      </w:r>
    </w:p>
    <w:p w:rsidR="00F104E7" w:rsidRPr="00213C81" w:rsidRDefault="00F104E7" w:rsidP="00556866">
      <w:pPr>
        <w:autoSpaceDE w:val="0"/>
        <w:autoSpaceDN w:val="0"/>
        <w:adjustRightInd w:val="0"/>
        <w:spacing w:line="360" w:lineRule="auto"/>
        <w:ind w:firstLine="709"/>
        <w:jc w:val="both"/>
        <w:rPr>
          <w:szCs w:val="28"/>
        </w:rPr>
      </w:pPr>
    </w:p>
    <w:p w:rsidR="00F104E7" w:rsidRPr="00213C81" w:rsidRDefault="00F104E7" w:rsidP="00556866">
      <w:pPr>
        <w:autoSpaceDE w:val="0"/>
        <w:autoSpaceDN w:val="0"/>
        <w:adjustRightInd w:val="0"/>
        <w:jc w:val="center"/>
        <w:outlineLvl w:val="0"/>
      </w:pPr>
      <w:bookmarkStart w:id="16" w:name="_Toc50717608"/>
      <w:r w:rsidRPr="00213C81">
        <w:rPr>
          <w:b/>
          <w:szCs w:val="28"/>
        </w:rPr>
        <w:t>Государственная программа "Экономическое развитие</w:t>
      </w:r>
      <w:r w:rsidRPr="00213C81">
        <w:rPr>
          <w:b/>
          <w:szCs w:val="28"/>
        </w:rPr>
        <w:br/>
        <w:t>и инновационная экономика"</w:t>
      </w:r>
      <w:bookmarkEnd w:id="16"/>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"Экономическое развитие и инновационная экономика"</w:t>
      </w:r>
      <w:r w:rsidRPr="00213C81">
        <w:t xml:space="preserve"> представлены в таблице 4.2.24.</w:t>
      </w:r>
    </w:p>
    <w:p w:rsidR="00F104E7" w:rsidRPr="00213C81" w:rsidRDefault="00F104E7" w:rsidP="00556866">
      <w:pPr>
        <w:keepNext/>
        <w:jc w:val="right"/>
      </w:pPr>
      <w:r w:rsidRPr="00213C81">
        <w:t>Таблица 4.2.24</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15" w:type="dxa"/>
        <w:tblLook w:val="04A0" w:firstRow="1" w:lastRow="0" w:firstColumn="1" w:lastColumn="0" w:noHBand="0" w:noVBand="1"/>
      </w:tblPr>
      <w:tblGrid>
        <w:gridCol w:w="2122"/>
        <w:gridCol w:w="811"/>
        <w:gridCol w:w="811"/>
        <w:gridCol w:w="811"/>
        <w:gridCol w:w="720"/>
        <w:gridCol w:w="1003"/>
        <w:gridCol w:w="811"/>
        <w:gridCol w:w="720"/>
        <w:gridCol w:w="811"/>
        <w:gridCol w:w="995"/>
      </w:tblGrid>
      <w:tr w:rsidR="00F104E7" w:rsidRPr="00213C81" w:rsidTr="00F104E7">
        <w:trPr>
          <w:trHeight w:val="255"/>
          <w:tblHeader/>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34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534"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806"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48488D">
        <w:trPr>
          <w:trHeight w:val="77"/>
          <w:tblHead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197"/>
          <w:tblHeader/>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694 341,7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167 669,4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123 499,0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73,7</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182 846,9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131 171,2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71,7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130 955,0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99,8</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72 711,2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70 724,1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71 461,1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86 684,0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81 821,0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94,4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79 786,2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97,5</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"Нормативное регулирование цифровой среды"</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108,7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253,0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168,7</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"Кадры для цифровой экономики"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650,0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676,5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676,5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750,0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750,0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825,6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110,1</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"Цифровое государственное управление"</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4 462,3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4 415,1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424,0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3 371,7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348,0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228,0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65,5</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"Искусственный интеллект"</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2 550,6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4 782,3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4 675,9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97,8</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4 421,5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4 347,5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98,3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4 416,2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101,6</w:t>
            </w:r>
          </w:p>
        </w:tc>
      </w:tr>
      <w:tr w:rsidR="00F104E7" w:rsidRPr="00213C81" w:rsidTr="00F104E7">
        <w:trPr>
          <w:trHeight w:val="9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благоприятных условий для осуществления деятельности самозанятыми гражданами"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438,5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727,1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727,1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1 000,0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111,1</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условий для легкого старта и комфортного ведения бизнеса"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2 400,0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3 050,0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3 050,0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4 000,0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4 000,0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4 700,0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117,5</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"Акселерация субъектов малого и среднего предпринимательства"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56 967,0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50 641,2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53 791,2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106,2</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66 289,4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63 139,4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95,2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59 647,1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94,5</w:t>
            </w:r>
          </w:p>
        </w:tc>
      </w:tr>
      <w:tr w:rsidR="00F104E7" w:rsidRPr="00213C81" w:rsidTr="00F104E7">
        <w:trPr>
          <w:trHeight w:val="18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Цифровой платформы с механизмом адресного подбора и возможностью дистанционного получения мер поддержки и специальных сервисов субъектами малого и среднего предпринимательства и самозанятыми гражданами"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639,2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639,2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826,8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826,8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826,8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"Системные меры по повышению производительности труда"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1 248,1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1 544,5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1 544,5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1 527,7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1 527,7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1 685,3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110,3</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"Адресная поддержка повышения производительности труда на предприятиях"</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3 730,8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3 944,2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3 944,2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4 292,8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4 292,8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5 107,3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119,0</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"Старшее поколение"</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155,1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154,0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154,0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154,0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154,0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172,0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111,7</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"Системные меры развития международной кооперации и экспорта"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1 684,4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1 384,8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924,8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66,8</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27 303,9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24 947,4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24 237,5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97,2</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23 632,7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24 548,0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25 535,4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104,0</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"Низкоуглеродное развитие"</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59,2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82,9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58,9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71,0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83,3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59,3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71,2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59,7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100,7</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"Территории больших возможностей"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6 379,1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5 620,2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4 220,2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"Взлет - от стартапа до IPO"</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13 279,8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11 764,2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7,7</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11 764,2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900,0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9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"Подготовка управленческих кадров, отвечающих современным требованиям экономики"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668,1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672,2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684,8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"Комплексная поддержка инвестиционных проектов"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субъектов Российской Федерации и отдельных территорий"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6 917,6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6 807,9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11 559,4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169,8</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6 880,2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12 444,5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180,9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13 431,5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107,9</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"Специальные краткосрочные меры поддержки малого и среднего предпринимательства"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"Взлет - от стартапа до IPO"</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10 864,2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10 864,2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10 864,2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"Политика низкоуглеродного развития"</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125,0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701,2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308,0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2 025,6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657,6</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308,0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327,4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106,3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560,2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171,1</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пространственных данных"</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293,0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308,0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308,0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"Повышение качества предоставления государственных и муниципальных услуг"</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системы информационного обеспечения государственной статистики"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308,2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501,6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203,4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436,2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214,5</w:t>
            </w:r>
          </w:p>
        </w:tc>
      </w:tr>
      <w:tr w:rsidR="00F104E7" w:rsidRPr="00213C81" w:rsidTr="00F104E7">
        <w:trPr>
          <w:trHeight w:val="9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"Развитие особых экономических зон и территорий опережающего социально-экономического развития"</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84 013,3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52 806,9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25 774,7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48,8</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53 073,7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24 474,8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46,1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25 073,2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102,4</w:t>
            </w:r>
          </w:p>
        </w:tc>
      </w:tr>
      <w:tr w:rsidR="00F104E7" w:rsidRPr="00213C81" w:rsidTr="00F104E7">
        <w:trPr>
          <w:trHeight w:val="9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"Организационное обеспечение деятельности по повышению инвестиционной привлекательности"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244,3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244,3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244,3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244,3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244,3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244,3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"Сопровождение инвестиционных проектов"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государственной регистрации прав, кадастр и картография"</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43 334,4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34 377,7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35 403,9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"Тарифное и антимонопольное регулирование и развитие конкуренции"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4 798,5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3 246,2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3 201,0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98,6</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3 335,3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3 290,2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98,6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3 382,9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102,8</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"Единая национальная система аккредитации"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568,5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377,0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376,9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385,6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385,5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394,6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102,4</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"Официальная статистика"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34 481,4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14 073,1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14 583,9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103,6</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13 302,5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13 212,8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99,3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13 693,1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103,6</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защиты и коммерциализация интеллектуальной собственности"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343,3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250,6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256,3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4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международного экономического сотрудничества"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6 101,3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6 147,6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6 214,4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101,1</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"Стратегическое планирование и прогнозирование экономического развития"</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145,8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145,8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145,8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145,8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145,8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148,5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101,9</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"Профессиональное развитие федеральных государственных гражданских служащих"</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97,2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92,2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119,0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129,1</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27,9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28,9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103,7</w:t>
            </w:r>
          </w:p>
        </w:tc>
      </w:tr>
      <w:tr w:rsidR="00F104E7" w:rsidRPr="00213C81" w:rsidTr="00F104E7">
        <w:trPr>
          <w:trHeight w:val="9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правовой охраны и коммерциализация прав на интеллектуальную собственность"</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250,2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255,8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261,8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102,3</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"Регуляторная политика"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r>
      <w:tr w:rsidR="00F104E7" w:rsidRPr="00213C81" w:rsidTr="00F104E7">
        <w:trPr>
          <w:trHeight w:val="25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"Подготовка кадров"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672,2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684,8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704,6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102,9</w:t>
            </w:r>
          </w:p>
        </w:tc>
      </w:tr>
      <w:tr w:rsidR="00F104E7" w:rsidRPr="00213C81" w:rsidTr="00F104E7">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 xml:space="preserve">Подпрограмма "Туризм" (с 2022 года реализуется в рамках ГП "Развитие туризма") </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37 238,0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11 151,5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11 453,2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13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7 896,6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7 731,4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7 695,3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F104E7">
        <w:trPr>
          <w:trHeight w:val="9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464 477,5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100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 w:val="22"/>
          <w:szCs w:val="22"/>
          <w:lang w:eastAsia="en-US"/>
        </w:rPr>
      </w:pPr>
    </w:p>
    <w:p w:rsidR="00F104E7" w:rsidRPr="00213C81" w:rsidRDefault="00F104E7" w:rsidP="00556866">
      <w:pPr>
        <w:autoSpaceDE w:val="0"/>
        <w:autoSpaceDN w:val="0"/>
        <w:adjustRightInd w:val="0"/>
        <w:spacing w:line="360" w:lineRule="auto"/>
        <w:ind w:firstLine="709"/>
        <w:jc w:val="both"/>
      </w:pPr>
      <w:r w:rsidRPr="00213C81">
        <w:lastRenderedPageBreak/>
        <w:t>Бюджетные ассигнования, предусмотренные на реализацию государственной программы "Экономическое развитие и инновационная экономика", в 2022 году составят 123 499,0 млн рублей, в 2023 году - 131 171,2 млн рублей и в 2024 году - 130 955,0 млн рублей.</w:t>
      </w:r>
    </w:p>
    <w:p w:rsidR="00F104E7" w:rsidRPr="00213C81" w:rsidRDefault="00F104E7" w:rsidP="00556866">
      <w:pPr>
        <w:autoSpaceDE w:val="0"/>
        <w:autoSpaceDN w:val="0"/>
        <w:adjustRightInd w:val="0"/>
        <w:spacing w:line="360" w:lineRule="auto"/>
        <w:ind w:firstLine="709"/>
        <w:jc w:val="both"/>
      </w:pPr>
      <w:r w:rsidRPr="00213C81">
        <w:t>Предусмотренные в Законопроекте объемы бюджетных ассигнований по сравнению с объемами, утвержденными Законом № 385-ФЗ, в 2022 году уменьшены на 44 170,4 млн рублей, в 2023 году на 51 675,6 млн рублей, в 2024 году по сравнению с объемами, предусмотренными Законопроектом на 2023 год, уменьшены на 216,2 млн</w:t>
      </w:r>
      <w:r w:rsidRPr="00213C81">
        <w:rPr>
          <w:rFonts w:asciiTheme="minorHAnsi" w:eastAsiaTheme="minorHAnsi" w:hAnsiTheme="minorHAnsi" w:cstheme="minorBidi"/>
          <w:sz w:val="22"/>
          <w:szCs w:val="22"/>
          <w:lang w:eastAsia="en-US"/>
        </w:rPr>
        <w:t xml:space="preserve"> </w:t>
      </w:r>
      <w:r w:rsidRPr="00213C81">
        <w:t>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Изменение параметров финансового обеспечения государственной программы "</w:t>
      </w:r>
      <w:r w:rsidRPr="00213C81">
        <w:rPr>
          <w:i/>
          <w:szCs w:val="28"/>
        </w:rPr>
        <w:t>Экономическое развитие и инновационная экономика"</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"Старшее поколение" </w:t>
      </w:r>
      <w:r w:rsidRPr="00213C81">
        <w:rPr>
          <w:szCs w:val="28"/>
        </w:rPr>
        <w:t xml:space="preserve">на проведение Росстатом ежегодного выборочного наблюдения состояния здоровья населения </w:t>
      </w:r>
      <w:r w:rsidRPr="00213C81">
        <w:rPr>
          <w:szCs w:val="28"/>
        </w:rPr>
        <w:br/>
        <w:t>в связи с приведением объемов бюджетных ассигнований в соответствие с паспортом федерального проекта в 2024 году на 18,0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"Создание условий для легкого старта комфортного ведения бизнеса"</w:t>
      </w:r>
      <w:r w:rsidRPr="00213C81">
        <w:rPr>
          <w:szCs w:val="28"/>
        </w:rPr>
        <w:t xml:space="preserve"> - в связи с приведением расходов в соответствие с утвержденным паспортом федерального проекта в 2024 году на 700,0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"Акселерация субъектов малого и среднего предпринимательства" </w:t>
      </w:r>
      <w:r w:rsidRPr="00213C81">
        <w:rPr>
          <w:szCs w:val="28"/>
        </w:rPr>
        <w:t>– в связи с перераспределением бюджетных ассигнований на поддержку российских кредитных организаций и специализированных финансовых обществ в целях возмещения недополученных ими доходов по кредитам, выданным в 2019 – 2024 годах субъектам малого и среднего предпринимательства, а также физическим лицам, применяющим специальный налоговый режим "Налог на профессиональный доход" по льготной ставке в 2022 году на 3 150,0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"Адресная поддержка повышения производительности труда на предприятиях"</w:t>
      </w:r>
      <w:r w:rsidRPr="00213C81">
        <w:rPr>
          <w:szCs w:val="28"/>
        </w:rPr>
        <w:t xml:space="preserve"> в 2024 году на 814,5 млн рублей </w:t>
      </w:r>
      <w:r w:rsidRPr="00213C81">
        <w:rPr>
          <w:szCs w:val="28"/>
        </w:rPr>
        <w:br/>
      </w:r>
      <w:r w:rsidRPr="00213C81">
        <w:rPr>
          <w:szCs w:val="28"/>
        </w:rPr>
        <w:lastRenderedPageBreak/>
        <w:t>в связи с приведением объемов финансирования в соответствие с параметрами паспорта федерального проекта;</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по федеральному проекту</w:t>
      </w:r>
      <w:r w:rsidRPr="00213C81">
        <w:rPr>
          <w:i/>
          <w:szCs w:val="28"/>
        </w:rPr>
        <w:t xml:space="preserve"> "Системные меры развития международной кооперации и экспорта" национального проекта "Международная кооперация </w:t>
      </w:r>
      <w:r w:rsidRPr="00213C81">
        <w:rPr>
          <w:i/>
          <w:szCs w:val="28"/>
        </w:rPr>
        <w:br/>
        <w:t>и экспорт":</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государственную поддержку автономной некоммерческой организации "Центр экспертизы по вопросам Всемирной торговой организации" в 2022 году на 78,7 млн рублей, в 2023 году на 79,1 млн рублей по сравнению с объемами, предусмотренными Законом № 385-ФЗ;</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государственную поддержку кредитных организаций в целях субсидирования процентных ставок по экспортным кредитам в целях приведения объемов финансирования в соответствие с параметрами национального проекта "Международная кооперация и экспорт" в 2022 году на 765,0 млн рублей, в 2023 году на 450,0 млн рублей по сравнению с объемами, предусмотренными Законом № 385-ФЗ;</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государственную поддержку проектов повышения конкурентоспособности, связанных с продвижением, сертификацией и (или) адаптацией российской продукции в 2022-2023 годах на 500,0 млн рублей ежегодно по сравнению с объемами, предусмотренными Законом № 385-ФЗ;</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выплату вознаграждения акционерному обществу "Российский экспортный центр" за выполнение функций агента Правительства Российской Федерации в 2022-2023 годах на 150,7 млн рублей ежегодно по сравнению с объемами, предусмотренными Законом № 385-ФЗ;</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государственную поддержку реализации мероприятий по разработке и реализации образовательных программ, предусматривающих комплексное развитие экспортных компетенций региональных управленческих команд и представителей субъектов малого и среднего предпринимательства в 2022 году на 90,0 млн рублей, в 2023 году на 105,0 млн рублей по сравнению с объемами, предусмотренными Законом № 385-ФЗ;</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на государственную поддержку организаций, оказывающих услуги (выполняющих работы), связанные с осуществлением производства иностранными производителями аудиовизуальной продукции </w:t>
      </w:r>
      <w:r w:rsidRPr="00213C81">
        <w:rPr>
          <w:szCs w:val="28"/>
        </w:rPr>
        <w:br/>
        <w:t>на территории Российской Федерации в 2022-2023 годах на 100,0 млн рублей ежегодно по сравнению с объемами, предусмотренными Законом № 385-ФЗ;</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по федеральному проекту</w:t>
      </w:r>
      <w:r w:rsidRPr="00213C81">
        <w:rPr>
          <w:i/>
          <w:szCs w:val="28"/>
        </w:rPr>
        <w:t xml:space="preserve"> "Кадры для цифровой экономики":</w:t>
      </w:r>
    </w:p>
    <w:p w:rsidR="00F104E7" w:rsidRPr="00213C81" w:rsidRDefault="00F104E7" w:rsidP="00556866">
      <w:pPr>
        <w:autoSpaceDE w:val="0"/>
        <w:autoSpaceDN w:val="0"/>
        <w:adjustRightInd w:val="0"/>
        <w:spacing w:line="360" w:lineRule="auto"/>
        <w:ind w:firstLine="709"/>
        <w:jc w:val="both"/>
        <w:rPr>
          <w:szCs w:val="28"/>
        </w:rPr>
      </w:pPr>
      <w:r w:rsidRPr="00213C81">
        <w:rPr>
          <w:i/>
          <w:szCs w:val="28"/>
        </w:rPr>
        <w:t>-</w:t>
      </w:r>
      <w:r w:rsidRPr="00213C81">
        <w:rPr>
          <w:szCs w:val="28"/>
        </w:rPr>
        <w:t xml:space="preserve">приведением объемов финансирования в соответствие </w:t>
      </w:r>
      <w:r w:rsidRPr="00213C81">
        <w:rPr>
          <w:szCs w:val="28"/>
        </w:rPr>
        <w:br/>
        <w:t>с параметрами паспорта федерального проекта в 2024 году на 50,0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-индексацией на уровень инфляции за 2024 год бюджетных ассигнований на оплату труда на 25,6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"Нормативное регулирование цифровой среды" – </w:t>
      </w:r>
      <w:r w:rsidRPr="00213C81">
        <w:rPr>
          <w:szCs w:val="28"/>
        </w:rPr>
        <w:t>в связи с приведением объемов финансирования в соответствие с параметрами паспорта федерального проекта в 2024 году на 103,0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"Искусственный интеллект" – </w:t>
      </w:r>
      <w:r w:rsidRPr="00213C81">
        <w:rPr>
          <w:szCs w:val="28"/>
        </w:rPr>
        <w:t>в связи с приведением объемов финансирования в соответствие с параметрами паспорта федерального проекта в 2024 году на 68,7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w:t>
      </w:r>
      <w:r w:rsidRPr="00213C81">
        <w:rPr>
          <w:i/>
          <w:szCs w:val="28"/>
        </w:rPr>
        <w:t xml:space="preserve"> "Официальная статистика":</w:t>
      </w:r>
    </w:p>
    <w:p w:rsidR="00F104E7" w:rsidRPr="00213C81" w:rsidRDefault="00F104E7" w:rsidP="00556866">
      <w:pPr>
        <w:autoSpaceDE w:val="0"/>
        <w:autoSpaceDN w:val="0"/>
        <w:adjustRightInd w:val="0"/>
        <w:spacing w:line="360" w:lineRule="auto"/>
        <w:ind w:firstLine="709"/>
        <w:jc w:val="both"/>
        <w:rPr>
          <w:szCs w:val="28"/>
        </w:rPr>
      </w:pPr>
      <w:r w:rsidRPr="00213C81">
        <w:rPr>
          <w:i/>
          <w:szCs w:val="28"/>
        </w:rPr>
        <w:t>-</w:t>
      </w:r>
      <w:r w:rsidRPr="00213C81">
        <w:rPr>
          <w:szCs w:val="28"/>
        </w:rPr>
        <w:t>перераспределением бюджетных ассигнований, предусмотренных Росстату по направлению расходов "Организация и проведение выборочных статистических наблюдений за деятельностью социально ориентированных некоммерческих организаций" из государственной программы Российской Федерации "Социальная поддержка граждан" в 2022 – 2024 годах на 3,3 млн рублей ежегодно;</w:t>
      </w:r>
      <w:r w:rsidRPr="00213C81">
        <w:rPr>
          <w:i/>
          <w:szCs w:val="28"/>
        </w:rPr>
        <w:t xml:space="preserve">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на автоматизированные рабочие места информационно-вычислительной системы Росстата сотрудников центрального аппарата и территориальных органов Росстата в 2022 году на 421,8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на аттестацию программно-аппаратных комплексов информационной безопасности информационно-вычислительной системы Росстата в 2022 году на 180,0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на организацию, проведение и подведение итогов Всероссийской переписи населения 2020 года в 2022 году на 308,3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w:t>
      </w:r>
      <w:r w:rsidRPr="00213C81">
        <w:rPr>
          <w:i/>
          <w:szCs w:val="28"/>
        </w:rPr>
        <w:t xml:space="preserve"> "Обеспечение международного экономического сотрудничества"</w:t>
      </w:r>
      <w:r w:rsidRPr="00213C81">
        <w:rPr>
          <w:szCs w:val="28"/>
        </w:rPr>
        <w:t xml:space="preserve"> - по субсидии российским организациям </w:t>
      </w:r>
      <w:r w:rsidRPr="00213C81">
        <w:rPr>
          <w:szCs w:val="28"/>
        </w:rPr>
        <w:br/>
        <w:t>на обеспечение деятельности на архипелаге Шпицберген (Иные бюджетные ассигнования) по 150,0 млн рублей ежегодно в период с 2022 по 2023 годы.</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по ведомственному проекту</w:t>
      </w:r>
      <w:r w:rsidRPr="00213C81">
        <w:rPr>
          <w:i/>
          <w:szCs w:val="28"/>
        </w:rPr>
        <w:t xml:space="preserve"> "Развитие системы информационного обеспечения государственной статистики":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перераспределением бюджетных ассигнований с государственной программы "Управление государственными финансами и регулирование финансовых рынков" в целях завершения проекта с привлечением средств займа Международного банка реконструкции и развития "Развитие системы государственной статистики - 2" в 2022 году – на 15,2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реконструкция здания ФГУП "ГМЦ Росстата" в 2022 году на 83,8 млн рублей, в 2023 году на 110,5 млн рублей, в 2024 году на 295,2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i/>
          <w:szCs w:val="28"/>
        </w:rPr>
        <w:t xml:space="preserve">по федеральному проекту "Развитие субъектов Российской Федерации </w:t>
      </w:r>
      <w:r w:rsidRPr="00213C81">
        <w:rPr>
          <w:i/>
          <w:szCs w:val="28"/>
        </w:rPr>
        <w:br/>
        <w:t>и отдельных территорий"</w:t>
      </w:r>
      <w:r w:rsidRPr="00213C81">
        <w:rPr>
          <w:szCs w:val="28"/>
        </w:rPr>
        <w:t xml:space="preserve"> - по субсидии на реализацию проектов развития монопрофильных муниципальных образований в связи с передачей функций </w:t>
      </w:r>
      <w:r w:rsidRPr="00213C81">
        <w:rPr>
          <w:szCs w:val="28"/>
        </w:rPr>
        <w:br/>
        <w:t xml:space="preserve">и полномочий, ликвидируемой НО "Фонд развития моногородов" в соответствии с распоряжением Правительства Российской Федерации от 31 декабря 2021 г. № 3710-р (пункт 6 Приложения 2) – в 2022 году на 2 491,5 млн рублей, </w:t>
      </w:r>
      <w:r w:rsidR="00BB5285">
        <w:rPr>
          <w:szCs w:val="28"/>
        </w:rPr>
        <w:br/>
      </w:r>
      <w:r w:rsidRPr="00213C81">
        <w:rPr>
          <w:szCs w:val="28"/>
        </w:rPr>
        <w:t>в 2023 году на 2 377,3 млн рублей и уменьшением в 2024 году на 28,5 млн рублей по сравнению с объемами, предусмотренными Законопроектом на 2023 год;</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"Комплексная поддержка инвестиционных проектов"</w:t>
      </w:r>
      <w:r w:rsidRPr="00213C81">
        <w:rPr>
          <w:szCs w:val="28"/>
        </w:rPr>
        <w:t xml:space="preserve"> на предоставление субсидии Фонду "Центр стратегических разработок" в целях оценки эффектов от реализации инвестиционных проектов в сфере транспорта в 2022 году на 130,0 млн рублей, в 2023 году </w:t>
      </w:r>
      <w:r w:rsidR="00BB5285">
        <w:rPr>
          <w:szCs w:val="28"/>
        </w:rPr>
        <w:br/>
      </w:r>
      <w:r w:rsidRPr="00213C81">
        <w:rPr>
          <w:szCs w:val="28"/>
        </w:rPr>
        <w:t>на 150,0 млн рублей и в 2024 году на 150,0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"Специальные краткосрочные меры поддержки малого и среднего предпринимательства"</w:t>
      </w:r>
      <w:r w:rsidRPr="00213C81">
        <w:rPr>
          <w:szCs w:val="28"/>
        </w:rPr>
        <w:t xml:space="preserve"> – на государственную поддержку </w:t>
      </w:r>
      <w:r w:rsidRPr="00213C81">
        <w:rPr>
          <w:szCs w:val="28"/>
        </w:rPr>
        <w:lastRenderedPageBreak/>
        <w:t>российских кредитных организаций в целях возмещения недополученных ими доходов по кредитам, выданным в 2021 году юридическим лицам и индивидуальным предпринимателям на восстановление предпринимательской деятельности в 2022 году на 600,0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w:t>
      </w:r>
      <w:r w:rsidRPr="00213C81">
        <w:rPr>
          <w:i/>
          <w:szCs w:val="28"/>
        </w:rPr>
        <w:t xml:space="preserve"> "Развитие особых экономических зон </w:t>
      </w:r>
      <w:r w:rsidRPr="00213C81">
        <w:rPr>
          <w:i/>
          <w:szCs w:val="28"/>
        </w:rPr>
        <w:br/>
        <w:t>и территорий опережающего социально-экономического развития"</w:t>
      </w:r>
      <w:r w:rsidRPr="00213C81">
        <w:rPr>
          <w:szCs w:val="28"/>
        </w:rPr>
        <w:t xml:space="preserve"> - по субсидии акционерному обществу "Атом-ТОР", осуществляющему функции по управлению территориями опережающего социально-экономического развития, созданными на территориях закрытых административно-территориальных образований (за исключением Дальневосточного федерального округа), на финансовое обеспечение его деятельности – в 2022-2023 годах </w:t>
      </w:r>
      <w:r w:rsidR="00BB5285">
        <w:rPr>
          <w:szCs w:val="28"/>
        </w:rPr>
        <w:br/>
      </w:r>
      <w:r w:rsidRPr="00213C81">
        <w:rPr>
          <w:szCs w:val="28"/>
        </w:rPr>
        <w:t>на 100,0 млн рублей ежегодно в связи с необходимостью реализации проектов на соответствующих территориях.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 параметров финансового обеспечения государственной программы </w:t>
      </w:r>
      <w:r w:rsidRPr="00213C81">
        <w:rPr>
          <w:i/>
          <w:szCs w:val="28"/>
        </w:rPr>
        <w:t>"Экономическое развитие и инновационная экономика"</w:t>
      </w:r>
      <w:r w:rsidRPr="00213C81">
        <w:rPr>
          <w:szCs w:val="28"/>
        </w:rPr>
        <w:t xml:space="preserve"> обусловлено: </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по федеральному проекту</w:t>
      </w:r>
      <w:r w:rsidRPr="00213C81">
        <w:rPr>
          <w:i/>
          <w:szCs w:val="28"/>
        </w:rPr>
        <w:t xml:space="preserve"> "Акселерация субъектов малого и среднего предпринимательства";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 в связи с перераспределением бюджетных ассигновании </w:t>
      </w:r>
      <w:r w:rsidRPr="00213C81">
        <w:rPr>
          <w:szCs w:val="28"/>
        </w:rPr>
        <w:br/>
        <w:t>с  поддержки субъектов малого и среднего предпринимательства в целях разработки, создания и (или) расширения производства инновационной продукции, осуществления научно-исследовательских и опытно-конструкторских работ в рамках проектов в сфере спорта, городской среды, экологии, социального предпринимательства в 2022 году на 3 150,0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приведением расходов в соответствие с утвержденным паспортом федерального проекта в 2024 году на 3 492,3 млн рублей;</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по федеральному проекту</w:t>
      </w:r>
      <w:r w:rsidRPr="00213C81">
        <w:rPr>
          <w:i/>
          <w:szCs w:val="28"/>
        </w:rPr>
        <w:t xml:space="preserve"> "Системные меры развития международной кооперации и экспорта" национального проекта "Международная кооперация </w:t>
      </w:r>
      <w:r w:rsidRPr="00213C81">
        <w:rPr>
          <w:i/>
          <w:szCs w:val="28"/>
        </w:rPr>
        <w:br/>
        <w:t>и экспорт":</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 на государственную поддержку кредитных организаций в целях субсидирования процентных ставок по экспортным кредитам в целях </w:t>
      </w:r>
      <w:r w:rsidRPr="00213C81">
        <w:rPr>
          <w:szCs w:val="28"/>
        </w:rPr>
        <w:lastRenderedPageBreak/>
        <w:t>приведения объемов финансирования в соответствие с параметрами национального проекта "Международная кооперация и экспорт" в 2024 году на 450,0 млн рублей к уровню 2023 года;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на государственную поддержку реализации мероприятий по разработке и реализации образовательных программ, предусматривающих комплексное развитие экспортных компетенций региональных управленческих команд и представителей субъектов малого и среднего предпринимательства в 2024 году на 10,0 млн рублей к уровню 2023 года;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"Нормативное регулирование цифровой среды" – </w:t>
      </w:r>
      <w:r w:rsidRPr="00213C81">
        <w:rPr>
          <w:szCs w:val="28"/>
        </w:rPr>
        <w:t>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2022 году на 13,4 млн рублей, в 2023 году на 13,5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i/>
          <w:szCs w:val="28"/>
        </w:rPr>
        <w:t>по федеральному проекту</w:t>
      </w:r>
      <w:r w:rsidRPr="00213C81">
        <w:rPr>
          <w:szCs w:val="28"/>
        </w:rPr>
        <w:t xml:space="preserve"> "</w:t>
      </w:r>
      <w:r w:rsidRPr="00213C81">
        <w:rPr>
          <w:i/>
          <w:szCs w:val="28"/>
        </w:rPr>
        <w:t>Искусственный интеллект</w:t>
      </w:r>
      <w:r w:rsidRPr="00213C81">
        <w:rPr>
          <w:szCs w:val="28"/>
        </w:rPr>
        <w:t>":</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 xml:space="preserve">- в связи с консолидацией расходов на научные исследования </w:t>
      </w:r>
      <w:r w:rsidRPr="00213C81">
        <w:rPr>
          <w:szCs w:val="28"/>
        </w:rPr>
        <w:br/>
        <w:t xml:space="preserve">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2022 году на 1 065,2 млн рублей, в 2023 году на 862,8 млн рублей; </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 в связи с перераспределением бюджетных ассигнований на реализацию мероприятий национального проекта "Образование"</w:t>
      </w:r>
      <w:r w:rsidRPr="00213C81">
        <w:rPr>
          <w:b/>
          <w:szCs w:val="28"/>
        </w:rPr>
        <w:t xml:space="preserve"> </w:t>
      </w:r>
      <w:r w:rsidRPr="00213C81">
        <w:rPr>
          <w:szCs w:val="28"/>
        </w:rPr>
        <w:t xml:space="preserve">в 2022 году </w:t>
      </w:r>
      <w:r w:rsidR="00BB5285">
        <w:rPr>
          <w:szCs w:val="28"/>
        </w:rPr>
        <w:br/>
      </w:r>
      <w:r w:rsidRPr="00213C81">
        <w:rPr>
          <w:szCs w:val="28"/>
        </w:rPr>
        <w:t>на 106,3 млн рублей и в 2023 году на 74,0 млн рублей</w:t>
      </w:r>
      <w:r w:rsidRPr="00213C81">
        <w:rPr>
          <w:i/>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"Старшее поколение"</w:t>
      </w:r>
      <w:r w:rsidRPr="00213C81">
        <w:rPr>
          <w:szCs w:val="28"/>
        </w:rPr>
        <w:t xml:space="preserve"> - в связи </w:t>
      </w:r>
      <w:r w:rsidRPr="00213C81">
        <w:rPr>
          <w:szCs w:val="28"/>
        </w:rPr>
        <w:br/>
        <w:t xml:space="preserve">с перераспределением бюджетных ассигнований, предусмотренных Росстату </w:t>
      </w:r>
      <w:r w:rsidRPr="00213C81">
        <w:rPr>
          <w:szCs w:val="28"/>
        </w:rPr>
        <w:br/>
        <w:t xml:space="preserve">на научные исследования и экспериментальные разработки гражданского назначения, на государственную программу Российской Федерации "Научно-технологическое развитие Российской Федерации" в 2022 – 2024 годах </w:t>
      </w:r>
      <w:r w:rsidR="00BB5285">
        <w:rPr>
          <w:szCs w:val="28"/>
        </w:rPr>
        <w:br/>
      </w:r>
      <w:r w:rsidRPr="00213C81">
        <w:rPr>
          <w:szCs w:val="28"/>
        </w:rPr>
        <w:t>на 8,0 млн рублей ежегодно;</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по федеральному проекту</w:t>
      </w:r>
      <w:r w:rsidRPr="00213C81">
        <w:rPr>
          <w:i/>
          <w:szCs w:val="28"/>
        </w:rPr>
        <w:t xml:space="preserve"> "Цифровое государственное управление":</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 в связи с реализацией мероприятия "Создание, развитие, наполнение </w:t>
      </w:r>
      <w:r w:rsidRPr="00213C81">
        <w:rPr>
          <w:szCs w:val="28"/>
        </w:rPr>
        <w:br/>
        <w:t>и сопровождение государственных информационных систем "Единая электронная картографическая основа" и "Федеральный портал пространственных данных" в рамках государственной программы "Национальная система пространственных данных" в 2022 году на 3 991,1 млн рублей, в 2023 году на 3 023,7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 в связи с приведением объемов финансирования в соответствие </w:t>
      </w:r>
      <w:r w:rsidRPr="00213C81">
        <w:rPr>
          <w:szCs w:val="28"/>
        </w:rPr>
        <w:br/>
        <w:t>с параметрами паспорта федерального проекта - в 2024 году на 120,0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"Искусственный интеллект"</w:t>
      </w:r>
      <w:r w:rsidRPr="00213C81">
        <w:rPr>
          <w:szCs w:val="28"/>
        </w:rPr>
        <w:t xml:space="preserve"> – в связи </w:t>
      </w:r>
      <w:r w:rsidRPr="00213C81">
        <w:rPr>
          <w:szCs w:val="28"/>
        </w:rPr>
        <w:br/>
        <w:t>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2022 году на 1 065,2 млн рублей, в 2023 году на 862,8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w:t>
      </w:r>
      <w:r w:rsidRPr="00213C81">
        <w:rPr>
          <w:i/>
          <w:szCs w:val="28"/>
        </w:rPr>
        <w:t xml:space="preserve"> "Развитие субъектов Российской Федерации </w:t>
      </w:r>
      <w:r w:rsidRPr="00213C81">
        <w:rPr>
          <w:i/>
          <w:szCs w:val="28"/>
        </w:rPr>
        <w:br/>
        <w:t xml:space="preserve">и отдельных территорий" </w:t>
      </w:r>
      <w:r w:rsidRPr="00213C81">
        <w:rPr>
          <w:szCs w:val="28"/>
        </w:rPr>
        <w:t>– в связи с ликвидацией некоммерческой организации "Фонд развития моногородов" - в 2022-2024 годах на 4 220,2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w:t>
      </w:r>
      <w:r w:rsidRPr="00213C81">
        <w:rPr>
          <w:i/>
          <w:szCs w:val="28"/>
        </w:rPr>
        <w:t xml:space="preserve"> "Официальная статистика"</w:t>
      </w:r>
      <w:r w:rsidRPr="00213C81">
        <w:rPr>
          <w:szCs w:val="28"/>
        </w:rPr>
        <w:t xml:space="preserve"> - в связи с перераспределением бюджетных ассигнований, предусмотренных Росстату на научные исследования и экспериментальные разработки гражданского назначения, на государственную программу Российской Федерации "Научно-технологическое развитие Российской Федерации" </w:t>
      </w:r>
      <w:r w:rsidR="00BB5285">
        <w:rPr>
          <w:szCs w:val="28"/>
        </w:rPr>
        <w:br/>
      </w:r>
      <w:r w:rsidRPr="00213C81">
        <w:rPr>
          <w:szCs w:val="28"/>
        </w:rPr>
        <w:t>в 2022 году на 65,5 млн рублей, в 2023 году на 63,3 млн рублей.</w:t>
      </w:r>
    </w:p>
    <w:p w:rsidR="00F104E7" w:rsidRPr="00213C81" w:rsidRDefault="00F104E7" w:rsidP="00556866">
      <w:pPr>
        <w:autoSpaceDE w:val="0"/>
        <w:autoSpaceDN w:val="0"/>
        <w:adjustRightInd w:val="0"/>
        <w:spacing w:line="360" w:lineRule="auto"/>
        <w:jc w:val="center"/>
        <w:rPr>
          <w:szCs w:val="28"/>
        </w:rPr>
      </w:pPr>
    </w:p>
    <w:p w:rsidR="00F104E7" w:rsidRPr="00213C81" w:rsidRDefault="00F104E7" w:rsidP="00556866">
      <w:pPr>
        <w:autoSpaceDE w:val="0"/>
        <w:autoSpaceDN w:val="0"/>
        <w:adjustRightInd w:val="0"/>
        <w:jc w:val="center"/>
        <w:outlineLvl w:val="0"/>
      </w:pPr>
      <w:bookmarkStart w:id="17" w:name="_Toc50717609"/>
      <w:r w:rsidRPr="00213C81">
        <w:rPr>
          <w:b/>
          <w:szCs w:val="28"/>
        </w:rPr>
        <w:t>Государственная программа "Развитие промышленности</w:t>
      </w:r>
      <w:r w:rsidRPr="00213C81">
        <w:rPr>
          <w:b/>
          <w:szCs w:val="28"/>
        </w:rPr>
        <w:br/>
        <w:t>и повышение ее конкурентоспособности"</w:t>
      </w:r>
      <w:bookmarkEnd w:id="17"/>
    </w:p>
    <w:p w:rsidR="00F104E7" w:rsidRPr="00213C81" w:rsidRDefault="00F104E7" w:rsidP="00556866">
      <w:pPr>
        <w:autoSpaceDE w:val="0"/>
        <w:autoSpaceDN w:val="0"/>
        <w:adjustRightInd w:val="0"/>
        <w:jc w:val="center"/>
        <w:outlineLvl w:val="0"/>
        <w:rPr>
          <w:b/>
          <w:szCs w:val="28"/>
        </w:rPr>
      </w:pPr>
    </w:p>
    <w:p w:rsidR="00F104E7" w:rsidRPr="00213C81" w:rsidRDefault="00F104E7" w:rsidP="00556866">
      <w:pPr>
        <w:autoSpaceDE w:val="0"/>
        <w:autoSpaceDN w:val="0"/>
        <w:adjustRightInd w:val="0"/>
        <w:spacing w:line="312"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промышленности и повышение ее конкурентоспособности"</w:t>
      </w:r>
      <w:r w:rsidRPr="00213C81">
        <w:t xml:space="preserve"> представлены в таблице 4.2.26.</w:t>
      </w:r>
    </w:p>
    <w:p w:rsidR="00F104E7" w:rsidRPr="00213C81" w:rsidRDefault="00F104E7" w:rsidP="00556866">
      <w:pPr>
        <w:keepNext/>
        <w:jc w:val="right"/>
      </w:pPr>
      <w:r w:rsidRPr="00213C81">
        <w:lastRenderedPageBreak/>
        <w:t>Таблица 4.2.26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34" w:type="dxa"/>
        <w:tblLook w:val="04A0" w:firstRow="1" w:lastRow="0" w:firstColumn="1" w:lastColumn="0" w:noHBand="0" w:noVBand="1"/>
      </w:tblPr>
      <w:tblGrid>
        <w:gridCol w:w="2547"/>
        <w:gridCol w:w="850"/>
        <w:gridCol w:w="851"/>
        <w:gridCol w:w="706"/>
        <w:gridCol w:w="711"/>
        <w:gridCol w:w="709"/>
        <w:gridCol w:w="709"/>
        <w:gridCol w:w="725"/>
        <w:gridCol w:w="831"/>
        <w:gridCol w:w="995"/>
      </w:tblGrid>
      <w:tr w:rsidR="00F104E7" w:rsidRPr="00213C81" w:rsidTr="0046711B">
        <w:trPr>
          <w:trHeight w:val="255"/>
          <w:tblHeader/>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143"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26"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46711B" w:rsidRPr="00213C81" w:rsidTr="0046711B">
        <w:trPr>
          <w:trHeight w:val="77"/>
          <w:tblHead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46711B"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5" w:type="dxa"/>
            <w:tcBorders>
              <w:top w:val="nil"/>
              <w:left w:val="nil"/>
              <w:bottom w:val="single" w:sz="4" w:space="0" w:color="auto"/>
              <w:right w:val="single" w:sz="4" w:space="0" w:color="auto"/>
            </w:tcBorders>
            <w:shd w:val="clear" w:color="auto" w:fill="auto"/>
            <w:vAlign w:val="center"/>
            <w:hideMark/>
          </w:tcPr>
          <w:p w:rsidR="0046711B"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46711B" w:rsidRPr="00213C81" w:rsidRDefault="00F104E7" w:rsidP="00556866">
            <w:pPr>
              <w:ind w:left="-113" w:right="-113"/>
              <w:jc w:val="center"/>
              <w:rPr>
                <w:color w:val="000000"/>
                <w:sz w:val="14"/>
                <w:szCs w:val="14"/>
              </w:rPr>
            </w:pPr>
            <w:r w:rsidRPr="00213C81">
              <w:rPr>
                <w:color w:val="000000"/>
                <w:sz w:val="14"/>
                <w:szCs w:val="14"/>
              </w:rPr>
              <w:t xml:space="preserve">Δ к Законопроекту </w:t>
            </w:r>
          </w:p>
          <w:p w:rsidR="00F104E7" w:rsidRPr="00213C81" w:rsidRDefault="00F104E7" w:rsidP="00556866">
            <w:pPr>
              <w:ind w:left="-113" w:right="-113"/>
              <w:jc w:val="center"/>
              <w:rPr>
                <w:color w:val="000000"/>
                <w:sz w:val="14"/>
                <w:szCs w:val="14"/>
              </w:rPr>
            </w:pPr>
            <w:r w:rsidRPr="00213C81">
              <w:rPr>
                <w:color w:val="000000"/>
                <w:sz w:val="14"/>
                <w:szCs w:val="14"/>
              </w:rPr>
              <w:t>на 2023 год, %</w:t>
            </w:r>
          </w:p>
        </w:tc>
      </w:tr>
      <w:tr w:rsidR="0046711B" w:rsidRPr="00213C81" w:rsidTr="0046711B">
        <w:trPr>
          <w:trHeight w:val="77"/>
          <w:tblHeader/>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46711B" w:rsidRPr="00213C81" w:rsidTr="0046711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470 957,4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517 800,7</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557 843,0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107,7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553 436,2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589 776,7</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106,6</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593 938,4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100,7</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45 074,0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84 283,0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81 079,1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97 586,2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94 165,0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96,5</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99 788,9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106,0</w:t>
            </w:r>
          </w:p>
        </w:tc>
      </w:tr>
      <w:tr w:rsidR="0046711B" w:rsidRPr="00213C81" w:rsidTr="0046711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"Информационная безопасность"</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"Цифровые технологии"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2 000,0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1 800,0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1 800,0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1 800,0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1 800,0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"Искусственный интеллект"</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46,0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65,4</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64,8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64,8</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101,3</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"Чистый воздух"</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1 773,9</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1 774,0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1 415,0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79,8</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"Оздоровление Волги"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760,2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760,3</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606,4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79,8</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"Внедрение наилучших доступных технологий"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4 995,0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6 495,7</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6 495,9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для научных исследований и подготовки кадров"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384,0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375,8</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375,8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375,3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375,3</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375,3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"Промышленный экспорт"</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33 531,5</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71 672,8</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71 076,5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84 877,0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84 398,1</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99,4</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90 830,4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107,6</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"Системные меры развития международной кооперации и экспорта"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4 111,4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3 873,3</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5 227,3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135,0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3 973,3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4 992,5</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125,7</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4 696,2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94,1</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389 179,4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411 389,4</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472 205,1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114,8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433 325,9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491 030,5</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113,3</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490 260,2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99,8</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автомобилестроения и транспортного машиностроения"</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328 883,4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345 699,3</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392 873,2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368 303,4</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411 103,9</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111,6</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413 833,9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100,7</w:t>
            </w:r>
          </w:p>
        </w:tc>
      </w:tr>
      <w:tr w:rsidR="0046711B" w:rsidRPr="00213C81" w:rsidTr="0046711B">
        <w:trPr>
          <w:trHeight w:val="79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сельскохозяйственного машиностроения, специализированного машиностроения, машиностроения для пищевой и перерабатывающей промышленности"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34 053,5</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35 789,9</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35 890,2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38 373,2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38 025,2</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99,1</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39 764,6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104,6</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производства средств производства"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1 300,0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1 000,0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945,9</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944,5</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94,4</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943,0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99,8</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металлургии, промышленности редких и редкоземельных металлов, отрасли композитных и новых материалов"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193,4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479,5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479,5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481,0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481,0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481,0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легкой и текстильной промышленности"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2 280,7</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2 030,6</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2 030,6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2 072,2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2 072,2</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2 072,2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промышленности социально значимых товаров"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1 641,3</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1 627,5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1 627,5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1 630,3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1 630,3</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1 630,3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предприятий лесопромышленного комплекса"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389,6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383,6</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383,6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384,8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384,8</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384,8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504"/>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в реализации инвестиционных проектов и поддержка производителей высокотехнологической продукции в гражданских отраслях промышленности"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3 672,9</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1 692,5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16 545,9</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977,6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1 743,3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16 596,8</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952,0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16 624,4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100,2</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"Поддержка региональных программ развития промышленности"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1 600,0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1 890,0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1 790,0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2 300,0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2 300,0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2 350,0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102,2</w:t>
            </w:r>
          </w:p>
        </w:tc>
      </w:tr>
      <w:tr w:rsidR="0046711B" w:rsidRPr="00213C81" w:rsidTr="0046711B">
        <w:trPr>
          <w:trHeight w:val="9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промышленной инфраструктуры и производственной кооперации в субъектах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13 946,2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19 531,9</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18 413,9</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94,3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15 773,0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16 267,1</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103,1</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10 951,3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67,3</w:t>
            </w:r>
          </w:p>
        </w:tc>
      </w:tr>
      <w:tr w:rsidR="0046711B" w:rsidRPr="00213C81" w:rsidTr="0046711B">
        <w:trPr>
          <w:trHeight w:val="18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системы технического регулирования, стандартизации и обеспечения единства измерений"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1 218,4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1 264,7</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1 224,7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1 264,7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1 224,7</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96,8</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1 224,7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2 255,4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2 151,4</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2 065,8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2 138,8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2 050,2</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95,9</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1 341,8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65,4</w:t>
            </w:r>
          </w:p>
        </w:tc>
      </w:tr>
      <w:tr w:rsidR="0046711B" w:rsidRPr="00213C81" w:rsidTr="0046711B">
        <w:trPr>
          <w:trHeight w:val="11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"Ликвидация последствий деятельности объектов по хранению и объектов по уничтожению химического оружия в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2 110,2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2 009,3</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2 009,3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1 993,7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1 993,7</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1 285,3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64,5</w:t>
            </w:r>
          </w:p>
        </w:tc>
      </w:tr>
      <w:tr w:rsidR="0046711B" w:rsidRPr="00213C81" w:rsidTr="007F5E42">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"Ведомственная программа цифровой трансформации Федерального агентства по техническому регулированию и метрологии"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145,2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142,0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56,5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145,1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56,5</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38,9</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56,5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45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3 661,2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3 117,2</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2 493,0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3 151,1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2 531,1</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80,3</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2 547,5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100,6</w:t>
            </w:r>
          </w:p>
        </w:tc>
      </w:tr>
      <w:tr w:rsidR="0046711B" w:rsidRPr="00213C81" w:rsidTr="0046711B">
        <w:trPr>
          <w:trHeight w:val="486"/>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"Поддержка продвижения и повышение конкурентоспособности продукции легкой и текстильной промышленности"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190,4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187,4</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187,4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188,0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188,0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188,0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35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"Демонстрация достижений и вывод на зарубежные рынки продукции отечественной промышленности"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717,4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690,0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115,0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690,0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115,0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690,0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19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Федерального агентства по техническому регулированию и метрологии"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739,6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508,9</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599,5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117,8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523,7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612,3</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116,9</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623,6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101,8</w:t>
            </w:r>
          </w:p>
        </w:tc>
      </w:tr>
      <w:tr w:rsidR="0046711B" w:rsidRPr="00213C81" w:rsidTr="0046711B">
        <w:trPr>
          <w:trHeight w:val="458"/>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выполнения функций уполномоченного (национального) органа Российской Федерации по выполнению Конвенции о запрещении разработки, производства, накопления и применения химического оружия и о его уничтожении"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151,8</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158,7</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174,3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174,3</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174,3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67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подведомственных организаций и институтов развития"</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935,6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935,5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147,6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935,9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150,5</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16,1</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153,9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102,2</w:t>
            </w:r>
          </w:p>
        </w:tc>
      </w:tr>
      <w:tr w:rsidR="0046711B" w:rsidRPr="00213C81" w:rsidTr="0046711B">
        <w:trPr>
          <w:trHeight w:val="7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системы технического регулирования, стандартизации и обеспечение единства измерений"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756,8</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667,1</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650,1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97,5</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669,5</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656,3</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658,1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100,3</w:t>
            </w:r>
          </w:p>
        </w:tc>
      </w:tr>
      <w:tr w:rsidR="0046711B" w:rsidRPr="00213C81" w:rsidTr="0046711B">
        <w:trPr>
          <w:trHeight w:val="304"/>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и развитие механизмов регулирования в области стандартизации и установления, применения, исполнения требований к продукции и связанным с ней процессам и обеспечению единства измерений, в том числе в рамках Евразийского экономического союза"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169,6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59,6</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59,6</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59,6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46711B" w:rsidRPr="00213C81" w:rsidTr="0046711B">
        <w:trPr>
          <w:trHeight w:val="188"/>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11 727,0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16 859,7</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17 234,2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46711B" w:rsidRPr="00213C81" w:rsidTr="0046711B">
        <w:trPr>
          <w:trHeight w:val="10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19 060,3</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 xml:space="preserve">Бюджетные ассигнования, предусмотренные на реализацию государственной программы "Развитие промышленности и повышение ее конкурентоспособности", в 2022 году составят 557 843,0 млн рублей, </w:t>
      </w:r>
      <w:r w:rsidR="007F5E42" w:rsidRPr="00213C81">
        <w:br/>
      </w:r>
      <w:r w:rsidRPr="00213C81">
        <w:t>в 2023 году - 589 776,7 млн рублей и в 2024 году - 593 938,4 млн рублей.</w:t>
      </w:r>
    </w:p>
    <w:p w:rsidR="00F104E7" w:rsidRPr="00213C81" w:rsidRDefault="00F104E7" w:rsidP="00556866">
      <w:pPr>
        <w:spacing w:line="360" w:lineRule="auto"/>
        <w:ind w:firstLine="708"/>
        <w:jc w:val="both"/>
      </w:pPr>
      <w:r w:rsidRPr="00213C81">
        <w:lastRenderedPageBreak/>
        <w:t xml:space="preserve">Предусмотренные в Законопроекте объемы бюджетных ассигнований по сравнению с объемами, утвержденными Законом № 385-ФЗ, в 2022 году увеличены на 40 042,3 млн рублей, в 2023 году на 36 340,6 млн рублей, </w:t>
      </w:r>
      <w:r w:rsidR="007F5E42" w:rsidRPr="00213C81">
        <w:br/>
      </w:r>
      <w:r w:rsidRPr="00213C81">
        <w:t>в 2024 году по сравнению с объемами, предусмотренными Законопроектом на 2023 год, увеличены на 4 161,7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"Развитие промышленности и повышение ее конкурентоспособности"</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 "</w:t>
      </w:r>
      <w:r w:rsidRPr="00213C81">
        <w:rPr>
          <w:i/>
          <w:iCs/>
          <w:szCs w:val="28"/>
        </w:rPr>
        <w:t>Искусственный интеллект</w:t>
      </w:r>
      <w:r w:rsidRPr="00213C81">
        <w:rPr>
          <w:szCs w:val="28"/>
        </w:rPr>
        <w:t>" национального проекта "Цифровая экономика":</w:t>
      </w:r>
    </w:p>
    <w:p w:rsidR="00F104E7" w:rsidRPr="00213C81" w:rsidRDefault="00F104E7" w:rsidP="00556866">
      <w:pPr>
        <w:autoSpaceDE w:val="0"/>
        <w:autoSpaceDN w:val="0"/>
        <w:adjustRightInd w:val="0"/>
        <w:spacing w:line="360" w:lineRule="auto"/>
        <w:ind w:firstLine="709"/>
        <w:jc w:val="both"/>
        <w:rPr>
          <w:i/>
          <w:iCs/>
          <w:szCs w:val="28"/>
        </w:rPr>
      </w:pPr>
      <w:r w:rsidRPr="00213C81">
        <w:rPr>
          <w:szCs w:val="28"/>
        </w:rPr>
        <w:t>увеличением бюджетных ассигнований в 2024 году к уровню 2023 года Законопроекта на 0,8 млн рублей в связи с приведением объемов финансирования в соответствие с параметрами паспорта федерального проекта "</w:t>
      </w:r>
      <w:r w:rsidRPr="00213C81">
        <w:rPr>
          <w:i/>
          <w:iCs/>
          <w:szCs w:val="28"/>
        </w:rPr>
        <w:t>Искусственный интеллект</w:t>
      </w:r>
      <w:r w:rsidRPr="00213C81">
        <w:rPr>
          <w:szCs w:val="28"/>
        </w:rPr>
        <w:t>" национальной программы "Цифровая экономика Российской Федерации"</w:t>
      </w:r>
      <w:r w:rsidRPr="00213C81">
        <w:rPr>
          <w:i/>
          <w:iCs/>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"Внедрение наилучших доступных технологий"</w:t>
      </w:r>
      <w:r w:rsidRPr="00213C81">
        <w:rPr>
          <w:szCs w:val="28"/>
        </w:rPr>
        <w:t xml:space="preserve"> национального проекта "Экология":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уменьшением на 6 495,7 млн рублей в 2022 – 2023 годах ежегодно по сравнению с объемами, предусмотренными Законом № 385-ФЗ, бюджетных ассигнования в связи с окончанием реализации федерального проекта </w:t>
      </w:r>
      <w:r w:rsidRPr="00213C81">
        <w:rPr>
          <w:szCs w:val="28"/>
        </w:rPr>
        <w:br/>
        <w:t>в 2021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"Чистый воздух"</w:t>
      </w:r>
      <w:r w:rsidRPr="00213C81">
        <w:rPr>
          <w:szCs w:val="28"/>
        </w:rPr>
        <w:t xml:space="preserve"> национального проекта </w:t>
      </w:r>
      <w:r w:rsidRPr="00213C81">
        <w:rPr>
          <w:i/>
          <w:szCs w:val="28"/>
        </w:rPr>
        <w:t>"Экология"</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1 773,9 млн рублей в 2022 году, 1 774,0 млн рублей в 2023 году по сравнению с объемами, предусмотренными Законом № 385-ФЗ, а также уменьшением на 359,0 млн рублей в 2024 году к уровню 2023 года Законопроекта, в целях приведения объемов финансирования в соответствие с параметрами паспорта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"Оздоровление Волги"</w:t>
      </w:r>
      <w:r w:rsidRPr="00213C81">
        <w:rPr>
          <w:szCs w:val="28"/>
        </w:rPr>
        <w:t xml:space="preserve"> национального проекта "Экология":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увеличением на 760,3 млн рублей ежегодно в 2022 – 2023 годах по сравнению с объемами, предусмотренными Законом № 385-ФЗ, а также уменьшением на 153,9 млн рублей в 2024 году к уровню 2023 года Законопроекта, в целях приведения объемов финансирования в соответствие с параметрами паспорта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"Промышленный экспорт"</w:t>
      </w:r>
      <w:r w:rsidRPr="00213C81">
        <w:rPr>
          <w:szCs w:val="28"/>
        </w:rPr>
        <w:t xml:space="preserve"> национального проекта "Международная кооперация и экспорт":</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в 2022-2023 годах </w:t>
      </w:r>
      <w:r w:rsidR="00BB5285">
        <w:rPr>
          <w:szCs w:val="28"/>
        </w:rPr>
        <w:br/>
      </w:r>
      <w:r w:rsidRPr="00213C81">
        <w:rPr>
          <w:szCs w:val="28"/>
        </w:rPr>
        <w:t xml:space="preserve">на 80,0 млн рублей ежегодно по сравнению с объемами, предусмотренными Законом </w:t>
      </w:r>
      <w:r w:rsidR="00E033C6" w:rsidRPr="00213C81">
        <w:rPr>
          <w:szCs w:val="28"/>
        </w:rPr>
        <w:br/>
      </w:r>
      <w:r w:rsidRPr="00213C81">
        <w:rPr>
          <w:szCs w:val="28"/>
        </w:rPr>
        <w:t>№ 385-ФЗ, и в 2024 году на 1,7 млн рублей к уровню 2023 года Законопроекта на реализацию мероприятия "Государственная поддержка мероприятий по оценке соответствия для обеспечения выпуска российской продукции на внешние рынки";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677,0 млн рублей в 2022 году, на 559,6 млн рублей в сравнении с объемами, предусмотренными Законом № 385-ФЗ, а также увеличением на 6 430,0 млн рублей в 2024 году к уровню 2023 года Законопроекта, в целях приведения объемов финансирования в соответствие с параметрами паспорта национального проекта, а также в связи с сбалансированным перераспределением в рамках мероприятий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"Системные меры развития международной кооперации и экспорта"</w:t>
      </w:r>
      <w:r w:rsidRPr="00213C81">
        <w:rPr>
          <w:szCs w:val="28"/>
        </w:rPr>
        <w:t xml:space="preserve"> национального проекта "Международная кооперация и экспорт":</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1 254,0 млн рублей в 2022 году, на 1 019,2 млн рублей в 2023 году по сравнению с объемами, предусмотренными Законом № 385-ФЗ, а также уменьшением на 296,4 млн рублей в 2024 году к уровню 2023 года Законопроекта, в целях приведения объемов финансирования в соответствие с параметрами паспорта национального проекта, а также в связи с </w:t>
      </w:r>
      <w:r w:rsidRPr="00213C81">
        <w:rPr>
          <w:szCs w:val="28"/>
        </w:rPr>
        <w:lastRenderedPageBreak/>
        <w:t>сбалансированным перераспределением в рамках мероприятий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2022 году на 100,0 млн рублей по сравнению с объемами, предусмотренными Законом № 385-ФЗ, на реализацию мероприятия "Государственная поддержка реализации мероприятий, связанных с продвижением продукции на внешние рынки" во исполнение поручения Правительства Российской Федерации от 18 июня 2021 года № АБ-П2-8076;</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 xml:space="preserve">"Развитие автомобилестроения </w:t>
      </w:r>
      <w:r w:rsidRPr="00213C81">
        <w:rPr>
          <w:i/>
          <w:szCs w:val="28"/>
        </w:rPr>
        <w:br/>
        <w:t>и транспортного машиностроения"</w:t>
      </w:r>
      <w:r w:rsidRPr="00213C81">
        <w:rPr>
          <w:szCs w:val="28"/>
        </w:rPr>
        <w:t>, не входящему в состав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250,0 млн рублей в 2022 году по сравнению </w:t>
      </w:r>
      <w:r w:rsidRPr="00213C81">
        <w:rPr>
          <w:szCs w:val="28"/>
        </w:rPr>
        <w:br/>
        <w:t>с объемами, предусмотренными Законом № 385-ФЗ, бюджетных ассигнований на предоставление субсидий организациям автомобилестроения на перевозку автомобилей, произведенных на территории Дальневосточного федерального округа, в другие регионы страны, в целях реализации указания Президента Российской Федерации по поддержке производителей, осуществляющих производство на территории Дальневосточного федерального округа;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50 743,9 млн рублей в 2022 по сравнению с объемами, предусмотренными Законом № 385-ФЗ, бюджетных ассигнований на предоставление субсидий из федерального бюджета российским производителям колесных транспортных средств на компенсацию части затрат на содержание рабочих мест в связи с уточнением объемов производства техники на основании прогнозных данных, предоставленных производителями техники;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81 023,9 млн рублей в 2022 году, на 19 552,8 млн рублей в 2023 году, по сравнению с объемами, предусмотренными Законом </w:t>
      </w:r>
      <w:r w:rsidRPr="00213C81">
        <w:rPr>
          <w:szCs w:val="28"/>
        </w:rPr>
        <w:br/>
        <w:t xml:space="preserve">№ 385-ФЗ, и увеличением на 9 659,1 млн рублей в 2024 году к уровню </w:t>
      </w:r>
      <w:r w:rsidRPr="00213C81">
        <w:rPr>
          <w:szCs w:val="28"/>
        </w:rPr>
        <w:br/>
        <w:t xml:space="preserve">2023 года Законопроекта, бюджетных ассигнований на предоставление субсидий из федерального бюджета российским производителям колесных транспортных средств на компенсацию части затрат, связанных с выпуском </w:t>
      </w:r>
      <w:r w:rsidRPr="00213C81">
        <w:rPr>
          <w:szCs w:val="28"/>
        </w:rPr>
        <w:br/>
      </w:r>
      <w:r w:rsidRPr="00213C81">
        <w:rPr>
          <w:szCs w:val="28"/>
        </w:rPr>
        <w:lastRenderedPageBreak/>
        <w:t>и поддержкой гарантийных обязательств в отношении колесных транспортных средств, соответствующих нормам Евро-4 и Евро-5, в связи с уточнением объемов их производства на основании прогнозных данных, представленных организациями-производителями;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5 412,8 млн рублей в 2022 году по сравнению с объемами, предусмотренными Законом № 385-ФЗ, бюджетных ассигнований на предоставление субсидий из федерального бюджета российским производителям колесных транспортных средств на компенсацию части затрат на использование энергоресурсов энергоемкими предприятиями автомобильной промышленности, в связи с уточнением объемов их производства на основании прогнозных данных, представленных организациями-производителями;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5 146,5 млн рублей в 2022 году, на 5 859,1 млн рублей </w:t>
      </w:r>
      <w:r w:rsidRPr="00213C81">
        <w:rPr>
          <w:szCs w:val="28"/>
        </w:rPr>
        <w:br/>
        <w:t>в 2023 году, по сравнению с объемами, предусмотренными Законом №</w:t>
      </w:r>
      <w:r w:rsidR="008A124E" w:rsidRPr="00213C81">
        <w:rPr>
          <w:szCs w:val="28"/>
        </w:rPr>
        <w:t> </w:t>
      </w:r>
      <w:r w:rsidRPr="00213C81">
        <w:rPr>
          <w:szCs w:val="28"/>
        </w:rPr>
        <w:t xml:space="preserve">385-ФЗ, </w:t>
      </w:r>
      <w:r w:rsidRPr="00213C81">
        <w:rPr>
          <w:szCs w:val="28"/>
        </w:rPr>
        <w:br/>
        <w:t>а также уменьшением на 1 190,7 млн рублей в 2024 году к уровню 2023 года Законопроекта, бюджетных ассигнований на предоставление субсидии федеральному государственному учреждению "Российский фонд технологического развития" на цели реализации проектов по созданию серийных производств узлов и агрегатов для колесных транспортных средств и специализированной техники в связи с разработкой нового мероприятия в целях импортозамещения узлов и агрегатов для соответствующей техники;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40,0 млн рублей в 2022 году, увеличением на 1 388,6 млн рублей в 2023 году, по сравнению с объемами, предусмотренными Законом № 385-ФЗ, и увеличением на 261,6 млн рублей в 2024 году к уровню 2023 года Законопроекта, бюджетных ассигнований на предоставление субсидий российским кредитным организациям на возмещение выпадающих доходов по кредитам, выданным российскими кредитными организациями в 2015 - 2017 годах физическим лицам на приобретение автомобилей, и возмещение части затрат по кредитам, выданным в 2018 - 2023 годах физическим лицам на приобретение автомобилей, в целях стимулирования загрузки производственных мощностей отечественных автопроизводителей;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увеличением на 700,0 млн рублей в 2022 году, по сравнению с объемами, предусмотренными Законом № 385-ФЗ, бюджетных ассигнований на предоставление субсидий российским финансовым организациям на возмещение недополученных ими доходов по кредитным договорам факторинга, заключенным в 2020 году для целей исполнения договоров поставки автомобильной техники, в целях финансового обеспечения длящихся обязательств по действующим кредитным договорам;</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200,0 млн рублей в 2022 году, по сравнению с объемами, предусмотренными Законом № 385-ФЗ, бюджетных ассигнований на расходы на обеспечение функций государственных органов, в том числе территориальных органов, в целях проведения мероприятий по проверке достижения уровня локализации производства автотранспортных средств;</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50,0 млн рублей в 2022 году, по сравнению с объемами, предусмотренными Законом № 385-ФЗ, бюджетных ассигнований на предоставление субсидий российским организациям на компенсацию части затрат, связанных с организацией и проведением оценки в форме испытаний высокоавтоматизированных транспортных средств на соответствие обязательным требованиям, установленным техническими регламентами Таможенного союза и Правилами Организации Объединенных Наций, в целях инновационного развития продукции отечественного автомобилестроения;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10 000,0 млн рублей в 2022 году, на 10 000,0 млн рублей </w:t>
      </w:r>
      <w:r w:rsidRPr="00213C81">
        <w:rPr>
          <w:szCs w:val="28"/>
        </w:rPr>
        <w:br/>
        <w:t>в 2023 году, по сравнению с объемами, предусмотренными Законом № 385-ФЗ, бюджетных ассигнований на осуществление закупки школьных автобусов, в рамках реализации Послания Президента Российской Федерации Федеральному Собранию Российской Федерации от 21 апреля 2021 года;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6 000,0 млн рублей в 2022 году, на 6 000,0 млн рублей </w:t>
      </w:r>
      <w:r w:rsidRPr="00213C81">
        <w:rPr>
          <w:szCs w:val="28"/>
        </w:rPr>
        <w:br/>
        <w:t xml:space="preserve">в 2023 году, по сравнению с объемами, предусмотренными Законом № 385-ФЗ, бюджетных ассигнований на осуществление закупки автомобилей скорой медицинской помощи для использования в сельских поселениях, в том числе в поселках городского типа, и малых городах, в рамках реализации Послания </w:t>
      </w:r>
      <w:r w:rsidRPr="00213C81">
        <w:rPr>
          <w:szCs w:val="28"/>
        </w:rPr>
        <w:lastRenderedPageBreak/>
        <w:t>Президента Российской Федерации Федеральному Собранию Российской Федерации от 21 апреля 2021 года;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сельскохозяйственного машиностроения, специализированного машиностроения, машиностроения для пищевой и перерабатывающей промышленности"</w:t>
      </w:r>
      <w:r w:rsidRPr="00213C81">
        <w:rPr>
          <w:szCs w:val="28"/>
        </w:rPr>
        <w:t>, не входящему в состав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200,0 млн рублей в 2022 году, на 400,0 млн рублей в 2023 году по сравнению с объемами, предусмотренными Законом № 385-ФЗ, а также увеличением на 100,0 млн рублей в 2024 году к уровню 2023 года Законопроекта, бюджетных ассигнований на предоставление субсидий российским организациям на финансовое обеспечение части затрат на разработку и организацию производства новых видов продукции, а также модернизацию линейки выпускаемой продукции в связи с продлением действия механизма поддержки освоения производства необходимой сельскохозяйственной техники;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200,0 млн рублей в 2022 году и на 100,0 млн рублей в 2023 году по сравнению с объемами, предусмотренными Законом № 385-ФЗ, бюджетных ассигнований на предоставление субсидий российским организаций на компенсацию части затрат на производство и реализацию пилотных партий средств производства потребителям в связи с уточнением потребности в мере поддержки со стороны ее получателей;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201,2 млн рублей в 2022 году, на 348,0 млн рублей в 2023 году по сравнению с объемами, предусмотренными Законом № 385-ФЗ, а также на 31,5 млн рублей в 2024 году к уровню 2023 года Законопроекта бюджетных ассигнований на предоставление субсидий из федерального бюджета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 специализированной техники и (или) оборудования в связи с уточнением потребности в мере поддержки ее получателей;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уменьшением на 600,0 млн рублей в 2022 году, 300,0 млн рублей </w:t>
      </w:r>
      <w:r w:rsidR="001973D5">
        <w:rPr>
          <w:szCs w:val="28"/>
        </w:rPr>
        <w:br/>
      </w:r>
      <w:r w:rsidRPr="00213C81">
        <w:rPr>
          <w:szCs w:val="28"/>
        </w:rPr>
        <w:t xml:space="preserve">в 2023 году по сравнению с объемами, предусмотренными Законом № 385-ФЗ, </w:t>
      </w:r>
      <w:r w:rsidR="001973D5">
        <w:rPr>
          <w:szCs w:val="28"/>
        </w:rPr>
        <w:br/>
      </w:r>
      <w:r w:rsidRPr="00213C81">
        <w:rPr>
          <w:szCs w:val="28"/>
        </w:rPr>
        <w:lastRenderedPageBreak/>
        <w:t>а также на 100 млн рублей в 2024 году к уровню 2023 года Законопроекта на предоставление субсидий российским кредитным организациям на возмещение выпадающих доходов по кредитам, выданным на приобретение специализированной техники и деревянных домов, в связи с уточнением потребности в приобретении техники с применением мер государственной поддержки по кредитным договорам;</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2 700,0 млн рублей в 2022 году по сравнению с объемами, предусмотренными Законом № 385-ФЗ, а также увеличением на 1 000,0 млн рублей в 2024 году к уровню 2023 года Законопроекта, бюджетных ассигнований на предоставление субсидий из федерального бюджета российским производителям на компенсацию части затрат, связанных с выпуском и поддержкой гарантийных обязательств в отношении высокопроизводительной сельскохозяйственной самоходной и прицепной техники, в связи с уточнением объемов их производства на основании прогнозных данных, представленных организациями-производителями;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2 798,4 млн рублей в 2022 году по сравнению с объемами, предусмотренными Законом № 385-ФЗ, а также увеличением на 770,9 млн рублей в 2024 году к уровню 2023 года Законопроекта бюджетных ассигнований на предоставление субсидий из федерального бюджета российским производителям на компенсацию части затрат, связанных с выпуском и поддержкой гарантийных обязательств в отношении высокопроизводительной самоходной и прицепной техники, в связи с уточнением объемов их производства на основании прогнозных данных, представленных организациями-производителями;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1 000,0 млн рублей в 2022 году по сравнению с объемами, предусмотренными Законом № 385-ФЗ, бюджетных ассигнований на предоставление субсидий из федерального бюджета производителям специализированной техники или оборудования в целях предоставления покупателям скидки при приобретении такой техники или оборудования, ввиду </w:t>
      </w:r>
      <w:r w:rsidRPr="00213C81">
        <w:rPr>
          <w:szCs w:val="28"/>
        </w:rPr>
        <w:lastRenderedPageBreak/>
        <w:t>увеличения потребности в специализированной технике со скидкой со стороны потребителей;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производства средств производства"</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54,1 млн рублей в 2022 году, 55,5 млн рублей в 2023 году по сравнению с объемами, предусмотренными Законом № 385-ФЗ, бюджетных ассигнований на предоставление субсидий российским организаций на компенсацию части затрат на производство и реализацию пилотных партий средств производства потребителям в связи с уточнением потребности в мере поддержки со стороны ее получателей;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"Содействие в реализации инвестиционных проектов и поддержка производителей высокотехнологичной продукции в гражданских отраслях промышленности"</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3 961,6 млн рублей ежегодно в 2022 – 2023 годах </w:t>
      </w:r>
      <w:r w:rsidRPr="00213C81">
        <w:rPr>
          <w:szCs w:val="28"/>
        </w:rPr>
        <w:br/>
        <w:t>по сравнению с объемами, предусмотренными Законом № 385-ФЗ бюджетных ассигнований на реализацию мероприятия "Субсидии из федерального бюджета российским организациям на возмещение части затрат на выплату купонного дохода по облигациям, выпущенным в рамках реализации инвестиционных проектов по внедрению наилучших доступных технологий, и (или) на возмещение части затрат на уплату процентов по кредитам, полученным в российских кредитных организациях, а также в международных финансовых организациях, созданных в соответствии с международными договорами, в которых участвует Российская Федерация, на реализацию инвестиционных проектов по внедрению наилучших доступных технологий" в связи с окончанием реализации указанного мероприятия;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300,0 млн рублей в 2022 году, 1 300,0 млн рублей </w:t>
      </w:r>
      <w:r w:rsidRPr="00213C81">
        <w:rPr>
          <w:szCs w:val="28"/>
        </w:rPr>
        <w:br/>
        <w:t xml:space="preserve">в 2023 году по сравнению с объемами, предусмотренными Законом № 385-ФЗ, </w:t>
      </w:r>
      <w:r w:rsidRPr="00213C81">
        <w:rPr>
          <w:szCs w:val="28"/>
        </w:rPr>
        <w:br/>
        <w:t xml:space="preserve">а также увеличением на 700,0 млн рублей в 2024 году к уровню 2023 года Законопроекта бюджетных ассигнований на реализацию мероприятия </w:t>
      </w:r>
      <w:r w:rsidRPr="00213C81">
        <w:rPr>
          <w:szCs w:val="28"/>
        </w:rPr>
        <w:br/>
        <w:t xml:space="preserve">по предоставлению субсидии автономной некоммерческой организации </w:t>
      </w:r>
      <w:r w:rsidRPr="00213C81">
        <w:rPr>
          <w:szCs w:val="28"/>
        </w:rPr>
        <w:lastRenderedPageBreak/>
        <w:t xml:space="preserve">"Агентство по технологическому развитию" на поддержку проектов, предусматривающих разработку конструкторской документации </w:t>
      </w:r>
      <w:r w:rsidRPr="00213C81">
        <w:rPr>
          <w:szCs w:val="28"/>
        </w:rPr>
        <w:br/>
        <w:t xml:space="preserve">на комплектующие изделия, необходимые для отраслей промышленности, </w:t>
      </w:r>
      <w:r w:rsidRPr="00213C81">
        <w:rPr>
          <w:szCs w:val="28"/>
        </w:rPr>
        <w:br/>
        <w:t>в целях реализации плана мероприятий по обеспечению импортозамещения сырья, материалов и комплектующих изделий, необходимых для отраслей промышленности;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9 700,0 млн рублей в 2022 году, 8 700,0 млн рублей </w:t>
      </w:r>
      <w:r w:rsidRPr="00213C81">
        <w:rPr>
          <w:szCs w:val="28"/>
        </w:rPr>
        <w:br/>
        <w:t xml:space="preserve">в 2023 году по сравнению с объемами, предусмотренными Законом № 385-ФЗ, </w:t>
      </w:r>
      <w:r w:rsidRPr="00213C81">
        <w:rPr>
          <w:szCs w:val="28"/>
        </w:rPr>
        <w:br/>
        <w:t xml:space="preserve">а также уменьшением на 700,0 млн рублей в 2024 году к уровню 2023 года Законопроекта бюджетных ассигнований на реализацию мероприятия </w:t>
      </w:r>
      <w:r w:rsidRPr="00213C81">
        <w:rPr>
          <w:szCs w:val="28"/>
        </w:rPr>
        <w:br/>
        <w:t xml:space="preserve">по предоставлению субсидии федеральному государственному автономному учреждению "Российский фонд технологического развития" на реализацию проектов в целях стимулирования производства комплектующих изделий, </w:t>
      </w:r>
      <w:r w:rsidRPr="00213C81">
        <w:rPr>
          <w:szCs w:val="28"/>
        </w:rPr>
        <w:br/>
        <w:t>необходимых для отраслей промышленности;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891,8 млн рублей в 2022 году, 891,9 млн рублей в 2023 году по сравнению с объемами, предусмотренными Законом № 385-ФЗ, а также увеличением на 27,6 млн рублей в 2024 году к уровню 2023 года Законопроекта бюджетных ассигнований на реализацию мероприятия по предоставлению субсидии федеральному государственному автономному учреждению "Российский фонд технологического развития";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промышленной инфраструктуры и производственной кооперации в субъектах Российской Федерации"</w:t>
      </w:r>
      <w:r w:rsidRPr="00213C81">
        <w:rPr>
          <w:szCs w:val="28"/>
        </w:rPr>
        <w:t>, не входящему в состав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1 682,1 млн рублей в 2022 году, 494,1 млн рублей </w:t>
      </w:r>
      <w:r w:rsidR="001973D5">
        <w:rPr>
          <w:szCs w:val="28"/>
        </w:rPr>
        <w:br/>
      </w:r>
      <w:r w:rsidRPr="00213C81">
        <w:rPr>
          <w:szCs w:val="28"/>
        </w:rPr>
        <w:t xml:space="preserve">в 2023 году по сравнению с объемами, предусмотренными Законом № 385-ФЗ, </w:t>
      </w:r>
      <w:r w:rsidR="001973D5">
        <w:rPr>
          <w:szCs w:val="28"/>
        </w:rPr>
        <w:br/>
      </w:r>
      <w:r w:rsidRPr="00213C81">
        <w:rPr>
          <w:szCs w:val="28"/>
        </w:rPr>
        <w:t xml:space="preserve">а также уменьшением на 5 315,8 млн рублей в 2024 году к уровню 2023 года Законопроекта бюджетных ассигнований на реализацию мероприятия по предоставлению субсидий из федерального бюджета бюджетам субъектов Российской Федерации на возмещение затрат по созданию инфраструктуры индустриальных парков или технопарков, за исключением технопарков в сфере </w:t>
      </w:r>
      <w:r w:rsidRPr="00213C81">
        <w:rPr>
          <w:szCs w:val="28"/>
        </w:rPr>
        <w:lastRenderedPageBreak/>
        <w:t>высоких технологий, в связи с уточнением прогноза в мере поддержки со стороны индустриальных парков и технопарков, а также с уточнением формы поддержки в 2024 году с иного межбюджетного трансферта на субсидию;</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2 800,0 млн рублей в 2022 году по сравнению с объемами, предусмотренными Законом № 385-ФЗ, бюджетных ассигнований в целях направления указанных средств на реализацию инвестиционного проекта по строительству магистрального газопровода "Кысыл-Сыр-84 км.", Республика Саха (Якутия);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"Поддержка региональных программ развития промышленности"</w:t>
      </w:r>
      <w:r w:rsidRPr="00213C81">
        <w:rPr>
          <w:szCs w:val="28"/>
        </w:rPr>
        <w:t>, не входящему в состав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бюджетных ассигнований в 2022 году на 100,0 млн рублей по сравнению с объемами, предусмотренными Законом № 385-ФЗ, увеличением бюджетных ассигнований в 2024 году на 50,0 млн рублей к уровню 2023 года Законопроекта на предоставление субсидий на реализацию мероприятий индивидуальных программ социально-экономического развития субъектов Российской Федерации в части развития промышленности, связанных с реализацией мероприятий индивидуальных программ социально-экономического развития Курганской области, Республики Марий Эл и Алтайского края, в целях приведение параметров финансирования в соответствие с утвержденными индивидуальными программами;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"Ликвидация последствий деятельности объектов по хранению и объектов по уничтожению химического оружия в Российской Федерации"</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708,4 млн рублей в 2024 году к уровню 2023 года Законопроекта бюджетных ассигнований в связи с завершением в 2024 году инвестиционных проектов по строительству специальных комплексов;</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деятельности подведомственных организаций и институтов развития"</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уменьшением на 787,8 млн рублей в 2022 году, 785,4 млн рублей </w:t>
      </w:r>
      <w:r w:rsidR="001973D5">
        <w:rPr>
          <w:szCs w:val="28"/>
        </w:rPr>
        <w:br/>
      </w:r>
      <w:r w:rsidRPr="00213C81">
        <w:rPr>
          <w:szCs w:val="28"/>
        </w:rPr>
        <w:t>в 2023 году по сравнению с объемами, предусмотренными Законом №</w:t>
      </w:r>
      <w:r w:rsidR="00436216" w:rsidRPr="00213C81">
        <w:rPr>
          <w:szCs w:val="28"/>
        </w:rPr>
        <w:t> </w:t>
      </w:r>
      <w:r w:rsidRPr="00213C81">
        <w:rPr>
          <w:szCs w:val="28"/>
        </w:rPr>
        <w:t xml:space="preserve">385-ФЗ, </w:t>
      </w:r>
      <w:r w:rsidRPr="00213C81">
        <w:rPr>
          <w:szCs w:val="28"/>
        </w:rPr>
        <w:lastRenderedPageBreak/>
        <w:t>бюджетных ассигнований в связи с изменением формы предоставления средств на финансовое обеспечение затрат деятельности федерального государственного автономного учреждения "Российский фонд технологического развития", с перенаправлением данных средств в федеральный проект "Содействие в реализации инвестиционных проектов и поддержка производителей высокотехнологичной продукции в гражданских отраслях промышленности";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деятельности Федерального агентства по техническому регулированию и метрологии"</w:t>
      </w:r>
      <w:r w:rsidRPr="00213C81">
        <w:rPr>
          <w:szCs w:val="28"/>
        </w:rPr>
        <w:t xml:space="preserve"> - увеличением на 90,5 млн рублей в 2022 году, на 88,6 млн рублей в 2023 году по сравнению с объемами, предусмотренными Законом № 385-ФЗ, а также увеличением на 11,2 млн рублей в 2024 году к уровню 2023 года Законопроекта в связи с уточнением потребности в бюджетных ассигнованиях на финансовое обеспечение деятельности Росстандарта;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16 859,7 млн рублей в 2022 году, на 17 234,2 млн рублей в 2023 году по сравнению с объемами, предусмотренными Законом №</w:t>
      </w:r>
      <w:r w:rsidR="00D91162" w:rsidRPr="00213C81">
        <w:rPr>
          <w:szCs w:val="28"/>
        </w:rPr>
        <w:t> </w:t>
      </w:r>
      <w:r w:rsidRPr="00213C81">
        <w:rPr>
          <w:szCs w:val="28"/>
        </w:rPr>
        <w:t>385-ФЗ, бюджетных ассигнований на предоставление субсидий российским организациям из федерального бюджета на финансовое обеспечение части затрат на проведение научно-исследовательских, опытно-конструкторских и технологических работ в рамках создания производства газовых турбин большой мощности обусловлено направлением мероприятий на проведение научно-исследовательских работ в государственную программу Российской Федерации "Научно-технологичное развитие Российской Федерации".</w:t>
      </w:r>
    </w:p>
    <w:p w:rsidR="00F104E7" w:rsidRPr="00213C81" w:rsidRDefault="00F104E7" w:rsidP="00556866">
      <w:pPr>
        <w:autoSpaceDE w:val="0"/>
        <w:autoSpaceDN w:val="0"/>
        <w:adjustRightInd w:val="0"/>
        <w:spacing w:line="360" w:lineRule="auto"/>
        <w:ind w:firstLine="709"/>
        <w:jc w:val="center"/>
        <w:rPr>
          <w:szCs w:val="28"/>
        </w:rPr>
      </w:pPr>
    </w:p>
    <w:p w:rsidR="00F104E7" w:rsidRPr="00213C81" w:rsidRDefault="00F104E7" w:rsidP="00556866">
      <w:pPr>
        <w:autoSpaceDE w:val="0"/>
        <w:autoSpaceDN w:val="0"/>
        <w:adjustRightInd w:val="0"/>
        <w:jc w:val="center"/>
        <w:outlineLvl w:val="0"/>
      </w:pPr>
      <w:bookmarkStart w:id="18" w:name="_Toc50717610"/>
      <w:r w:rsidRPr="00213C81">
        <w:rPr>
          <w:b/>
          <w:szCs w:val="28"/>
        </w:rPr>
        <w:t>Государственная программа "Развитие авиационной промышленности"</w:t>
      </w:r>
      <w:bookmarkEnd w:id="18"/>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авиационной промышленности"</w:t>
      </w:r>
      <w:r w:rsidRPr="00213C81">
        <w:t xml:space="preserve"> представлены в таблице 4.2.28.</w:t>
      </w:r>
    </w:p>
    <w:p w:rsidR="00FC7FA4" w:rsidRPr="00213C81" w:rsidRDefault="00FC7FA4" w:rsidP="00556866">
      <w:r w:rsidRPr="00213C81">
        <w:br w:type="page"/>
      </w:r>
    </w:p>
    <w:p w:rsidR="00F104E7" w:rsidRPr="00213C81" w:rsidRDefault="00F104E7" w:rsidP="00556866">
      <w:pPr>
        <w:keepNext/>
        <w:jc w:val="right"/>
      </w:pPr>
      <w:r w:rsidRPr="00213C81">
        <w:lastRenderedPageBreak/>
        <w:t>Таблица 4.2.28</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41" w:type="dxa"/>
        <w:tblLook w:val="04A0" w:firstRow="1" w:lastRow="0" w:firstColumn="1" w:lastColumn="0" w:noHBand="0" w:noVBand="1"/>
      </w:tblPr>
      <w:tblGrid>
        <w:gridCol w:w="2636"/>
        <w:gridCol w:w="810"/>
        <w:gridCol w:w="752"/>
        <w:gridCol w:w="752"/>
        <w:gridCol w:w="720"/>
        <w:gridCol w:w="752"/>
        <w:gridCol w:w="752"/>
        <w:gridCol w:w="720"/>
        <w:gridCol w:w="752"/>
        <w:gridCol w:w="995"/>
      </w:tblGrid>
      <w:tr w:rsidR="00F104E7" w:rsidRPr="00213C81" w:rsidTr="00F104E7">
        <w:trPr>
          <w:trHeight w:val="255"/>
          <w:tblHeader/>
        </w:trPr>
        <w:tc>
          <w:tcPr>
            <w:tcW w:w="2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224"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224"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747"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FC7FA4">
        <w:trPr>
          <w:trHeight w:val="116"/>
          <w:tblHeader/>
        </w:trPr>
        <w:tc>
          <w:tcPr>
            <w:tcW w:w="2636"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0" w:type="dxa"/>
            <w:tcBorders>
              <w:top w:val="nil"/>
              <w:left w:val="nil"/>
              <w:bottom w:val="single" w:sz="4" w:space="0" w:color="auto"/>
              <w:right w:val="single" w:sz="4" w:space="0" w:color="auto"/>
            </w:tcBorders>
            <w:shd w:val="clear" w:color="auto" w:fill="auto"/>
            <w:vAlign w:val="center"/>
            <w:hideMark/>
          </w:tcPr>
          <w:p w:rsidR="00FC7FA4"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0" w:type="dxa"/>
            <w:tcBorders>
              <w:top w:val="nil"/>
              <w:left w:val="nil"/>
              <w:bottom w:val="single" w:sz="4" w:space="0" w:color="auto"/>
              <w:right w:val="single" w:sz="4" w:space="0" w:color="auto"/>
            </w:tcBorders>
            <w:shd w:val="clear" w:color="auto" w:fill="auto"/>
            <w:vAlign w:val="center"/>
            <w:hideMark/>
          </w:tcPr>
          <w:p w:rsidR="00FC7FA4"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FC7FA4">
        <w:trPr>
          <w:trHeight w:val="77"/>
          <w:tblHeader/>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F104E7">
        <w:trPr>
          <w:trHeight w:val="255"/>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113 265,9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76 443,5</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42 272,5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55,3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76 457,3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38 870,1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50,8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48 536,2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124,9</w:t>
            </w:r>
          </w:p>
        </w:tc>
      </w:tr>
      <w:tr w:rsidR="00F104E7" w:rsidRPr="00213C81" w:rsidTr="00F104E7">
        <w:trPr>
          <w:trHeight w:val="675"/>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49 429,3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38 230,7</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42 272,5</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110,6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39 199,0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38 870,1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48 536,2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124,9</w:t>
            </w:r>
          </w:p>
        </w:tc>
      </w:tr>
      <w:tr w:rsidR="00F104E7" w:rsidRPr="00213C81" w:rsidTr="00F104E7">
        <w:trPr>
          <w:trHeight w:val="675"/>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"Государственная поддержка российских организаций самолетостроения"</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21 256,2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13 410,8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20 789,6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155,0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15 393,0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15 393,0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15 393,0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675"/>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"Государственная поддержка российских организаций вертолетостроения"</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1 868,3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1 796,2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1 796,2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1 858,8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1 858,8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1 858,8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"Государственная поддержка российских организаций отрасли авиационного двигателестроения"</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10 237,5</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18 367,6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6 823,6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18 367,6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1 807,6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1 807,6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900"/>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"Государственная поддержка российских организаций авиационного агрегатостроения и приборостроения"</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F104E7" w:rsidRPr="00213C81" w:rsidTr="00F104E7">
        <w:trPr>
          <w:trHeight w:val="450"/>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"Государственная поддержка авиационной промышленности"</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16 067,3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4 616,2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12 823,1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277,8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3 539,7</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19 770,8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558,5</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29 436,9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148,9</w:t>
            </w:r>
          </w:p>
        </w:tc>
      </w:tr>
      <w:tr w:rsidR="00F104E7" w:rsidRPr="00213C81" w:rsidTr="00F104E7">
        <w:trPr>
          <w:trHeight w:val="988"/>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63 836,6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38 212,8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37 258,3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F104E7" w:rsidRPr="00213C81" w:rsidTr="00F104E7">
        <w:trPr>
          <w:trHeight w:val="900"/>
        </w:trPr>
        <w:tc>
          <w:tcPr>
            <w:tcW w:w="263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1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pPr>
    </w:p>
    <w:p w:rsidR="00F104E7" w:rsidRPr="00213C81" w:rsidRDefault="00F104E7" w:rsidP="00556866">
      <w:pPr>
        <w:autoSpaceDE w:val="0"/>
        <w:autoSpaceDN w:val="0"/>
        <w:adjustRightInd w:val="0"/>
        <w:spacing w:line="360" w:lineRule="auto"/>
        <w:ind w:firstLine="709"/>
        <w:jc w:val="both"/>
      </w:pPr>
      <w:r w:rsidRPr="00213C81">
        <w:t>Бюджетные ассигнования, предусмотренные на реализацию государственной программы "Развитие авиационной промышленности", в 2022 году составят 42 272,5 млн рублей, в 2023 году - 38 870,1 млн рублей и в 2024 году - 48 536,2 млн рублей</w:t>
      </w:r>
      <w:r w:rsidRPr="00213C81">
        <w:rPr>
          <w:rFonts w:asciiTheme="minorHAnsi" w:eastAsiaTheme="minorHAnsi" w:hAnsiTheme="minorHAnsi" w:cstheme="minorBidi"/>
          <w:sz w:val="22"/>
          <w:szCs w:val="22"/>
          <w:lang w:eastAsia="en-US"/>
        </w:rPr>
        <w:t>.</w:t>
      </w:r>
    </w:p>
    <w:p w:rsidR="00F104E7" w:rsidRPr="00213C81" w:rsidRDefault="00F104E7" w:rsidP="00556866">
      <w:pPr>
        <w:autoSpaceDE w:val="0"/>
        <w:autoSpaceDN w:val="0"/>
        <w:adjustRightInd w:val="0"/>
        <w:spacing w:line="360" w:lineRule="auto"/>
        <w:ind w:firstLine="709"/>
        <w:jc w:val="both"/>
      </w:pPr>
      <w:r w:rsidRPr="00213C81">
        <w:t xml:space="preserve">Предусмотренные в Законопроекте объемы бюджетных ассигнований по сравнению с объемами, утвержденными Законом № 385-ФЗ, в 2022 году уменьшены на 34 171,0 млн рублей, в 2023 году на 37 587,2 млн рублей, в 2024 году по сравнению с объемами, предусмотренными Законопроектом на 2023 год, увеличены </w:t>
      </w:r>
      <w:r w:rsidRPr="00213C81">
        <w:rPr>
          <w:rFonts w:asciiTheme="minorHAnsi" w:eastAsiaTheme="minorHAnsi" w:hAnsiTheme="minorHAnsi" w:cstheme="minorBidi"/>
          <w:sz w:val="22"/>
          <w:szCs w:val="22"/>
          <w:lang w:eastAsia="en-US"/>
        </w:rPr>
        <w:t>на</w:t>
      </w:r>
      <w:r w:rsidRPr="00213C81">
        <w:t xml:space="preserve"> 9 666,1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"Развитие авиационной промышленности"</w:t>
      </w:r>
      <w:r w:rsidRPr="00213C81">
        <w:rPr>
          <w:szCs w:val="28"/>
        </w:rPr>
        <w:t xml:space="preserve"> обусловлено: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по федеральному проекту </w:t>
      </w:r>
      <w:r w:rsidRPr="00213C81">
        <w:rPr>
          <w:i/>
          <w:szCs w:val="28"/>
        </w:rPr>
        <w:t>"Государственная поддержка российских организаций самолетостроения"</w:t>
      </w:r>
      <w:r w:rsidRPr="00213C81">
        <w:rPr>
          <w:szCs w:val="28"/>
        </w:rPr>
        <w:t xml:space="preserve">, не входящему в состав национального </w:t>
      </w:r>
      <w:r w:rsidRPr="00213C81">
        <w:rPr>
          <w:szCs w:val="28"/>
        </w:rPr>
        <w:br/>
        <w:t>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7 378,8 млн рублей в 2022 году бюджетных ассигнований на осуществление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том числе для осуществления последующего взноса в уставный капитал публичного акционерного общества "Объединенная авиастроительная корпорация", г.</w:t>
      </w:r>
      <w:r w:rsidR="006F18A5" w:rsidRPr="00213C81">
        <w:rPr>
          <w:szCs w:val="28"/>
        </w:rPr>
        <w:t> </w:t>
      </w:r>
      <w:r w:rsidRPr="00213C81">
        <w:rPr>
          <w:szCs w:val="28"/>
        </w:rPr>
        <w:t>Москва, в целях опережающего финансирования подготовки производства и развития системы послепродажного обслуживания ключевых проектов в сфере гражданского авиастроения;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 "</w:t>
      </w:r>
      <w:r w:rsidRPr="00213C81">
        <w:rPr>
          <w:i/>
          <w:szCs w:val="28"/>
        </w:rPr>
        <w:t>Государственная поддержка российских организаций отрасли авиационного двигателестроения</w:t>
      </w:r>
      <w:r w:rsidRPr="00213C81">
        <w:rPr>
          <w:szCs w:val="28"/>
        </w:rPr>
        <w:t>", не входящего в состав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сокращением на 11 544,0 млн рублей в 2022 году, на 16 560,0 млн рублей в 2023 году по сравнению с объемами, предусмотренными Законом № 385-ФЗ, бюджетных ассигнований на предоставление взноса в уставный капитал акционерного общества «Объединенная двигателестроительная корпорация» г. Москва, на финансирование затрат по разработке и созданию перспективного двигателя ПД-35;</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"Государственная поддержка авиационной промышленности"</w:t>
      </w:r>
      <w:r w:rsidRPr="00213C81">
        <w:rPr>
          <w:szCs w:val="28"/>
        </w:rPr>
        <w:t>, не входящему в состав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4 807,5 млн рублей в 2022 году, 9 636,4 млн рублей </w:t>
      </w:r>
      <w:r w:rsidRPr="00213C81">
        <w:rPr>
          <w:szCs w:val="28"/>
        </w:rPr>
        <w:br/>
        <w:t xml:space="preserve">в 2023 году по сравнению с объемами, предусмотренными Законом № 385-ФЗ, </w:t>
      </w:r>
      <w:r w:rsidRPr="00213C81">
        <w:rPr>
          <w:szCs w:val="28"/>
        </w:rPr>
        <w:br/>
        <w:t xml:space="preserve">6 733,3 млн рублей в 2024 году к уровню 2023 года Законопроекта бюджетных ассигнований на реализацию мероприятия по предоставлению субсидии авиакомпаниям на компенсацию части затрат на уплату лизинговых (арендных) платежей за воздушные суда, а также затрат, связанных с обслуживанием </w:t>
      </w:r>
      <w:r w:rsidRPr="00213C81">
        <w:rPr>
          <w:szCs w:val="28"/>
        </w:rPr>
        <w:lastRenderedPageBreak/>
        <w:t>воздушных судов, в целях повышения спроса на суда отечественного производства;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3 399,5 млн рублей в 2022 году, 6 594,7 млн рублей </w:t>
      </w:r>
      <w:r w:rsidRPr="00213C81">
        <w:rPr>
          <w:szCs w:val="28"/>
        </w:rPr>
        <w:br/>
        <w:t xml:space="preserve">в 2023 году по сравнению с объемами, предусмотренными Законом № 385-ФЗ, </w:t>
      </w:r>
      <w:r w:rsidRPr="00213C81">
        <w:rPr>
          <w:szCs w:val="28"/>
        </w:rPr>
        <w:br/>
        <w:t xml:space="preserve">2 932,8 млн рублей в 2024 году к уровню 2023 года Законопроекта бюджетных ассигнований на реализацию мероприятия по предоставлению субсидии российским авиакомпаниям, региональным унитарным предприятиям, </w:t>
      </w:r>
      <w:r w:rsidRPr="00213C81">
        <w:rPr>
          <w:szCs w:val="28"/>
        </w:rPr>
        <w:br/>
        <w:t xml:space="preserve">не являющихся российскими авиакомпаниями, в целях обновления парка воздушных судов для осуществления внутренних региональных и местных воздушных перевозок в связи с уточнением требуемого объема </w:t>
      </w:r>
      <w:r w:rsidRPr="00213C81">
        <w:rPr>
          <w:szCs w:val="28"/>
        </w:rPr>
        <w:br/>
        <w:t>финансирования;</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 xml:space="preserve">"Поддержка научных организаций, осуществляющих исследования в области развития авиации </w:t>
      </w:r>
      <w:r w:rsidRPr="00213C81">
        <w:rPr>
          <w:i/>
          <w:szCs w:val="28"/>
        </w:rPr>
        <w:br/>
        <w:t>и авиационной деятельности":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 на 38 212,8 млн рублей в 2022 году, 37 258,3 млн рублей в 2023 года по сравнению с объемами, предусмотренными Законом № 385-ФЗ, бюджетных ассигнований на предоставление субсидий российским организациям из федерального бюджета на финансовое обеспечение части затрат на проведение научно-исследовательских, опытно-конструкторских и технологических работ в рамках создания производства газовых турбин большой мощности, обусловлено направление мероприятий на проведение научно-исследовательских работ в государственную программу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jc w:val="both"/>
      </w:pPr>
    </w:p>
    <w:p w:rsidR="00F104E7" w:rsidRPr="00213C81" w:rsidRDefault="00F104E7" w:rsidP="00556866">
      <w:pPr>
        <w:autoSpaceDE w:val="0"/>
        <w:autoSpaceDN w:val="0"/>
        <w:adjustRightInd w:val="0"/>
        <w:jc w:val="center"/>
        <w:outlineLvl w:val="0"/>
      </w:pPr>
      <w:bookmarkStart w:id="19" w:name="_Toc50717611"/>
      <w:r w:rsidRPr="00213C81">
        <w:rPr>
          <w:b/>
          <w:szCs w:val="28"/>
        </w:rPr>
        <w:t>Государственная программа "Развитие судостроения и техники для освоения шельфовых месторождений "</w:t>
      </w:r>
      <w:bookmarkEnd w:id="19"/>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судостроения и техники для освоения шельфовых месторождений "</w:t>
      </w:r>
      <w:r w:rsidRPr="00213C81">
        <w:t xml:space="preserve"> представлены в таблице 4.2.30.</w:t>
      </w:r>
    </w:p>
    <w:p w:rsidR="00F104E7" w:rsidRPr="00213C81" w:rsidRDefault="00F104E7" w:rsidP="00556866">
      <w:pPr>
        <w:keepNext/>
        <w:jc w:val="right"/>
      </w:pPr>
      <w:r w:rsidRPr="00213C81">
        <w:lastRenderedPageBreak/>
        <w:t>Таблица 4.2.30</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24"/>
        <w:gridCol w:w="727"/>
        <w:gridCol w:w="727"/>
        <w:gridCol w:w="746"/>
        <w:gridCol w:w="824"/>
        <w:gridCol w:w="728"/>
        <w:gridCol w:w="746"/>
        <w:gridCol w:w="824"/>
        <w:gridCol w:w="746"/>
        <w:gridCol w:w="1108"/>
      </w:tblGrid>
      <w:tr w:rsidR="00F104E7" w:rsidRPr="00213C81" w:rsidTr="00F104E7">
        <w:trPr>
          <w:trHeight w:val="255"/>
          <w:tblHeader/>
        </w:trPr>
        <w:tc>
          <w:tcPr>
            <w:tcW w:w="2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4"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897997">
        <w:trPr>
          <w:trHeight w:val="116"/>
          <w:tblHeader/>
        </w:trPr>
        <w:tc>
          <w:tcPr>
            <w:tcW w:w="242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897997">
        <w:trPr>
          <w:trHeight w:val="77"/>
          <w:tblHeader/>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29 072,0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21 884,4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17 458,3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79,8</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25 268,9</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17 342,8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68,6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17 342,8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100,0</w:t>
            </w:r>
          </w:p>
        </w:tc>
      </w:tr>
      <w:tr w:rsidR="00F104E7" w:rsidRPr="00213C81" w:rsidTr="00F104E7">
        <w:trPr>
          <w:trHeight w:val="675"/>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19 844,3</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18 751,3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17 251,3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22 135,8</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17 135,8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17 135,8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45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крупнотоннажного судостроения"</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11 198,0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12 777,3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12 777,3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12 661,8</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12 661,8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12 661,8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90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"Стимулирование спроса на отечественную продукцию судостроительной промышленности"</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8 646,3</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5 974,0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4 474,0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74,9</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9 474,0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4 474,0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4 474,0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255"/>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45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"Новый облик судостроительной отрасли"</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897997">
        <w:trPr>
          <w:trHeight w:val="948"/>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w:t>
            </w:r>
            <w:r w:rsidR="00897997" w:rsidRPr="00213C81">
              <w:rPr>
                <w:color w:val="000000"/>
                <w:sz w:val="16"/>
                <w:szCs w:val="16"/>
              </w:rPr>
              <w:t> </w:t>
            </w:r>
            <w:r w:rsidRPr="00213C81">
              <w:rPr>
                <w:color w:val="000000"/>
                <w:sz w:val="16"/>
                <w:szCs w:val="16"/>
              </w:rPr>
              <w:t>"Научно-технологическое развитие Российской Федерации")</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3 747,7</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2 926,1</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2 926,1</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90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5 330,0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судостроения и техники для освоения шельфовых месторождений", в 2022 году составят 17 458,3 млн рублей, в 2023 году - 17 342,8 млн рублей и в 2024 году - 17 342,8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уменьшены на 4 426,1 млн рублей, в 2023 году на 7 926,1 млн рублей, в 2024 году по сравнению с объемами, предусмотренными Законопроектом на 2023 год, не изменились.</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 параметров финансового обеспечения государственной программы </w:t>
      </w:r>
      <w:r w:rsidRPr="00213C81">
        <w:rPr>
          <w:i/>
          <w:szCs w:val="28"/>
        </w:rPr>
        <w:t>"Развитие судостроения и техники для освоения шельфовых месторождений"</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 xml:space="preserve">"Стимулирование спроса на отечественную продукцию судостроительной промышленности" </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уменьшением на 910,1 млн рублей в 2022 году по сравнению с объемами, предусмотренными Законом № 385-ФЗ бюджетных ассигнований в целях опережающего финансирования строительства в 2021 году 3-х пассажирских судов в целях исполнения поручения Президента Российской Федерации </w:t>
      </w:r>
      <w:r w:rsidR="00431695" w:rsidRPr="00213C81">
        <w:rPr>
          <w:szCs w:val="28"/>
        </w:rPr>
        <w:br/>
      </w:r>
      <w:r w:rsidRPr="00213C81">
        <w:rPr>
          <w:szCs w:val="28"/>
        </w:rPr>
        <w:t xml:space="preserve">от 29.05.2020 № Пр-890 по итогам совещания по вопросу развития транспорта </w:t>
      </w:r>
      <w:r w:rsidR="00431695" w:rsidRPr="00213C81">
        <w:rPr>
          <w:szCs w:val="28"/>
        </w:rPr>
        <w:br/>
      </w:r>
      <w:r w:rsidRPr="00213C81">
        <w:rPr>
          <w:szCs w:val="28"/>
        </w:rPr>
        <w:t>7 мая 2020 г.</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589,9 млн рублей в 2022 году, 5,000 млн рублей в 2023 году по сравнению с объемами, предусмотренными Законом № 385-ФЗ бюджетных ассигнований на реализацию мероприятия, направленного на предоставление взноса в уставный капитал акционерного общества «Объединенная судостроительная компания» для последующего взноса в уставный капитал акционерного общества «Машиностроительная промышленная лизинговая компания» в целях реализации проектов лизинга пассажирских судов в целях опережающего финансирования;</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на 2 926,1 млн рублей в 2022 году, 2 926,1 млн рублей в 2023 году по сравнению с объемами, предусмотренными Законом № 385-ФЗ, в связи с направлением мероприятий на проведение научно-исследовательских работ в государственную программу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p>
    <w:p w:rsidR="00F104E7" w:rsidRPr="00213C81" w:rsidRDefault="00F104E7" w:rsidP="00556866">
      <w:pPr>
        <w:autoSpaceDE w:val="0"/>
        <w:autoSpaceDN w:val="0"/>
        <w:adjustRightInd w:val="0"/>
        <w:jc w:val="center"/>
        <w:outlineLvl w:val="0"/>
      </w:pPr>
      <w:bookmarkStart w:id="20" w:name="_Toc50717612"/>
      <w:r w:rsidRPr="00213C81">
        <w:rPr>
          <w:b/>
          <w:szCs w:val="28"/>
        </w:rPr>
        <w:t>Государственная программа "Развитие электронной и радиоэлектронной промышленности"</w:t>
      </w:r>
      <w:bookmarkEnd w:id="20"/>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 xml:space="preserve">"Развитие электронной и радиоэлектронной промышленности" </w:t>
      </w:r>
      <w:r w:rsidRPr="00213C81">
        <w:t>представлены в таблице 4.2.32.</w:t>
      </w:r>
    </w:p>
    <w:p w:rsidR="00431695" w:rsidRPr="00213C81" w:rsidRDefault="00431695" w:rsidP="00556866">
      <w:r w:rsidRPr="00213C81">
        <w:br w:type="page"/>
      </w:r>
    </w:p>
    <w:p w:rsidR="00F104E7" w:rsidRPr="00213C81" w:rsidRDefault="00F104E7" w:rsidP="00556866">
      <w:pPr>
        <w:keepNext/>
        <w:jc w:val="right"/>
      </w:pPr>
      <w:r w:rsidRPr="00213C81">
        <w:lastRenderedPageBreak/>
        <w:t>Таблица 4.2.32</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05"/>
        <w:gridCol w:w="851"/>
        <w:gridCol w:w="850"/>
        <w:gridCol w:w="758"/>
        <w:gridCol w:w="824"/>
        <w:gridCol w:w="700"/>
        <w:gridCol w:w="731"/>
        <w:gridCol w:w="824"/>
        <w:gridCol w:w="662"/>
        <w:gridCol w:w="995"/>
      </w:tblGrid>
      <w:tr w:rsidR="00431695" w:rsidRPr="00213C81" w:rsidTr="00431695">
        <w:trPr>
          <w:trHeight w:val="255"/>
          <w:tblHeader/>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43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55"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657"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431695" w:rsidRPr="00213C81" w:rsidTr="00431695">
        <w:trPr>
          <w:trHeight w:val="77"/>
          <w:tblHead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431695"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431695"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431695" w:rsidRPr="00213C81" w:rsidTr="00431695">
        <w:trPr>
          <w:trHeight w:val="77"/>
          <w:tblHeader/>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431695" w:rsidRPr="00213C81" w:rsidTr="00431695">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58 924,0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9 670,0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36 082,8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373,1</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9 670,0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57 083,7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590,3</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60 161,1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105,4</w:t>
            </w:r>
          </w:p>
        </w:tc>
      </w:tr>
      <w:tr w:rsidR="00431695" w:rsidRPr="00213C81" w:rsidTr="00431695">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574,0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r>
      <w:tr w:rsidR="00431695" w:rsidRPr="00213C81" w:rsidTr="00431695">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color w:val="000000"/>
                <w:sz w:val="16"/>
                <w:szCs w:val="16"/>
              </w:rPr>
            </w:pPr>
            <w:r w:rsidRPr="00213C81">
              <w:rPr>
                <w:color w:val="000000"/>
                <w:sz w:val="16"/>
                <w:szCs w:val="16"/>
              </w:rPr>
              <w:t>"Информационная безопасность"</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4,0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r>
      <w:tr w:rsidR="00431695" w:rsidRPr="00213C81" w:rsidTr="00431695">
        <w:trPr>
          <w:trHeight w:val="2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color w:val="000000"/>
                <w:sz w:val="16"/>
                <w:szCs w:val="16"/>
              </w:rPr>
            </w:pPr>
            <w:r w:rsidRPr="00213C81">
              <w:rPr>
                <w:color w:val="000000"/>
                <w:sz w:val="16"/>
                <w:szCs w:val="16"/>
              </w:rPr>
              <w:t>"Искусственный интеллект"</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570,0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r>
      <w:tr w:rsidR="00431695" w:rsidRPr="00213C81" w:rsidTr="00431695">
        <w:trPr>
          <w:trHeight w:val="6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7 672,8</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35 867,6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56 868,5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59 945,8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105,4</w:t>
            </w:r>
          </w:p>
        </w:tc>
      </w:tr>
      <w:tr w:rsidR="00431695" w:rsidRPr="00213C81" w:rsidTr="00431695">
        <w:trPr>
          <w:trHeight w:val="6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color w:val="000000"/>
                <w:sz w:val="16"/>
                <w:szCs w:val="16"/>
              </w:rPr>
            </w:pPr>
            <w:r w:rsidRPr="00213C81">
              <w:rPr>
                <w:color w:val="000000"/>
                <w:sz w:val="16"/>
                <w:szCs w:val="16"/>
              </w:rPr>
              <w:t>"Разработка и внедрение электронной и радиоэлектронной продукции"</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5 471,8</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28 190,4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49 808,2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59 781,6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120,0</w:t>
            </w:r>
          </w:p>
        </w:tc>
      </w:tr>
      <w:tr w:rsidR="00431695" w:rsidRPr="00213C81" w:rsidTr="00431695">
        <w:trPr>
          <w:trHeight w:val="90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color w:val="000000"/>
                <w:sz w:val="16"/>
                <w:szCs w:val="16"/>
              </w:rPr>
            </w:pPr>
            <w:r w:rsidRPr="00213C81">
              <w:rPr>
                <w:color w:val="000000"/>
                <w:sz w:val="16"/>
                <w:szCs w:val="16"/>
              </w:rPr>
              <w:t>"Развитие технологий и инфраструктуры производства электронной и радиоэлектронной продукции"</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2 201,0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7 677,2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7 060,3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164,3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2,3</w:t>
            </w:r>
          </w:p>
        </w:tc>
      </w:tr>
      <w:tr w:rsidR="00431695" w:rsidRPr="00213C81" w:rsidTr="00431695">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b/>
                <w:color w:val="000000"/>
                <w:sz w:val="16"/>
                <w:szCs w:val="16"/>
              </w:rPr>
            </w:pPr>
            <w:r w:rsidRPr="00213C81">
              <w:rPr>
                <w:b/>
                <w:color w:val="000000"/>
                <w:sz w:val="16"/>
                <w:szCs w:val="16"/>
              </w:rPr>
              <w:t>Комплексы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4 625,6</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100,0</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100,0</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100,0</w:t>
            </w:r>
          </w:p>
        </w:tc>
      </w:tr>
      <w:tr w:rsidR="00431695" w:rsidRPr="00213C81" w:rsidTr="00431695">
        <w:trPr>
          <w:trHeight w:val="90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color w:val="000000"/>
                <w:sz w:val="16"/>
                <w:szCs w:val="16"/>
              </w:rPr>
            </w:pPr>
            <w:r w:rsidRPr="00213C81">
              <w:rPr>
                <w:color w:val="000000"/>
                <w:sz w:val="16"/>
                <w:szCs w:val="16"/>
              </w:rPr>
              <w:t>"Обеспечение эффективного развития российской электронной и радиоэлектронной промышленности"</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4 625,6</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100,0</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100,0</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215,2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100,0</w:t>
            </w:r>
          </w:p>
        </w:tc>
      </w:tr>
      <w:tr w:rsidR="00431695" w:rsidRPr="00213C81" w:rsidTr="001973D5">
        <w:trPr>
          <w:trHeight w:val="6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43 681,6</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9 454,8</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9 454,8</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r>
      <w:tr w:rsidR="00431695" w:rsidRPr="00213C81" w:rsidTr="001973D5">
        <w:trPr>
          <w:trHeight w:val="3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2 370,0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70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1973D5">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электронной и радиоэлектронной промышленности", в 2022 году составят 36 082,8 млн рублей, в 2023 году - 57 083,7 млн рублей и в 2024 году - 60 161,1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26 412,8 млн рублей, в 2023 году на 47 413,7 млн рублей, в 2024 году по сравнению с объемами, предусмотренными Законопроектом на 2023 год, увеличены на 3 077,4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Изменение параметров финансового обеспечения государственной программы </w:t>
      </w:r>
      <w:r w:rsidRPr="00213C81">
        <w:rPr>
          <w:i/>
          <w:szCs w:val="28"/>
        </w:rPr>
        <w:t>"Развитие электронной и радиоэлектронной промышленности"</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федеральному проекту "</w:t>
      </w:r>
      <w:r w:rsidRPr="00213C81">
        <w:rPr>
          <w:i/>
          <w:szCs w:val="28"/>
        </w:rPr>
        <w:t>Разработка и внедрение электронной и радиоэлектронной продукции</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4 400,0 млн рублей ежегодно в 2022 – 2023 года по сравнению с объемами, предусмотренными Законом № 385-ФЗ, бюджетных ассигнований на предоставление на предоставление субсидий российским организациям на финансовое обеспечение части затрат на создание электронной компонентной базы и модулей в связи с уточнением потребности в мере поддержки со стороны предприятий отрасли;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в 2022 году на 23 790,4 млн рублей, в 2023 году на 45 408,2 млн рублей по сравнению с объемами, предусмотренными Законом № 385-ФЗ, и в 2024 году на 9 937,4 млн рублей на реализацию мероприятий, направленных на развитие электронной и радиоэлектронной промышленности в 2022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технологий и инфраструктуры производства электронной и радиоэлектронной продукции"</w:t>
      </w:r>
      <w:r w:rsidRPr="00213C81">
        <w:rPr>
          <w:szCs w:val="28"/>
        </w:rPr>
        <w:t>, не входящему в состав национального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на 7 184,6 млн рублей в 2022 году, 6 626,9 млн рублей </w:t>
      </w:r>
      <w:r w:rsidR="001973D5">
        <w:rPr>
          <w:szCs w:val="28"/>
        </w:rPr>
        <w:br/>
      </w:r>
      <w:r w:rsidRPr="00213C81">
        <w:rPr>
          <w:szCs w:val="28"/>
        </w:rPr>
        <w:t>в 2023 году, по сравнению с объемами, предусмотренными Законом № 385-ФЗ, а также уменьшением в 2024 году к уровню 2023 года Законопроекта на 6 626,9 млн рублей бюджетных ассигнований на реализацию инвестиционных проектов, направленных на развитие электронной и радиоэлектронной промышленности;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на 492,6 млн рублей в 2022 году, 433,4 млн рублей в 2023 году по сравнению с объемами, предусмотренными Законом № 385-ФЗ, а также сокращением на 269,1 млн рублей в 2024 году к уровню 2023 года Законопроекта бюджетных ассигнований на реализацию инвестиционных проектов, направленных на развитие электронной и радиоэлектронной промышленности;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иным структурным элементам – уменьшение в 2022-2023 годах </w:t>
      </w:r>
      <w:r w:rsidR="001973D5">
        <w:rPr>
          <w:szCs w:val="28"/>
        </w:rPr>
        <w:br/>
      </w:r>
      <w:r w:rsidRPr="00213C81">
        <w:rPr>
          <w:szCs w:val="28"/>
        </w:rPr>
        <w:t xml:space="preserve">на 9 454,8 млн рублей ежегодно в связи с консолидацией расходов, относящихся </w:t>
      </w:r>
      <w:r w:rsidRPr="00213C81">
        <w:rPr>
          <w:szCs w:val="28"/>
        </w:rPr>
        <w:lastRenderedPageBreak/>
        <w:t>к научным исследованиям, в рамках государственной программы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p>
    <w:p w:rsidR="00F104E7" w:rsidRPr="00213C81" w:rsidRDefault="00F104E7" w:rsidP="00556866">
      <w:pPr>
        <w:autoSpaceDE w:val="0"/>
        <w:autoSpaceDN w:val="0"/>
        <w:adjustRightInd w:val="0"/>
        <w:jc w:val="center"/>
        <w:outlineLvl w:val="0"/>
      </w:pPr>
      <w:bookmarkStart w:id="21" w:name="_Toc50717613"/>
      <w:r w:rsidRPr="00213C81">
        <w:rPr>
          <w:b/>
          <w:szCs w:val="28"/>
        </w:rPr>
        <w:t>Государственная программа "Развитие фармацевтической</w:t>
      </w:r>
      <w:r w:rsidRPr="00213C81">
        <w:rPr>
          <w:b/>
          <w:szCs w:val="28"/>
        </w:rPr>
        <w:br/>
        <w:t>и медицинской промышленности"</w:t>
      </w:r>
      <w:bookmarkEnd w:id="21"/>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 xml:space="preserve">"Развитие фармацевтической и медицинской промышленности" </w:t>
      </w:r>
      <w:r w:rsidRPr="00213C81">
        <w:t>представлены в таблице 4.2.34.</w:t>
      </w:r>
    </w:p>
    <w:p w:rsidR="00F104E7" w:rsidRPr="00213C81" w:rsidRDefault="00F104E7" w:rsidP="00556866">
      <w:pPr>
        <w:keepNext/>
        <w:jc w:val="right"/>
      </w:pPr>
      <w:r w:rsidRPr="00213C81">
        <w:t>Таблица 4.2.34</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689"/>
        <w:gridCol w:w="708"/>
        <w:gridCol w:w="709"/>
        <w:gridCol w:w="756"/>
        <w:gridCol w:w="824"/>
        <w:gridCol w:w="702"/>
        <w:gridCol w:w="731"/>
        <w:gridCol w:w="824"/>
        <w:gridCol w:w="662"/>
        <w:gridCol w:w="995"/>
      </w:tblGrid>
      <w:tr w:rsidR="00F104E7" w:rsidRPr="00213C81" w:rsidTr="00DD5910">
        <w:trPr>
          <w:trHeight w:val="255"/>
          <w:tblHeader/>
        </w:trPr>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28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25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657"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DD5910">
        <w:trPr>
          <w:trHeight w:val="77"/>
          <w:tblHead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DD5910"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DD5910"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DD5910" w:rsidRPr="00213C81" w:rsidRDefault="00F104E7" w:rsidP="00556866">
            <w:pPr>
              <w:ind w:left="-113" w:right="-113"/>
              <w:jc w:val="center"/>
              <w:rPr>
                <w:color w:val="000000"/>
                <w:sz w:val="14"/>
                <w:szCs w:val="14"/>
              </w:rPr>
            </w:pPr>
            <w:r w:rsidRPr="00213C81">
              <w:rPr>
                <w:color w:val="000000"/>
                <w:sz w:val="14"/>
                <w:szCs w:val="14"/>
              </w:rPr>
              <w:t xml:space="preserve">Δ к Законопроекту </w:t>
            </w:r>
          </w:p>
          <w:p w:rsidR="00F104E7" w:rsidRPr="00213C81" w:rsidRDefault="00F104E7" w:rsidP="00556866">
            <w:pPr>
              <w:ind w:left="-113" w:right="-113"/>
              <w:jc w:val="center"/>
              <w:rPr>
                <w:color w:val="000000"/>
                <w:sz w:val="14"/>
                <w:szCs w:val="14"/>
              </w:rPr>
            </w:pPr>
            <w:r w:rsidRPr="00213C81">
              <w:rPr>
                <w:color w:val="000000"/>
                <w:sz w:val="14"/>
                <w:szCs w:val="14"/>
              </w:rPr>
              <w:t>на 2023 год, %</w:t>
            </w:r>
          </w:p>
        </w:tc>
      </w:tr>
      <w:tr w:rsidR="00F104E7" w:rsidRPr="00213C81" w:rsidTr="00DD5910">
        <w:trPr>
          <w:trHeight w:val="77"/>
          <w:tblHeader/>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DD591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9 420,9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9 981,5</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4 807,4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48,2</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9 862,5</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2 681,2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27,2</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254,1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9,5</w:t>
            </w:r>
          </w:p>
        </w:tc>
      </w:tr>
      <w:tr w:rsidR="00F104E7" w:rsidRPr="00213C81" w:rsidTr="00DD5910">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7 862,1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4 553,8</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4 516,1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99,2</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2 427,6</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2 462,3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101,4</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r>
      <w:tr w:rsidR="00F104E7" w:rsidRPr="00213C81" w:rsidTr="00DD5910">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производства лекарственных средств"</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3 108,1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3 053,8</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3 016,1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98,8</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2 427,6</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2 462,3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101,4</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r>
      <w:tr w:rsidR="00F104E7" w:rsidRPr="00213C81" w:rsidTr="00DD5910">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производства медицинских изделий"</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654,1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DD5910">
        <w:trPr>
          <w:trHeight w:val="946"/>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инвестиционной инфраструктуры исследований и разработок в области фармацевтической и медицинской промышленности"</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1 500,0</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DD591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564,6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DD5910">
        <w:trPr>
          <w:trHeight w:val="283"/>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"Оснащение, реконструкция и техническое перевооружение производственных и лабораторных комплексов, осуществляющих деятельность в области иммунобиологии"</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564,6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DD5910">
        <w:trPr>
          <w:trHeight w:val="45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536,1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253,6</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114,9</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253,6</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218,8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86,3</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254,1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116,1</w:t>
            </w:r>
          </w:p>
        </w:tc>
      </w:tr>
      <w:tr w:rsidR="00F104E7" w:rsidRPr="00213C81" w:rsidTr="00DD5910">
        <w:trPr>
          <w:trHeight w:val="419"/>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подведомственных организаций, институтов развития, осуществление закупочной и иной процессной деятельности Министерства промышленности и торговли Российской Федерации в области фармацевтической и медицинской промышленности"</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23,6</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103,6</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136,5</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103,6</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66,4</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104,1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151,3</w:t>
            </w:r>
          </w:p>
        </w:tc>
      </w:tr>
      <w:tr w:rsidR="00F104E7" w:rsidRPr="00213C81" w:rsidTr="00DD5910">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"Демонстрации достижений и вывод на рынки продукции отечественной фармацевтической и медицинской промышленности"</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512,5</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DD5910">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378,1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5 174,1</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7 181,3</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DD5910">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5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0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3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66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lastRenderedPageBreak/>
        <w:t>Бюджетные ассигнования, предусмотренные на реализацию государственной программы "Развитие фармацевтической и медицинской промышленности", в 2022 году составят 4 807,4 млн рублей, в 2023 году - 2 681,2 млн рублей и в 2024 году -  254,1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уменьшены на 5 174,1 млн рублей, в 2023 году на 7 181,3 млн рублей, в 2024 году по сравнению с объемами, предусмотренными Законопроектом на 2023 год, уменьшены на 2 427,0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Изменение п</w:t>
      </w:r>
      <w:r w:rsidRPr="00213C81">
        <w:t xml:space="preserve">араметров финансового обеспечения государственной программы </w:t>
      </w:r>
      <w:r w:rsidRPr="00213C81">
        <w:rPr>
          <w:i/>
        </w:rPr>
        <w:t>"Развитие фармацевтической и медицинской промышленности"</w:t>
      </w:r>
      <w:r w:rsidRPr="00213C81">
        <w:t xml:space="preserve"> </w:t>
      </w:r>
      <w:r w:rsidRPr="00213C81">
        <w:rPr>
          <w:szCs w:val="28"/>
        </w:rPr>
        <w:t>обусловлено</w:t>
      </w:r>
      <w:r w:rsidRPr="00213C81">
        <w:t>:</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"Развитие производства лекарственных средств"</w:t>
      </w:r>
      <w:r w:rsidRPr="00213C81">
        <w:rPr>
          <w:szCs w:val="28"/>
        </w:rPr>
        <w:t>:</w:t>
      </w:r>
    </w:p>
    <w:p w:rsidR="00F104E7" w:rsidRPr="00213C81" w:rsidRDefault="00F104E7" w:rsidP="00556866">
      <w:pPr>
        <w:tabs>
          <w:tab w:val="left" w:pos="567"/>
        </w:tabs>
        <w:spacing w:line="360" w:lineRule="auto"/>
        <w:ind w:firstLine="709"/>
        <w:jc w:val="both"/>
        <w:rPr>
          <w:szCs w:val="28"/>
        </w:rPr>
      </w:pPr>
      <w:r w:rsidRPr="00213C81">
        <w:rPr>
          <w:szCs w:val="28"/>
        </w:rPr>
        <w:t>уменьшением бюджетных ассигнований в 2022 году на 37,8 млн рублей, увеличением бюджетных ассигнований в 2023 году на 34,8 млн рублей по сравнению с объемами, предусмотренными Законом № 385-ФЗ, и уменьшением бюджетных ассигнований в 2024 году на 2 462,3 млн рублей к уровню 2023 года Законопроекта на строительство, реконструкцию и техническое перевооружение объектов капитального строительства ФГУП "Московский эндокринный завод" в связи с уточнением сроков подготовки проектной документации и начала строительства (реконструкции) отдельных объектов;</w:t>
      </w:r>
    </w:p>
    <w:p w:rsidR="00F104E7" w:rsidRPr="00213C81" w:rsidRDefault="00F104E7" w:rsidP="00556866">
      <w:pPr>
        <w:tabs>
          <w:tab w:val="left" w:pos="567"/>
        </w:tabs>
        <w:spacing w:line="360" w:lineRule="auto"/>
        <w:ind w:firstLine="709"/>
        <w:jc w:val="both"/>
        <w:rPr>
          <w:szCs w:val="28"/>
        </w:rPr>
      </w:pPr>
      <w:r w:rsidRPr="00213C81">
        <w:rPr>
          <w:szCs w:val="28"/>
        </w:rPr>
        <w:t>уменьшением бюджетных ассигнований в 2022 году на 3 835,7 млн рублей, в 2023 году на 5 212,2 млн рублей по сравнению с объемами, предусмотренными Законом № 385-ФЗ, в 2024 году на 5 212,2 млн рублей к уровню 2023 года Законопроекта, в связи с консолидацией расходов, относящихся к научным исследованиям, в рамках государственной программы "Научно-технологическое развитие Российской Федерации";</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"Развитие производства медицинских изделий"</w:t>
      </w:r>
      <w:r w:rsidRPr="00213C81">
        <w:rPr>
          <w:szCs w:val="28"/>
        </w:rPr>
        <w:t>:</w:t>
      </w:r>
    </w:p>
    <w:p w:rsidR="00F104E7" w:rsidRPr="00213C81" w:rsidRDefault="00F104E7" w:rsidP="00556866">
      <w:pPr>
        <w:tabs>
          <w:tab w:val="left" w:pos="567"/>
        </w:tabs>
        <w:spacing w:line="360" w:lineRule="auto"/>
        <w:ind w:firstLine="709"/>
        <w:jc w:val="both"/>
        <w:rPr>
          <w:szCs w:val="28"/>
        </w:rPr>
      </w:pPr>
      <w:r w:rsidRPr="00213C81">
        <w:rPr>
          <w:szCs w:val="28"/>
        </w:rPr>
        <w:lastRenderedPageBreak/>
        <w:t xml:space="preserve">уменьшением бюджетных ассигнований в 2022 году на 990,3 млн рублей, в 2023 году на 1 624,5 млн рублей по сравнению с объемами, предусмотренными Законом № 385-ФЗ, на реализацию мероприятия "Субсидии российским организациям на финансовое обеспечение части затрат на реализацию проектов по разработке современных технологий, организации производства и реализации на их основе конкурентоспособных медицинских изделий" в связи </w:t>
      </w:r>
      <w:r w:rsidRPr="00213C81">
        <w:rPr>
          <w:szCs w:val="28"/>
        </w:rPr>
        <w:br/>
        <w:t>с консолидацией расходов, относящихся к научным исследованиям, в рамках государственной программы "Научно-технологическое развитие Российской Федерации";</w:t>
      </w:r>
    </w:p>
    <w:p w:rsidR="00F104E7" w:rsidRPr="00213C81" w:rsidRDefault="00F104E7" w:rsidP="00556866">
      <w:pPr>
        <w:tabs>
          <w:tab w:val="left" w:pos="567"/>
        </w:tabs>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деятельности подведомственных организаций, институтов развития, осуществление закупочной и иной процессной деятельности Министерства промышленности и торговли Российской Федерации в области фармацевтической и медицинской промышленности"</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уменьшением бюджетных ассигнований в 2022 году на 50,3 млн рублей, </w:t>
      </w:r>
      <w:r w:rsidRPr="00213C81">
        <w:rPr>
          <w:szCs w:val="28"/>
        </w:rPr>
        <w:br/>
        <w:t xml:space="preserve">в 2023 году на 119,4 млн рублей по сравнению с объемами, предусмотренными Законом № 385-ФЗ, и увеличением бюджетных ассигнований в 2024 году </w:t>
      </w:r>
      <w:r w:rsidRPr="00213C81">
        <w:rPr>
          <w:szCs w:val="28"/>
        </w:rPr>
        <w:br/>
        <w:t>на 34,8 млн рублей к уровню 2023 года Законопроекта на выполнение государственного задания в целях аналитического и организационно-техническое обеспечения перехода фармацевтической и медицинской промышленности на инновационную модель развития, а также уменьшением бюджетных ассигнований в 2022 – 2023 годах на 150,0 млн рублей ежегодно по сравнению с объемами, предусмотренными Законом № 385-ФЗ, на выполнение государственного задания по исследованиям, направленным на повышения качества продукции реабилитационной направленности в связи с консолидацией расходов, относящихся к научным исследованиям, в рамках государственной программы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бюджетных ассигнований в 2022 – 2023 годах на 80,0 млн рублей ежегодно по сравнению с объем</w:t>
      </w:r>
      <w:r w:rsidR="00F762A3" w:rsidRPr="00213C81">
        <w:rPr>
          <w:szCs w:val="28"/>
        </w:rPr>
        <w:t xml:space="preserve">ами, предусмотренными Законом </w:t>
      </w:r>
      <w:r w:rsidR="00AC204F" w:rsidRPr="00213C81">
        <w:rPr>
          <w:szCs w:val="28"/>
        </w:rPr>
        <w:br/>
      </w:r>
      <w:r w:rsidR="00F762A3" w:rsidRPr="00213C81">
        <w:rPr>
          <w:szCs w:val="28"/>
        </w:rPr>
        <w:t>№ </w:t>
      </w:r>
      <w:r w:rsidRPr="00213C81">
        <w:rPr>
          <w:szCs w:val="28"/>
        </w:rPr>
        <w:t>385-ФЗ, на осуществление государственных закупок.</w:t>
      </w:r>
    </w:p>
    <w:p w:rsidR="00F104E7" w:rsidRPr="00213C81" w:rsidRDefault="00F104E7" w:rsidP="00556866">
      <w:pPr>
        <w:autoSpaceDE w:val="0"/>
        <w:autoSpaceDN w:val="0"/>
        <w:adjustRightInd w:val="0"/>
        <w:jc w:val="center"/>
        <w:outlineLvl w:val="0"/>
        <w:rPr>
          <w:b/>
          <w:szCs w:val="28"/>
        </w:rPr>
      </w:pPr>
      <w:bookmarkStart w:id="22" w:name="_Toc50717614"/>
      <w:r w:rsidRPr="00213C81">
        <w:rPr>
          <w:b/>
          <w:szCs w:val="28"/>
        </w:rPr>
        <w:lastRenderedPageBreak/>
        <w:t>Государственная программа "Космическая деятельность России"</w:t>
      </w:r>
      <w:bookmarkEnd w:id="22"/>
    </w:p>
    <w:p w:rsidR="00F104E7" w:rsidRPr="00213C81" w:rsidRDefault="00F104E7" w:rsidP="00556866">
      <w:pPr>
        <w:autoSpaceDE w:val="0"/>
        <w:autoSpaceDN w:val="0"/>
        <w:adjustRightInd w:val="0"/>
        <w:spacing w:line="360" w:lineRule="auto"/>
        <w:jc w:val="both"/>
        <w:rPr>
          <w:sz w:val="20"/>
        </w:rPr>
      </w:pPr>
    </w:p>
    <w:p w:rsidR="00F104E7" w:rsidRPr="00213C81" w:rsidRDefault="00F104E7" w:rsidP="00556866">
      <w:pPr>
        <w:autoSpaceDE w:val="0"/>
        <w:autoSpaceDN w:val="0"/>
        <w:adjustRightInd w:val="0"/>
        <w:spacing w:line="312"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"Космическая деятельность России"</w:t>
      </w:r>
      <w:r w:rsidRPr="00213C81">
        <w:t xml:space="preserve"> представлены в таблице 4.2.36.</w:t>
      </w:r>
    </w:p>
    <w:p w:rsidR="00F104E7" w:rsidRPr="00213C81" w:rsidRDefault="00F104E7" w:rsidP="00556866">
      <w:pPr>
        <w:keepNext/>
        <w:jc w:val="right"/>
      </w:pPr>
      <w:r w:rsidRPr="00213C81">
        <w:t>Таблица 4.2.36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20" w:type="dxa"/>
        <w:tblLook w:val="04A0" w:firstRow="1" w:lastRow="0" w:firstColumn="1" w:lastColumn="0" w:noHBand="0" w:noVBand="1"/>
      </w:tblPr>
      <w:tblGrid>
        <w:gridCol w:w="2263"/>
        <w:gridCol w:w="709"/>
        <w:gridCol w:w="851"/>
        <w:gridCol w:w="708"/>
        <w:gridCol w:w="851"/>
        <w:gridCol w:w="850"/>
        <w:gridCol w:w="748"/>
        <w:gridCol w:w="824"/>
        <w:gridCol w:w="821"/>
        <w:gridCol w:w="995"/>
      </w:tblGrid>
      <w:tr w:rsidR="00F104E7" w:rsidRPr="00213C81" w:rsidTr="00AC204F">
        <w:trPr>
          <w:trHeight w:val="255"/>
          <w:tblHead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42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16"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AC204F" w:rsidRPr="00213C81" w:rsidTr="00AC204F">
        <w:trPr>
          <w:trHeight w:val="77"/>
          <w:tblHead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51" w:type="dxa"/>
            <w:tcBorders>
              <w:top w:val="nil"/>
              <w:left w:val="nil"/>
              <w:bottom w:val="single" w:sz="4" w:space="0" w:color="auto"/>
              <w:right w:val="single" w:sz="4" w:space="0" w:color="auto"/>
            </w:tcBorders>
            <w:shd w:val="clear" w:color="auto" w:fill="auto"/>
            <w:vAlign w:val="center"/>
            <w:hideMark/>
          </w:tcPr>
          <w:p w:rsidR="00AC204F"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AC204F"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AC204F" w:rsidRPr="00213C81" w:rsidRDefault="00F104E7" w:rsidP="00556866">
            <w:pPr>
              <w:ind w:left="-113" w:right="-113"/>
              <w:jc w:val="center"/>
              <w:rPr>
                <w:color w:val="000000"/>
                <w:sz w:val="14"/>
                <w:szCs w:val="14"/>
              </w:rPr>
            </w:pPr>
            <w:r w:rsidRPr="00213C81">
              <w:rPr>
                <w:color w:val="000000"/>
                <w:sz w:val="14"/>
                <w:szCs w:val="14"/>
              </w:rPr>
              <w:t xml:space="preserve">Δ к Законопроекту </w:t>
            </w:r>
          </w:p>
          <w:p w:rsidR="00F104E7" w:rsidRPr="00213C81" w:rsidRDefault="00F104E7" w:rsidP="00556866">
            <w:pPr>
              <w:ind w:left="-113" w:right="-113"/>
              <w:jc w:val="center"/>
              <w:rPr>
                <w:color w:val="000000"/>
                <w:sz w:val="14"/>
                <w:szCs w:val="14"/>
              </w:rPr>
            </w:pPr>
            <w:r w:rsidRPr="00213C81">
              <w:rPr>
                <w:color w:val="000000"/>
                <w:sz w:val="14"/>
                <w:szCs w:val="14"/>
              </w:rPr>
              <w:t>на 2023 год, %</w:t>
            </w:r>
          </w:p>
        </w:tc>
      </w:tr>
      <w:tr w:rsidR="00AC204F" w:rsidRPr="00213C81" w:rsidTr="00AC204F">
        <w:trPr>
          <w:trHeight w:val="77"/>
          <w:tblHead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AC204F" w:rsidRPr="00213C81" w:rsidTr="00AC204F">
        <w:trPr>
          <w:trHeight w:val="25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250 558,1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188 661,7</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210 222,8</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111,4</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188 183,7</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209 616,5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111,4</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209 800,4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100,1</w:t>
            </w:r>
          </w:p>
        </w:tc>
      </w:tr>
      <w:tr w:rsidR="00AC204F" w:rsidRPr="00213C81" w:rsidTr="00AC204F">
        <w:trPr>
          <w:trHeight w:val="11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24 879,0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25 103,6</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25 103,6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25 100,8</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25 100,8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25 100,8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AC204F" w:rsidRPr="00213C81" w:rsidTr="00AC204F">
        <w:trPr>
          <w:trHeight w:val="77"/>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"Поддержание, развитие и использование системы ГЛОНАСС"</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24 879,0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25 103,6</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25 103,6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25 100,8</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25 100,8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25 100,8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AC204F" w:rsidRPr="00213C81" w:rsidTr="00AC204F">
        <w:trPr>
          <w:trHeight w:val="77"/>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44 471,3</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21 248,2</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37 798,8</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177,9</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21 578,7</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21 811,6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101,1</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21 985,2</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100,8</w:t>
            </w:r>
          </w:p>
        </w:tc>
      </w:tr>
      <w:tr w:rsidR="00AC204F" w:rsidRPr="00213C81" w:rsidTr="00AC204F">
        <w:trPr>
          <w:trHeight w:val="77"/>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"Выполнение функций аппарата ответственного исполнителя"</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154,2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1 072,1</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1 072,1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1 258,6</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1 258,6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1 258,6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AC204F" w:rsidRPr="00213C81" w:rsidTr="00AC204F">
        <w:trPr>
          <w:trHeight w:val="77"/>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"Выполнение функций по обеспечению отбора и подготовки космонавтов"</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2 199,1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2 199,7</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2 278,7</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103,6</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2 264,3</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2 343,7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103,5</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2 413,8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103,0</w:t>
            </w:r>
          </w:p>
        </w:tc>
      </w:tr>
      <w:tr w:rsidR="00AC204F" w:rsidRPr="00213C81" w:rsidTr="00AC204F">
        <w:trPr>
          <w:trHeight w:val="77"/>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"Выполнение международных обязательств"</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9 457,1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9 324,1</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9 489,1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101,8</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9 404,6</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9 558,1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101,6</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9 661,6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101,1</w:t>
            </w:r>
          </w:p>
        </w:tc>
      </w:tr>
      <w:tr w:rsidR="00AC204F" w:rsidRPr="00213C81" w:rsidTr="00AC204F">
        <w:trPr>
          <w:trHeight w:val="17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страхования рисков и ответственности при запусках и летных испытаниях космических аппаратов"</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4 370,6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659,1</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659,1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659,1</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659,1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AC204F" w:rsidRPr="00213C81" w:rsidTr="00AC204F">
        <w:trPr>
          <w:trHeight w:val="67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"Осуществление производственно-технологической деятельности в космической отрасли"</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20 757,6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447,9</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16 754,5</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3 740,3</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447,9</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447,9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447,9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AC204F" w:rsidRPr="00213C81" w:rsidTr="00AC204F">
        <w:trPr>
          <w:trHeight w:val="45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"Поддержание потенциала космодрома Байконур"</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4 600,3</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4 565,8</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4 565,8</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4 565,1</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4 565,1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4 565,1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AC204F" w:rsidRPr="00213C81" w:rsidTr="00AC204F">
        <w:trPr>
          <w:trHeight w:val="278"/>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реализации первоочередных мероприятий, связанных с созданием космодрома "Восточный"</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2 932,2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2 979,4</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2 979,4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2 979,1</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2 979,1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2 979,1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AC204F" w:rsidRPr="00213C81" w:rsidTr="00AC204F">
        <w:trPr>
          <w:trHeight w:val="25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Федеральные целевые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179 080,1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141 170,4</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147 320,4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104,4</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141 004,1</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162 704,1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115,4</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162 714,4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AC204F" w:rsidRPr="00213C81" w:rsidTr="00AC204F">
        <w:trPr>
          <w:trHeight w:val="98"/>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Федеральная целевая программа "Развитие космодромов на период 2017 - 2025 годов в обеспечение космической деятельности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48 582,4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35 028,8</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35 028,8</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35 061,3</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49 661,3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141,6</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42 871,5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86,3</w:t>
            </w:r>
          </w:p>
        </w:tc>
      </w:tr>
      <w:tr w:rsidR="00AC204F" w:rsidRPr="00213C81" w:rsidTr="00AC204F">
        <w:trPr>
          <w:trHeight w:val="77"/>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Федеральная космическая программа России на 2016 - 2025 годы</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130 497,8</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106 141,5</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112 291,5</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105,8</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105 942,9</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113 042,9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106,7</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119 842,9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106,0</w:t>
            </w:r>
          </w:p>
        </w:tc>
      </w:tr>
      <w:tr w:rsidR="00AC204F" w:rsidRPr="00213C81" w:rsidTr="00AC204F">
        <w:trPr>
          <w:trHeight w:val="77"/>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1 067,0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1 139,5</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500,0</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AC204F" w:rsidRPr="00213C81" w:rsidTr="00AC204F">
        <w:trPr>
          <w:trHeight w:val="77"/>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1 060,7</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8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lastRenderedPageBreak/>
        <w:t xml:space="preserve">Бюджетные ассигнования, предусмотренные на реализацию государственной программы "Космическая деятельность России", в 2022 году составят 210 222,8 млн рублей, в 2023 году - 209 616,5 млн рублей и </w:t>
      </w:r>
      <w:r w:rsidR="00CC746D" w:rsidRPr="00213C81">
        <w:br/>
      </w:r>
      <w:r w:rsidRPr="00213C81">
        <w:t>в 2024 году - 209 800,4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21 561,1 млн рублей, в 2023 году на 21 432,9 млн рублей, в 2024 году по сравнению с объемами, предусмотренными Законопроектом на 2023 год, увеличены на 183,9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 параметров финансового обеспечения государственной программы </w:t>
      </w:r>
      <w:r w:rsidRPr="00213C81">
        <w:rPr>
          <w:i/>
          <w:szCs w:val="28"/>
        </w:rPr>
        <w:t>"Космическая деятельность России"</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"Осуществление производственно-технологической деятельности в космической отрасли"</w:t>
      </w:r>
      <w:r w:rsidRPr="00213C81">
        <w:rPr>
          <w:szCs w:val="28"/>
        </w:rPr>
        <w:t xml:space="preserve"> - резервированием бюджетных ассигнований в объеме 9 503,0 млн рублей в 2022 году в целях финансового обеспечения приоритетных проектов в сфере исследования и использования космического пространства и увеличением бюджетных ассигнований на 6 803,6 млн рублей в 2022 году в целях оказания государственной поддержки акционерному обществу "Государственный космический научно-производственный центр имени М.В. Хруничева";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федеральной целевой программе </w:t>
      </w:r>
      <w:r w:rsidRPr="00213C81">
        <w:rPr>
          <w:i/>
          <w:szCs w:val="28"/>
        </w:rPr>
        <w:t>"Развитие космодромов на период 2017-2025 годов"</w:t>
      </w:r>
      <w:r w:rsidRPr="00213C81">
        <w:rPr>
          <w:szCs w:val="28"/>
        </w:rPr>
        <w:t xml:space="preserve"> в обеспечение космической деятельности Российской Федерации" - увеличением бюджетных ассигнований на 14 600,0 млн рублей в 2023 году в целях строительства объектов второй очереди космодрома "Восточный";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федеральной целевой программе "</w:t>
      </w:r>
      <w:r w:rsidRPr="00213C81">
        <w:rPr>
          <w:i/>
          <w:szCs w:val="28"/>
        </w:rPr>
        <w:t>Федеральная космическая программа России на 2016-2025 годы"</w:t>
      </w:r>
      <w:r w:rsidRPr="00213C81">
        <w:rPr>
          <w:szCs w:val="28"/>
        </w:rPr>
        <w:t xml:space="preserve"> - увеличением бюджетных ассигнований на 6 150,0 млн рублей в 2022 году, на 7 100,0 млн рублей в 2023 году и на 6 800,0 млн рублей в 2024 году в целях реализации фундаментальных космических исследований и приоритетных проектов в сфере исследования и использования космического пространства.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Уменьшение параметров финансового обеспечения государственной программы </w:t>
      </w:r>
      <w:r w:rsidRPr="00213C81">
        <w:rPr>
          <w:i/>
          <w:szCs w:val="28"/>
        </w:rPr>
        <w:t>"Космическая деятельность России"</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федеральной целевой программе </w:t>
      </w:r>
      <w:r w:rsidRPr="00213C81">
        <w:rPr>
          <w:i/>
          <w:szCs w:val="28"/>
        </w:rPr>
        <w:t>"Развитие космодромов на период 2017-2025 годов"</w:t>
      </w:r>
      <w:r w:rsidRPr="00213C81">
        <w:rPr>
          <w:szCs w:val="28"/>
        </w:rPr>
        <w:t xml:space="preserve"> в обеспечение космической деятельности Российской Федерации" - уменьшением объема бюджетных ассигнований в 2024 году на 6 789,7 млн рублей в связи с приведением параметров финансирования мероприятий в соответствие с утвержденным паспортом программы.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Зарезервированные при формировании проекта федерального бюджета на 2022 год и на плановый период 2023 и 2024 годов по государственной программе "Космическая деятельность России" бюджетные ассигнования на 2022 год в объеме 18 172,9 млн рублей, на 2023 год в объеме 8 813,7 млн рублей и на 2024 год в объеме 8 813,7 млн рублей будут направлены на финансирование приоритетных проектов в сфере космической деятельности, а также на реализацию федерального проекта "Поддержание, использование и развитие системы ГЛОНАСС".</w:t>
      </w:r>
    </w:p>
    <w:p w:rsidR="00F104E7" w:rsidRPr="00213C81" w:rsidRDefault="00F104E7" w:rsidP="00556866">
      <w:pPr>
        <w:autoSpaceDE w:val="0"/>
        <w:autoSpaceDN w:val="0"/>
        <w:adjustRightInd w:val="0"/>
        <w:spacing w:line="360" w:lineRule="auto"/>
        <w:ind w:firstLine="709"/>
        <w:jc w:val="both"/>
        <w:rPr>
          <w:szCs w:val="28"/>
        </w:rPr>
      </w:pPr>
    </w:p>
    <w:p w:rsidR="00CC746D" w:rsidRPr="00213C81" w:rsidRDefault="00CC746D" w:rsidP="00556866">
      <w:pPr>
        <w:autoSpaceDE w:val="0"/>
        <w:autoSpaceDN w:val="0"/>
        <w:adjustRightInd w:val="0"/>
        <w:spacing w:line="360" w:lineRule="auto"/>
        <w:ind w:firstLine="709"/>
        <w:jc w:val="both"/>
        <w:rPr>
          <w:szCs w:val="28"/>
        </w:rPr>
      </w:pPr>
    </w:p>
    <w:p w:rsidR="00F104E7" w:rsidRPr="00213C81" w:rsidRDefault="00F104E7" w:rsidP="00556866">
      <w:pPr>
        <w:autoSpaceDE w:val="0"/>
        <w:autoSpaceDN w:val="0"/>
        <w:adjustRightInd w:val="0"/>
        <w:jc w:val="center"/>
        <w:outlineLvl w:val="0"/>
        <w:rPr>
          <w:b/>
          <w:szCs w:val="28"/>
        </w:rPr>
      </w:pPr>
      <w:bookmarkStart w:id="23" w:name="_Toc50717615"/>
      <w:r w:rsidRPr="00213C81">
        <w:rPr>
          <w:b/>
          <w:szCs w:val="28"/>
        </w:rPr>
        <w:t>Государственная программа "Развитие атомного</w:t>
      </w:r>
      <w:r w:rsidRPr="00213C81">
        <w:rPr>
          <w:b/>
          <w:szCs w:val="28"/>
        </w:rPr>
        <w:br/>
        <w:t>энергопромышленного комплекса"</w:t>
      </w:r>
      <w:bookmarkEnd w:id="23"/>
    </w:p>
    <w:p w:rsidR="00F104E7" w:rsidRPr="00213C81" w:rsidRDefault="00F104E7" w:rsidP="00556866">
      <w:pPr>
        <w:ind w:firstLine="709"/>
        <w:jc w:val="both"/>
        <w:rPr>
          <w:szCs w:val="28"/>
        </w:rPr>
      </w:pPr>
    </w:p>
    <w:p w:rsidR="00CC746D" w:rsidRPr="00213C81" w:rsidRDefault="00CC746D" w:rsidP="00556866">
      <w:pPr>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атомного энергопромышленного комплекса"</w:t>
      </w:r>
      <w:r w:rsidRPr="00213C81">
        <w:t xml:space="preserve"> представлены в таблице 4.2.38.</w:t>
      </w:r>
    </w:p>
    <w:p w:rsidR="00CC746D" w:rsidRPr="00213C81" w:rsidRDefault="00CC746D" w:rsidP="00556866">
      <w:r w:rsidRPr="00213C81">
        <w:br w:type="page"/>
      </w:r>
    </w:p>
    <w:p w:rsidR="00F104E7" w:rsidRPr="00213C81" w:rsidRDefault="00F104E7" w:rsidP="00556866">
      <w:pPr>
        <w:keepNext/>
        <w:jc w:val="right"/>
      </w:pPr>
      <w:r w:rsidRPr="00213C81">
        <w:lastRenderedPageBreak/>
        <w:t>Таблица 4.2.38</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25" w:type="dxa"/>
        <w:tblLook w:val="04A0" w:firstRow="1" w:lastRow="0" w:firstColumn="1" w:lastColumn="0" w:noHBand="0" w:noVBand="1"/>
      </w:tblPr>
      <w:tblGrid>
        <w:gridCol w:w="2324"/>
        <w:gridCol w:w="811"/>
        <w:gridCol w:w="811"/>
        <w:gridCol w:w="811"/>
        <w:gridCol w:w="720"/>
        <w:gridCol w:w="811"/>
        <w:gridCol w:w="811"/>
        <w:gridCol w:w="720"/>
        <w:gridCol w:w="811"/>
        <w:gridCol w:w="995"/>
      </w:tblGrid>
      <w:tr w:rsidR="00F104E7" w:rsidRPr="00213C81" w:rsidTr="00F104E7">
        <w:trPr>
          <w:trHeight w:val="255"/>
          <w:tblHeader/>
        </w:trPr>
        <w:tc>
          <w:tcPr>
            <w:tcW w:w="2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ight="-113"/>
              <w:jc w:val="center"/>
              <w:rPr>
                <w:color w:val="000000"/>
                <w:sz w:val="14"/>
                <w:szCs w:val="14"/>
              </w:rPr>
            </w:pPr>
            <w:r w:rsidRPr="00213C81">
              <w:rPr>
                <w:color w:val="000000"/>
                <w:sz w:val="14"/>
                <w:szCs w:val="14"/>
              </w:rPr>
              <w:t>Наименование</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34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34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806"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CC746D">
        <w:trPr>
          <w:trHeight w:val="77"/>
          <w:tblHead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57" w:right="-113"/>
              <w:rPr>
                <w:color w:val="000000"/>
                <w:sz w:val="14"/>
                <w:szCs w:val="14"/>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CC746D">
        <w:trPr>
          <w:trHeight w:val="77"/>
          <w:tblHeader/>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ight="-113"/>
              <w:jc w:val="center"/>
              <w:rPr>
                <w:color w:val="000000"/>
                <w:sz w:val="14"/>
                <w:szCs w:val="14"/>
              </w:rPr>
            </w:pPr>
            <w:r w:rsidRPr="00213C81">
              <w:rPr>
                <w:color w:val="000000"/>
                <w:sz w:val="14"/>
                <w:szCs w:val="14"/>
              </w:rPr>
              <w:t>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F104E7">
        <w:trPr>
          <w:trHeight w:val="25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Pr>
                <w:b/>
                <w:bCs/>
                <w:color w:val="000000"/>
                <w:sz w:val="16"/>
                <w:szCs w:val="16"/>
              </w:rPr>
            </w:pPr>
            <w:r w:rsidRPr="00213C81">
              <w:rPr>
                <w:b/>
                <w:bCs/>
                <w:color w:val="000000"/>
                <w:sz w:val="16"/>
                <w:szCs w:val="16"/>
              </w:rPr>
              <w:t>Всего</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137 176,6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136 229,7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105 835,0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77,7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99 807,9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73 409,8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73,6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71 281,8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97,1</w:t>
            </w:r>
          </w:p>
        </w:tc>
      </w:tr>
      <w:tr w:rsidR="00F104E7" w:rsidRPr="00213C81" w:rsidTr="00F104E7">
        <w:trPr>
          <w:trHeight w:val="450"/>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51 831,8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54 703,5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57 526,9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19 874,6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19 874,6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12 043,6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60,6</w:t>
            </w:r>
          </w:p>
        </w:tc>
      </w:tr>
      <w:tr w:rsidR="00F104E7" w:rsidRPr="00213C81" w:rsidTr="00F104E7">
        <w:trPr>
          <w:trHeight w:val="67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"Инфраструктура для обращения с отходами I - II классов опасности"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5 417,9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6 954,1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5 703,7</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2 260,2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2 260,2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r>
      <w:tr w:rsidR="00F104E7" w:rsidRPr="00213C81" w:rsidTr="00F104E7">
        <w:trPr>
          <w:trHeight w:val="450"/>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"Развитие Северного морского пути"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46 413,9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47 749,3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51 823,2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17 614,4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17 614,4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12 043,6</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68,4</w:t>
            </w:r>
          </w:p>
        </w:tc>
      </w:tr>
      <w:tr w:rsidR="00F104E7" w:rsidRPr="00213C81" w:rsidTr="00F104E7">
        <w:trPr>
          <w:trHeight w:val="67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20 193,7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18 095,5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15 028,6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83,1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18 216,9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20 358,9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26 093,9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128,2</w:t>
            </w:r>
          </w:p>
        </w:tc>
      </w:tr>
      <w:tr w:rsidR="00F104E7" w:rsidRPr="00213C81" w:rsidTr="00F104E7">
        <w:trPr>
          <w:trHeight w:val="25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"Северный морской путь - 2030"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19 732,2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13 510,9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9 437,1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69,8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11 481,9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11 481,9</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21 992,4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191,5</w:t>
            </w:r>
          </w:p>
        </w:tc>
      </w:tr>
      <w:tr w:rsidR="00F104E7" w:rsidRPr="00213C81" w:rsidTr="00F104E7">
        <w:trPr>
          <w:trHeight w:val="450"/>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"Создание национального центра физики и математики"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1 007,0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2 142,0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1 851,0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86,4</w:t>
            </w:r>
          </w:p>
        </w:tc>
      </w:tr>
      <w:tr w:rsidR="00F104E7" w:rsidRPr="00213C81" w:rsidTr="00F104E7">
        <w:trPr>
          <w:trHeight w:val="1350"/>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"Создание современной экспериментально-стендовой базы для разработки технологий двухкомпонентной атомной энергетики с замкнутым ядерным топливным циклом"</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461,5</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351,6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351,6</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2 916,8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2 916,8</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w:t>
            </w:r>
          </w:p>
        </w:tc>
      </w:tr>
      <w:tr w:rsidR="00F104E7" w:rsidRPr="00213C81" w:rsidTr="00F104E7">
        <w:trPr>
          <w:trHeight w:val="900"/>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"Разработка технологий управляемого термоядерного синтеза и инновационных плазменных технологий"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4 233,0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4 233,0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3 818,2</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3 818,2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2 215,5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58,0</w:t>
            </w:r>
          </w:p>
        </w:tc>
      </w:tr>
      <w:tr w:rsidR="00F104E7" w:rsidRPr="00213C81" w:rsidTr="00F104E7">
        <w:trPr>
          <w:trHeight w:val="450"/>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Комплексы процессных мероприятий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12 279,7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12 088,0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12 002,2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11 856,3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11 751,3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11 755,4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157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"Обеспечение безопасного обращения с федеральными радиоактивными отходами, поддержание в безопасном состоянии и утилизация ядерно и радиационно опасных объектов ядерного наследия"</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11 871,6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11 708,1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11 608,1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11 470,3</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11 370,3</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11 370,3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900"/>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"Выполнение обязательств Российской Федерации в рамках участия в деятельности международных организаций"</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408,0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379,9</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394,1</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386,0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381,0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98,7</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385,1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101,1</w:t>
            </w:r>
          </w:p>
        </w:tc>
      </w:tr>
      <w:tr w:rsidR="00F104E7" w:rsidRPr="00213C81" w:rsidTr="00F104E7">
        <w:trPr>
          <w:trHeight w:val="25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Федеральные целевые программы</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21 938,6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21 277,4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21 277,4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21 425,0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21 425,0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21 389,0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99,8</w:t>
            </w:r>
          </w:p>
        </w:tc>
      </w:tr>
      <w:tr w:rsidR="00F104E7" w:rsidRPr="00213C81" w:rsidTr="00F104E7">
        <w:trPr>
          <w:trHeight w:val="112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Федеральная целевая программа "Обеспечение ядерной и радиационной безопасности на 2016 - 2020 годы и на период до 2030 года"</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21 938,6</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21 277,4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21 277,4</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21 425,0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21 425,0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21 389,0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99,8</w:t>
            </w:r>
          </w:p>
        </w:tc>
      </w:tr>
      <w:tr w:rsidR="00F104E7" w:rsidRPr="00213C81" w:rsidTr="00F104E7">
        <w:trPr>
          <w:trHeight w:val="1350"/>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30 932,8</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30 065,4</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28 435,1</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 w:val="22"/>
          <w:szCs w:val="22"/>
          <w:lang w:eastAsia="en-US"/>
        </w:rPr>
      </w:pPr>
    </w:p>
    <w:p w:rsidR="00F104E7" w:rsidRPr="00213C81" w:rsidRDefault="00F104E7" w:rsidP="00556866">
      <w:pPr>
        <w:autoSpaceDE w:val="0"/>
        <w:autoSpaceDN w:val="0"/>
        <w:adjustRightInd w:val="0"/>
        <w:spacing w:line="360" w:lineRule="auto"/>
        <w:ind w:firstLine="709"/>
        <w:jc w:val="both"/>
      </w:pPr>
      <w:r w:rsidRPr="00213C81">
        <w:t xml:space="preserve">Бюджетные ассигнования, предусмотренные на реализацию государственной программы "Развитие атомного энергопромышленного </w:t>
      </w:r>
      <w:r w:rsidRPr="00213C81">
        <w:lastRenderedPageBreak/>
        <w:t>комплекса", в 2022 году составят 105 835,0 млн рублей, в 2023 году - 73 409,8 млн рублей и в 2024 году - 71 281,8 млн рублей.</w:t>
      </w:r>
    </w:p>
    <w:p w:rsidR="00F104E7" w:rsidRPr="00213C81" w:rsidRDefault="00F104E7" w:rsidP="00556866">
      <w:pPr>
        <w:autoSpaceDE w:val="0"/>
        <w:autoSpaceDN w:val="0"/>
        <w:adjustRightInd w:val="0"/>
        <w:spacing w:line="360" w:lineRule="auto"/>
        <w:ind w:firstLine="709"/>
        <w:jc w:val="both"/>
      </w:pPr>
      <w:r w:rsidRPr="00213C81">
        <w:t>Предусмотренные в Законопроекте объемы бюджетных ассигнований по сравнению с объемами, утвержденными Законом № 385-ФЗ, в 2022 году уменьшены на 30 394,7 млн рублей, в 2023 году на 26 398,1 млн рублей, в 2024 году по сравнению с объемами, предусмотренными Законопроектом на 2023 год, уменьшены на 2 128,0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 параметров финансового обеспечения государственной программы </w:t>
      </w:r>
      <w:r w:rsidRPr="00213C81">
        <w:rPr>
          <w:i/>
          <w:szCs w:val="28"/>
        </w:rPr>
        <w:t>"Развитие атомного энергопромышленного комплекса"</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по ведомственному проекту </w:t>
      </w:r>
      <w:r w:rsidRPr="00213C81">
        <w:rPr>
          <w:i/>
          <w:szCs w:val="28"/>
        </w:rPr>
        <w:t>"Строительство зданий и сооружений Национального центра физики и математики"</w:t>
      </w:r>
      <w:r w:rsidRPr="00213C81">
        <w:rPr>
          <w:szCs w:val="28"/>
        </w:rPr>
        <w:t xml:space="preserve"> за счет дополнительных доходов федерального бюджета в части Госкорпорации "Росатом" в 2022 г. в объеме 1 007 млн рублей, в 2023 г. в объеме 2 142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"Выполнение обязательств Российской Федерации в рамках участия в деятельности международных организаций"</w:t>
      </w:r>
      <w:r w:rsidRPr="00213C81">
        <w:rPr>
          <w:szCs w:val="28"/>
        </w:rPr>
        <w:t xml:space="preserve"> - увеличением бюджетных ассигнований в 2022 году на 15,5 млн рублей в целях осуществления взносов в Фонд технического сотрудничества МАГАТЭ и проект по инновационным ядерным реакторам и топливным циклам ИНПРО МАГАТЭ;</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"Северный морской путь – 2030"</w:t>
      </w:r>
      <w:r w:rsidRPr="00213C81">
        <w:rPr>
          <w:szCs w:val="28"/>
        </w:rPr>
        <w:t xml:space="preserve"> – уменьшением бюджетных ассигнований на строительство головного атомного ледокола "Лидер" в 2022 году на 4 073,8 млн рублей, а также увеличением бюджетных ассигнований в 2024 году на 10 510,4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 параметров финансового обеспечения государственной программы </w:t>
      </w:r>
      <w:r w:rsidRPr="00213C81">
        <w:rPr>
          <w:i/>
          <w:szCs w:val="28"/>
        </w:rPr>
        <w:t>"Развитие атомного энергопромышленного комплекса"</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 xml:space="preserve">"Инфраструктура для обращения с отходами </w:t>
      </w:r>
      <w:r w:rsidRPr="00213C81">
        <w:rPr>
          <w:i/>
          <w:szCs w:val="28"/>
        </w:rPr>
        <w:br/>
        <w:t>I и II классов опасности"</w:t>
      </w:r>
      <w:r w:rsidRPr="00213C81">
        <w:rPr>
          <w:szCs w:val="28"/>
        </w:rPr>
        <w:t xml:space="preserve"> – уменьшением объема бюджетных ассигнований в </w:t>
      </w:r>
      <w:r w:rsidRPr="00213C81">
        <w:rPr>
          <w:szCs w:val="28"/>
        </w:rPr>
        <w:lastRenderedPageBreak/>
        <w:t>2024 году на 2 260,2 млн рублей в связи с завершением строительства производственно-технических комплексов по обработке, утилизации и обезвреживанию отходов I и II классов опасности в 2023 году;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Северного морского пути"</w:t>
      </w:r>
      <w:r w:rsidRPr="00213C81">
        <w:rPr>
          <w:szCs w:val="28"/>
        </w:rPr>
        <w:t xml:space="preserve"> – уменьшением объема бюджетных ассигнований в 2024 году на 5 570,8 млн рублей в связи с уточнением расходов инвестиционного характера на 2024 год и приведением параметров финансирования федерального проекта в 2024 году в соответствие с утвержденным паспортом федерального проекта;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"Разработка технологий двухкомпонентной атомной энергии с замкнутым ядерным топливным циклом"</w:t>
      </w:r>
      <w:r w:rsidRPr="00213C81">
        <w:rPr>
          <w:szCs w:val="28"/>
        </w:rPr>
        <w:t xml:space="preserve"> - уменьшением в 2022 году на 9 462,4 млн рублей, в 2023 году на 6 358,9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"Создание современной экспериментально-стендовой базы для разработки технологий двухкомпонентной атомной энергии с замкнутым ядерным топливным циклом"</w:t>
      </w:r>
      <w:r w:rsidRPr="00213C81">
        <w:rPr>
          <w:szCs w:val="28"/>
        </w:rPr>
        <w:t xml:space="preserve"> - уменьшением в 2022 году на 1 040,4 млн рублей, в 2023 году на 889,2 млн рублей в связи с консолидацией расходов на уплату взносов в международные организации в целях осуществления научной и научно-технической деятельности в рамках государственной программы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"Разработка технологий управляемого термоядерного синтеза и инновационных плазменных технологий"</w:t>
      </w:r>
      <w:r w:rsidRPr="00213C81">
        <w:rPr>
          <w:szCs w:val="28"/>
        </w:rPr>
        <w:t xml:space="preserve"> – уменьшением в 2022 году на 2 186,5 млн рублей, в 2023 году на 3 247,9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по федеральному проекту </w:t>
      </w:r>
      <w:r w:rsidRPr="00213C81">
        <w:rPr>
          <w:i/>
          <w:szCs w:val="28"/>
        </w:rPr>
        <w:t>"Разработка новых материалов и технологий для перспективных энергетических систем"</w:t>
      </w:r>
      <w:r w:rsidRPr="00213C81">
        <w:rPr>
          <w:szCs w:val="28"/>
        </w:rPr>
        <w:t xml:space="preserve"> – уменьшение в 2022 году на 3 286,1 млн рублей, в 2023 году на 3 269,1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"Строительство зданий и сооружений Национального центра физики и математики"</w:t>
      </w:r>
      <w:r w:rsidRPr="00213C81">
        <w:rPr>
          <w:szCs w:val="28"/>
        </w:rPr>
        <w:t xml:space="preserve"> за счет дополнительных доходов федерального бюджета в части Госкорпорации "Росатом" в 2024 г. в объеме 291,0 млн рублей с учетом связанных доходов федерального бюджета;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"Международное сотрудничество в сфере науки"</w:t>
      </w:r>
      <w:r w:rsidRPr="00213C81">
        <w:rPr>
          <w:szCs w:val="28"/>
        </w:rPr>
        <w:t xml:space="preserve"> – уменьшением в 2022 году на 13 517,6 млн рублей, в 2023 году на 14 087,8 млн рублей в связи с консолидацией расходов на уплату взносов в международные организации в целях осуществления научной и научно-технической деятельности, а также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федеральной целевой программе </w:t>
      </w:r>
      <w:r w:rsidRPr="00213C81">
        <w:rPr>
          <w:i/>
          <w:szCs w:val="28"/>
        </w:rPr>
        <w:t>"Обеспечение ядерной и радиационной безопасности на 2016-2020 годы и на период до 2030 года"</w:t>
      </w:r>
      <w:r w:rsidRPr="00213C81">
        <w:rPr>
          <w:szCs w:val="28"/>
        </w:rPr>
        <w:t xml:space="preserve"> – уменьшением в 2022 году на 572,3 млн рублей, в 2023 году на 582,3 млн рублей в связи с 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При формировании проекта федерального бюджета на 2022 год и на плановый период 2023 и 2024 годов по государственной программе "Развитие атомного энергопромышленного комплекса" зарезервированные бюджетные ассигнования отсутствуют.</w:t>
      </w:r>
    </w:p>
    <w:p w:rsidR="00F104E7" w:rsidRPr="00213C81" w:rsidRDefault="00F104E7" w:rsidP="00556866">
      <w:pPr>
        <w:autoSpaceDE w:val="0"/>
        <w:autoSpaceDN w:val="0"/>
        <w:adjustRightInd w:val="0"/>
        <w:spacing w:line="276" w:lineRule="auto"/>
        <w:ind w:firstLine="709"/>
        <w:jc w:val="center"/>
        <w:rPr>
          <w:szCs w:val="28"/>
        </w:rPr>
      </w:pPr>
    </w:p>
    <w:p w:rsidR="00F104E7" w:rsidRPr="00213C81" w:rsidRDefault="00F104E7" w:rsidP="00556866">
      <w:pPr>
        <w:autoSpaceDE w:val="0"/>
        <w:autoSpaceDN w:val="0"/>
        <w:adjustRightInd w:val="0"/>
        <w:jc w:val="center"/>
        <w:outlineLvl w:val="0"/>
        <w:rPr>
          <w:b/>
          <w:szCs w:val="28"/>
        </w:rPr>
      </w:pPr>
      <w:bookmarkStart w:id="24" w:name="_Toc50717616"/>
      <w:r w:rsidRPr="00213C81">
        <w:rPr>
          <w:b/>
          <w:szCs w:val="28"/>
        </w:rPr>
        <w:lastRenderedPageBreak/>
        <w:t>Государственная программа "Информационное общество"</w:t>
      </w:r>
      <w:bookmarkEnd w:id="24"/>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"Информационное общество"</w:t>
      </w:r>
      <w:r w:rsidRPr="00213C81">
        <w:t xml:space="preserve"> представлены в таблице 4.2.40.</w:t>
      </w:r>
    </w:p>
    <w:p w:rsidR="00F104E7" w:rsidRPr="00213C81" w:rsidRDefault="00F104E7" w:rsidP="00556866">
      <w:pPr>
        <w:keepNext/>
        <w:jc w:val="right"/>
      </w:pPr>
      <w:r w:rsidRPr="00213C81">
        <w:t>Таблица 4.2.40</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20" w:type="dxa"/>
        <w:tblLook w:val="04A0" w:firstRow="1" w:lastRow="0" w:firstColumn="1" w:lastColumn="0" w:noHBand="0" w:noVBand="1"/>
      </w:tblPr>
      <w:tblGrid>
        <w:gridCol w:w="2689"/>
        <w:gridCol w:w="850"/>
        <w:gridCol w:w="851"/>
        <w:gridCol w:w="706"/>
        <w:gridCol w:w="711"/>
        <w:gridCol w:w="709"/>
        <w:gridCol w:w="706"/>
        <w:gridCol w:w="711"/>
        <w:gridCol w:w="749"/>
        <w:gridCol w:w="938"/>
      </w:tblGrid>
      <w:tr w:rsidR="00F104E7" w:rsidRPr="00213C81" w:rsidTr="002620BF">
        <w:trPr>
          <w:trHeight w:val="255"/>
        </w:trPr>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4"/>
                <w:szCs w:val="14"/>
              </w:rPr>
            </w:pPr>
            <w:r w:rsidRPr="00213C81">
              <w:rPr>
                <w:color w:val="000000"/>
                <w:sz w:val="14"/>
                <w:szCs w:val="14"/>
              </w:rPr>
              <w:t>Наименование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687"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2620BF" w:rsidRPr="00213C81" w:rsidTr="002620BF">
        <w:trPr>
          <w:trHeight w:val="77"/>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57"/>
              <w:rPr>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2620BF"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2620BF"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38" w:type="dxa"/>
            <w:tcBorders>
              <w:top w:val="nil"/>
              <w:left w:val="nil"/>
              <w:bottom w:val="single" w:sz="4" w:space="0" w:color="auto"/>
              <w:right w:val="single" w:sz="4" w:space="0" w:color="auto"/>
            </w:tcBorders>
            <w:shd w:val="clear" w:color="auto" w:fill="auto"/>
            <w:vAlign w:val="center"/>
            <w:hideMark/>
          </w:tcPr>
          <w:p w:rsidR="002620BF" w:rsidRPr="00213C81" w:rsidRDefault="00F104E7" w:rsidP="00556866">
            <w:pPr>
              <w:ind w:left="-170" w:right="-113"/>
              <w:jc w:val="center"/>
              <w:rPr>
                <w:color w:val="000000"/>
                <w:sz w:val="14"/>
                <w:szCs w:val="14"/>
              </w:rPr>
            </w:pPr>
            <w:r w:rsidRPr="00213C81">
              <w:rPr>
                <w:color w:val="000000"/>
                <w:sz w:val="14"/>
                <w:szCs w:val="14"/>
              </w:rPr>
              <w:t xml:space="preserve">Δ к Законопроекту </w:t>
            </w:r>
          </w:p>
          <w:p w:rsidR="00F104E7" w:rsidRPr="00213C81" w:rsidRDefault="00F104E7" w:rsidP="00556866">
            <w:pPr>
              <w:ind w:left="-170" w:right="-113"/>
              <w:jc w:val="center"/>
              <w:rPr>
                <w:color w:val="000000"/>
                <w:sz w:val="14"/>
                <w:szCs w:val="14"/>
              </w:rPr>
            </w:pPr>
            <w:r w:rsidRPr="00213C81">
              <w:rPr>
                <w:color w:val="000000"/>
                <w:sz w:val="14"/>
                <w:szCs w:val="14"/>
              </w:rPr>
              <w:t>на 2023 год, %</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4"/>
                <w:szCs w:val="14"/>
              </w:rPr>
            </w:pPr>
            <w:r w:rsidRPr="00213C81">
              <w:rPr>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Pr>
                <w:b/>
                <w:bCs/>
                <w:color w:val="000000"/>
                <w:sz w:val="16"/>
                <w:szCs w:val="16"/>
              </w:rPr>
            </w:pPr>
            <w:r w:rsidRPr="00213C81">
              <w:rPr>
                <w:b/>
                <w:bCs/>
                <w:color w:val="000000"/>
                <w:sz w:val="16"/>
                <w:szCs w:val="16"/>
              </w:rPr>
              <w:t>Всего</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288 944,7</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325 141,6</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342 125,6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105,2</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305 161,1</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321 852,5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105,5</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314 605,5</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97,7</w:t>
            </w:r>
          </w:p>
        </w:tc>
      </w:tr>
      <w:tr w:rsidR="002620BF" w:rsidRPr="00213C81" w:rsidTr="002620BF">
        <w:trPr>
          <w:trHeight w:val="45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131 253,3</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187 430,5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186 308,3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99,4</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168 409,9</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167 301,8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99,3</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162 374,8</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97,1</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"Информационная инфраструктура"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49 761,2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41 697,9</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40 778,1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38 688,8</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38 088,8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98,4</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46 546,5</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122,2</w:t>
            </w:r>
          </w:p>
        </w:tc>
      </w:tr>
      <w:tr w:rsidR="002620BF" w:rsidRPr="00213C81" w:rsidTr="002620BF">
        <w:trPr>
          <w:trHeight w:val="103"/>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"Кадры для цифровой экономики"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4 532,6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4 883,5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4 883,5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6 119,1</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6 119,1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5 676,4</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92,8</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"Информационная безопасность"</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3 873,7</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8 348,0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8 348,0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8 251,0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8 251,0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6 466,1</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78,4</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"Цифровые технологии"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17 166,2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28 389,2</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28 389,2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23 631,5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23 631,5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16 744,0</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70,9</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"Цифровое государственное управление"</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55 894,7</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104 082,0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103 879,6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91 689,4</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91 181,3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99,4</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86 926,7</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95,3</w:t>
            </w:r>
          </w:p>
        </w:tc>
      </w:tr>
      <w:tr w:rsidR="002620BF" w:rsidRPr="00213C81" w:rsidTr="002620BF">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"Искусственный интеллект"</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25,0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15,0</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50,0</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98 488,9</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92 246,3</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106 468,5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115,4</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92 946,4</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105 517,7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113,5</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105 580,3</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100,1</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"Развитие цифровых и информационных проектов на территории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7 165,6</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6 112,9</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7 991,4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130,7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6 296,3</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8 207,2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130,3</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8 264,6</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100,7</w:t>
            </w:r>
          </w:p>
        </w:tc>
      </w:tr>
      <w:tr w:rsidR="002620BF" w:rsidRPr="00213C81" w:rsidTr="002620BF">
        <w:trPr>
          <w:trHeight w:val="67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"Доступный и качественный контент в современном информационном пространстве"</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91 323,2</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86 133,5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98 477,1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114,3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86 650,0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97 310,5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112,3</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97 315,7</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100,0</w:t>
            </w:r>
          </w:p>
        </w:tc>
      </w:tr>
      <w:tr w:rsidR="002620BF" w:rsidRPr="00213C81" w:rsidTr="002620BF">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Ведомственные проекты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30 269,1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17 733,5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18 264,4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17 893,2</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18 391,4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102,8</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18 313,1</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99,6</w:t>
            </w:r>
          </w:p>
        </w:tc>
      </w:tr>
      <w:tr w:rsidR="002620BF" w:rsidRPr="00213C81" w:rsidTr="002620BF">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"Развитие инфраструктуры связи"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14 613,1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7 417,9</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7 551,1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101,8</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7 567,7</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7 739,0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102,3</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7 542,6</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97,5</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"Создание и внедрение информационных технологий в сфере государственного управления"</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15 656,1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10 315,6</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10 713,3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10 325,5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10 652,4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103,2</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10 770,5</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101,1</w:t>
            </w:r>
          </w:p>
        </w:tc>
      </w:tr>
      <w:tr w:rsidR="002620BF" w:rsidRPr="00213C81" w:rsidTr="002620BF">
        <w:trPr>
          <w:trHeight w:val="45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b/>
                <w:color w:val="000000"/>
                <w:sz w:val="16"/>
                <w:szCs w:val="16"/>
              </w:rPr>
            </w:pPr>
            <w:r w:rsidRPr="00213C81">
              <w:rPr>
                <w:b/>
                <w:color w:val="000000"/>
                <w:sz w:val="16"/>
                <w:szCs w:val="16"/>
              </w:rPr>
              <w:t>Комплексы процессных мероприятий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22 668,1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19 631,2</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31 084,4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158,3</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17 965,2</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30 641,7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170,6</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28 337,3</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92,5</w:t>
            </w:r>
          </w:p>
        </w:tc>
      </w:tr>
      <w:tr w:rsidR="002620BF" w:rsidRPr="00213C81" w:rsidTr="002620BF">
        <w:trPr>
          <w:trHeight w:val="90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"Обеспечение реализации программ и проектов в области цифровой экономики и развития информационного общества"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7 738,4</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5 557,8</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5 772,7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103,9</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3 968,2</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6 067,4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152,9</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4 393,3</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72,4</w:t>
            </w:r>
          </w:p>
        </w:tc>
      </w:tr>
      <w:tr w:rsidR="002620BF" w:rsidRPr="00213C81" w:rsidTr="002620BF">
        <w:trPr>
          <w:trHeight w:val="67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"Обеспечение устойчивого развития медиасреды и международного сотрудничества"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4 961,5</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5 170,4</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5 415,3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104,7</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5 221,3</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5 482,6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105,0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5 541,9</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101,1</w:t>
            </w:r>
          </w:p>
        </w:tc>
      </w:tr>
      <w:tr w:rsidR="002620BF" w:rsidRPr="00213C81" w:rsidTr="002620BF">
        <w:trPr>
          <w:trHeight w:val="67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"Контроль и надзор в сфере связи, информационных технологий и массовых коммуникаций"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9 968,3</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8 902,9</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19 896,4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223,5</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8 775,6</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19 091,7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217,6</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18 402,0</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96,4</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Резервные средства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6 000,0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6 000,0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1 763,8</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2 100,1</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1 946,5</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r w:rsidR="002620BF" w:rsidRPr="00213C81" w:rsidTr="002620BF">
        <w:trPr>
          <w:trHeight w:val="77"/>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4 501,5</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0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0,0</w:t>
            </w:r>
          </w:p>
        </w:tc>
        <w:tc>
          <w:tcPr>
            <w:tcW w:w="93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rFonts w:asciiTheme="minorHAnsi" w:eastAsiaTheme="minorHAnsi" w:hAnsiTheme="minorHAnsi" w:cstheme="minorBidi"/>
          <w:szCs w:val="28"/>
          <w:lang w:eastAsia="en-US"/>
        </w:rPr>
      </w:pPr>
    </w:p>
    <w:p w:rsidR="00F104E7" w:rsidRPr="00213C81" w:rsidRDefault="00F104E7" w:rsidP="00556866">
      <w:pPr>
        <w:spacing w:line="360" w:lineRule="auto"/>
        <w:ind w:firstLine="709"/>
        <w:jc w:val="both"/>
      </w:pPr>
      <w:r w:rsidRPr="00213C81">
        <w:lastRenderedPageBreak/>
        <w:t>Бюджетные ассигнования, предусмотренные на реализацию государственной программы "Информационное общество", в 2022 году составят 342 125,6 млн рублей, в 2023 году - 321 852,5 млн рублей и в 2024 году - 314 605,5 млн рублей.</w:t>
      </w:r>
    </w:p>
    <w:p w:rsidR="00F104E7" w:rsidRPr="00213C81" w:rsidRDefault="00F104E7" w:rsidP="00556866">
      <w:pPr>
        <w:spacing w:line="360" w:lineRule="auto"/>
        <w:ind w:firstLine="709"/>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16 984,0 млн рублей, в 2023 году на 16 691,4 млн рублей, в 2024 году по сравнению с объемами, предусмотренными Законопроектом на 2023 год, уменьшены на 7 247,1 млн рублей</w:t>
      </w:r>
      <w:r w:rsidRPr="00213C81">
        <w:rPr>
          <w:rFonts w:asciiTheme="minorHAnsi" w:eastAsiaTheme="minorHAnsi" w:hAnsiTheme="minorHAnsi" w:cstheme="minorBidi"/>
          <w:sz w:val="22"/>
          <w:szCs w:val="22"/>
          <w:lang w:eastAsia="en-US"/>
        </w:rPr>
        <w:t>.</w:t>
      </w:r>
    </w:p>
    <w:p w:rsidR="00F104E7" w:rsidRPr="00213C81" w:rsidRDefault="00F104E7" w:rsidP="00556866">
      <w:pPr>
        <w:spacing w:line="360" w:lineRule="auto"/>
        <w:ind w:right="11" w:firstLine="709"/>
        <w:jc w:val="both"/>
        <w:rPr>
          <w:szCs w:val="28"/>
        </w:rPr>
      </w:pPr>
      <w:r w:rsidRPr="00213C81">
        <w:rPr>
          <w:szCs w:val="28"/>
        </w:rPr>
        <w:t>Изменение параметров финансового обеспечения государственной программы "</w:t>
      </w:r>
      <w:r w:rsidRPr="00213C81">
        <w:rPr>
          <w:i/>
          <w:szCs w:val="28"/>
        </w:rPr>
        <w:t>Информационное общество</w:t>
      </w:r>
      <w:r w:rsidRPr="00213C81">
        <w:rPr>
          <w:szCs w:val="28"/>
        </w:rPr>
        <w:t>" обусловлено:</w:t>
      </w:r>
    </w:p>
    <w:p w:rsidR="00F104E7" w:rsidRPr="00213C81" w:rsidRDefault="00F104E7" w:rsidP="00556866">
      <w:pPr>
        <w:widowControl w:val="0"/>
        <w:spacing w:line="360" w:lineRule="auto"/>
        <w:ind w:firstLine="709"/>
        <w:jc w:val="both"/>
        <w:rPr>
          <w:color w:val="000000"/>
          <w:szCs w:val="28"/>
        </w:rPr>
      </w:pPr>
      <w:r w:rsidRPr="00213C81">
        <w:rPr>
          <w:color w:val="000000"/>
          <w:szCs w:val="28"/>
        </w:rPr>
        <w:t xml:space="preserve">по федеральному проекту </w:t>
      </w:r>
      <w:r w:rsidRPr="00213C81">
        <w:rPr>
          <w:i/>
          <w:color w:val="000000"/>
          <w:szCs w:val="28"/>
        </w:rPr>
        <w:t>"Информационная инфраструктура"</w:t>
      </w:r>
    </w:p>
    <w:p w:rsidR="00F104E7" w:rsidRPr="00213C81" w:rsidRDefault="00F104E7" w:rsidP="00556866">
      <w:pPr>
        <w:autoSpaceDE w:val="0"/>
        <w:autoSpaceDN w:val="0"/>
        <w:adjustRightInd w:val="0"/>
        <w:spacing w:line="360" w:lineRule="auto"/>
        <w:ind w:firstLine="709"/>
        <w:jc w:val="both"/>
        <w:rPr>
          <w:rFonts w:eastAsia="Calibri"/>
          <w:szCs w:val="28"/>
        </w:rPr>
      </w:pPr>
      <w:r w:rsidRPr="00213C81">
        <w:rPr>
          <w:rFonts w:eastAsia="Calibri"/>
          <w:szCs w:val="28"/>
        </w:rPr>
        <w:t>уменьшением бюджетных ассигнований в связи с:</w:t>
      </w:r>
    </w:p>
    <w:p w:rsidR="00F104E7" w:rsidRPr="00213C81" w:rsidRDefault="00F104E7" w:rsidP="00556866">
      <w:pPr>
        <w:widowControl w:val="0"/>
        <w:spacing w:line="360" w:lineRule="auto"/>
        <w:ind w:firstLine="709"/>
        <w:jc w:val="both"/>
        <w:rPr>
          <w:szCs w:val="28"/>
        </w:rPr>
      </w:pPr>
      <w:r w:rsidRPr="00213C81">
        <w:rPr>
          <w:szCs w:val="28"/>
        </w:rPr>
        <w:t>уточнением объемов мероприятия по проведению конверсии радиочастотного спектра в интересах развития сетей 5G/IMT-2020 в Российской Федерации, связанным с корректировкой технического задания и пересмотром финансово-экономического обоснования, в 2022 году в объеме 319,8 млн рублей в целях реализации проекта по реконструкции "Бекасово";</w:t>
      </w:r>
    </w:p>
    <w:p w:rsidR="00F104E7" w:rsidRPr="00213C81" w:rsidRDefault="00F104E7" w:rsidP="00556866">
      <w:pPr>
        <w:widowControl w:val="0"/>
        <w:spacing w:line="360" w:lineRule="auto"/>
        <w:ind w:firstLine="709"/>
        <w:jc w:val="both"/>
        <w:rPr>
          <w:szCs w:val="28"/>
        </w:rPr>
      </w:pPr>
      <w:r w:rsidRPr="00213C81">
        <w:rPr>
          <w:szCs w:val="28"/>
        </w:rPr>
        <w:t>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2022-2023 годах в объеме 600,0 млн рублей;</w:t>
      </w:r>
    </w:p>
    <w:p w:rsidR="00F104E7" w:rsidRPr="00213C81" w:rsidRDefault="00F104E7" w:rsidP="00556866">
      <w:pPr>
        <w:spacing w:line="360" w:lineRule="auto"/>
        <w:ind w:firstLine="709"/>
        <w:jc w:val="both"/>
        <w:rPr>
          <w:szCs w:val="28"/>
        </w:rPr>
      </w:pPr>
      <w:r w:rsidRPr="00213C81">
        <w:rPr>
          <w:szCs w:val="28"/>
        </w:rPr>
        <w:t>увеличением бюджетных ассигнований в связи с:</w:t>
      </w:r>
    </w:p>
    <w:p w:rsidR="00F104E7" w:rsidRPr="00213C81" w:rsidRDefault="00F104E7" w:rsidP="00556866">
      <w:pPr>
        <w:widowControl w:val="0"/>
        <w:spacing w:line="360" w:lineRule="auto"/>
        <w:ind w:firstLine="709"/>
        <w:jc w:val="both"/>
        <w:rPr>
          <w:szCs w:val="28"/>
        </w:rPr>
      </w:pPr>
      <w:r w:rsidRPr="00213C81">
        <w:rPr>
          <w:szCs w:val="28"/>
        </w:rPr>
        <w:t xml:space="preserve">приведением в соответствие с паспортом федерального проекта "Информационная инфраструктура" национальной программы "Цифровая экономика Российской Федерации" в 2024 году в объеме 8 457,7 млн рублей; </w:t>
      </w:r>
    </w:p>
    <w:p w:rsidR="00F104E7" w:rsidRPr="00213C81" w:rsidRDefault="00F104E7" w:rsidP="00556866">
      <w:pPr>
        <w:widowControl w:val="0"/>
        <w:spacing w:line="360" w:lineRule="auto"/>
        <w:ind w:firstLine="709"/>
        <w:jc w:val="both"/>
        <w:rPr>
          <w:color w:val="000000"/>
          <w:szCs w:val="28"/>
        </w:rPr>
      </w:pPr>
      <w:r w:rsidRPr="00213C81">
        <w:rPr>
          <w:color w:val="000000"/>
          <w:szCs w:val="28"/>
        </w:rPr>
        <w:t xml:space="preserve">по федеральному проекту </w:t>
      </w:r>
      <w:r w:rsidRPr="00213C81">
        <w:rPr>
          <w:i/>
          <w:color w:val="000000"/>
          <w:szCs w:val="28"/>
        </w:rPr>
        <w:t>"Цифровые технологии"</w:t>
      </w:r>
      <w:r w:rsidRPr="00213C81">
        <w:rPr>
          <w:color w:val="000000"/>
          <w:szCs w:val="28"/>
        </w:rPr>
        <w:t xml:space="preserve"> </w:t>
      </w:r>
    </w:p>
    <w:p w:rsidR="00F104E7" w:rsidRPr="00213C81" w:rsidRDefault="00F104E7" w:rsidP="00556866">
      <w:pPr>
        <w:autoSpaceDE w:val="0"/>
        <w:autoSpaceDN w:val="0"/>
        <w:adjustRightInd w:val="0"/>
        <w:spacing w:line="360" w:lineRule="auto"/>
        <w:ind w:firstLine="709"/>
        <w:jc w:val="both"/>
        <w:rPr>
          <w:rFonts w:eastAsia="Calibri"/>
          <w:szCs w:val="28"/>
        </w:rPr>
      </w:pPr>
      <w:r w:rsidRPr="00213C81">
        <w:rPr>
          <w:rFonts w:eastAsia="Calibri"/>
          <w:szCs w:val="28"/>
        </w:rPr>
        <w:t>уменьшение бюджетных ассигнований в связи с:</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консолидацией расходов на научные исследования и экспериментальные разработки гражданского назначения в рамках государственной программы </w:t>
      </w:r>
      <w:r w:rsidRPr="00213C81">
        <w:rPr>
          <w:szCs w:val="28"/>
        </w:rPr>
        <w:lastRenderedPageBreak/>
        <w:t>Российской Федерации "Научно-технологическое развитие Российской Федерации" в 2022-2023 годах в объеме 1 560,0 млн рублей ежегодно;</w:t>
      </w:r>
    </w:p>
    <w:p w:rsidR="00F104E7" w:rsidRPr="00213C81" w:rsidRDefault="00F104E7" w:rsidP="00556866">
      <w:pPr>
        <w:widowControl w:val="0"/>
        <w:spacing w:line="360" w:lineRule="auto"/>
        <w:ind w:firstLine="709"/>
        <w:jc w:val="both"/>
        <w:rPr>
          <w:szCs w:val="28"/>
        </w:rPr>
      </w:pPr>
      <w:r w:rsidRPr="00213C81">
        <w:rPr>
          <w:szCs w:val="28"/>
        </w:rPr>
        <w:t>приведением в соответствие с паспортом федерального проекта "Цифровые технологии" национальной программы "Цифровая экономика Российской Федерации" в 2024 году в объеме 6 887,5 млн рублей;</w:t>
      </w:r>
    </w:p>
    <w:p w:rsidR="00F104E7" w:rsidRPr="00213C81" w:rsidRDefault="00F104E7" w:rsidP="00556866">
      <w:pPr>
        <w:autoSpaceDE w:val="0"/>
        <w:autoSpaceDN w:val="0"/>
        <w:adjustRightInd w:val="0"/>
        <w:spacing w:line="360" w:lineRule="auto"/>
        <w:ind w:firstLine="709"/>
        <w:jc w:val="both"/>
        <w:rPr>
          <w:rFonts w:eastAsia="Calibri"/>
          <w:color w:val="000000"/>
          <w:szCs w:val="28"/>
        </w:rPr>
      </w:pPr>
      <w:r w:rsidRPr="00213C81">
        <w:rPr>
          <w:rFonts w:eastAsia="Calibri"/>
          <w:szCs w:val="28"/>
        </w:rPr>
        <w:t xml:space="preserve">по федеральному проекту </w:t>
      </w:r>
      <w:r w:rsidRPr="00213C81">
        <w:rPr>
          <w:rFonts w:eastAsia="Calibri"/>
          <w:i/>
          <w:szCs w:val="28"/>
        </w:rPr>
        <w:t>"Цифровое государственное управление"</w:t>
      </w:r>
    </w:p>
    <w:p w:rsidR="00F104E7" w:rsidRPr="00213C81" w:rsidRDefault="00F104E7" w:rsidP="00556866">
      <w:pPr>
        <w:spacing w:line="360" w:lineRule="auto"/>
        <w:ind w:firstLine="709"/>
        <w:jc w:val="both"/>
        <w:rPr>
          <w:szCs w:val="28"/>
        </w:rPr>
      </w:pPr>
      <w:r w:rsidRPr="00213C81">
        <w:rPr>
          <w:szCs w:val="28"/>
        </w:rPr>
        <w:t xml:space="preserve">увеличением бюджетных ассигнований в связи с: </w:t>
      </w:r>
    </w:p>
    <w:p w:rsidR="00F104E7" w:rsidRPr="00213C81" w:rsidRDefault="00F104E7" w:rsidP="00556866">
      <w:pPr>
        <w:widowControl w:val="0"/>
        <w:spacing w:line="360" w:lineRule="auto"/>
        <w:ind w:firstLine="709"/>
        <w:jc w:val="both"/>
        <w:rPr>
          <w:szCs w:val="28"/>
        </w:rPr>
      </w:pPr>
      <w:r w:rsidRPr="00213C81">
        <w:rPr>
          <w:szCs w:val="28"/>
        </w:rPr>
        <w:t>необходимостью обеспечения реализации проекта по реконструкции "Бекасово" в 2022 году в объеме 319,8 млн рублей;</w:t>
      </w:r>
    </w:p>
    <w:p w:rsidR="00F104E7" w:rsidRPr="00213C81" w:rsidRDefault="00F104E7" w:rsidP="00556866">
      <w:pPr>
        <w:widowControl w:val="0"/>
        <w:spacing w:line="360" w:lineRule="auto"/>
        <w:ind w:firstLine="709"/>
        <w:jc w:val="both"/>
        <w:rPr>
          <w:szCs w:val="28"/>
        </w:rPr>
      </w:pPr>
      <w:r w:rsidRPr="00213C81">
        <w:rPr>
          <w:szCs w:val="28"/>
        </w:rPr>
        <w:t>перераспределением бюджетных ассигнований с ведомственного проекта "Создание и внедрение информационных технологий в сфере государственного управления" на результат "Обеспечена организационно-техническая, экспертная, аналитическая и информационная поддержка и сопровождение реализации" федерального проекта "Цифровое государственное управление" в целях финансового обеспечения бесперебойного функционирования инфраструктуры единой площадки для организации и проведения мероприятий, связанных с Программой, федеральными проектами и их реализацией в 2022 году в объеме 30,3 млн рублей, в 2023 году в объеме 29,9 млн рублей;</w:t>
      </w:r>
    </w:p>
    <w:p w:rsidR="00F104E7" w:rsidRPr="00213C81" w:rsidRDefault="00F104E7" w:rsidP="00556866">
      <w:pPr>
        <w:autoSpaceDE w:val="0"/>
        <w:autoSpaceDN w:val="0"/>
        <w:adjustRightInd w:val="0"/>
        <w:spacing w:line="360" w:lineRule="auto"/>
        <w:ind w:firstLine="709"/>
        <w:jc w:val="both"/>
        <w:rPr>
          <w:rFonts w:eastAsia="Calibri"/>
          <w:szCs w:val="28"/>
        </w:rPr>
      </w:pPr>
      <w:r w:rsidRPr="00213C81">
        <w:rPr>
          <w:rFonts w:eastAsia="Calibri"/>
          <w:szCs w:val="28"/>
        </w:rPr>
        <w:t>уменьшение бюджетных ассигнований в связи с:</w:t>
      </w:r>
    </w:p>
    <w:p w:rsidR="00F104E7" w:rsidRPr="00213C81" w:rsidRDefault="00F104E7" w:rsidP="00556866">
      <w:pPr>
        <w:widowControl w:val="0"/>
        <w:spacing w:line="360" w:lineRule="auto"/>
        <w:ind w:firstLine="709"/>
        <w:jc w:val="both"/>
        <w:rPr>
          <w:szCs w:val="28"/>
        </w:rPr>
      </w:pPr>
      <w:r w:rsidRPr="00213C81">
        <w:rPr>
          <w:szCs w:val="28"/>
        </w:rPr>
        <w:t>консолидацией расходов на научные исследования и экспериментальные разработки гражданского назначения в рамках государственной программы Российской Федерации "Научно-технологическое развитие Российской Федерации" в 2022 году в объеме 459,7 млн рублей и в 2023 году в объеме 302,1 млн рублей в части расходов Роспатент;</w:t>
      </w:r>
    </w:p>
    <w:p w:rsidR="00F104E7" w:rsidRPr="00213C81" w:rsidRDefault="00F104E7" w:rsidP="00556866">
      <w:pPr>
        <w:spacing w:line="360" w:lineRule="auto"/>
        <w:ind w:firstLine="709"/>
        <w:jc w:val="both"/>
        <w:rPr>
          <w:szCs w:val="28"/>
        </w:rPr>
      </w:pPr>
      <w:r w:rsidRPr="00213C81">
        <w:rPr>
          <w:szCs w:val="28"/>
        </w:rPr>
        <w:t>перераспределением на мероприятие ведомственного проекта "Создание и внедрение информационных технологий в сфере государственного управления" в целях продолжения реализации работ по информационной безопасности в рамках обеспечения создания и модернизации программного обеспечения программно-технического комплекса "Официальное интернет-</w:t>
      </w:r>
      <w:r w:rsidRPr="00213C81">
        <w:rPr>
          <w:szCs w:val="28"/>
        </w:rPr>
        <w:lastRenderedPageBreak/>
        <w:t>представительство Президента Российской Федерации"</w:t>
      </w:r>
      <w:r w:rsidRPr="00213C81">
        <w:rPr>
          <w:rFonts w:ascii="Calibri" w:eastAsia="Calibri" w:hAnsi="Calibri"/>
          <w:sz w:val="22"/>
          <w:szCs w:val="21"/>
          <w:lang w:eastAsia="en-US"/>
        </w:rPr>
        <w:t xml:space="preserve"> </w:t>
      </w:r>
      <w:r w:rsidRPr="00213C81">
        <w:rPr>
          <w:szCs w:val="28"/>
        </w:rPr>
        <w:t>в 2022 году в объеме 14,5</w:t>
      </w:r>
      <w:r w:rsidR="001973D5">
        <w:rPr>
          <w:szCs w:val="28"/>
        </w:rPr>
        <w:t> </w:t>
      </w:r>
      <w:r w:rsidRPr="00213C81">
        <w:rPr>
          <w:szCs w:val="28"/>
        </w:rPr>
        <w:t>млн рублей;</w:t>
      </w:r>
    </w:p>
    <w:p w:rsidR="00F104E7" w:rsidRPr="00213C81" w:rsidRDefault="00F104E7" w:rsidP="00556866">
      <w:pPr>
        <w:widowControl w:val="0"/>
        <w:spacing w:line="360" w:lineRule="auto"/>
        <w:ind w:firstLine="709"/>
        <w:jc w:val="both"/>
        <w:rPr>
          <w:szCs w:val="28"/>
        </w:rPr>
      </w:pPr>
      <w:r w:rsidRPr="00213C81">
        <w:rPr>
          <w:szCs w:val="28"/>
        </w:rPr>
        <w:t>приведением в соответствие с паспортом федерального проекта "Цифровое государственное управление" в 2024 году в объеме 4 792,5 млн рублей;</w:t>
      </w:r>
    </w:p>
    <w:p w:rsidR="00F104E7" w:rsidRPr="00213C81" w:rsidRDefault="00F104E7" w:rsidP="00556866">
      <w:pPr>
        <w:widowControl w:val="0"/>
        <w:spacing w:line="360" w:lineRule="auto"/>
        <w:ind w:firstLine="709"/>
        <w:jc w:val="both"/>
        <w:rPr>
          <w:i/>
          <w:color w:val="000000"/>
          <w:szCs w:val="28"/>
        </w:rPr>
      </w:pPr>
      <w:r w:rsidRPr="00213C81">
        <w:rPr>
          <w:color w:val="000000"/>
          <w:szCs w:val="28"/>
        </w:rPr>
        <w:t xml:space="preserve">по </w:t>
      </w:r>
      <w:r w:rsidRPr="00213C81">
        <w:rPr>
          <w:i/>
          <w:color w:val="000000"/>
          <w:szCs w:val="28"/>
        </w:rPr>
        <w:t xml:space="preserve">федеральному проекту "Кадры для цифровой экономики" </w:t>
      </w:r>
    </w:p>
    <w:p w:rsidR="00F104E7" w:rsidRPr="00213C81" w:rsidRDefault="00F104E7" w:rsidP="00556866">
      <w:pPr>
        <w:autoSpaceDE w:val="0"/>
        <w:autoSpaceDN w:val="0"/>
        <w:adjustRightInd w:val="0"/>
        <w:spacing w:line="360" w:lineRule="auto"/>
        <w:ind w:firstLine="709"/>
        <w:jc w:val="both"/>
        <w:rPr>
          <w:rFonts w:eastAsia="Calibri"/>
          <w:szCs w:val="28"/>
        </w:rPr>
      </w:pPr>
      <w:r w:rsidRPr="00213C81">
        <w:rPr>
          <w:rFonts w:eastAsia="Calibri"/>
          <w:szCs w:val="28"/>
        </w:rPr>
        <w:t>уменьшение бюджетных ассигнований в связи с:</w:t>
      </w:r>
    </w:p>
    <w:p w:rsidR="00F104E7" w:rsidRPr="00213C81" w:rsidRDefault="00F104E7" w:rsidP="00556866">
      <w:pPr>
        <w:widowControl w:val="0"/>
        <w:spacing w:line="360" w:lineRule="auto"/>
        <w:ind w:firstLine="709"/>
        <w:jc w:val="both"/>
        <w:rPr>
          <w:szCs w:val="28"/>
        </w:rPr>
      </w:pPr>
      <w:r w:rsidRPr="00213C81">
        <w:rPr>
          <w:szCs w:val="28"/>
        </w:rPr>
        <w:t xml:space="preserve">приведением в соответствие с паспортом федерального проекта </w:t>
      </w:r>
      <w:r w:rsidRPr="00213C81">
        <w:rPr>
          <w:color w:val="000000"/>
          <w:szCs w:val="28"/>
        </w:rPr>
        <w:t>"Кадры для цифровой экономики"</w:t>
      </w:r>
      <w:r w:rsidRPr="00213C81">
        <w:rPr>
          <w:szCs w:val="28"/>
        </w:rPr>
        <w:t xml:space="preserve"> в 2024 году в объеме 442,7 млн рублей; </w:t>
      </w:r>
    </w:p>
    <w:p w:rsidR="00F104E7" w:rsidRPr="00213C81" w:rsidRDefault="00F104E7" w:rsidP="00556866">
      <w:pPr>
        <w:autoSpaceDE w:val="0"/>
        <w:autoSpaceDN w:val="0"/>
        <w:adjustRightInd w:val="0"/>
        <w:spacing w:line="360" w:lineRule="auto"/>
        <w:ind w:firstLine="709"/>
        <w:jc w:val="both"/>
        <w:rPr>
          <w:rFonts w:eastAsia="Calibri"/>
          <w:i/>
          <w:szCs w:val="28"/>
        </w:rPr>
      </w:pPr>
      <w:r w:rsidRPr="00213C81">
        <w:rPr>
          <w:rFonts w:eastAsia="Calibri"/>
          <w:szCs w:val="28"/>
        </w:rPr>
        <w:t xml:space="preserve">по федеральному проекту </w:t>
      </w:r>
      <w:r w:rsidRPr="00213C81">
        <w:rPr>
          <w:rFonts w:eastAsia="Calibri"/>
          <w:i/>
          <w:szCs w:val="28"/>
        </w:rPr>
        <w:t>"Информационная безопасность":</w:t>
      </w:r>
    </w:p>
    <w:p w:rsidR="00F104E7" w:rsidRPr="00213C81" w:rsidRDefault="00F104E7" w:rsidP="00556866">
      <w:pPr>
        <w:autoSpaceDE w:val="0"/>
        <w:autoSpaceDN w:val="0"/>
        <w:adjustRightInd w:val="0"/>
        <w:spacing w:line="360" w:lineRule="auto"/>
        <w:ind w:firstLine="709"/>
        <w:jc w:val="both"/>
        <w:rPr>
          <w:rFonts w:eastAsia="Calibri"/>
          <w:szCs w:val="28"/>
        </w:rPr>
      </w:pPr>
      <w:r w:rsidRPr="00213C81">
        <w:rPr>
          <w:rFonts w:eastAsia="Calibri"/>
          <w:szCs w:val="28"/>
        </w:rPr>
        <w:t>уменьшение бюджетных ассигнований в связи с:</w:t>
      </w:r>
    </w:p>
    <w:p w:rsidR="00F104E7" w:rsidRPr="00213C81" w:rsidRDefault="00F104E7" w:rsidP="00556866">
      <w:pPr>
        <w:widowControl w:val="0"/>
        <w:spacing w:line="360" w:lineRule="auto"/>
        <w:ind w:firstLine="709"/>
        <w:jc w:val="both"/>
        <w:rPr>
          <w:szCs w:val="28"/>
        </w:rPr>
      </w:pPr>
      <w:r w:rsidRPr="00213C81">
        <w:rPr>
          <w:szCs w:val="28"/>
        </w:rPr>
        <w:t xml:space="preserve">приведением в соответствие с паспортом федерального проекта "Информационная безопасность" национальной программы "Цифровая экономика Российской Федерации" в 2024 году в объеме 1 784,9 млн рублей; </w:t>
      </w:r>
    </w:p>
    <w:p w:rsidR="00F104E7" w:rsidRPr="00213C81" w:rsidRDefault="00F104E7" w:rsidP="00556866">
      <w:pPr>
        <w:autoSpaceDE w:val="0"/>
        <w:autoSpaceDN w:val="0"/>
        <w:adjustRightInd w:val="0"/>
        <w:spacing w:line="360" w:lineRule="auto"/>
        <w:ind w:firstLine="709"/>
        <w:jc w:val="both"/>
        <w:rPr>
          <w:rFonts w:eastAsia="Calibri"/>
          <w:i/>
          <w:szCs w:val="28"/>
        </w:rPr>
      </w:pPr>
      <w:r w:rsidRPr="00213C81">
        <w:rPr>
          <w:rFonts w:eastAsia="Calibri"/>
          <w:szCs w:val="28"/>
        </w:rPr>
        <w:t xml:space="preserve">по федеральному проекту </w:t>
      </w:r>
      <w:r w:rsidRPr="00213C81">
        <w:rPr>
          <w:rFonts w:eastAsia="Calibri"/>
          <w:i/>
          <w:szCs w:val="28"/>
        </w:rPr>
        <w:t>"Искусственный интеллект"</w:t>
      </w:r>
    </w:p>
    <w:p w:rsidR="00F104E7" w:rsidRPr="00213C81" w:rsidRDefault="00F104E7" w:rsidP="00556866">
      <w:pPr>
        <w:autoSpaceDE w:val="0"/>
        <w:autoSpaceDN w:val="0"/>
        <w:adjustRightInd w:val="0"/>
        <w:spacing w:line="360" w:lineRule="auto"/>
        <w:ind w:firstLine="709"/>
        <w:jc w:val="both"/>
        <w:rPr>
          <w:rFonts w:eastAsia="Calibri"/>
          <w:szCs w:val="28"/>
        </w:rPr>
      </w:pPr>
      <w:r w:rsidRPr="00213C81">
        <w:rPr>
          <w:rFonts w:eastAsia="Calibri"/>
          <w:szCs w:val="28"/>
        </w:rPr>
        <w:t>уменьшение бюджетных ассигнований в связи с:</w:t>
      </w:r>
    </w:p>
    <w:p w:rsidR="00F104E7" w:rsidRPr="00213C81" w:rsidRDefault="00F104E7" w:rsidP="00556866">
      <w:pPr>
        <w:autoSpaceDE w:val="0"/>
        <w:autoSpaceDN w:val="0"/>
        <w:adjustRightInd w:val="0"/>
        <w:spacing w:line="360" w:lineRule="auto"/>
        <w:ind w:firstLine="709"/>
        <w:jc w:val="both"/>
        <w:rPr>
          <w:rFonts w:eastAsia="Calibri"/>
          <w:szCs w:val="28"/>
        </w:rPr>
      </w:pPr>
      <w:r w:rsidRPr="00213C81">
        <w:rPr>
          <w:rFonts w:eastAsia="Calibri"/>
          <w:szCs w:val="28"/>
        </w:rPr>
        <w:t>приведением расходов ФСБ России в соответствие с паспортом федерального проекта в 2024 году на 15,0 млн рублей;</w:t>
      </w:r>
      <w:r w:rsidRPr="00213C81">
        <w:rPr>
          <w:rFonts w:eastAsia="Calibri"/>
          <w:color w:val="FF0000"/>
          <w:szCs w:val="28"/>
        </w:rPr>
        <w:t xml:space="preserve"> </w:t>
      </w:r>
    </w:p>
    <w:p w:rsidR="00F104E7" w:rsidRPr="00213C81" w:rsidRDefault="00F104E7" w:rsidP="00556866">
      <w:pPr>
        <w:spacing w:line="360" w:lineRule="auto"/>
        <w:ind w:right="11" w:firstLine="709"/>
        <w:jc w:val="both"/>
        <w:rPr>
          <w:i/>
          <w:szCs w:val="28"/>
        </w:rPr>
      </w:pPr>
      <w:r w:rsidRPr="00213C81">
        <w:rPr>
          <w:szCs w:val="28"/>
        </w:rPr>
        <w:t xml:space="preserve">по федеральному проекту </w:t>
      </w:r>
      <w:r w:rsidRPr="00213C81">
        <w:rPr>
          <w:i/>
          <w:szCs w:val="28"/>
        </w:rPr>
        <w:t xml:space="preserve">"Доступный и качественный контент </w:t>
      </w:r>
      <w:r w:rsidRPr="00213C81">
        <w:rPr>
          <w:i/>
          <w:szCs w:val="28"/>
        </w:rPr>
        <w:br/>
        <w:t>в современном информационном пространстве"</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 бюджетных ассигнований:</w:t>
      </w:r>
    </w:p>
    <w:p w:rsidR="00F104E7" w:rsidRPr="00213C81" w:rsidRDefault="00F104E7" w:rsidP="00556866">
      <w:pPr>
        <w:autoSpaceDE w:val="0"/>
        <w:autoSpaceDN w:val="0"/>
        <w:adjustRightInd w:val="0"/>
        <w:spacing w:line="360" w:lineRule="auto"/>
        <w:ind w:firstLine="720"/>
        <w:jc w:val="both"/>
        <w:rPr>
          <w:spacing w:val="-1"/>
        </w:rPr>
      </w:pPr>
      <w:r w:rsidRPr="00213C81">
        <w:rPr>
          <w:spacing w:val="-1"/>
        </w:rPr>
        <w:t xml:space="preserve">на создание средств массовой информации: телеканалов, радиоканалов, сетевых изданий и их распространение в мировом информационном пространстве, покрытие расходов, связанных с производством и распространением на российском и международном рынках продукции СМИ (АНО "ТВ-Новости") в 2022 году на  2 294,9 млн рублей, в 2023 году </w:t>
      </w:r>
      <w:r w:rsidRPr="00213C81">
        <w:rPr>
          <w:spacing w:val="-1"/>
        </w:rPr>
        <w:br/>
        <w:t>на  2 067,2 млн рублей, в 2024 году на 515,8 млн рублей;</w:t>
      </w:r>
    </w:p>
    <w:p w:rsidR="00F104E7" w:rsidRPr="00213C81" w:rsidRDefault="00F104E7" w:rsidP="00556866">
      <w:pPr>
        <w:autoSpaceDE w:val="0"/>
        <w:autoSpaceDN w:val="0"/>
        <w:adjustRightInd w:val="0"/>
        <w:spacing w:line="360" w:lineRule="auto"/>
        <w:ind w:firstLine="720"/>
        <w:jc w:val="both"/>
        <w:rPr>
          <w:szCs w:val="28"/>
        </w:rPr>
      </w:pPr>
      <w:r w:rsidRPr="00213C81">
        <w:t xml:space="preserve">на финансовое обеспечение деятельности ФГУП "Международное информационное агентство "Россия сегодня" </w:t>
      </w:r>
      <w:r w:rsidRPr="00213C81">
        <w:rPr>
          <w:szCs w:val="28"/>
        </w:rPr>
        <w:t>в 2022 году на 553,9 млн рублей, в 2023 году на 494,1 млн рублей, в 2024 году на 259,2 млн рублей;</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lastRenderedPageBreak/>
        <w:t>на техническое перевооружение и модернизацию информационно-телекоммуникационной инфраструктуры ФГУП "Международное информационное агентство "Россия сегодня" в 2022 году на 1 000,0 млн рублей;</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финансовое обеспечение ФГУП "ИТАР-ТАСС" организации мероприятий по освещению общественной жизни в Российской Федерации, сбора и оперативного распространения информации о событиях в сфере экономики, культуры, науки, спорта в целях обеспечения органов государственной власти необходимой информацией, а также расходов для обеспечения международной деятельности</w:t>
      </w:r>
      <w:r w:rsidRPr="00213C81">
        <w:t xml:space="preserve"> </w:t>
      </w:r>
      <w:r w:rsidRPr="00213C81">
        <w:rPr>
          <w:szCs w:val="28"/>
        </w:rPr>
        <w:t>в 2024 году на 87,3 млн рублей;</w:t>
      </w:r>
    </w:p>
    <w:p w:rsidR="00F104E7" w:rsidRPr="00213C81" w:rsidRDefault="00F104E7" w:rsidP="00556866">
      <w:pPr>
        <w:autoSpaceDE w:val="0"/>
        <w:autoSpaceDN w:val="0"/>
        <w:adjustRightInd w:val="0"/>
        <w:spacing w:line="360" w:lineRule="auto"/>
        <w:ind w:firstLine="720"/>
        <w:jc w:val="both"/>
        <w:rPr>
          <w:szCs w:val="28"/>
        </w:rPr>
      </w:pPr>
      <w:r w:rsidRPr="00213C81">
        <w:rPr>
          <w:szCs w:val="28"/>
        </w:rPr>
        <w:t>на техническое перевооружение и модернизацию информационной инфраструктуры ФГУП "ИТАР-ТАСС" в 2022 – 2023 годах на 392,0 млн рублей ежегодно;</w:t>
      </w:r>
    </w:p>
    <w:p w:rsidR="00F104E7" w:rsidRPr="00213C81" w:rsidRDefault="00F104E7" w:rsidP="00556866">
      <w:pPr>
        <w:spacing w:line="360" w:lineRule="auto"/>
        <w:ind w:firstLine="709"/>
        <w:jc w:val="both"/>
        <w:rPr>
          <w:szCs w:val="28"/>
        </w:rPr>
      </w:pPr>
      <w:r w:rsidRPr="00213C81">
        <w:t xml:space="preserve">на финансовое обеспечение деятельности АНО "Общественное телевидение России", в том числе на проект по обеспечению сопровождения информационного вещания синхронным сурдопереводом, </w:t>
      </w:r>
      <w:r w:rsidRPr="00213C81">
        <w:rPr>
          <w:szCs w:val="28"/>
        </w:rPr>
        <w:t>в 2022 году на 520,0 млн рублей, в 2023 году на 520,0 млн рублей, в 2024 году на 30,2 млн рублей;</w:t>
      </w:r>
    </w:p>
    <w:p w:rsidR="00F104E7" w:rsidRPr="00213C81" w:rsidRDefault="00F104E7" w:rsidP="00556866">
      <w:pPr>
        <w:tabs>
          <w:tab w:val="left" w:pos="5430"/>
        </w:tabs>
        <w:spacing w:line="360" w:lineRule="auto"/>
        <w:ind w:firstLine="709"/>
        <w:jc w:val="both"/>
        <w:rPr>
          <w:spacing w:val="-4"/>
          <w:szCs w:val="28"/>
        </w:rPr>
      </w:pPr>
      <w:r w:rsidRPr="00213C81">
        <w:rPr>
          <w:spacing w:val="-4"/>
          <w:szCs w:val="28"/>
        </w:rPr>
        <w:t>на предоставление субсидии некоммерческой корпоративной организации "Ассоциация союзов писателей и издателей" на осуществление уставной деятельности</w:t>
      </w:r>
      <w:r w:rsidRPr="00213C81">
        <w:rPr>
          <w:spacing w:val="-1"/>
        </w:rPr>
        <w:t xml:space="preserve"> в 2022 </w:t>
      </w:r>
      <w:r w:rsidRPr="00213C81">
        <w:rPr>
          <w:rFonts w:cs="Arial"/>
          <w:bCs/>
        </w:rPr>
        <w:t xml:space="preserve">– </w:t>
      </w:r>
      <w:r w:rsidRPr="00213C81">
        <w:rPr>
          <w:spacing w:val="-1"/>
        </w:rPr>
        <w:t>2023 годах на 250,0 млн рублей ежегодно;</w:t>
      </w:r>
    </w:p>
    <w:p w:rsidR="00F104E7" w:rsidRPr="00213C81" w:rsidRDefault="00F104E7" w:rsidP="00556866">
      <w:pPr>
        <w:spacing w:line="360" w:lineRule="auto"/>
        <w:ind w:firstLine="709"/>
        <w:jc w:val="both"/>
        <w:rPr>
          <w:szCs w:val="28"/>
        </w:rPr>
      </w:pPr>
      <w:r w:rsidRPr="00213C81">
        <w:t xml:space="preserve">на финансовое обеспечение деятельности ФГУП "ВГТРК", а также </w:t>
      </w:r>
      <w:r w:rsidRPr="00213C81">
        <w:br/>
        <w:t xml:space="preserve">на покрытие расходов, связанных с производством программного продукта, наполнением им телерадиоэфира </w:t>
      </w:r>
      <w:r w:rsidRPr="00213C81">
        <w:rPr>
          <w:szCs w:val="28"/>
        </w:rPr>
        <w:t>в 2024 году на 429,4 млн рублей.</w:t>
      </w:r>
    </w:p>
    <w:p w:rsidR="00F104E7" w:rsidRPr="00213C81" w:rsidRDefault="00F104E7" w:rsidP="00556866">
      <w:pPr>
        <w:spacing w:line="360" w:lineRule="auto"/>
        <w:ind w:firstLine="709"/>
        <w:jc w:val="both"/>
        <w:rPr>
          <w:szCs w:val="28"/>
        </w:rPr>
      </w:pPr>
      <w:r w:rsidRPr="00213C81">
        <w:rPr>
          <w:szCs w:val="28"/>
        </w:rPr>
        <w:t>на финансовое обеспечение расходов, связанных с производством международного телевизионного сигнала XXXII Всемирной летней универсиады 2023 года в г. Екатеринбурге, а также трансляции соревнований XXXII Всемирной летней универсиады 2023 года в г. Екатеринбурге и мероприятий по ее подготовке и проведению в 2022 году на 482,7 млн рублей, в 2023 году на 937,1 млн рублей;</w:t>
      </w:r>
    </w:p>
    <w:p w:rsidR="00F104E7" w:rsidRPr="00213C81" w:rsidRDefault="00F104E7" w:rsidP="00556866">
      <w:pPr>
        <w:spacing w:line="360" w:lineRule="auto"/>
        <w:ind w:firstLine="709"/>
        <w:jc w:val="both"/>
        <w:rPr>
          <w:szCs w:val="28"/>
        </w:rPr>
      </w:pPr>
      <w:r w:rsidRPr="00213C81">
        <w:rPr>
          <w:szCs w:val="28"/>
        </w:rPr>
        <w:lastRenderedPageBreak/>
        <w:t>на издание трех антологий "Современная литература стран СНГ" и двух антологий "Современная русская литература" (в переводе на 11 языков стран Содружества Независимых Государств) в 2022 году в объеме 100,0 млн рублей;</w:t>
      </w:r>
    </w:p>
    <w:p w:rsidR="00F104E7" w:rsidRPr="00213C81" w:rsidRDefault="00F104E7" w:rsidP="00556866">
      <w:pPr>
        <w:spacing w:line="360" w:lineRule="auto"/>
        <w:ind w:firstLine="709"/>
        <w:jc w:val="both"/>
        <w:rPr>
          <w:szCs w:val="28"/>
        </w:rPr>
      </w:pPr>
      <w:r w:rsidRPr="00213C81">
        <w:rPr>
          <w:szCs w:val="28"/>
        </w:rPr>
        <w:t>на финансовое обеспечение АО "Первый канал" в 2022 – 2023 годах на 6 000,0 млн рублей ежегодно;</w:t>
      </w:r>
    </w:p>
    <w:p w:rsidR="00F104E7" w:rsidRPr="00213C81" w:rsidRDefault="00F104E7" w:rsidP="00556866">
      <w:pPr>
        <w:spacing w:line="360" w:lineRule="auto"/>
        <w:ind w:firstLine="709"/>
        <w:jc w:val="both"/>
        <w:rPr>
          <w:szCs w:val="28"/>
        </w:rPr>
      </w:pPr>
      <w:r w:rsidRPr="00213C81">
        <w:rPr>
          <w:szCs w:val="28"/>
        </w:rPr>
        <w:t>на создание и обеспечение функционирования общенационального интерактивного энциклопедического портала (АНО "Национальный научно-образовательный центр "Большая российская энциклопедия") в 2022 году на 750,7 млн рублей;</w:t>
      </w:r>
    </w:p>
    <w:p w:rsidR="00F104E7" w:rsidRPr="00213C81" w:rsidRDefault="00F104E7" w:rsidP="00556866">
      <w:pPr>
        <w:spacing w:line="360" w:lineRule="auto"/>
        <w:ind w:firstLine="709"/>
        <w:jc w:val="both"/>
        <w:rPr>
          <w:szCs w:val="28"/>
        </w:rPr>
      </w:pPr>
      <w:r w:rsidRPr="00213C81">
        <w:rPr>
          <w:szCs w:val="28"/>
        </w:rPr>
        <w:t>уменьшение бюджетных ассигнований:</w:t>
      </w:r>
    </w:p>
    <w:p w:rsidR="00F104E7" w:rsidRPr="00213C81" w:rsidRDefault="00F104E7" w:rsidP="00556866">
      <w:pPr>
        <w:spacing w:line="360" w:lineRule="auto"/>
        <w:ind w:firstLine="709"/>
        <w:jc w:val="both"/>
        <w:rPr>
          <w:szCs w:val="28"/>
        </w:rPr>
      </w:pPr>
      <w:r w:rsidRPr="00213C81">
        <w:rPr>
          <w:szCs w:val="28"/>
        </w:rPr>
        <w:t>в связи с прекращающимися в 2023 году мероприятиями (проведение XXXII Всемирной летней универсиады 2023 года в г. Екатеринбурге и техническое перевооружение, и модернизация информационной инфраструктуры ФГУП "ИТАР-ТАСС") в 2024 году на 1 329,1 млн рублей.</w:t>
      </w:r>
    </w:p>
    <w:p w:rsidR="00F104E7" w:rsidRPr="00213C81" w:rsidRDefault="00F104E7" w:rsidP="00556866">
      <w:pPr>
        <w:spacing w:line="360" w:lineRule="auto"/>
        <w:ind w:firstLine="709"/>
        <w:jc w:val="both"/>
        <w:rPr>
          <w:i/>
        </w:rPr>
      </w:pPr>
      <w:r w:rsidRPr="00213C81">
        <w:rPr>
          <w:szCs w:val="28"/>
        </w:rPr>
        <w:t xml:space="preserve">по федеральному проекту </w:t>
      </w:r>
      <w:r w:rsidRPr="00213C81">
        <w:rPr>
          <w:i/>
          <w:szCs w:val="28"/>
        </w:rPr>
        <w:t>"Развитие цифровых и информационных проектов на территории субъектов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 бюджетных ассигнований:</w:t>
      </w:r>
    </w:p>
    <w:p w:rsidR="00F104E7" w:rsidRPr="00213C81" w:rsidRDefault="00F104E7" w:rsidP="00556866">
      <w:pPr>
        <w:spacing w:line="360" w:lineRule="auto"/>
        <w:ind w:firstLine="709"/>
        <w:jc w:val="both"/>
      </w:pPr>
      <w:r w:rsidRPr="00213C81">
        <w:rPr>
          <w:spacing w:val="-4"/>
          <w:szCs w:val="28"/>
        </w:rPr>
        <w:t>на предоставление субсидии</w:t>
      </w:r>
      <w:r w:rsidRPr="00213C81">
        <w:t xml:space="preserve"> автономной некоммерческой организации "Институт развития интернета" на финансовое обеспечение мероприятий по отбору и размещению на бесплатной основе социальной рекламы в информационно-телекоммуникационной сети "Интернет" в 2022 году на 257,5 млн рублей, в 2023 году на 237,4 млн рублей;</w:t>
      </w:r>
    </w:p>
    <w:p w:rsidR="00F104E7" w:rsidRPr="00213C81" w:rsidRDefault="00F104E7" w:rsidP="00556866">
      <w:pPr>
        <w:spacing w:line="360" w:lineRule="auto"/>
        <w:ind w:firstLine="709"/>
        <w:jc w:val="both"/>
      </w:pPr>
      <w:r w:rsidRPr="00213C81">
        <w:t>на предоставление субсидии автономной некоммерческой организации по развитию цифровых проектов в сфере общественных связей и коммуникаций «Диалог Регионы» на создание и обеспечение функционирования в субъектах Российской Федерации центров управления регионов в 2022 году на 1 621,0 млн рублей, в 2023 году на 1 673,5 млн рублей, в 2024 году на 60,2 млн рублей на финансовое обеспечение функционирования в субъектах Российской Федерации центров управления регионов;</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 бюджетных ассигнований, предусмотренных:</w:t>
      </w:r>
    </w:p>
    <w:p w:rsidR="00F104E7" w:rsidRPr="00213C81" w:rsidRDefault="00F104E7" w:rsidP="00556866">
      <w:pPr>
        <w:spacing w:line="360" w:lineRule="auto"/>
        <w:ind w:firstLine="709"/>
        <w:jc w:val="both"/>
      </w:pPr>
      <w:r w:rsidRPr="00213C81">
        <w:rPr>
          <w:spacing w:val="-4"/>
          <w:szCs w:val="28"/>
        </w:rPr>
        <w:lastRenderedPageBreak/>
        <w:t>на предоставление субсидии</w:t>
      </w:r>
      <w:r w:rsidRPr="00213C81">
        <w:t xml:space="preserve"> автономной некоммерческой организации "Институт развития интернета" на финансовое обеспечение мероприятий по отбору и размещению на бесплатной основе социальной рекламы в информационно-телекоммуникационной сети "Интернет" в 2024 году на 2,9 млн рублей;</w:t>
      </w:r>
    </w:p>
    <w:p w:rsidR="00F104E7" w:rsidRPr="00213C81" w:rsidRDefault="00F104E7" w:rsidP="00556866">
      <w:pPr>
        <w:widowControl w:val="0"/>
        <w:spacing w:line="360" w:lineRule="auto"/>
        <w:ind w:firstLine="709"/>
        <w:jc w:val="both"/>
        <w:rPr>
          <w:rFonts w:eastAsia="Calibri"/>
          <w:szCs w:val="28"/>
          <w:lang w:eastAsia="en-US"/>
        </w:rPr>
      </w:pPr>
      <w:r w:rsidRPr="00213C81">
        <w:rPr>
          <w:rFonts w:eastAsia="Calibri"/>
          <w:szCs w:val="28"/>
          <w:lang w:eastAsia="en-US"/>
        </w:rPr>
        <w:t xml:space="preserve">по ведомственному проекту </w:t>
      </w:r>
      <w:r w:rsidRPr="00213C81">
        <w:rPr>
          <w:rFonts w:eastAsia="Calibri"/>
          <w:i/>
          <w:szCs w:val="28"/>
          <w:lang w:eastAsia="en-US"/>
        </w:rPr>
        <w:t>"Создание и внедрение информационных технологий в сфере государственного управления"</w:t>
      </w:r>
      <w:r w:rsidRPr="00213C81">
        <w:rPr>
          <w:rFonts w:eastAsia="Calibri"/>
          <w:szCs w:val="28"/>
          <w:lang w:eastAsia="en-US"/>
        </w:rPr>
        <w:t xml:space="preserve"> увеличение бюджетных ассигнований на закупку и персонализацию МИДом России бланков заграничных паспортов нового поколения в 2022 году на 327,8 млн рублей, в 2023 году на 353,5 млн рублей и в 2024 году на 29,4 млн рублей;</w:t>
      </w:r>
    </w:p>
    <w:p w:rsidR="00F104E7" w:rsidRPr="00213C81" w:rsidRDefault="00F104E7" w:rsidP="00556866">
      <w:pPr>
        <w:spacing w:line="360" w:lineRule="auto"/>
        <w:ind w:firstLine="720"/>
        <w:jc w:val="both"/>
        <w:rPr>
          <w:i/>
          <w:szCs w:val="28"/>
        </w:rPr>
      </w:pPr>
      <w:r w:rsidRPr="00213C81">
        <w:rPr>
          <w:szCs w:val="28"/>
        </w:rPr>
        <w:t xml:space="preserve">по комплексу процессных мероприятий </w:t>
      </w:r>
      <w:r w:rsidRPr="00213C81">
        <w:rPr>
          <w:i/>
          <w:szCs w:val="28"/>
        </w:rPr>
        <w:t>"Обеспечение реализации программ и проектов в области цифровой экономики и развития информационного общества":</w:t>
      </w:r>
    </w:p>
    <w:p w:rsidR="00F104E7" w:rsidRPr="00213C81" w:rsidRDefault="00F104E7" w:rsidP="00556866">
      <w:pPr>
        <w:spacing w:line="360" w:lineRule="auto"/>
        <w:ind w:firstLine="720"/>
        <w:jc w:val="both"/>
        <w:rPr>
          <w:szCs w:val="28"/>
        </w:rPr>
      </w:pPr>
      <w:r w:rsidRPr="00213C81">
        <w:rPr>
          <w:szCs w:val="28"/>
        </w:rPr>
        <w:t>увеличение</w:t>
      </w:r>
      <w:r w:rsidRPr="00213C81">
        <w:rPr>
          <w:b/>
          <w:szCs w:val="28"/>
        </w:rPr>
        <w:t xml:space="preserve"> </w:t>
      </w:r>
      <w:r w:rsidRPr="00213C81">
        <w:rPr>
          <w:szCs w:val="28"/>
        </w:rPr>
        <w:t>бюджетных ассигнований:</w:t>
      </w:r>
    </w:p>
    <w:p w:rsidR="00F104E7" w:rsidRPr="00213C81" w:rsidRDefault="00F104E7" w:rsidP="00556866">
      <w:pPr>
        <w:spacing w:line="360" w:lineRule="auto"/>
        <w:ind w:firstLine="720"/>
        <w:jc w:val="both"/>
        <w:rPr>
          <w:szCs w:val="28"/>
        </w:rPr>
      </w:pPr>
      <w:r w:rsidRPr="00213C81">
        <w:rPr>
          <w:szCs w:val="28"/>
        </w:rPr>
        <w:t>на обеспечение деятельности федеральных органов исполнительной власти в 2022 году на 253,3 млн рублей, в 2023 году на 263,4 млн рублей;</w:t>
      </w:r>
    </w:p>
    <w:p w:rsidR="00F104E7" w:rsidRPr="00213C81" w:rsidRDefault="00F104E7" w:rsidP="00556866">
      <w:pPr>
        <w:spacing w:line="360" w:lineRule="auto"/>
        <w:ind w:firstLine="720"/>
        <w:jc w:val="both"/>
        <w:rPr>
          <w:szCs w:val="28"/>
        </w:rPr>
      </w:pPr>
      <w:r w:rsidRPr="00213C81">
        <w:rPr>
          <w:szCs w:val="28"/>
        </w:rPr>
        <w:t>на содержание и обслуживание здания Минцифры России, в связи с упразднением Россвязи и Роспечати и передачей полномочий в 2022-2024 годах на 183,5 млн рублей ежегодно;</w:t>
      </w:r>
    </w:p>
    <w:p w:rsidR="00F104E7" w:rsidRPr="00213C81" w:rsidRDefault="00F104E7" w:rsidP="00556866">
      <w:pPr>
        <w:spacing w:line="360" w:lineRule="auto"/>
        <w:ind w:firstLine="720"/>
        <w:jc w:val="both"/>
        <w:rPr>
          <w:szCs w:val="28"/>
        </w:rPr>
      </w:pPr>
      <w:r w:rsidRPr="00213C81">
        <w:rPr>
          <w:szCs w:val="28"/>
        </w:rPr>
        <w:t>на проектирование и строительство архивного комплекса с целью приведения в соответствие с постановлением Правительства Российской Федерации от 22 декабря 2018 г. № 1625 "Об осуществлении бюджетных инвестиций в строительство архивного комплекса федерального казенного учреждения "Государственный архив Российской Федерации", в г. Обнинске, (Калужская область)" в 2023 году на 1 861,7 млн рублей;</w:t>
      </w:r>
    </w:p>
    <w:p w:rsidR="00F104E7" w:rsidRPr="00213C81" w:rsidRDefault="00F104E7" w:rsidP="00556866">
      <w:pPr>
        <w:spacing w:line="360" w:lineRule="auto"/>
        <w:ind w:firstLine="720"/>
        <w:jc w:val="both"/>
        <w:rPr>
          <w:szCs w:val="28"/>
        </w:rPr>
      </w:pPr>
      <w:r w:rsidRPr="00213C81">
        <w:rPr>
          <w:szCs w:val="28"/>
        </w:rPr>
        <w:t>на уплату земельного налога ФКУ "РГАНТД", подведомственного Росархиву, в 2022-2024 годах на 3,1 млн рублей ежегодно.</w:t>
      </w:r>
    </w:p>
    <w:p w:rsidR="00F104E7" w:rsidRPr="00213C81" w:rsidRDefault="00F104E7" w:rsidP="00556866">
      <w:pPr>
        <w:spacing w:line="360" w:lineRule="auto"/>
        <w:ind w:firstLine="720"/>
        <w:jc w:val="both"/>
        <w:rPr>
          <w:szCs w:val="28"/>
        </w:rPr>
      </w:pPr>
      <w:r w:rsidRPr="00213C81">
        <w:rPr>
          <w:szCs w:val="28"/>
        </w:rPr>
        <w:t>уменьшение бюджетных ассигнований:</w:t>
      </w:r>
    </w:p>
    <w:p w:rsidR="00F104E7" w:rsidRPr="00213C81" w:rsidRDefault="00F104E7" w:rsidP="00556866">
      <w:pPr>
        <w:spacing w:line="360" w:lineRule="auto"/>
        <w:ind w:firstLine="720"/>
        <w:jc w:val="both"/>
        <w:rPr>
          <w:szCs w:val="28"/>
        </w:rPr>
      </w:pPr>
      <w:r w:rsidRPr="00213C81">
        <w:rPr>
          <w:szCs w:val="28"/>
        </w:rPr>
        <w:t>в связи с изменением ведомственной структуры (упразднение Роспечати) в 2022 году на 244,5 млн рублей и 2023 году на 249,1 млн рублей;</w:t>
      </w:r>
    </w:p>
    <w:p w:rsidR="00F104E7" w:rsidRPr="00213C81" w:rsidRDefault="00F104E7" w:rsidP="00556866">
      <w:pPr>
        <w:spacing w:line="360" w:lineRule="auto"/>
        <w:ind w:firstLine="720"/>
        <w:jc w:val="both"/>
        <w:rPr>
          <w:szCs w:val="28"/>
        </w:rPr>
      </w:pPr>
      <w:r w:rsidRPr="00213C81">
        <w:rPr>
          <w:szCs w:val="28"/>
        </w:rPr>
        <w:lastRenderedPageBreak/>
        <w:t>в связи с прекращающимися в 2023 году мероприятием (проектирование и строительство архивного комплекса) в 2024 году на 1 861,7 млн рублей;</w:t>
      </w:r>
    </w:p>
    <w:p w:rsidR="00F104E7" w:rsidRPr="00213C81" w:rsidRDefault="00F104E7" w:rsidP="00556866">
      <w:pPr>
        <w:spacing w:line="360" w:lineRule="auto"/>
        <w:ind w:firstLine="720"/>
        <w:jc w:val="both"/>
        <w:rPr>
          <w:szCs w:val="28"/>
        </w:rPr>
      </w:pPr>
      <w:r w:rsidRPr="00213C81">
        <w:rPr>
          <w:szCs w:val="28"/>
        </w:rPr>
        <w:t xml:space="preserve">по комплексу процессных мероприятий </w:t>
      </w:r>
      <w:r w:rsidRPr="00213C81">
        <w:rPr>
          <w:i/>
          <w:szCs w:val="28"/>
        </w:rPr>
        <w:t>"Обеспечение устойчивого развития медиасреды и международного сотрудничества":</w:t>
      </w:r>
    </w:p>
    <w:p w:rsidR="00F104E7" w:rsidRPr="00213C81" w:rsidRDefault="00F104E7" w:rsidP="00556866">
      <w:pPr>
        <w:spacing w:line="360" w:lineRule="auto"/>
        <w:ind w:firstLine="720"/>
        <w:jc w:val="both"/>
        <w:rPr>
          <w:szCs w:val="28"/>
        </w:rPr>
      </w:pPr>
      <w:r w:rsidRPr="00213C81">
        <w:rPr>
          <w:szCs w:val="28"/>
        </w:rPr>
        <w:t>увеличение</w:t>
      </w:r>
      <w:r w:rsidRPr="00213C81">
        <w:rPr>
          <w:b/>
          <w:szCs w:val="28"/>
        </w:rPr>
        <w:t xml:space="preserve"> </w:t>
      </w:r>
      <w:r w:rsidRPr="00213C81">
        <w:rPr>
          <w:szCs w:val="28"/>
        </w:rPr>
        <w:t>бюджетных ассигнований:</w:t>
      </w:r>
    </w:p>
    <w:p w:rsidR="00F104E7" w:rsidRPr="00213C81" w:rsidRDefault="00F104E7" w:rsidP="00556866">
      <w:pPr>
        <w:spacing w:line="360" w:lineRule="auto"/>
        <w:ind w:firstLine="709"/>
        <w:jc w:val="both"/>
        <w:rPr>
          <w:spacing w:val="-1"/>
        </w:rPr>
      </w:pPr>
      <w:r w:rsidRPr="00213C81">
        <w:rPr>
          <w:spacing w:val="-1"/>
        </w:rPr>
        <w:t xml:space="preserve">на финансовое обеспечение ФГБУ "Российский государственный музыкальный центр", в том числе на создание </w:t>
      </w:r>
      <w:r w:rsidRPr="00213C81">
        <w:rPr>
          <w:color w:val="000000"/>
          <w:shd w:val="clear" w:color="auto" w:fill="FFFFFF"/>
        </w:rPr>
        <w:t>Медиа платформы "Орфей"</w:t>
      </w:r>
      <w:r w:rsidRPr="00213C81">
        <w:rPr>
          <w:spacing w:val="-1"/>
        </w:rPr>
        <w:t xml:space="preserve"> в 2022 году на 178,7 млн рублей, в 2023 году на 186,1 млн рублей, в 2024 году на 10,4 млн рублей; </w:t>
      </w:r>
    </w:p>
    <w:p w:rsidR="00F104E7" w:rsidRPr="00213C81" w:rsidRDefault="00F104E7" w:rsidP="00556866">
      <w:pPr>
        <w:tabs>
          <w:tab w:val="left" w:pos="5430"/>
        </w:tabs>
        <w:spacing w:line="360" w:lineRule="auto"/>
        <w:ind w:firstLine="709"/>
        <w:jc w:val="both"/>
        <w:rPr>
          <w:spacing w:val="-4"/>
          <w:szCs w:val="28"/>
        </w:rPr>
      </w:pPr>
      <w:r w:rsidRPr="00213C81">
        <w:rPr>
          <w:spacing w:val="-4"/>
          <w:szCs w:val="28"/>
        </w:rPr>
        <w:t>на увеличение количества премий Правительства Российской Федерации в области средств массовой информации в 2022 году на 10,0 млн рублей и в 2023 году на 10,0 млн рублей;</w:t>
      </w:r>
    </w:p>
    <w:p w:rsidR="00F104E7" w:rsidRPr="00213C81" w:rsidRDefault="00F104E7" w:rsidP="00556866">
      <w:pPr>
        <w:tabs>
          <w:tab w:val="left" w:pos="5430"/>
        </w:tabs>
        <w:spacing w:line="360" w:lineRule="auto"/>
        <w:ind w:firstLine="709"/>
        <w:jc w:val="both"/>
        <w:rPr>
          <w:spacing w:val="-4"/>
          <w:szCs w:val="28"/>
        </w:rPr>
      </w:pPr>
      <w:r w:rsidRPr="00213C81">
        <w:rPr>
          <w:spacing w:val="-4"/>
          <w:szCs w:val="28"/>
        </w:rPr>
        <w:t>на взнос Российской Федерации в Международный союз электросвязи в 2022 году на 80,1 млн рублей, в 2023 году на 80,3 млн рублей и 2024 году на 7,5 млн рублей;</w:t>
      </w:r>
    </w:p>
    <w:p w:rsidR="00F104E7" w:rsidRPr="00213C81" w:rsidRDefault="00F104E7" w:rsidP="00556866">
      <w:pPr>
        <w:spacing w:line="360" w:lineRule="auto"/>
        <w:ind w:firstLine="720"/>
        <w:jc w:val="both"/>
        <w:rPr>
          <w:szCs w:val="28"/>
        </w:rPr>
      </w:pPr>
      <w:r w:rsidRPr="00213C81">
        <w:rPr>
          <w:szCs w:val="28"/>
        </w:rPr>
        <w:t xml:space="preserve">по комплексу процессных мероприятий </w:t>
      </w:r>
      <w:r w:rsidRPr="00213C81">
        <w:rPr>
          <w:i/>
          <w:szCs w:val="28"/>
        </w:rPr>
        <w:t>"Контроль и надзор в сфере связи, информационных технологий и массовых коммуникаций"</w:t>
      </w:r>
      <w:r w:rsidRPr="00213C81">
        <w:rPr>
          <w:szCs w:val="28"/>
        </w:rPr>
        <w:t>:</w:t>
      </w:r>
    </w:p>
    <w:p w:rsidR="00F104E7" w:rsidRPr="00213C81" w:rsidRDefault="00F104E7" w:rsidP="00556866">
      <w:pPr>
        <w:spacing w:line="360" w:lineRule="auto"/>
        <w:ind w:firstLine="720"/>
        <w:jc w:val="both"/>
        <w:rPr>
          <w:szCs w:val="28"/>
        </w:rPr>
      </w:pPr>
      <w:r w:rsidRPr="00213C81">
        <w:rPr>
          <w:szCs w:val="28"/>
        </w:rPr>
        <w:t>увеличение бюджетных ассигнований:</w:t>
      </w:r>
    </w:p>
    <w:p w:rsidR="00F104E7" w:rsidRPr="00213C81" w:rsidRDefault="00F104E7" w:rsidP="00556866">
      <w:pPr>
        <w:spacing w:line="360" w:lineRule="auto"/>
        <w:ind w:firstLine="720"/>
        <w:jc w:val="both"/>
        <w:rPr>
          <w:szCs w:val="28"/>
        </w:rPr>
      </w:pPr>
      <w:r w:rsidRPr="00213C81">
        <w:rPr>
          <w:szCs w:val="28"/>
        </w:rPr>
        <w:t>на финансирование реализации мероприятий по обеспечению целостности, устойчивости функционирования и безопасности российского сегмента сети «Интернет» – в объеме до 10 783,2 млн рублей в 2022 году, в объеме до 10 289,9 млн рублей в 2023 году, в объеме до 9 541,6 млн рублей в 2024 году;</w:t>
      </w:r>
    </w:p>
    <w:p w:rsidR="00F104E7" w:rsidRPr="00213C81" w:rsidRDefault="00F104E7" w:rsidP="00556866">
      <w:pPr>
        <w:spacing w:line="360" w:lineRule="auto"/>
        <w:ind w:firstLine="720"/>
        <w:jc w:val="both"/>
        <w:rPr>
          <w:szCs w:val="28"/>
        </w:rPr>
      </w:pPr>
      <w:r w:rsidRPr="00213C81">
        <w:rPr>
          <w:szCs w:val="28"/>
        </w:rPr>
        <w:t>на возмещение расходов государственным гражданским служащим найма жилого помещения в период ротации в 2022 году на 2,0 млн рублей;</w:t>
      </w:r>
    </w:p>
    <w:p w:rsidR="00F104E7" w:rsidRPr="00213C81" w:rsidRDefault="00F104E7" w:rsidP="00556866">
      <w:pPr>
        <w:autoSpaceDE w:val="0"/>
        <w:autoSpaceDN w:val="0"/>
        <w:adjustRightInd w:val="0"/>
        <w:spacing w:line="360" w:lineRule="auto"/>
        <w:ind w:firstLine="709"/>
        <w:jc w:val="both"/>
        <w:rPr>
          <w:szCs w:val="28"/>
        </w:rPr>
      </w:pPr>
    </w:p>
    <w:p w:rsidR="00835506" w:rsidRPr="00213C81" w:rsidRDefault="00835506" w:rsidP="00556866">
      <w:pPr>
        <w:rPr>
          <w:b/>
          <w:szCs w:val="28"/>
        </w:rPr>
      </w:pPr>
      <w:bookmarkStart w:id="25" w:name="_Toc50717617"/>
      <w:r w:rsidRPr="00213C81">
        <w:rPr>
          <w:b/>
          <w:szCs w:val="28"/>
        </w:rPr>
        <w:br w:type="page"/>
      </w:r>
    </w:p>
    <w:p w:rsidR="00F104E7" w:rsidRPr="00213C81" w:rsidRDefault="00F104E7" w:rsidP="00556866">
      <w:pPr>
        <w:autoSpaceDE w:val="0"/>
        <w:autoSpaceDN w:val="0"/>
        <w:adjustRightInd w:val="0"/>
        <w:spacing w:line="360" w:lineRule="auto"/>
        <w:jc w:val="center"/>
        <w:outlineLvl w:val="0"/>
        <w:rPr>
          <w:b/>
          <w:szCs w:val="28"/>
        </w:rPr>
      </w:pPr>
      <w:r w:rsidRPr="00213C81">
        <w:rPr>
          <w:b/>
          <w:szCs w:val="28"/>
        </w:rPr>
        <w:lastRenderedPageBreak/>
        <w:t>Государственная программа "Развитие транспортной системы"</w:t>
      </w:r>
      <w:bookmarkEnd w:id="25"/>
    </w:p>
    <w:p w:rsidR="00F104E7" w:rsidRPr="00213C81" w:rsidRDefault="00F104E7" w:rsidP="00556866">
      <w:pPr>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транспортной системы"</w:t>
      </w:r>
      <w:r w:rsidRPr="00213C81">
        <w:t xml:space="preserve"> представлены в таблице 4.2.42.</w:t>
      </w:r>
    </w:p>
    <w:p w:rsidR="00F104E7" w:rsidRPr="00213C81" w:rsidRDefault="00F104E7" w:rsidP="00556866">
      <w:pPr>
        <w:keepNext/>
        <w:jc w:val="right"/>
      </w:pPr>
      <w:r w:rsidRPr="00213C81">
        <w:t>Таблица 4.2.42</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79" w:type="dxa"/>
        <w:tblLayout w:type="fixed"/>
        <w:tblLook w:val="04A0" w:firstRow="1" w:lastRow="0" w:firstColumn="1" w:lastColumn="0" w:noHBand="0" w:noVBand="1"/>
      </w:tblPr>
      <w:tblGrid>
        <w:gridCol w:w="1980"/>
        <w:gridCol w:w="894"/>
        <w:gridCol w:w="883"/>
        <w:gridCol w:w="801"/>
        <w:gridCol w:w="828"/>
        <w:gridCol w:w="890"/>
        <w:gridCol w:w="801"/>
        <w:gridCol w:w="825"/>
        <w:gridCol w:w="801"/>
        <w:gridCol w:w="976"/>
      </w:tblGrid>
      <w:tr w:rsidR="00F104E7" w:rsidRPr="00213C81" w:rsidTr="00F104E7">
        <w:trPr>
          <w:trHeight w:val="255"/>
          <w:tblHeader/>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51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516"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777"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835506">
        <w:trPr>
          <w:trHeight w:val="77"/>
          <w:tblHead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835506">
        <w:trPr>
          <w:trHeight w:val="77"/>
          <w:tblHead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1 276 397,6</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1 172 876,7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1 273 508,3</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108,6</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1 233 237,3</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1 295 223,7</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105,0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1 333 232,5</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102,9</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548 775,3</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495 185,4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569 162,2</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114,9</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538 191,2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566 425,6</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613 860,4</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108,4</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"Региональная и местная дорожная сеть"</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107 000,2</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22 402,4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110 541,5</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493,4</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11 343,5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189 382,2</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1 669,5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253 510,7</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133,9</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"Общесистемные меры развития дорожного хозяйства"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7 705,1</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8 932,7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8 932,7</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9 748,8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9 748,8</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10 213,0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104,8</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"Безопасность дорожного движения"</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федеральной магистральной сети"</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201 044,3</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174 478,4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200 934,6</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115,2</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246 210,1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234 253,9</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95,1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267 182,9</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114,1</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"Модернизация пассажирского транспорта в городских агломерациях"</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3 502,3</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2 617,5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2 817,5</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107,6</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4 600,0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6 000,0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130,4</w:t>
            </w:r>
          </w:p>
        </w:tc>
      </w:tr>
      <w:tr w:rsidR="00F104E7" w:rsidRPr="00213C81" w:rsidTr="00F104E7">
        <w:trPr>
          <w:trHeight w:val="9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"Строительство автомобильных дорог международного транспортного коридора Европа - Западный Китай"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114 590,7</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138 637,4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73 355,8</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52,9</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145 947,3</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69 013,2</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47,3</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r>
      <w:tr w:rsidR="00F104E7" w:rsidRPr="00213C81" w:rsidTr="00F104E7">
        <w:trPr>
          <w:trHeight w:val="25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морских портов"</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19 316,6</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28 124,4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31 688,7</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112,7</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18 057,0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15 969,3</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88,4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20 316,8</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127,2</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Северного морского пути"</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12 300,0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9 842,2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9 842,2</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9 324,5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9 324,5</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24 278,6</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260,4</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"Железнодорожный транспорт и транзит"</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44,3</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"Транспортно-логистические центры"</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84,0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региональных аэропортов"</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30 019,3</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38 913,2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42 751,9</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109,9</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28 170,7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29 059,9</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32 338,2</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111,3</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железнодорожных подходов к морским портам Азово-Черноморского бассейна"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7 510,8</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3 891,8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9 255,3</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237,8</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2 369,4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5 053,8</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213,3</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железнодорожных подходов к морским портам Северо-Западного бассейна"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9 751,6</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4 325,4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4 185,7</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96,8</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железнодорожной инфраструктуры Центрального транспортного узла"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35 886,1</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63 000,0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74 836,3</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118,8</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63 000,0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244 329,5</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205 802,8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208 416,0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101,3</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250 802,0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233 055,9</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92,9</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211 599,0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90,8</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"Развитие инфраструктуры воздушного транспорта"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7 369,1</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4 342,5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4 609,0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106,1</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2 083,7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2 035,7</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97,7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12,8</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морского и внутреннего водного транспорта"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14 794,5</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25 704,0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16 708,6</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65,0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45 707,1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44 810,3</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50 166,8</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112,0</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"Информационно-аналитическое и научное обеспечение развития транспортной системы"</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874,8</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866,2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448,6</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51,8</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866,2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448,6</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448,6</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13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"Доверительное управление федеральными автомобильными дорогами общего пользования Государственной компанией "Российские автомобильные дороги"</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49 849,5</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59 095,1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60 849,5</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61 363,2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63 205,5</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37 102,3</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58,7</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доступности услуг воздушного транспорта"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20 031,1</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20 100,7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32 687,7</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162,6</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20 100,7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33 712,7</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167,7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34 450,7</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102,2</w:t>
            </w:r>
          </w:p>
        </w:tc>
      </w:tr>
      <w:tr w:rsidR="00F104E7" w:rsidRPr="00213C81" w:rsidTr="00F104E7">
        <w:trPr>
          <w:trHeight w:val="112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развитию автомобильных дорог регионального, межмуниципального и местного значения"</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74 464,4</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27 886,5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17 891,6</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64,2</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52 811,1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13 345,6</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25,3</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13 360,6</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доступности услуг железнодорожного транспорта"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62 944,5</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53 328,0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60 828,0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114,1</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53 304,1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60 804,1</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114,1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60 804,1</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13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перевозок пассажиров в прямом смешанном сообщении из Российской Федерации на территорию Республики Абхазия и в обратном направлении"</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9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исполнения обязательств концедента в рамках заключенных концессионных соглашений"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13 996,6</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14 265,5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14 387,9</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100,9</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14 561,1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14 688,4</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100,9</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15 000,9</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102,1</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железнодорожного транспорта"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209,4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25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5 165,7</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8 214,0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11 325,9</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137,9</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8 717,3</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9 252,1</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5 368,7</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58,0</w:t>
            </w:r>
          </w:p>
        </w:tc>
      </w:tr>
      <w:tr w:rsidR="00F104E7" w:rsidRPr="00213C81" w:rsidTr="00F104E7">
        <w:trPr>
          <w:trHeight w:val="9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"Строительство и реконструкция объектов многофункционального технологического кластера "Образцово"</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2 213,6</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2 213,6</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2 446,2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2 446,2</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2 446,2</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49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"Строительство, реконструкция и техническое перевооружение пунктов пропуска через Государственную границу Российской Федерации"</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4 673,4</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5 554,1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8 147,6</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146,7</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5 877,3</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5 877,3</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2 058,6</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35,0</w:t>
            </w:r>
          </w:p>
        </w:tc>
      </w:tr>
      <w:tr w:rsidR="00F104E7" w:rsidRPr="00213C81" w:rsidTr="00F104E7">
        <w:trPr>
          <w:trHeight w:val="9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"Совершенствование контрольно-надзорной деятельности в сфере транспорта в Российской Федерации"</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397,1</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174,8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174,8</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174,8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174,8</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174,8</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"Научные исследования и цифровизация в сфере дорожного хозяйства"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95,1</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271,5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789,9</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291,0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219,0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753,8</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344,2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689,1</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91,4</w:t>
            </w:r>
          </w:p>
        </w:tc>
      </w:tr>
      <w:tr w:rsidR="00F104E7" w:rsidRPr="00213C81" w:rsidTr="00F104E7">
        <w:trPr>
          <w:trHeight w:val="4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399 195,1</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433 261,5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436 607,0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100,8</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434 591,7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433 444,9</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434 401,1</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100,2</w:t>
            </w:r>
          </w:p>
        </w:tc>
      </w:tr>
      <w:tr w:rsidR="00F104E7" w:rsidRPr="00213C81" w:rsidTr="00F104E7">
        <w:trPr>
          <w:trHeight w:val="15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центрального и зарубежного аппарата Министерства транспорта Российской Федерации, а также подведомственных федеральных государственных учреждений"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10 326,3</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9 659,0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10 268,4</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106,3</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8 951,1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7 479,3</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83,6</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7 579,7</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101,3</w:t>
            </w:r>
          </w:p>
        </w:tc>
      </w:tr>
      <w:tr w:rsidR="00F104E7" w:rsidRPr="00213C81" w:rsidTr="00F104E7">
        <w:trPr>
          <w:trHeight w:val="9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содержания (эксплуатации) пунктов пропуска через Государственную границу Российской Федерации"</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84,6</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84,6</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4 486,3</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5 304,7</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84,6</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1 988,1</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2 350,8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1 988,4</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15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центрального аппарата и территориальных органов Федеральной службы по надзору в сфере транспорта, а также подведомственных федеральных государственных учреждений"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5 439,0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3 939,6</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4 090,3</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103,8</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4 051,9</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4 202,6</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4 319,5</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102,8</w:t>
            </w:r>
          </w:p>
        </w:tc>
      </w:tr>
      <w:tr w:rsidR="00F104E7" w:rsidRPr="00213C81" w:rsidTr="00F104E7">
        <w:trPr>
          <w:trHeight w:val="15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центрального аппарата и территориальных органов Федерального агентства воздушного транспорта, а также подведомственных федеральных государственных учреждений"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3 380,2</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2 767,1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2 769,1</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2 847,9</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2 850,0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2 934,0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102,9</w:t>
            </w:r>
          </w:p>
        </w:tc>
      </w:tr>
      <w:tr w:rsidR="00F104E7" w:rsidRPr="00213C81" w:rsidTr="00F104E7">
        <w:trPr>
          <w:trHeight w:val="13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центрального аппарата Федерального дорожного агентства, а также подведомственных федеральных государственных учреждений"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16 248,0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15 201,1</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15 137,2</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99,6</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14 964,6</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15 075,7</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15 346,0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101,8</w:t>
            </w:r>
          </w:p>
        </w:tc>
      </w:tr>
      <w:tr w:rsidR="00F104E7" w:rsidRPr="00213C81" w:rsidTr="00F104E7">
        <w:trPr>
          <w:trHeight w:val="9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"Капитальный ремонт, ремонт и содержание автомобильных дорог общего пользования федерального значения"</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340 279,3</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373 629,7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371 875,2</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99,5</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373 629,7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371 787,3</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371 701,0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F104E7">
        <w:trPr>
          <w:trHeight w:val="18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центрального аппарата и территориальных органов Федерального агентства железнодорожного транспорта, а также подведомственных федеральных государственных учреждений"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647,8</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465,5</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465,5</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473,8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473,8</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482,4</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101,8</w:t>
            </w:r>
          </w:p>
        </w:tc>
      </w:tr>
      <w:tr w:rsidR="00F104E7" w:rsidRPr="00213C81" w:rsidTr="00F104E7">
        <w:trPr>
          <w:trHeight w:val="13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"Обеспечение деятельности центрального аппарата Федерального агентства морского и речного транспорта, а также подведомственных федеральных государственных учреждений"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1 417,4</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1 259,8</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1 259,9</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1 281,9</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1 281,9</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1 305,9</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101,9</w:t>
            </w:r>
          </w:p>
        </w:tc>
      </w:tr>
      <w:tr w:rsidR="00F104E7" w:rsidRPr="00213C81" w:rsidTr="00F104E7">
        <w:trPr>
          <w:trHeight w:val="67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эксплуатации внутренних водных путей и гидротехнических сооружений"</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21 372,5</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26 255,2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26 255,2</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28 306,2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28 306,2</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28 744,1</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101,5</w:t>
            </w:r>
          </w:p>
        </w:tc>
      </w:tr>
      <w:tr w:rsidR="00F104E7" w:rsidRPr="00213C81" w:rsidTr="00F104E7">
        <w:trPr>
          <w:trHeight w:val="25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Резервные средства</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30 047,4</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47 997,3</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159,7</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53 045,2</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9 306,2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68 003,4</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128,2</w:t>
            </w:r>
          </w:p>
        </w:tc>
      </w:tr>
      <w:tr w:rsidR="00F104E7" w:rsidRPr="00213C81" w:rsidTr="00F104E7">
        <w:trPr>
          <w:trHeight w:val="135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380,4</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365,7</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365,2</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9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78 551,7</w:t>
            </w:r>
          </w:p>
        </w:tc>
        <w:tc>
          <w:tcPr>
            <w:tcW w:w="88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0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 w:val="22"/>
          <w:szCs w:val="22"/>
          <w:lang w:eastAsia="en-US"/>
        </w:rPr>
      </w:pP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 w:val="22"/>
          <w:szCs w:val="22"/>
          <w:lang w:eastAsia="en-US"/>
        </w:rPr>
      </w:pPr>
      <w:r w:rsidRPr="00213C81">
        <w:t>Бюджетные ассигнования, предусмотренные на реализацию государственной программы "Развитие транспортной системы", в 2022 году составят 1 273 508,3 млн рублей, в 2023 году – 1 295 223,7 млн рублей и в 2024 году – 1 333 232,5 млн рублей.</w:t>
      </w:r>
    </w:p>
    <w:p w:rsidR="00F104E7" w:rsidRPr="00213C81" w:rsidRDefault="00F104E7" w:rsidP="00556866">
      <w:pPr>
        <w:autoSpaceDE w:val="0"/>
        <w:autoSpaceDN w:val="0"/>
        <w:adjustRightInd w:val="0"/>
        <w:spacing w:line="360" w:lineRule="auto"/>
        <w:ind w:firstLine="709"/>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100 631,6 млн рублей, в 2023 году на 61 986,3 млн рублей, в 2024 году по сравнению с объемами, предусмотренными Законопроектом на 2023 год, увеличены на 38 008,9 млн рублей</w:t>
      </w:r>
      <w:r w:rsidRPr="00213C81">
        <w:rPr>
          <w:rFonts w:asciiTheme="minorHAnsi" w:eastAsiaTheme="minorHAnsi" w:hAnsiTheme="minorHAnsi" w:cstheme="minorBidi"/>
          <w:sz w:val="22"/>
          <w:szCs w:val="22"/>
          <w:lang w:eastAsia="en-US"/>
        </w:rPr>
        <w:t>.</w:t>
      </w:r>
    </w:p>
    <w:p w:rsidR="00F104E7" w:rsidRPr="00213C81" w:rsidRDefault="00F104E7" w:rsidP="00556866">
      <w:pPr>
        <w:keepNext/>
        <w:spacing w:line="360" w:lineRule="auto"/>
        <w:ind w:firstLine="709"/>
        <w:jc w:val="both"/>
        <w:rPr>
          <w:spacing w:val="-1"/>
        </w:rPr>
      </w:pPr>
      <w:r w:rsidRPr="00213C81">
        <w:rPr>
          <w:spacing w:val="-1"/>
        </w:rPr>
        <w:t xml:space="preserve">Изменение параметров финансового обеспечения федерального проекта </w:t>
      </w:r>
      <w:r w:rsidRPr="00213C81">
        <w:rPr>
          <w:i/>
          <w:spacing w:val="-1"/>
        </w:rPr>
        <w:t>"Развитие инфраструктуры морского и внутреннего водного транспорта"</w:t>
      </w:r>
      <w:r w:rsidRPr="00213C81">
        <w:rPr>
          <w:spacing w:val="-1"/>
        </w:rPr>
        <w:t xml:space="preserve"> обусловлено:</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уменьшением в 2022 году бюджетных ассигнований на 8 995,3 млн рублей, в связи с:</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xml:space="preserve">- перераспределением бюджетных ассигнований в объеме 8 982,5 млн рублей на реализацию мероприятия "Строительство морской портовой </w:t>
      </w:r>
      <w:r w:rsidRPr="00213C81">
        <w:rPr>
          <w:spacing w:val="-1"/>
        </w:rPr>
        <w:lastRenderedPageBreak/>
        <w:t>инфраструктуры в морском порту Калининград. Международный морской терминал для приема круизных и грузопассажирских судов в г. Пионерский, Калининградской области";</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перераспределением бюджетных ассигнований в объеме 70,7 млн рублей по Росморречфлоту на обеспечение строительного контроля;</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увеличением объема бюджетных ассигнований в объеме 57,9 млн рублей на реализацию мероприятия "Проектирование и строительство пассажирского причала для речных судов с пешеходным переходом на р. Волга в районе г. Козьмодемьянска" в рамках Индивидуальной программы социально-экономического развития Республики Марий Эл на 2020–2024 годы;</w:t>
      </w:r>
    </w:p>
    <w:p w:rsidR="00F104E7" w:rsidRPr="00213C81" w:rsidRDefault="00F104E7" w:rsidP="00556866">
      <w:pPr>
        <w:autoSpaceDE w:val="0"/>
        <w:autoSpaceDN w:val="0"/>
        <w:adjustRightInd w:val="0"/>
        <w:spacing w:line="360" w:lineRule="auto"/>
        <w:ind w:firstLine="709"/>
        <w:jc w:val="both"/>
        <w:rPr>
          <w:i/>
          <w:spacing w:val="-1"/>
        </w:rPr>
      </w:pPr>
      <w:r w:rsidRPr="00213C81">
        <w:rPr>
          <w:i/>
          <w:spacing w:val="-1"/>
        </w:rPr>
        <w:t>уменьшением в 2023 году бюджетных ассигнований на 896,8 млн рублей, в связи с:</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перераспределением бюджетных ассигнований в объеме 723,0 млн рублей по Росморречфлоту на реализацию мероприятия "Строительство морской портовой инфраструктуры в морском порту Калининград. Международный морской терминал для приема круизных и грузопассажирских судов в г.</w:t>
      </w:r>
      <w:r w:rsidR="00472BAF" w:rsidRPr="00213C81">
        <w:rPr>
          <w:spacing w:val="-1"/>
        </w:rPr>
        <w:t> </w:t>
      </w:r>
      <w:r w:rsidRPr="00213C81">
        <w:rPr>
          <w:spacing w:val="-1"/>
        </w:rPr>
        <w:t>Пионерский, Калининградской области";</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перераспределением бюджетных ассигнований в объеме 221,0 млн рублей по Росморречфлоту на строительный контроль;</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увеличением объема бюджетных ассигнований в объеме 47,9 млн рублей на реализацию мероприятия "Проектирование и строительство пассажирского причала для речных судов с пешеходным переходом на р. Волга в районе г. Козьмодемьянска" в рамках Индивидуальной программы социально-экономического развития Республики Марий Эл на 2020–2024 годы;</w:t>
      </w:r>
    </w:p>
    <w:p w:rsidR="00F104E7" w:rsidRPr="00213C81" w:rsidRDefault="00F104E7" w:rsidP="00556866">
      <w:pPr>
        <w:autoSpaceDE w:val="0"/>
        <w:autoSpaceDN w:val="0"/>
        <w:adjustRightInd w:val="0"/>
        <w:spacing w:line="360" w:lineRule="auto"/>
        <w:ind w:firstLine="709"/>
        <w:jc w:val="both"/>
        <w:rPr>
          <w:spacing w:val="-1"/>
        </w:rPr>
      </w:pPr>
      <w:r w:rsidRPr="00213C81">
        <w:rPr>
          <w:i/>
          <w:spacing w:val="-1"/>
        </w:rPr>
        <w:t>увеличением в 2024 году бюджетных ассигнований на 5 356,5 млн рублей</w:t>
      </w:r>
      <w:r w:rsidRPr="00213C81">
        <w:rPr>
          <w:spacing w:val="-1"/>
        </w:rPr>
        <w:t xml:space="preserve"> по Росморречфлоту на реализацию мероприятий федерального проекта.</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xml:space="preserve">Изменение параметров финансового обеспечения федерального проекта </w:t>
      </w:r>
      <w:r w:rsidRPr="00213C81">
        <w:rPr>
          <w:i/>
          <w:spacing w:val="-1"/>
        </w:rPr>
        <w:t>"Развитие морских портов"</w:t>
      </w:r>
      <w:r w:rsidRPr="00213C81">
        <w:rPr>
          <w:spacing w:val="-1"/>
        </w:rPr>
        <w:t xml:space="preserve"> обусловлено:</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xml:space="preserve">увеличением бюджетных ассигнований на реализацию мероприятия "Строительство морской портовой инфраструктуры в морском порту </w:t>
      </w:r>
      <w:r w:rsidRPr="00213C81">
        <w:rPr>
          <w:spacing w:val="-1"/>
        </w:rPr>
        <w:lastRenderedPageBreak/>
        <w:t>Калининград. Международный морской терминал для приема круизных и грузопассажирских судов в г. Пионерский, Калининградской области" в 2022 году на 8 951,5 млн рублей, в 2023 году на 723,7 млн рублей на обеспечение строительного контроля;</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уменьшением бюджетных ассигнований на мероприятие "Развитие транспортного узла "Восточный – Находка" (Приморский край)" в 2022 году на 5</w:t>
      </w:r>
      <w:r w:rsidR="00702DA8" w:rsidRPr="00213C81">
        <w:rPr>
          <w:spacing w:val="-1"/>
        </w:rPr>
        <w:t> 3</w:t>
      </w:r>
      <w:r w:rsidRPr="00213C81">
        <w:rPr>
          <w:spacing w:val="-1"/>
        </w:rPr>
        <w:t>87,7 млн рублей, в 2023 году на 2</w:t>
      </w:r>
      <w:r w:rsidR="00143FED" w:rsidRPr="00213C81">
        <w:rPr>
          <w:spacing w:val="-1"/>
        </w:rPr>
        <w:t> </w:t>
      </w:r>
      <w:r w:rsidRPr="00213C81">
        <w:rPr>
          <w:spacing w:val="-1"/>
        </w:rPr>
        <w:t>811,4 млн рублей в связи с перераспределением бюджетных ассигнований на мероприятие "Комплексное развитие Новороссийского транспортного узла (Краснодарский край)". Строительство железнодорожных парков и развитие железнодорожной станции Новороссийск Северо-Кавказской железной дороги" федерального проекта "Развитие железнодорожных подходов к морским портам Азово-Черноморского бассейна", в 2024 на 98,0 млн рублей в связи с перераспределением бюджетных ассигнований на строительный контроль;</w:t>
      </w:r>
    </w:p>
    <w:p w:rsidR="00F104E7" w:rsidRPr="00213C81" w:rsidRDefault="00F104E7" w:rsidP="00556866">
      <w:pPr>
        <w:autoSpaceDE w:val="0"/>
        <w:autoSpaceDN w:val="0"/>
        <w:adjustRightInd w:val="0"/>
        <w:spacing w:line="360" w:lineRule="auto"/>
        <w:ind w:firstLine="709"/>
        <w:jc w:val="both"/>
        <w:rPr>
          <w:b/>
          <w:spacing w:val="-1"/>
        </w:rPr>
      </w:pPr>
      <w:r w:rsidRPr="00213C81">
        <w:rPr>
          <w:spacing w:val="-1"/>
        </w:rPr>
        <w:t>Изменение параметров финансового обеспечения федерального проекта</w:t>
      </w:r>
      <w:r w:rsidRPr="00213C81">
        <w:rPr>
          <w:b/>
          <w:spacing w:val="-1"/>
        </w:rPr>
        <w:t xml:space="preserve"> </w:t>
      </w:r>
      <w:r w:rsidRPr="00213C81">
        <w:rPr>
          <w:b/>
          <w:i/>
          <w:spacing w:val="-1"/>
        </w:rPr>
        <w:t>"</w:t>
      </w:r>
      <w:r w:rsidRPr="00213C81">
        <w:rPr>
          <w:i/>
          <w:spacing w:val="-1"/>
        </w:rPr>
        <w:t>Развитие инфраструктуры воздушного транспорта"</w:t>
      </w:r>
      <w:r w:rsidRPr="00213C81">
        <w:rPr>
          <w:b/>
          <w:spacing w:val="-1"/>
        </w:rPr>
        <w:t xml:space="preserve"> </w:t>
      </w:r>
      <w:r w:rsidRPr="00213C81">
        <w:rPr>
          <w:spacing w:val="-1"/>
        </w:rPr>
        <w:t>обусловлено:</w:t>
      </w:r>
    </w:p>
    <w:p w:rsidR="00F104E7" w:rsidRPr="00213C81" w:rsidRDefault="00F104E7" w:rsidP="00556866">
      <w:pPr>
        <w:autoSpaceDE w:val="0"/>
        <w:autoSpaceDN w:val="0"/>
        <w:adjustRightInd w:val="0"/>
        <w:spacing w:line="360" w:lineRule="auto"/>
        <w:ind w:firstLine="709"/>
        <w:jc w:val="both"/>
        <w:rPr>
          <w:i/>
          <w:spacing w:val="-1"/>
        </w:rPr>
      </w:pPr>
      <w:r w:rsidRPr="00213C81">
        <w:rPr>
          <w:i/>
          <w:spacing w:val="-1"/>
        </w:rPr>
        <w:t>увеличением в 2022 году бюджетных ассигнований на 266,5 млн рублей, в связи с:</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возвратом средств в размере 324,4 млн рублей с федерального проекта "Строительство и модернизация российских участков автомобильных дорог, относящихся к международному транспортному маршруту "Европа – Западный Китай";</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уменьшением финансирования в размере 260,0 млн рублей по иным межбюджетным трансфертам, предоставляемым в рамках индивидуальной программы социально-экономического развития Республики Марий Эл на 2020–2024 годы;</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увеличением финансирования в размере 202,1 млн рублей на представление субсидий Республике Марий Эл на реализацию мероприятия "Проектирование и строительство пассажирского терминала в аэропорту г. Йошкар-Олы";</w:t>
      </w:r>
    </w:p>
    <w:p w:rsidR="00F104E7" w:rsidRPr="00213C81" w:rsidRDefault="00F104E7" w:rsidP="00556866">
      <w:pPr>
        <w:autoSpaceDE w:val="0"/>
        <w:autoSpaceDN w:val="0"/>
        <w:adjustRightInd w:val="0"/>
        <w:spacing w:line="360" w:lineRule="auto"/>
        <w:ind w:firstLine="709"/>
        <w:jc w:val="both"/>
        <w:rPr>
          <w:spacing w:val="-1"/>
        </w:rPr>
      </w:pPr>
      <w:r w:rsidRPr="00213C81">
        <w:rPr>
          <w:i/>
          <w:spacing w:val="-1"/>
        </w:rPr>
        <w:lastRenderedPageBreak/>
        <w:t>уменьшением в 2023 году бюджетных ассигнований на 47,9 млн рублей, в связи с</w:t>
      </w:r>
      <w:r w:rsidRPr="00213C81">
        <w:rPr>
          <w:spacing w:val="-1"/>
        </w:rPr>
        <w:t xml:space="preserve"> уменьшением финансирования в размере 260,0 млн рублей по иным межбюджетным трансфертам, предоставляемым в рамках Индивидуальной программы социально-экономического развития Республики Марий Эл на 2020 – 2024 годы;</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увеличением финансирования в размере 212,1 млн рублей на представление субсидий Республике Марий Эл на реализацию мероприятия "Проектирование и строительство пассажирского терминала в аэропорту г. Йошкар-Олы";</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уменьшением в 2024 году бюджетных ассигнований на 1 775,7 млн рублей в связи с:</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уменьшением в объеме 2 035,7 млн рублей ввиду того, что финансовое обеспечение реализации мероприятий указано в соответствии с утвержденным паспортом ведомственного проекта и параметрами государственной программы Российской Федерации "Развитие транспортной системы";</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увеличением финансирования в размере 260,0 млн рублей на представление субсидий Республике Марий Эл на реализацию мероприятия "Проектирование и строительство пассажирского терминала в аэропорту г. Йошкар-Олы".</w:t>
      </w:r>
    </w:p>
    <w:p w:rsidR="00F104E7" w:rsidRPr="00213C81" w:rsidRDefault="00F104E7"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i/>
          <w:szCs w:val="28"/>
        </w:rPr>
        <w:t>"Развитие региональных аэропортов"</w:t>
      </w:r>
      <w:r w:rsidRPr="00213C81">
        <w:rPr>
          <w:szCs w:val="28"/>
        </w:rPr>
        <w:t xml:space="preserve"> обусловлено:</w:t>
      </w:r>
    </w:p>
    <w:p w:rsidR="00F104E7" w:rsidRPr="00213C81" w:rsidRDefault="00F104E7" w:rsidP="00556866">
      <w:pPr>
        <w:spacing w:line="360" w:lineRule="auto"/>
        <w:ind w:firstLine="709"/>
        <w:jc w:val="both"/>
        <w:rPr>
          <w:szCs w:val="28"/>
        </w:rPr>
      </w:pPr>
      <w:r w:rsidRPr="00213C81">
        <w:rPr>
          <w:szCs w:val="28"/>
        </w:rPr>
        <w:t>- увеличением финансирования в 2022 году в объеме 1 085,6 млн рублей, в 2023 году – 1 200 млн рублей, в 2024 году – 14,4 млн рублей на реализацию мероприятия "Реконструкция аэродромного комплекса аэропорта г. Кемерово";</w:t>
      </w:r>
    </w:p>
    <w:p w:rsidR="00F104E7" w:rsidRPr="00213C81" w:rsidRDefault="00F104E7"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i/>
          <w:szCs w:val="28"/>
        </w:rPr>
        <w:t>"Развитие железнодорожной инфраструктуры Центрального транспортного узла"</w:t>
      </w:r>
      <w:r w:rsidRPr="00213C81">
        <w:rPr>
          <w:szCs w:val="28"/>
        </w:rPr>
        <w:t xml:space="preserve"> обусловлено:</w:t>
      </w:r>
    </w:p>
    <w:p w:rsidR="00F104E7" w:rsidRPr="00213C81" w:rsidRDefault="00F104E7" w:rsidP="00556866">
      <w:pPr>
        <w:spacing w:line="360" w:lineRule="auto"/>
        <w:ind w:firstLine="709"/>
        <w:jc w:val="both"/>
        <w:rPr>
          <w:szCs w:val="28"/>
        </w:rPr>
      </w:pPr>
      <w:r w:rsidRPr="00213C81">
        <w:rPr>
          <w:szCs w:val="28"/>
        </w:rPr>
        <w:t xml:space="preserve">увеличением в 2022 году бюджетных ассигнований на 11 836,3 млн рублей (включая межбюджетный трансферт из бюджета г. Москвы федеральному бюджету в объеме 10 836,3 млн рублей) в целях реализации мероприятий по </w:t>
      </w:r>
      <w:r w:rsidRPr="00213C81">
        <w:rPr>
          <w:szCs w:val="28"/>
        </w:rPr>
        <w:lastRenderedPageBreak/>
        <w:t>развитию железнодорожной инфраструктуры Центрального транспортного узла и уменьшением в 2023 году на 63 000,0 млн рублей в целях ускорения реализации указанного проекта в 2021 году.</w:t>
      </w:r>
    </w:p>
    <w:p w:rsidR="00F104E7" w:rsidRPr="00213C81" w:rsidRDefault="00F104E7" w:rsidP="00556866">
      <w:pPr>
        <w:spacing w:line="360" w:lineRule="auto"/>
        <w:ind w:firstLine="709"/>
        <w:jc w:val="both"/>
        <w:rPr>
          <w:szCs w:val="28"/>
        </w:rPr>
      </w:pPr>
      <w:r w:rsidRPr="00213C81">
        <w:rPr>
          <w:szCs w:val="28"/>
        </w:rPr>
        <w:t xml:space="preserve">Изменение параметров финансового обеспечения федерального проекта </w:t>
      </w:r>
      <w:r w:rsidRPr="00213C81">
        <w:rPr>
          <w:i/>
          <w:szCs w:val="28"/>
        </w:rPr>
        <w:t>"Развитие Северного морского пути"</w:t>
      </w:r>
      <w:r w:rsidRPr="00213C81">
        <w:rPr>
          <w:szCs w:val="28"/>
        </w:rPr>
        <w:t xml:space="preserve"> в 2024 году на 14 954,2 млн рублей связано с уточнением расходов инвестиционного характера, а также резервированием средств на финансовое обеспечение мероприятий транспортной части комплексного плана модернизации и расширения магистральной инфраструктуры.</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xml:space="preserve">Изменение </w:t>
      </w:r>
      <w:r w:rsidRPr="00213C81">
        <w:t xml:space="preserve">параметров финансового обеспечения федерального проекта </w:t>
      </w:r>
      <w:r w:rsidRPr="00213C81">
        <w:rPr>
          <w:i/>
          <w:spacing w:val="-1"/>
        </w:rPr>
        <w:t>"Обеспечение доступности услуг железнодорожного транспорта"</w:t>
      </w:r>
      <w:r w:rsidRPr="00213C81">
        <w:rPr>
          <w:spacing w:val="-1"/>
        </w:rPr>
        <w:t xml:space="preserve"> обусловлено увеличением в 2022-2023 годах бюджетных ассигнований на </w:t>
      </w:r>
      <w:r w:rsidRPr="00213C81">
        <w:rPr>
          <w:spacing w:val="-1"/>
        </w:rPr>
        <w:br/>
        <w:t xml:space="preserve">7 500,0 млн рублей ежегодно в целях предоставления субсидии ОАО "РЖД" </w:t>
      </w:r>
      <w:r w:rsidRPr="00213C81">
        <w:rPr>
          <w:spacing w:val="-1"/>
        </w:rPr>
        <w:br/>
        <w:t>за использование инфраструктуры при осуществлении пригородных железнодорожных перевозок.</w:t>
      </w:r>
    </w:p>
    <w:p w:rsidR="00F104E7" w:rsidRPr="00213C81" w:rsidRDefault="00F104E7" w:rsidP="00556866">
      <w:pPr>
        <w:spacing w:line="360" w:lineRule="auto"/>
        <w:ind w:firstLine="709"/>
        <w:jc w:val="both"/>
      </w:pPr>
      <w:r w:rsidRPr="00213C81">
        <w:t xml:space="preserve">Изменение параметров финансового обеспечения федерального проекта </w:t>
      </w:r>
      <w:r w:rsidRPr="00213C81">
        <w:rPr>
          <w:i/>
        </w:rPr>
        <w:t>"Обеспечение доступности услуг воздушного транспорта"</w:t>
      </w:r>
      <w:r w:rsidRPr="00213C81">
        <w:t xml:space="preserve"> вызвано:</w:t>
      </w:r>
    </w:p>
    <w:p w:rsidR="00F104E7" w:rsidRPr="00213C81" w:rsidRDefault="00F104E7" w:rsidP="00556866">
      <w:pPr>
        <w:spacing w:line="360" w:lineRule="auto"/>
        <w:ind w:firstLine="709"/>
        <w:jc w:val="both"/>
      </w:pPr>
      <w:r w:rsidRPr="00213C81">
        <w:t xml:space="preserve">- корректировкой параметров финансирования на обеспечение деятельности федеральных казенных предприятий в 2022 году </w:t>
      </w:r>
      <w:r w:rsidR="001973D5">
        <w:br/>
      </w:r>
      <w:r w:rsidRPr="00213C81">
        <w:t>на 187,0 млн рублей;</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увеличением бюджетных ассигнований в целях предоставления субсидий организациям воздушного транспорта для обеспечения доступности воздушных перевозок населению в 2022-2023 годах в объеме 5 000,0 млн рублей ежегодно;</w:t>
      </w:r>
    </w:p>
    <w:p w:rsidR="00F104E7" w:rsidRPr="00213C81" w:rsidRDefault="00F104E7" w:rsidP="00556866">
      <w:pPr>
        <w:autoSpaceDE w:val="0"/>
        <w:autoSpaceDN w:val="0"/>
        <w:adjustRightInd w:val="0"/>
        <w:spacing w:line="360" w:lineRule="auto"/>
        <w:ind w:firstLine="709"/>
        <w:jc w:val="both"/>
        <w:rPr>
          <w:spacing w:val="-1"/>
        </w:rPr>
      </w:pPr>
      <w:r w:rsidRPr="00213C81">
        <w:rPr>
          <w:spacing w:val="-1"/>
        </w:rPr>
        <w:t>- увеличением бюджетных ассигнований в целях предоставления субсидий организациям воздушного транспорта на осуществление воздушных перевозок населения по социально значимым маршрутам Дальневосточного федерального округа в 2022-2023 годах в объеме 5 900 млн рублей ежегодно;</w:t>
      </w:r>
    </w:p>
    <w:p w:rsidR="00F104E7" w:rsidRPr="00213C81" w:rsidRDefault="00F104E7" w:rsidP="00556866">
      <w:pPr>
        <w:spacing w:line="360" w:lineRule="auto"/>
        <w:ind w:firstLine="709"/>
        <w:jc w:val="both"/>
      </w:pPr>
      <w:r w:rsidRPr="00213C81">
        <w:t xml:space="preserve">Изменение параметров финансового обеспечения ведомственного проекта </w:t>
      </w:r>
      <w:r w:rsidRPr="00213C81">
        <w:rPr>
          <w:i/>
        </w:rPr>
        <w:t>"Строительство, реконструкция и техническое перевооружение пунктов пропуска через Государственную границу Российской Федерации"</w:t>
      </w:r>
      <w:r w:rsidRPr="00213C81">
        <w:t xml:space="preserve"> вызвано </w:t>
      </w:r>
      <w:r w:rsidRPr="00213C81">
        <w:lastRenderedPageBreak/>
        <w:t xml:space="preserve">увеличением бюджетных ассигнований в 2022 году на 2 593,4 млн рублей в целях реализации инвестиционных проектов по строительству (реконструкции) отдельных пунктов пропуска и уменьшением бюджетных ассигнований </w:t>
      </w:r>
      <w:r w:rsidR="001973D5">
        <w:br/>
      </w:r>
      <w:r w:rsidRPr="00213C81">
        <w:t>в 2024 году на 3 818,7 млн рублей (к уровню, установленному Законопроектом на 2023 год);</w:t>
      </w:r>
    </w:p>
    <w:p w:rsidR="00F104E7" w:rsidRPr="00213C81" w:rsidRDefault="00F104E7" w:rsidP="00556866">
      <w:pPr>
        <w:spacing w:line="360" w:lineRule="auto"/>
        <w:ind w:firstLine="709"/>
        <w:jc w:val="both"/>
        <w:rPr>
          <w:szCs w:val="28"/>
        </w:rPr>
      </w:pPr>
      <w:r w:rsidRPr="00213C81">
        <w:t xml:space="preserve">по </w:t>
      </w:r>
      <w:r w:rsidRPr="00213C81">
        <w:rPr>
          <w:szCs w:val="28"/>
        </w:rPr>
        <w:t>комплексу процессных мероприятий</w:t>
      </w:r>
      <w:r w:rsidRPr="00213C81">
        <w:rPr>
          <w:b/>
          <w:szCs w:val="28"/>
        </w:rPr>
        <w:t xml:space="preserve"> </w:t>
      </w:r>
      <w:r w:rsidRPr="00213C81">
        <w:rPr>
          <w:i/>
          <w:szCs w:val="28"/>
        </w:rPr>
        <w:t>"Обеспечение деятельности центрального и зарубежного аппарата Министерства транспорта Российской Федерации, а также подведомственных федеральных государственных учреждений"</w:t>
      </w:r>
      <w:r w:rsidRPr="00213C81">
        <w:rPr>
          <w:szCs w:val="28"/>
        </w:rPr>
        <w:t xml:space="preserve"> увеличение в 2022 году на 609,4 млн рублей в связи с увеличением текущих расходов, связанных с эксплуатацией и оснащением пунктов пропуска, уменьшение в 2023 году на 1 471,8 млн рублей, в 2024 году на 100,4 млн рублей (к уровню, установленному  Законопроектом на 2023 год) обусловлено перераспределением на мероприятия </w:t>
      </w:r>
      <w:r w:rsidRPr="00213C81">
        <w:t>ведомственного проекта "Научные исследования и цифровизация массовых социально-значимых государственных услуг в сфере дорожного хозяйства";</w:t>
      </w:r>
    </w:p>
    <w:p w:rsidR="00F104E7" w:rsidRPr="00213C81" w:rsidRDefault="00F104E7" w:rsidP="00556866">
      <w:pPr>
        <w:spacing w:line="360" w:lineRule="auto"/>
        <w:ind w:firstLine="709"/>
        <w:jc w:val="both"/>
      </w:pPr>
      <w:r w:rsidRPr="00213C81">
        <w:t xml:space="preserve">по комплексу </w:t>
      </w:r>
      <w:r w:rsidRPr="00213C81">
        <w:rPr>
          <w:szCs w:val="28"/>
        </w:rPr>
        <w:t>процессных мероприятий</w:t>
      </w:r>
      <w:r w:rsidRPr="00213C81">
        <w:rPr>
          <w:b/>
          <w:szCs w:val="28"/>
        </w:rPr>
        <w:t xml:space="preserve"> </w:t>
      </w:r>
      <w:r w:rsidRPr="00213C81">
        <w:rPr>
          <w:i/>
          <w:szCs w:val="28"/>
        </w:rPr>
        <w:t>"Обеспечение содержания (эксплуатации) пунктов пропуска через Государственную границу Российской Федерации"</w:t>
      </w:r>
      <w:r w:rsidRPr="00213C81">
        <w:rPr>
          <w:szCs w:val="28"/>
        </w:rPr>
        <w:t xml:space="preserve"> увеличение в 2022 году на 4 401,7 млн рублей в связи с увеличением текущих расходов, связанных с эксплуатацией пунктов пропуска</w:t>
      </w:r>
      <w:r w:rsidRPr="00213C81">
        <w:t>;</w:t>
      </w:r>
    </w:p>
    <w:p w:rsidR="00F104E7" w:rsidRPr="00213C81" w:rsidRDefault="00F104E7" w:rsidP="00556866">
      <w:pPr>
        <w:spacing w:line="360" w:lineRule="auto"/>
        <w:ind w:firstLine="709"/>
        <w:jc w:val="both"/>
      </w:pPr>
      <w:r w:rsidRPr="00213C81">
        <w:t>по комплексу процессных мероприятий</w:t>
      </w:r>
      <w:r w:rsidRPr="00213C81">
        <w:rPr>
          <w:b/>
        </w:rPr>
        <w:t xml:space="preserve"> </w:t>
      </w:r>
      <w:r w:rsidRPr="00213C81">
        <w:rPr>
          <w:i/>
        </w:rPr>
        <w:t>"Обеспечение эксплуатации внутренних водных путей и гидротехнических сооружений"</w:t>
      </w:r>
      <w:r w:rsidRPr="00213C81">
        <w:t xml:space="preserve"> увеличение </w:t>
      </w:r>
      <w:r w:rsidRPr="00213C81">
        <w:br/>
        <w:t>в 2024 году на 437,9 млн рублей в сравнении с уровнем финансирования, установленным Законопроектом в 2023 году обусловлено ежегодным увеличением затрат на содержание внутренних водных путей;</w:t>
      </w:r>
    </w:p>
    <w:p w:rsidR="00F104E7" w:rsidRPr="00213C81" w:rsidRDefault="00F104E7" w:rsidP="00556866">
      <w:pPr>
        <w:tabs>
          <w:tab w:val="left" w:pos="567"/>
        </w:tabs>
        <w:spacing w:line="360" w:lineRule="auto"/>
        <w:ind w:firstLine="709"/>
        <w:jc w:val="both"/>
        <w:rPr>
          <w:i/>
          <w:szCs w:val="28"/>
        </w:rPr>
      </w:pPr>
      <w:r w:rsidRPr="00213C81">
        <w:rPr>
          <w:szCs w:val="28"/>
        </w:rPr>
        <w:t>по федеральному проекту</w:t>
      </w:r>
      <w:r w:rsidRPr="00213C81">
        <w:rPr>
          <w:b/>
          <w:szCs w:val="28"/>
        </w:rPr>
        <w:t xml:space="preserve"> </w:t>
      </w:r>
      <w:r w:rsidRPr="00213C81">
        <w:rPr>
          <w:i/>
          <w:szCs w:val="28"/>
        </w:rPr>
        <w:t>"Региональная и местная дорожная сеть" национального проекта "Безопасные качественные дороги"</w:t>
      </w:r>
      <w:r w:rsidRPr="00213C81">
        <w:rPr>
          <w:szCs w:val="28"/>
        </w:rPr>
        <w:t xml:space="preserve"> – увеличением бюджетных ассигнований в 2022 году 88 139,1 млн рублей, в 2023 году – на 178 038,7 млн рублей, в 2024 году – 64 128,5 млн рублей в связи с увеличением объемов межбюджетных трансфертов, которые планируются к предоставлению в бюджеты субъектов Российской Федерации, в результате увеличения объема </w:t>
      </w:r>
      <w:r w:rsidRPr="00213C81">
        <w:rPr>
          <w:szCs w:val="28"/>
        </w:rPr>
        <w:lastRenderedPageBreak/>
        <w:t>доходов федерального бюджета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во исполнение указания Президента Российской Федерации от 5 марта 2021 г. № Пр-360, а также в результате увеличения параметров финансового обеспечения указанного федерального проекта за перераспределения с иных структурных элементов государственной программы.</w:t>
      </w:r>
    </w:p>
    <w:p w:rsidR="00F104E7" w:rsidRPr="00213C81" w:rsidRDefault="00F104E7" w:rsidP="00556866">
      <w:pPr>
        <w:tabs>
          <w:tab w:val="left" w:pos="567"/>
        </w:tabs>
        <w:spacing w:line="360" w:lineRule="auto"/>
        <w:ind w:firstLine="709"/>
        <w:jc w:val="both"/>
        <w:rPr>
          <w:szCs w:val="28"/>
        </w:rPr>
      </w:pPr>
      <w:r w:rsidRPr="00213C81">
        <w:rPr>
          <w:szCs w:val="28"/>
        </w:rPr>
        <w:t>по федеральному проекту</w:t>
      </w:r>
      <w:r w:rsidRPr="00213C81">
        <w:rPr>
          <w:b/>
          <w:szCs w:val="28"/>
        </w:rPr>
        <w:t xml:space="preserve"> </w:t>
      </w:r>
      <w:r w:rsidRPr="00213C81">
        <w:rPr>
          <w:i/>
          <w:szCs w:val="28"/>
        </w:rPr>
        <w:t>"Развитие федеральной магистральной сети" национального проекта "Безопасные качественные дороги"</w:t>
      </w:r>
      <w:r w:rsidRPr="00213C81">
        <w:rPr>
          <w:szCs w:val="28"/>
        </w:rPr>
        <w:t xml:space="preserve"> – увеличение бюджетных ассигнований в 2022 году на 26 456,2 млн рублей на строительство и реконструкцию автомобильных дорог федерального значения в связи с удорожанием объектов капитального строительства. В 2024 году увеличение бюджетных ассигнований на 32</w:t>
      </w:r>
      <w:r w:rsidRPr="00213C81">
        <w:rPr>
          <w:szCs w:val="28"/>
          <w:lang w:val="en-US"/>
        </w:rPr>
        <w:t> </w:t>
      </w:r>
      <w:r w:rsidRPr="00213C81">
        <w:rPr>
          <w:szCs w:val="28"/>
        </w:rPr>
        <w:t>929,0 млн рублей по сравнению с объемами, предусмотренными Законопроектом на 2023 год, связано с доведением параметров его финансирования до утвержденного паспорта с учетом перераспределения бюджетных ассигнований в объеме 27 000,0 млн рублей на иные цели в результате ускорения реализации мероприятий.</w:t>
      </w:r>
    </w:p>
    <w:p w:rsidR="00F104E7" w:rsidRPr="00213C81" w:rsidRDefault="00F104E7" w:rsidP="00556866">
      <w:pPr>
        <w:tabs>
          <w:tab w:val="left" w:pos="567"/>
        </w:tabs>
        <w:spacing w:line="360" w:lineRule="auto"/>
        <w:ind w:firstLine="709"/>
        <w:jc w:val="both"/>
        <w:rPr>
          <w:szCs w:val="28"/>
        </w:rPr>
      </w:pPr>
      <w:r w:rsidRPr="00213C81">
        <w:rPr>
          <w:szCs w:val="28"/>
        </w:rPr>
        <w:t>Уменьшение в 2023 году в объеме 11 956,2 млн рублей обусловлено перераспределением бюджетных ассигнований на иные цели в связи с увеличением финансирования в 2021 году;</w:t>
      </w:r>
    </w:p>
    <w:p w:rsidR="00F104E7" w:rsidRPr="00213C81" w:rsidRDefault="00F104E7" w:rsidP="00556866">
      <w:pPr>
        <w:tabs>
          <w:tab w:val="left" w:pos="567"/>
        </w:tabs>
        <w:spacing w:line="360" w:lineRule="auto"/>
        <w:ind w:firstLine="709"/>
        <w:jc w:val="both"/>
        <w:rPr>
          <w:szCs w:val="28"/>
        </w:rPr>
      </w:pPr>
      <w:r w:rsidRPr="00213C81">
        <w:rPr>
          <w:szCs w:val="28"/>
        </w:rPr>
        <w:t>по федеральному проекту</w:t>
      </w:r>
      <w:r w:rsidRPr="00213C81">
        <w:rPr>
          <w:b/>
          <w:szCs w:val="28"/>
        </w:rPr>
        <w:t xml:space="preserve"> </w:t>
      </w:r>
      <w:r w:rsidRPr="00213C81">
        <w:rPr>
          <w:i/>
          <w:szCs w:val="28"/>
        </w:rPr>
        <w:t>"Строительство автомобильных дорог международного транспортного коридора Европа - Западный Китай"</w:t>
      </w:r>
      <w:r w:rsidRPr="00213C81">
        <w:rPr>
          <w:b/>
          <w:szCs w:val="28"/>
        </w:rPr>
        <w:t xml:space="preserve"> </w:t>
      </w:r>
      <w:r w:rsidRPr="00213C81">
        <w:rPr>
          <w:szCs w:val="28"/>
        </w:rPr>
        <w:t>национального проекта "Транспортная часть комплексного плана модернизации и расширения магистральной инфраструктуры на период до 2024 года" – уменьшением бюджетных ассигнований в 2022 году на 65 281,6 млн рублей и 2023 году на 76</w:t>
      </w:r>
      <w:r w:rsidRPr="00213C81">
        <w:rPr>
          <w:szCs w:val="28"/>
          <w:lang w:val="en-US"/>
        </w:rPr>
        <w:t> </w:t>
      </w:r>
      <w:r w:rsidRPr="00213C81">
        <w:rPr>
          <w:szCs w:val="28"/>
        </w:rPr>
        <w:t xml:space="preserve">934,1 млн рублей, 2024 году сокращением бюджетных ассигнований на 69 013,2 млн рублей по сравнению с объемами, предусмотренными Законопроектом на 2023 год, связано с доведением параметров его финансирования до утвержденного паспорта, а также перераспределением бюджетных ассигнований федерального бюджета в связи с </w:t>
      </w:r>
      <w:r w:rsidRPr="00213C81">
        <w:rPr>
          <w:szCs w:val="28"/>
        </w:rPr>
        <w:lastRenderedPageBreak/>
        <w:t>увеличением объема финансового обеспечения реализации мероприятий федерального проекта в предыдущие годы;</w:t>
      </w:r>
    </w:p>
    <w:p w:rsidR="00F104E7" w:rsidRPr="00213C81" w:rsidRDefault="00F104E7" w:rsidP="00556866">
      <w:pPr>
        <w:tabs>
          <w:tab w:val="left" w:pos="567"/>
        </w:tabs>
        <w:spacing w:line="360" w:lineRule="auto"/>
        <w:ind w:firstLine="709"/>
        <w:jc w:val="both"/>
        <w:rPr>
          <w:szCs w:val="28"/>
        </w:rPr>
      </w:pPr>
      <w:r w:rsidRPr="00213C81">
        <w:rPr>
          <w:szCs w:val="28"/>
        </w:rPr>
        <w:t>по федеральному проекту "</w:t>
      </w:r>
      <w:r w:rsidRPr="00213C81">
        <w:rPr>
          <w:i/>
          <w:szCs w:val="28"/>
        </w:rPr>
        <w:t>Модернизация пассажирского транспорта в городских агломерациях</w:t>
      </w:r>
      <w:r w:rsidRPr="00213C81">
        <w:rPr>
          <w:szCs w:val="28"/>
        </w:rPr>
        <w:t>" национального проекта "Безопасные качественные дороги" - увеличение бюджетных ассигнований в 2022 году на 200,0 млн рублей, в 2023 году на 600,0 млн рублей, в 2024 году на 2 000,0 млн рублей в связи с предоставлением имущественного взноса Российской Федерации в государственную корпорацию развития "ВЭБ.РФ" в целях компенсации недополученных доходов по кредитам, выданным на поддержку проектов по развитию городского электрического наземного общественного пассажирского транспорта;</w:t>
      </w:r>
    </w:p>
    <w:p w:rsidR="00F104E7" w:rsidRPr="00213C81" w:rsidRDefault="00F104E7" w:rsidP="00556866">
      <w:pPr>
        <w:tabs>
          <w:tab w:val="left" w:pos="567"/>
        </w:tabs>
        <w:spacing w:line="360" w:lineRule="auto"/>
        <w:ind w:firstLine="709"/>
        <w:jc w:val="both"/>
        <w:rPr>
          <w:szCs w:val="28"/>
        </w:rPr>
      </w:pPr>
      <w:r w:rsidRPr="00213C81">
        <w:rPr>
          <w:szCs w:val="28"/>
        </w:rPr>
        <w:t>по федеральному проекту</w:t>
      </w:r>
      <w:r w:rsidRPr="00213C81">
        <w:rPr>
          <w:b/>
          <w:szCs w:val="28"/>
        </w:rPr>
        <w:t xml:space="preserve"> </w:t>
      </w:r>
      <w:r w:rsidRPr="00213C81">
        <w:rPr>
          <w:i/>
          <w:szCs w:val="28"/>
        </w:rPr>
        <w:t>"Доверительное управление федеральными автомобильными дорогами общего пользования Государственной компанией "Российские автомобильные дороги"</w:t>
      </w:r>
      <w:r w:rsidRPr="00213C81">
        <w:rPr>
          <w:szCs w:val="28"/>
        </w:rPr>
        <w:t>, не входящему в состав национальных проектов, – увеличение бюджетных ассигнований в 2022 году на 1 754,5 млн рублей, в 2023 году на 1 842,4 млн рублей в целях осуществления мероприятий, связанных с доверительным управлением автомобильными дорогами, переданным Государственной компании "Российские автомобильные дороги", уменьшением бюджетных ассигнований в 2024 году на 26 103,2 млн рублей в связи с финансированием мероприятий в 2021 году;</w:t>
      </w:r>
    </w:p>
    <w:p w:rsidR="00F104E7" w:rsidRPr="00213C81" w:rsidRDefault="00F104E7" w:rsidP="00556866">
      <w:pPr>
        <w:tabs>
          <w:tab w:val="left" w:pos="567"/>
        </w:tabs>
        <w:spacing w:line="360" w:lineRule="auto"/>
        <w:ind w:firstLine="709"/>
        <w:jc w:val="both"/>
        <w:rPr>
          <w:i/>
          <w:szCs w:val="28"/>
        </w:rPr>
      </w:pPr>
      <w:r w:rsidRPr="00213C81">
        <w:rPr>
          <w:szCs w:val="28"/>
        </w:rPr>
        <w:t>по федеральному проекту</w:t>
      </w:r>
      <w:r w:rsidRPr="00213C81">
        <w:rPr>
          <w:b/>
          <w:szCs w:val="28"/>
        </w:rPr>
        <w:t xml:space="preserve"> </w:t>
      </w:r>
      <w:r w:rsidRPr="00213C81">
        <w:rPr>
          <w:szCs w:val="28"/>
        </w:rPr>
        <w:t>"</w:t>
      </w:r>
      <w:r w:rsidRPr="00213C81">
        <w:rPr>
          <w:i/>
          <w:szCs w:val="28"/>
        </w:rPr>
        <w:t>Содействие развитию автомобильных дорог регионального, межмуниципального и местного значения"</w:t>
      </w:r>
      <w:r w:rsidRPr="00213C81">
        <w:rPr>
          <w:szCs w:val="28"/>
        </w:rPr>
        <w:t xml:space="preserve">, не входящему в состав национальных проектов, – уменьшением бюджетных ассигнований </w:t>
      </w:r>
      <w:r w:rsidR="001973D5">
        <w:rPr>
          <w:szCs w:val="28"/>
        </w:rPr>
        <w:br/>
      </w:r>
      <w:r w:rsidRPr="00213C81">
        <w:rPr>
          <w:szCs w:val="28"/>
        </w:rPr>
        <w:t>в 2022 году на 9 994,9 млн рублей, в 2023 году на 39 465,5 млн рублей и увеличением в 2024 году на 15,0 млн рублей в результате перераспределения бюджетных ассигнований в целях предоставления межбюджетных трансфертов в рамках иных федеральных проектов;</w:t>
      </w:r>
    </w:p>
    <w:p w:rsidR="00F104E7" w:rsidRPr="00213C81" w:rsidRDefault="00F104E7" w:rsidP="00556866">
      <w:pPr>
        <w:tabs>
          <w:tab w:val="left" w:pos="567"/>
        </w:tabs>
        <w:spacing w:line="360" w:lineRule="auto"/>
        <w:ind w:firstLine="709"/>
        <w:jc w:val="both"/>
        <w:rPr>
          <w:szCs w:val="28"/>
        </w:rPr>
      </w:pPr>
      <w:r w:rsidRPr="00213C81">
        <w:rPr>
          <w:szCs w:val="28"/>
        </w:rPr>
        <w:t>по федеральному проекту "</w:t>
      </w:r>
      <w:r w:rsidRPr="00213C81">
        <w:rPr>
          <w:i/>
          <w:szCs w:val="28"/>
        </w:rPr>
        <w:t>Обеспечение исполнения обязательств концедента в рамках заключенных концессионных соглашений"</w:t>
      </w:r>
      <w:r w:rsidRPr="00213C81">
        <w:rPr>
          <w:szCs w:val="28"/>
        </w:rPr>
        <w:t xml:space="preserve">, не входящему в состав национальных проектов, – увеличением бюджетных ассигнований </w:t>
      </w:r>
      <w:r w:rsidR="001973D5">
        <w:rPr>
          <w:szCs w:val="28"/>
        </w:rPr>
        <w:br/>
      </w:r>
      <w:r w:rsidRPr="00213C81">
        <w:rPr>
          <w:szCs w:val="28"/>
        </w:rPr>
        <w:lastRenderedPageBreak/>
        <w:t xml:space="preserve">в 2022 году на 122,4 млн рублей, в 2023 году на 127,3 млн рублей, в 2024 году на 312,5 млн рублей в связи с актуализацией расчетов в части платы концедента по концессионному соглашению в отношении объектов, предназначенных для взимания платы, используемых в целях обеспечения функционирования системы взимания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в соответствии с распоряжением Правительства Российской Федерации </w:t>
      </w:r>
      <w:r w:rsidR="00E77348" w:rsidRPr="00213C81">
        <w:rPr>
          <w:szCs w:val="28"/>
        </w:rPr>
        <w:br/>
      </w:r>
      <w:r w:rsidRPr="00213C81">
        <w:rPr>
          <w:szCs w:val="28"/>
        </w:rPr>
        <w:t>от 29</w:t>
      </w:r>
      <w:r w:rsidR="00E77348" w:rsidRPr="00213C81">
        <w:rPr>
          <w:szCs w:val="28"/>
        </w:rPr>
        <w:t xml:space="preserve"> </w:t>
      </w:r>
      <w:r w:rsidRPr="00213C81">
        <w:rPr>
          <w:szCs w:val="28"/>
        </w:rPr>
        <w:t>августа 2014 г. № 1662-р;</w:t>
      </w:r>
    </w:p>
    <w:p w:rsidR="00F104E7" w:rsidRPr="00213C81" w:rsidRDefault="00F104E7" w:rsidP="00556866">
      <w:pPr>
        <w:tabs>
          <w:tab w:val="left" w:pos="567"/>
        </w:tabs>
        <w:spacing w:line="360" w:lineRule="auto"/>
        <w:ind w:firstLine="709"/>
        <w:jc w:val="both"/>
        <w:rPr>
          <w:szCs w:val="28"/>
        </w:rPr>
      </w:pPr>
      <w:r w:rsidRPr="00213C81">
        <w:rPr>
          <w:szCs w:val="28"/>
        </w:rPr>
        <w:t>по ведомственному проекту</w:t>
      </w:r>
      <w:r w:rsidRPr="00213C81">
        <w:rPr>
          <w:b/>
          <w:szCs w:val="28"/>
        </w:rPr>
        <w:t xml:space="preserve"> </w:t>
      </w:r>
      <w:r w:rsidRPr="00213C81">
        <w:rPr>
          <w:i/>
          <w:szCs w:val="28"/>
        </w:rPr>
        <w:t>"Научные исследования и цифровизация в сфере дорожного хозяйства"</w:t>
      </w:r>
      <w:r w:rsidRPr="00213C81">
        <w:rPr>
          <w:szCs w:val="28"/>
        </w:rPr>
        <w:t xml:space="preserve"> – в целях финансирования мероприятий, связанных с информационно-коммуникационными технологиями – увеличением бюджетных ассигнований в 2022 году на 63,6 млн рублей, в 2023 году </w:t>
      </w:r>
      <w:r w:rsidR="001973D5">
        <w:rPr>
          <w:szCs w:val="28"/>
        </w:rPr>
        <w:br/>
      </w:r>
      <w:r w:rsidRPr="00213C81">
        <w:rPr>
          <w:szCs w:val="28"/>
        </w:rPr>
        <w:t xml:space="preserve">на 80,0 млн рублей и уменьшением бюджетных ассигнований в 2024 году </w:t>
      </w:r>
      <w:r w:rsidR="001973D5">
        <w:rPr>
          <w:szCs w:val="28"/>
        </w:rPr>
        <w:br/>
      </w:r>
      <w:r w:rsidRPr="00213C81">
        <w:rPr>
          <w:szCs w:val="28"/>
        </w:rPr>
        <w:t>на 64,7 млн рублей в связи с приоритизацией мероприятий, связанных с развитием информационных систем;</w:t>
      </w:r>
    </w:p>
    <w:p w:rsidR="00F104E7" w:rsidRPr="00213C81" w:rsidRDefault="00F104E7" w:rsidP="00556866">
      <w:pPr>
        <w:tabs>
          <w:tab w:val="left" w:pos="567"/>
        </w:tabs>
        <w:spacing w:line="360" w:lineRule="auto"/>
        <w:ind w:firstLine="709"/>
        <w:jc w:val="both"/>
        <w:rPr>
          <w:szCs w:val="28"/>
        </w:rPr>
      </w:pPr>
      <w:r w:rsidRPr="00213C81">
        <w:rPr>
          <w:szCs w:val="28"/>
        </w:rPr>
        <w:t>по комплексу процессных мероприятий</w:t>
      </w:r>
      <w:r w:rsidRPr="00213C81">
        <w:rPr>
          <w:b/>
          <w:szCs w:val="28"/>
        </w:rPr>
        <w:t xml:space="preserve"> </w:t>
      </w:r>
      <w:r w:rsidRPr="00213C81">
        <w:rPr>
          <w:i/>
          <w:szCs w:val="28"/>
        </w:rPr>
        <w:t>"Обеспечение деятельности центрального аппарата Федерального дорожного агентства, а также подведомственных федеральных государственных учреждений"</w:t>
      </w:r>
      <w:r w:rsidRPr="00213C81">
        <w:rPr>
          <w:szCs w:val="28"/>
        </w:rPr>
        <w:t xml:space="preserve"> – уменьшением бюджетных ассигнований в 2022 году на 63,6 млн рублей, увеличением в 2023 году на 111,0 млн рублей, в 2024 году на 263,4 млн рублей в связи с приоритизацией расходов, обеспечивающих деятельность подведомственных казенных учреждений (закупка энергоресурсов, исполнение судебных актов, иных платежей), а также на эксплуатацию информационных систем;</w:t>
      </w:r>
    </w:p>
    <w:p w:rsidR="00F104E7" w:rsidRPr="00213C81" w:rsidRDefault="00F104E7" w:rsidP="00556866">
      <w:pPr>
        <w:tabs>
          <w:tab w:val="left" w:pos="567"/>
        </w:tabs>
        <w:spacing w:line="360" w:lineRule="auto"/>
        <w:ind w:firstLine="709"/>
        <w:jc w:val="both"/>
        <w:rPr>
          <w:szCs w:val="28"/>
        </w:rPr>
      </w:pPr>
      <w:r w:rsidRPr="00213C81">
        <w:rPr>
          <w:szCs w:val="28"/>
        </w:rPr>
        <w:t xml:space="preserve">по комплексу процессных мероприятий </w:t>
      </w:r>
      <w:r w:rsidRPr="00213C81">
        <w:rPr>
          <w:i/>
          <w:szCs w:val="28"/>
        </w:rPr>
        <w:t>"Капитальный ремонт, ремонт и содержание автомобильных дорог общего пользования федерального значения"</w:t>
      </w:r>
      <w:r w:rsidRPr="00213C81">
        <w:rPr>
          <w:szCs w:val="28"/>
        </w:rPr>
        <w:t xml:space="preserve"> – уменьшением бюджетных ассигнований в 2022 году на 1 754,5 млн рублей, в 2023 году на 1 842,4 млн рублей, в 2024 году на 86,3 млн рублей в связи с перераспределением бюджетных ассигнований на увеличение расходов федерального бюджета в целях предоставления субсидий из федерального </w:t>
      </w:r>
      <w:r w:rsidRPr="00213C81">
        <w:rPr>
          <w:szCs w:val="28"/>
        </w:rPr>
        <w:lastRenderedPageBreak/>
        <w:t>бюджета Государственной компании "Российские автомобильные дороги" на доверительное управление федеральными автомобильными дорогами общего пользования Государственной компанией "Российские автомобильные дороги.</w:t>
      </w:r>
    </w:p>
    <w:p w:rsidR="00F104E7" w:rsidRPr="00213C81" w:rsidRDefault="00F104E7" w:rsidP="00556866">
      <w:pPr>
        <w:autoSpaceDE w:val="0"/>
        <w:autoSpaceDN w:val="0"/>
        <w:adjustRightInd w:val="0"/>
        <w:spacing w:line="360" w:lineRule="auto"/>
        <w:ind w:firstLine="709"/>
        <w:jc w:val="both"/>
      </w:pPr>
    </w:p>
    <w:p w:rsidR="00F104E7" w:rsidRPr="00213C81" w:rsidRDefault="00F104E7" w:rsidP="00556866">
      <w:pPr>
        <w:autoSpaceDE w:val="0"/>
        <w:autoSpaceDN w:val="0"/>
        <w:adjustRightInd w:val="0"/>
        <w:jc w:val="center"/>
        <w:outlineLvl w:val="0"/>
        <w:rPr>
          <w:b/>
          <w:szCs w:val="28"/>
        </w:rPr>
      </w:pPr>
      <w:bookmarkStart w:id="26" w:name="_Toc50717618"/>
      <w:r w:rsidRPr="00213C81">
        <w:rPr>
          <w:b/>
          <w:szCs w:val="28"/>
        </w:rPr>
        <w:t>Государственная программа развития сельского хозяйства и регулирования рынков сельскохозяйственной продукции, сырья и продовольствия</w:t>
      </w:r>
      <w:bookmarkEnd w:id="26"/>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Расходы федерального бюджета в 2021-2024 годах на реализацию государственной программы</w:t>
      </w:r>
      <w:r w:rsidRPr="00213C81">
        <w:rPr>
          <w:i/>
        </w:rPr>
        <w:t xml:space="preserve"> развития сельского хозяйства и регулирования рынков сельскохозяйственной продукции, сырья и продовольствия </w:t>
      </w:r>
      <w:r w:rsidRPr="00213C81">
        <w:t>представлены в таблице 4.2.44.</w:t>
      </w:r>
    </w:p>
    <w:p w:rsidR="00F104E7" w:rsidRPr="00213C81" w:rsidRDefault="00F104E7" w:rsidP="00556866">
      <w:pPr>
        <w:keepNext/>
        <w:jc w:val="right"/>
      </w:pPr>
      <w:r w:rsidRPr="00213C81">
        <w:t>Таблица 4.2.44</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16" w:type="dxa"/>
        <w:tblLook w:val="04A0" w:firstRow="1" w:lastRow="0" w:firstColumn="1" w:lastColumn="0" w:noHBand="0" w:noVBand="1"/>
      </w:tblPr>
      <w:tblGrid>
        <w:gridCol w:w="2183"/>
        <w:gridCol w:w="769"/>
        <w:gridCol w:w="769"/>
        <w:gridCol w:w="790"/>
        <w:gridCol w:w="824"/>
        <w:gridCol w:w="769"/>
        <w:gridCol w:w="790"/>
        <w:gridCol w:w="824"/>
        <w:gridCol w:w="790"/>
        <w:gridCol w:w="1108"/>
      </w:tblGrid>
      <w:tr w:rsidR="00F104E7" w:rsidRPr="00213C81" w:rsidTr="00F104E7">
        <w:trPr>
          <w:trHeight w:val="255"/>
          <w:tblHeader/>
        </w:trPr>
        <w:tc>
          <w:tcPr>
            <w:tcW w:w="2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383"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383"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98"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77348">
        <w:trPr>
          <w:trHeight w:val="190"/>
          <w:tblHeader/>
        </w:trPr>
        <w:tc>
          <w:tcPr>
            <w:tcW w:w="218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E77348"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E77348"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E77348" w:rsidRPr="00213C81" w:rsidRDefault="00F104E7" w:rsidP="00556866">
            <w:pPr>
              <w:ind w:left="-113" w:right="-113"/>
              <w:jc w:val="center"/>
              <w:rPr>
                <w:color w:val="000000"/>
                <w:sz w:val="14"/>
                <w:szCs w:val="14"/>
              </w:rPr>
            </w:pPr>
            <w:r w:rsidRPr="00213C81">
              <w:rPr>
                <w:color w:val="000000"/>
                <w:sz w:val="14"/>
                <w:szCs w:val="14"/>
              </w:rPr>
              <w:t xml:space="preserve">Δ к Законопроекту </w:t>
            </w:r>
          </w:p>
          <w:p w:rsidR="00F104E7" w:rsidRPr="00213C81" w:rsidRDefault="00F104E7" w:rsidP="00556866">
            <w:pPr>
              <w:ind w:left="-113" w:right="-113"/>
              <w:jc w:val="center"/>
              <w:rPr>
                <w:color w:val="000000"/>
                <w:sz w:val="14"/>
                <w:szCs w:val="14"/>
              </w:rPr>
            </w:pPr>
            <w:r w:rsidRPr="00213C81">
              <w:rPr>
                <w:color w:val="000000"/>
                <w:sz w:val="14"/>
                <w:szCs w:val="14"/>
              </w:rPr>
              <w:t>на 2023 год, %</w:t>
            </w:r>
          </w:p>
        </w:tc>
      </w:tr>
      <w:tr w:rsidR="00F104E7" w:rsidRPr="00213C81" w:rsidTr="00E77348">
        <w:trPr>
          <w:trHeight w:val="77"/>
          <w:tblHeader/>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264 562,6</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279 791,8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285 107,1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101,9</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295 468,1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304 859,3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103,2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326 775,6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107,2</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38 135,6</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67 159,2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66 112,0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98,4</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77 651,7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77 184,1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95 127,8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123,2</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"Акселерация субъектов малого и среднего предпринимательства"</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5 148,6</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5 625,1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5 625,1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6 362,6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6 362,6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9 123,0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143,4</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"Экспорт продукции агропромышленного комплекса"</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32 987,0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61 534,2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60 486,9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98,3</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71 289,1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70 821,5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86 004,8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121,4</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160 296,5</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160 274,6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192 354,1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120,0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164 177,4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199 494,5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121,5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203 309,7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101,9</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отраслей и техническая модернизация агропромышленного комплекса"</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61 836,7</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62 572,2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72 683,1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116,2</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62 689,4</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77 038,0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122,9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77 776,1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101,0</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"Стимулирование инвестиционной деятельности в агропромышленном комплексе"</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98 081,8</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97 610,3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115 378,9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118,2</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101 395,9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117 750,4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116,1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120 398,7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102,2</w:t>
            </w:r>
          </w:p>
        </w:tc>
      </w:tr>
      <w:tr w:rsidR="00F104E7" w:rsidRPr="00213C81" w:rsidTr="00F104E7">
        <w:trPr>
          <w:trHeight w:val="67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"Научно-техническое обеспечение развития агропромышленного комплекса"</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378,0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1 592,1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1 728,6</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92,1</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1 710,1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1 856,7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1 839,0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107,5</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"Стимулирование развития виноградарства и виноделия"</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2 496,0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2 595,8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104,0</w:t>
            </w:r>
          </w:p>
        </w:tc>
      </w:tr>
      <w:tr w:rsidR="00F104E7" w:rsidRPr="00213C81" w:rsidTr="00F104E7">
        <w:trPr>
          <w:trHeight w:val="2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сельского туризма"</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140,0</w:t>
            </w:r>
          </w:p>
        </w:tc>
      </w:tr>
      <w:tr w:rsidR="00F104E7" w:rsidRPr="00213C81" w:rsidTr="00F104E7">
        <w:trPr>
          <w:trHeight w:val="2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1 810,7</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706,2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912,5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129,2</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620,8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817,8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131,7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508,5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62,2</w:t>
            </w:r>
          </w:p>
        </w:tc>
      </w:tr>
      <w:tr w:rsidR="00F104E7" w:rsidRPr="00213C81" w:rsidTr="00F104E7">
        <w:trPr>
          <w:trHeight w:val="25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"Цифровое сельское хозяйство"</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136,7</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120,7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r>
      <w:tr w:rsidR="00F104E7" w:rsidRPr="00213C81" w:rsidTr="00F104E7">
        <w:trPr>
          <w:trHeight w:val="90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"Укрепление материально-технической базы Федеральной службы по ветеринарному и фитосанитарному надзору"</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1 674,0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706,2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791,8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112,1</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620,8</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718,3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508,5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70,8</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lastRenderedPageBreak/>
              <w:t>Комплексы процессных мероприятий</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27 065,4</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24 370,5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25 728,5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105,6</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24 936,5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27 363,0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109,7</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27 829,6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101,7</w:t>
            </w:r>
          </w:p>
        </w:tc>
      </w:tr>
      <w:tr w:rsidR="00F104E7" w:rsidRPr="00213C81" w:rsidTr="00F104E7">
        <w:trPr>
          <w:trHeight w:val="1125"/>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Министерства сельского хозяйства Российской Федерации и подведомственных организаций"</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14 802,4</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14 399,6</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15 843,3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110,0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14 713,5</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17 237,6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117,2</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17 424,6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101,1</w:t>
            </w:r>
          </w:p>
        </w:tc>
      </w:tr>
      <w:tr w:rsidR="00F104E7" w:rsidRPr="00213C81" w:rsidTr="00F104E7">
        <w:trPr>
          <w:trHeight w:val="45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ветеринарного и фитосанитарного надзора"</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12 263,1</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9 970,9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9 885,2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99,1</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10 222,9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10 125,4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10 405,0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102,8</w:t>
            </w:r>
          </w:p>
        </w:tc>
      </w:tr>
      <w:tr w:rsidR="00F104E7" w:rsidRPr="00213C81" w:rsidTr="00F104E7">
        <w:trPr>
          <w:trHeight w:val="1177"/>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1 902,1</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2 005,3</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2 104,9</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90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15 577,8</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6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Государственной программы развития сельского хозяйства и регулирования рынков сельскохозяйственной продукции, сырья и продовольствия, в 2022 году составят 285 107,1 млн рублей, в 2023 году - 304 859,3 млн рублей и в 2024 году - 326 775,6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5 315,3 млн рублей, в 2023 году на 9 391,2 млн рублей, в 2024 году по сравнению с объемами, предусмотренными Законопроектом на 2023 год, увеличены на 21 916,2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Изменение п</w:t>
      </w:r>
      <w:r w:rsidRPr="00213C81">
        <w:t xml:space="preserve">араметров финансового обеспечения </w:t>
      </w:r>
      <w:r w:rsidRPr="00213C81">
        <w:rPr>
          <w:i/>
        </w:rPr>
        <w:t>Государственной программы развития сельского хозяйства и регулирования рынков сельскохозяйственной продукции, сырья и продовольствия</w:t>
      </w:r>
      <w:r w:rsidRPr="00213C81">
        <w:t xml:space="preserve"> </w:t>
      </w:r>
      <w:r w:rsidRPr="00213C81">
        <w:rPr>
          <w:szCs w:val="28"/>
        </w:rPr>
        <w:t>обусловлено</w:t>
      </w:r>
      <w:r w:rsidRPr="00213C81">
        <w:t>:</w:t>
      </w:r>
    </w:p>
    <w:p w:rsidR="00F104E7" w:rsidRPr="00213C81" w:rsidRDefault="00F104E7" w:rsidP="00556866">
      <w:pPr>
        <w:widowControl w:val="0"/>
        <w:autoSpaceDE w:val="0"/>
        <w:autoSpaceDN w:val="0"/>
        <w:adjustRightInd w:val="0"/>
        <w:spacing w:line="360" w:lineRule="auto"/>
        <w:ind w:firstLine="709"/>
        <w:contextualSpacing/>
        <w:jc w:val="both"/>
        <w:rPr>
          <w:rFonts w:eastAsia="Calibri"/>
          <w:szCs w:val="28"/>
          <w:lang w:eastAsia="en-US"/>
        </w:rPr>
      </w:pPr>
      <w:r w:rsidRPr="00213C81">
        <w:rPr>
          <w:rFonts w:eastAsia="Calibri"/>
          <w:i/>
          <w:szCs w:val="28"/>
          <w:lang w:eastAsia="en-US"/>
        </w:rPr>
        <w:t xml:space="preserve">по федеральному проекту "Создание системы поддержки фермеров и развитие сельской кооперации" - </w:t>
      </w:r>
      <w:r w:rsidRPr="00213C81">
        <w:rPr>
          <w:rFonts w:eastAsia="Calibri"/>
          <w:szCs w:val="28"/>
          <w:lang w:eastAsia="en-US"/>
        </w:rPr>
        <w:t xml:space="preserve">предусмотренные в Законопроекте объемы бюджетных ассигнований в 2024 году по сравнению с объемами, предусмотренными Законопроектом на 2023 год, увеличены на 2 760,4 млн рублей в связи с приведением финансового обеспечения мероприятия в </w:t>
      </w:r>
      <w:r w:rsidRPr="00213C81">
        <w:rPr>
          <w:rFonts w:eastAsia="Calibri"/>
          <w:szCs w:val="28"/>
          <w:lang w:eastAsia="en-US"/>
        </w:rPr>
        <w:lastRenderedPageBreak/>
        <w:t xml:space="preserve">соответствие с паспортом национального проекта </w:t>
      </w:r>
      <w:r w:rsidRPr="00213C81">
        <w:rPr>
          <w:szCs w:val="28"/>
        </w:rPr>
        <w:t>"Малое и среднее предпринимательство и поддержка и индивидуальной предпринимательской инициативы"</w:t>
      </w:r>
      <w:r w:rsidRPr="00213C81">
        <w:rPr>
          <w:rFonts w:eastAsia="Calibri"/>
          <w:szCs w:val="28"/>
          <w:lang w:eastAsia="en-US"/>
        </w:rPr>
        <w:t>;</w:t>
      </w:r>
    </w:p>
    <w:p w:rsidR="00F104E7" w:rsidRPr="00213C81" w:rsidRDefault="00F104E7" w:rsidP="00556866">
      <w:pPr>
        <w:autoSpaceDE w:val="0"/>
        <w:autoSpaceDN w:val="0"/>
        <w:adjustRightInd w:val="0"/>
        <w:spacing w:line="360" w:lineRule="auto"/>
        <w:ind w:firstLine="709"/>
        <w:jc w:val="both"/>
        <w:rPr>
          <w:i/>
          <w:szCs w:val="28"/>
        </w:rPr>
      </w:pPr>
      <w:r w:rsidRPr="00213C81">
        <w:rPr>
          <w:i/>
          <w:szCs w:val="28"/>
        </w:rPr>
        <w:t>по федеральному проекту "Экспорт продукции агропромышленного комплекса"</w:t>
      </w:r>
      <w:r w:rsidRPr="00213C81">
        <w:rPr>
          <w:szCs w:val="28"/>
        </w:rPr>
        <w:t xml:space="preserve"> предусмотренные в Законопроекте объемы бюджетных ассигнований по сравнению с объемами, утвержденными Законом № 385-ФЗ, в 2022 году уменьшены на 1 047,2 млн рублей, в 2023 году – на 467,5 млн рублей в 2024 году по сравнению с объемами, предусмотренными Законопроектом на 2023 год, увеличены на 15 183,3 млн рублей в связи приведением финансового обеспечения мероприятия в соответствие с паспортом национального проекта</w:t>
      </w:r>
      <w:r w:rsidRPr="00213C81">
        <w:rPr>
          <w:rFonts w:eastAsia="Calibri"/>
          <w:szCs w:val="22"/>
          <w:lang w:eastAsia="en-US"/>
        </w:rPr>
        <w:t xml:space="preserve">, а также </w:t>
      </w:r>
      <w:r w:rsidRPr="00213C81">
        <w:t xml:space="preserve">уменьшением бюджетных ассигнований в 2022 году на 627,0 млн рублей, в 2023 году на 509,6 млн рублей </w:t>
      </w:r>
      <w:r w:rsidRPr="00213C81">
        <w:rPr>
          <w:szCs w:val="28"/>
        </w:rPr>
        <w:t>по сравнению с объемами, предусмотренными Законом № 385-ФЗ,</w:t>
      </w:r>
      <w:r w:rsidRPr="00213C81">
        <w:t xml:space="preserve"> в 2024 году на 362,8 млн рублей по сравнению с объемами, </w:t>
      </w:r>
      <w:r w:rsidRPr="00213C81">
        <w:rPr>
          <w:szCs w:val="28"/>
        </w:rPr>
        <w:t>предусмотренными Паспортом проекта, на реализацию</w:t>
      </w:r>
      <w:r w:rsidRPr="00213C81">
        <w:t xml:space="preserve"> мероприятия "Льготное кредитование" </w:t>
      </w:r>
      <w:r w:rsidRPr="00213C81">
        <w:rPr>
          <w:szCs w:val="28"/>
        </w:rPr>
        <w:t>в связи с принятыми Правительством Российской Федерации решениями о перераспределении указанных бюджетных ассигнований на реализацию мероприятия "Государственная поддержка акционерного общества "Российский экспортный центр", г. Москва, в целях развития инфраструктуры повышения международной конкурентоспособности" федерального проекта "Системные меры развития международной кооперации и экспорту";</w:t>
      </w:r>
    </w:p>
    <w:p w:rsidR="00F104E7" w:rsidRPr="00213C81" w:rsidRDefault="00F104E7" w:rsidP="00556866">
      <w:pPr>
        <w:autoSpaceDE w:val="0"/>
        <w:autoSpaceDN w:val="0"/>
        <w:adjustRightInd w:val="0"/>
        <w:spacing w:line="360" w:lineRule="auto"/>
        <w:ind w:firstLine="709"/>
        <w:jc w:val="both"/>
        <w:rPr>
          <w:bCs/>
          <w:szCs w:val="28"/>
        </w:rPr>
      </w:pPr>
      <w:r w:rsidRPr="00213C81">
        <w:rPr>
          <w:i/>
          <w:szCs w:val="28"/>
        </w:rPr>
        <w:t>по федеральному проекту</w:t>
      </w:r>
      <w:r w:rsidRPr="00213C81">
        <w:rPr>
          <w:szCs w:val="28"/>
        </w:rPr>
        <w:t xml:space="preserve"> </w:t>
      </w:r>
      <w:r w:rsidRPr="00213C81">
        <w:rPr>
          <w:bCs/>
          <w:i/>
          <w:color w:val="000000"/>
          <w:szCs w:val="28"/>
        </w:rPr>
        <w:t>не входящему в состав национальных проектов</w:t>
      </w:r>
      <w:r w:rsidRPr="00213C81">
        <w:rPr>
          <w:szCs w:val="28"/>
        </w:rPr>
        <w:t xml:space="preserve"> </w:t>
      </w:r>
      <w:r w:rsidRPr="00213C81">
        <w:rPr>
          <w:i/>
          <w:szCs w:val="28"/>
        </w:rPr>
        <w:t>"</w:t>
      </w:r>
      <w:r w:rsidRPr="00213C81">
        <w:rPr>
          <w:i/>
          <w:color w:val="000000"/>
          <w:szCs w:val="28"/>
        </w:rPr>
        <w:t>Развитие отраслей и техническая модернизация агропромышленного комплекса</w:t>
      </w:r>
      <w:r w:rsidRPr="00213C81">
        <w:rPr>
          <w:i/>
          <w:szCs w:val="28"/>
        </w:rPr>
        <w:t>",</w:t>
      </w:r>
      <w:r w:rsidRPr="00213C81">
        <w:rPr>
          <w:szCs w:val="28"/>
        </w:rPr>
        <w:t xml:space="preserve"> предусмотренные в Законопроекте объемы бюджетных ассигнований по сравнению с объемами, утвержденными Законом № 385-ФЗ, в 2022 году увеличены на 10 111,0 млн рублей, в 2023 году – на 14 348,6 млн рублей, в 2024 году по сравнению с объемами, предусмотренными Законопроектом на 2023 год, увеличены на 738,1 млн рублей в связи с прогнозируемым поступлением дополнительных доходов</w:t>
      </w:r>
      <w:r w:rsidRPr="00213C81">
        <w:rPr>
          <w:bCs/>
          <w:sz w:val="20"/>
        </w:rPr>
        <w:t xml:space="preserve"> </w:t>
      </w:r>
      <w:r w:rsidRPr="00213C81">
        <w:rPr>
          <w:bCs/>
          <w:szCs w:val="28"/>
        </w:rPr>
        <w:t>федерального бюджета от уплаты вывозных таможенных пошлин на пшеницу и меслин, ячмень и кукурузу;</w:t>
      </w:r>
    </w:p>
    <w:p w:rsidR="00F104E7" w:rsidRPr="00213C81" w:rsidRDefault="00F104E7" w:rsidP="00556866">
      <w:pPr>
        <w:autoSpaceDE w:val="0"/>
        <w:autoSpaceDN w:val="0"/>
        <w:adjustRightInd w:val="0"/>
        <w:spacing w:line="360" w:lineRule="auto"/>
        <w:ind w:firstLine="709"/>
        <w:jc w:val="both"/>
        <w:rPr>
          <w:bCs/>
          <w:szCs w:val="28"/>
        </w:rPr>
      </w:pPr>
      <w:r w:rsidRPr="00213C81">
        <w:rPr>
          <w:i/>
          <w:szCs w:val="28"/>
        </w:rPr>
        <w:lastRenderedPageBreak/>
        <w:t>по федеральному проекту</w:t>
      </w:r>
      <w:r w:rsidRPr="00213C81">
        <w:rPr>
          <w:szCs w:val="28"/>
        </w:rPr>
        <w:t xml:space="preserve"> </w:t>
      </w:r>
      <w:r w:rsidRPr="00213C81">
        <w:rPr>
          <w:bCs/>
          <w:i/>
          <w:color w:val="000000"/>
          <w:szCs w:val="28"/>
        </w:rPr>
        <w:t>не входящему в состав национальных проектов</w:t>
      </w:r>
      <w:r w:rsidRPr="00213C81">
        <w:rPr>
          <w:szCs w:val="28"/>
        </w:rPr>
        <w:t xml:space="preserve"> "</w:t>
      </w:r>
      <w:r w:rsidRPr="00213C81">
        <w:rPr>
          <w:i/>
          <w:color w:val="000000"/>
          <w:szCs w:val="28"/>
        </w:rPr>
        <w:t>Стимулирование инвестиционной деятельности в агропромышленном комплексе</w:t>
      </w:r>
      <w:r w:rsidRPr="00213C81">
        <w:rPr>
          <w:i/>
          <w:szCs w:val="28"/>
        </w:rPr>
        <w:t>",</w:t>
      </w:r>
      <w:r w:rsidRPr="00213C81">
        <w:rPr>
          <w:szCs w:val="28"/>
        </w:rPr>
        <w:t xml:space="preserve"> предусмотренные в Законопроекте объемы бюджетных ассигнований по сравнению с объемами, утвержденными Законом № 385-ФЗ, в 2022 году увеличены на 17 768,6 млн рублей, в 2023 году – на 16 354,5 млн рублей, в 2024 году по сравнению с объемами, предусмотренными Законопроектом на 2023 год, увеличены на 2 648,3 млн рублей в связи с прогнозируемым поступлением дополнительных доходов</w:t>
      </w:r>
      <w:r w:rsidRPr="00213C81">
        <w:rPr>
          <w:bCs/>
          <w:sz w:val="20"/>
        </w:rPr>
        <w:t xml:space="preserve"> </w:t>
      </w:r>
      <w:r w:rsidRPr="00213C81">
        <w:rPr>
          <w:bCs/>
          <w:szCs w:val="28"/>
        </w:rPr>
        <w:t>федерального бюджета от уплаты вывозных таможенных пошлин на пшеницу и меслин, ячмень и кукурузу;</w:t>
      </w:r>
    </w:p>
    <w:p w:rsidR="00F104E7" w:rsidRPr="00213C81" w:rsidRDefault="00F104E7" w:rsidP="00556866">
      <w:pPr>
        <w:autoSpaceDE w:val="0"/>
        <w:autoSpaceDN w:val="0"/>
        <w:adjustRightInd w:val="0"/>
        <w:spacing w:line="360" w:lineRule="auto"/>
        <w:ind w:firstLine="709"/>
        <w:jc w:val="both"/>
        <w:rPr>
          <w:bCs/>
          <w:szCs w:val="28"/>
        </w:rPr>
      </w:pPr>
      <w:r w:rsidRPr="00213C81">
        <w:rPr>
          <w:bCs/>
          <w:szCs w:val="28"/>
        </w:rPr>
        <w:t xml:space="preserve">по федеральному проекту не входящему в состав национальных проектов </w:t>
      </w:r>
      <w:r w:rsidRPr="00213C81">
        <w:rPr>
          <w:bCs/>
          <w:i/>
          <w:szCs w:val="28"/>
        </w:rPr>
        <w:t>"Научно-техническое обеспечение развития агропромышленного комплекса"</w:t>
      </w:r>
      <w:r w:rsidRPr="00213C81">
        <w:rPr>
          <w:bCs/>
          <w:szCs w:val="28"/>
        </w:rPr>
        <w:t>, предусмотренные в Законопроекте объемы бюджетных ассигнований по сравнению с объемами, утвержденными Законом № 385-ФЗ, в 2022 году увеличены на 1 500,0 млн рублей, в 2023 году – на 1 618,0 млн рублей, в 2024 году по сравнению с объемами, предусмотренными Законопроектом на 2023 год, увеличены на 129,0 млн рублей в связи с поступлением дополнительных доходов федерального бюджета от уплаты вывозных таможенных пошлин на пшеницу и меслин, ячмень и кукурузу;</w:t>
      </w:r>
    </w:p>
    <w:p w:rsidR="00F104E7" w:rsidRPr="00213C81" w:rsidRDefault="00F104E7" w:rsidP="00556866">
      <w:pPr>
        <w:autoSpaceDE w:val="0"/>
        <w:autoSpaceDN w:val="0"/>
        <w:adjustRightInd w:val="0"/>
        <w:spacing w:line="360" w:lineRule="auto"/>
        <w:ind w:firstLine="709"/>
        <w:jc w:val="both"/>
        <w:rPr>
          <w:bCs/>
          <w:szCs w:val="28"/>
        </w:rPr>
      </w:pPr>
      <w:r w:rsidRPr="00213C81">
        <w:rPr>
          <w:i/>
          <w:szCs w:val="28"/>
        </w:rPr>
        <w:t>по федеральному проекту</w:t>
      </w:r>
      <w:r w:rsidRPr="00213C81">
        <w:rPr>
          <w:szCs w:val="28"/>
        </w:rPr>
        <w:t xml:space="preserve"> </w:t>
      </w:r>
      <w:r w:rsidRPr="00213C81">
        <w:rPr>
          <w:bCs/>
          <w:i/>
          <w:color w:val="000000"/>
          <w:szCs w:val="28"/>
        </w:rPr>
        <w:t>не входящему в состав национальных проектов</w:t>
      </w:r>
      <w:r w:rsidRPr="00213C81">
        <w:rPr>
          <w:szCs w:val="28"/>
        </w:rPr>
        <w:t xml:space="preserve"> </w:t>
      </w:r>
      <w:r w:rsidRPr="00213C81">
        <w:rPr>
          <w:i/>
          <w:szCs w:val="28"/>
        </w:rPr>
        <w:t>"</w:t>
      </w:r>
      <w:r w:rsidRPr="00213C81">
        <w:rPr>
          <w:i/>
          <w:color w:val="000000"/>
          <w:szCs w:val="28"/>
        </w:rPr>
        <w:t>Стимулирование развития виноградарства и виноделия</w:t>
      </w:r>
      <w:r w:rsidRPr="00213C81">
        <w:rPr>
          <w:i/>
          <w:szCs w:val="28"/>
        </w:rPr>
        <w:t>"</w:t>
      </w:r>
      <w:r w:rsidRPr="00213C81">
        <w:rPr>
          <w:szCs w:val="28"/>
        </w:rPr>
        <w:t xml:space="preserve">, предусмотренные в Законопроекте объемы бюджетных ассигнований по сравнению с объемами, утвержденными Законом № 385-ФЗ, в 2022 году увеличены на 2 400,0 млн рублей, в 2023 году – на 2 496,0 млн рублей, в 2024 году по сравнению с объемами, предусмотренными Законопроектом на 2023 год, увеличены </w:t>
      </w:r>
      <w:r w:rsidR="001973D5">
        <w:rPr>
          <w:szCs w:val="28"/>
        </w:rPr>
        <w:br/>
      </w:r>
      <w:r w:rsidRPr="00213C81">
        <w:rPr>
          <w:szCs w:val="28"/>
        </w:rPr>
        <w:t>на 99,8 млн рублей в связи с прогнозируемым поступлением дополнительных доходов</w:t>
      </w:r>
      <w:r w:rsidRPr="00213C81">
        <w:rPr>
          <w:bCs/>
          <w:sz w:val="20"/>
        </w:rPr>
        <w:t xml:space="preserve"> </w:t>
      </w:r>
      <w:r w:rsidRPr="00213C81">
        <w:rPr>
          <w:bCs/>
          <w:szCs w:val="28"/>
        </w:rPr>
        <w:t>федерального бюджета от уплаты вывозных таможенных пошлин на пшеницу и меслин, ячмень и кукурузу;</w:t>
      </w:r>
    </w:p>
    <w:p w:rsidR="00F104E7" w:rsidRPr="00213C81" w:rsidRDefault="00F104E7" w:rsidP="00556866">
      <w:pPr>
        <w:autoSpaceDE w:val="0"/>
        <w:autoSpaceDN w:val="0"/>
        <w:adjustRightInd w:val="0"/>
        <w:spacing w:line="360" w:lineRule="auto"/>
        <w:ind w:firstLine="709"/>
        <w:jc w:val="both"/>
        <w:rPr>
          <w:i/>
          <w:szCs w:val="28"/>
        </w:rPr>
      </w:pPr>
      <w:r w:rsidRPr="00213C81">
        <w:rPr>
          <w:i/>
          <w:szCs w:val="28"/>
        </w:rPr>
        <w:t>по федеральному проекту</w:t>
      </w:r>
      <w:r w:rsidRPr="00213C81">
        <w:rPr>
          <w:szCs w:val="28"/>
        </w:rPr>
        <w:t xml:space="preserve"> </w:t>
      </w:r>
      <w:r w:rsidRPr="00213C81">
        <w:rPr>
          <w:bCs/>
          <w:i/>
          <w:color w:val="000000"/>
          <w:szCs w:val="28"/>
        </w:rPr>
        <w:t>не входящему в состав национальных проектов</w:t>
      </w:r>
      <w:r w:rsidRPr="00213C81">
        <w:rPr>
          <w:szCs w:val="28"/>
        </w:rPr>
        <w:t xml:space="preserve"> </w:t>
      </w:r>
      <w:r w:rsidRPr="00213C81">
        <w:rPr>
          <w:i/>
          <w:szCs w:val="28"/>
        </w:rPr>
        <w:t>"</w:t>
      </w:r>
      <w:r w:rsidRPr="00213C81">
        <w:rPr>
          <w:i/>
          <w:color w:val="000000"/>
          <w:szCs w:val="28"/>
        </w:rPr>
        <w:t>Развитие сельского туризма"</w:t>
      </w:r>
      <w:r w:rsidRPr="00213C81">
        <w:rPr>
          <w:szCs w:val="28"/>
        </w:rPr>
        <w:t xml:space="preserve">, предусмотренные в Законопроекте объемы </w:t>
      </w:r>
      <w:r w:rsidRPr="00213C81">
        <w:rPr>
          <w:szCs w:val="28"/>
        </w:rPr>
        <w:lastRenderedPageBreak/>
        <w:t>бюджетных ассигнований по сравнению с объемами, утвержденными Законом № 385-ФЗ, в 2022 году увеличены на 300,0 млн рублей, в 2023 году – на 500,0 млн рублей, в 2024 году по сравнению с объемами, предусмотренными Законопроектом на 2023 год, увеличены на 200,0 млн рублей в связи с прогнозируемым поступлением дополнительных доходов</w:t>
      </w:r>
      <w:r w:rsidRPr="00213C81">
        <w:rPr>
          <w:bCs/>
          <w:sz w:val="20"/>
        </w:rPr>
        <w:t xml:space="preserve"> </w:t>
      </w:r>
      <w:r w:rsidRPr="00213C81">
        <w:rPr>
          <w:bCs/>
          <w:szCs w:val="28"/>
        </w:rPr>
        <w:t>федерального бюджета от уплаты вывозных таможенных пошлин на пшеницу и меслин, ячмень и кукурузу;</w:t>
      </w:r>
    </w:p>
    <w:p w:rsidR="00F104E7" w:rsidRPr="00213C81" w:rsidRDefault="00F104E7" w:rsidP="00556866">
      <w:pPr>
        <w:keepNext/>
        <w:spacing w:line="360" w:lineRule="auto"/>
        <w:ind w:firstLine="709"/>
        <w:jc w:val="both"/>
        <w:outlineLvl w:val="0"/>
        <w:rPr>
          <w:color w:val="000000"/>
          <w:kern w:val="32"/>
          <w:szCs w:val="28"/>
          <w:shd w:val="clear" w:color="auto" w:fill="FFFFFF"/>
        </w:rPr>
      </w:pPr>
      <w:r w:rsidRPr="00213C81">
        <w:rPr>
          <w:i/>
          <w:szCs w:val="28"/>
        </w:rPr>
        <w:t xml:space="preserve">по ведомственному проекту "Цифровое сельское хозяйство" </w:t>
      </w: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120,7 млн рублей, в 2023 году – на 99,5 млн рублей, в 2024 году по сравнению с объемами, предусмотренными Законопроектом на 2023 год, уменьшены на 99,5 млн рублей в связи с созданием Федеральной государственной информационной системы прослеживаемости зерна и продуктов переработки зерна в соответствии с Законом Российской Федерации "О зерне" в целях обеспечения учета объема партии зерна и объема партии продуктов переработки зерна при их обращении, а также в целях осуществления анализа, обработки</w:t>
      </w:r>
      <w:r w:rsidRPr="00213C81">
        <w:rPr>
          <w:color w:val="000000"/>
          <w:kern w:val="32"/>
          <w:szCs w:val="28"/>
          <w:shd w:val="clear" w:color="auto" w:fill="FFFFFF"/>
        </w:rPr>
        <w:t xml:space="preserve"> представленных сведений и информации и контроля за их достоверностью;</w:t>
      </w:r>
    </w:p>
    <w:p w:rsidR="00F104E7" w:rsidRPr="00213C81" w:rsidRDefault="00F104E7" w:rsidP="00556866">
      <w:pPr>
        <w:keepNext/>
        <w:spacing w:line="360" w:lineRule="auto"/>
        <w:ind w:firstLine="709"/>
        <w:jc w:val="both"/>
        <w:rPr>
          <w:bCs/>
          <w:szCs w:val="28"/>
        </w:rPr>
      </w:pPr>
      <w:r w:rsidRPr="00213C81">
        <w:rPr>
          <w:bCs/>
          <w:i/>
          <w:szCs w:val="28"/>
        </w:rPr>
        <w:t xml:space="preserve">по ведомственному проекту "Укрепление материально-технической базы Федеральной службы по ветеринарному и фитосанитарному надзору" </w:t>
      </w:r>
      <w:r w:rsidRPr="00213C81">
        <w:rPr>
          <w:bCs/>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85,6 млн рублей, в 2023 году – на 97,5 млн рублей, в 2024 году по сравнению с объемами, предусмотренными Законопроектом на 2023 год, уменьшены на 209,8 млн рублей в связи необходимостью ускорения создания испытательной лаборатории на базе ФГБУ "Брянская межведомственная лаборатория", для повышения контрольно-надзорной деятельности в рамках проведения исследований пищевых продуктов, пищевого сырья, кормов </w:t>
      </w:r>
      <w:r w:rsidRPr="00213C81">
        <w:rPr>
          <w:bCs/>
          <w:szCs w:val="28"/>
        </w:rPr>
        <w:lastRenderedPageBreak/>
        <w:t>растительного и животного происхождения, объектов окружающей среды и исследований в области карантина растений;</w:t>
      </w:r>
    </w:p>
    <w:p w:rsidR="00F104E7" w:rsidRPr="00213C81" w:rsidRDefault="00F104E7" w:rsidP="00556866">
      <w:pPr>
        <w:keepNext/>
        <w:spacing w:line="360" w:lineRule="auto"/>
        <w:ind w:firstLine="709"/>
        <w:jc w:val="both"/>
        <w:rPr>
          <w:i/>
          <w:szCs w:val="28"/>
        </w:rPr>
      </w:pPr>
      <w:r w:rsidRPr="00213C81">
        <w:rPr>
          <w:i/>
          <w:szCs w:val="28"/>
        </w:rPr>
        <w:t>по комплексу процессных мероприятий "Обеспечение деятельности Министерства сельского хозяйства Российской Федерации и подведомственных организаций"</w:t>
      </w:r>
      <w:r w:rsidRPr="00213C81">
        <w:rPr>
          <w:szCs w:val="28"/>
        </w:rPr>
        <w:t xml:space="preserve"> предусмотренные в Законопроекте объемы бюджетных ассигнований по сравнению с объемами, утвержденными Законом № 385-ФЗ, в 2022 году увеличены на 1 443,6 млн рублей, в 2023 году – на 2 524,0 млн рублей, в 2024 году по сравнению с объемами, предусмотренными Законопроектом на 2023 год, увеличены на 187,0 млн рублей в связи с поступлением дополнительных доходов федерального бюджета от уплаты вывозных таможенных пошлин на пшеницу и меслин, ячмень и кукурузу;</w:t>
      </w:r>
    </w:p>
    <w:p w:rsidR="00F104E7" w:rsidRPr="00213C81" w:rsidRDefault="00F104E7" w:rsidP="00556866">
      <w:pPr>
        <w:keepNext/>
        <w:spacing w:line="360" w:lineRule="auto"/>
        <w:ind w:firstLine="709"/>
        <w:jc w:val="both"/>
        <w:rPr>
          <w:bCs/>
          <w:szCs w:val="28"/>
        </w:rPr>
      </w:pPr>
      <w:r w:rsidRPr="00213C81">
        <w:rPr>
          <w:i/>
          <w:szCs w:val="28"/>
        </w:rPr>
        <w:t>по комплексу процессных мероприятий "Организация ветеринарного и фитосанитарного надзора"</w:t>
      </w:r>
      <w:r w:rsidRPr="00213C81">
        <w:rPr>
          <w:szCs w:val="28"/>
        </w:rPr>
        <w:t xml:space="preserve"> предусмотрены в Законопроекте объемы бюджетных ассигнований по сравнению с объемами, утвержденными Законом № 385-ФЗ, в 2022 году уменьшены на 85,6 млн рублей, в 2023 году – на 97,5 млн рублей, в 2024 году по сравнению с объемами, предусмотренными Законопроектом на 2023 год, увеличены на 279,6 млн рублей в связи с</w:t>
      </w:r>
      <w:r w:rsidRPr="00213C81">
        <w:rPr>
          <w:rFonts w:eastAsia="Calibri"/>
          <w:szCs w:val="22"/>
          <w:lang w:eastAsia="en-US"/>
        </w:rPr>
        <w:t xml:space="preserve"> </w:t>
      </w:r>
      <w:r w:rsidRPr="00213C81">
        <w:rPr>
          <w:szCs w:val="28"/>
        </w:rPr>
        <w:t>перераспределением бюджетных ассигнований на</w:t>
      </w:r>
      <w:r w:rsidRPr="00213C81">
        <w:rPr>
          <w:rFonts w:eastAsia="Calibri"/>
          <w:szCs w:val="22"/>
          <w:lang w:eastAsia="en-US"/>
        </w:rPr>
        <w:t xml:space="preserve"> реконструкцию объекта </w:t>
      </w:r>
      <w:r w:rsidRPr="00213C81">
        <w:rPr>
          <w:bCs/>
          <w:szCs w:val="28"/>
        </w:rPr>
        <w:t>ФГБУ "Брянская межведомственная лаборатория" по ведомственному проекту "Укрепление материально-технической базы Федеральной службы по ветеринарному и фитосанитарному надзору".</w:t>
      </w:r>
    </w:p>
    <w:p w:rsidR="00F104E7" w:rsidRPr="00213C81" w:rsidRDefault="00F104E7" w:rsidP="00556866">
      <w:pPr>
        <w:keepNext/>
        <w:spacing w:line="360" w:lineRule="auto"/>
        <w:ind w:firstLine="709"/>
        <w:jc w:val="center"/>
        <w:rPr>
          <w:bCs/>
          <w:szCs w:val="28"/>
        </w:rPr>
      </w:pPr>
    </w:p>
    <w:p w:rsidR="00F104E7" w:rsidRPr="00213C81" w:rsidRDefault="00F104E7" w:rsidP="00556866">
      <w:pPr>
        <w:autoSpaceDE w:val="0"/>
        <w:autoSpaceDN w:val="0"/>
        <w:adjustRightInd w:val="0"/>
        <w:spacing w:line="360" w:lineRule="auto"/>
        <w:jc w:val="center"/>
        <w:outlineLvl w:val="0"/>
        <w:rPr>
          <w:b/>
          <w:szCs w:val="28"/>
        </w:rPr>
      </w:pPr>
      <w:bookmarkStart w:id="27" w:name="_Toc50717619"/>
      <w:r w:rsidRPr="00213C81">
        <w:rPr>
          <w:b/>
          <w:szCs w:val="28"/>
        </w:rPr>
        <w:t>Государственная программа "Развитие рыбохозяйственного комплекса"</w:t>
      </w:r>
      <w:bookmarkEnd w:id="27"/>
    </w:p>
    <w:p w:rsidR="00F104E7" w:rsidRPr="00213C81" w:rsidRDefault="00F104E7" w:rsidP="00556866">
      <w:pPr>
        <w:autoSpaceDE w:val="0"/>
        <w:autoSpaceDN w:val="0"/>
        <w:adjustRightInd w:val="0"/>
        <w:spacing w:line="360" w:lineRule="auto"/>
        <w:jc w:val="center"/>
        <w:outlineLvl w:val="0"/>
        <w:rPr>
          <w:b/>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рыбохозяйственного комплекса"</w:t>
      </w:r>
      <w:r w:rsidRPr="00213C81">
        <w:t xml:space="preserve"> представлены в таблице 4.2.46.</w:t>
      </w:r>
    </w:p>
    <w:p w:rsidR="00C52E85" w:rsidRPr="00213C81" w:rsidRDefault="00C52E85" w:rsidP="00556866">
      <w:r w:rsidRPr="00213C81">
        <w:br w:type="page"/>
      </w:r>
    </w:p>
    <w:p w:rsidR="00F104E7" w:rsidRPr="00213C81" w:rsidRDefault="00F104E7" w:rsidP="00556866">
      <w:pPr>
        <w:keepNext/>
        <w:jc w:val="right"/>
      </w:pPr>
      <w:r w:rsidRPr="00213C81">
        <w:lastRenderedPageBreak/>
        <w:t>Таблица 4.2.46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24" w:type="dxa"/>
        <w:tblLook w:val="04A0" w:firstRow="1" w:lastRow="0" w:firstColumn="1" w:lastColumn="0" w:noHBand="0" w:noVBand="1"/>
      </w:tblPr>
      <w:tblGrid>
        <w:gridCol w:w="2494"/>
        <w:gridCol w:w="717"/>
        <w:gridCol w:w="717"/>
        <w:gridCol w:w="741"/>
        <w:gridCol w:w="824"/>
        <w:gridCol w:w="717"/>
        <w:gridCol w:w="741"/>
        <w:gridCol w:w="824"/>
        <w:gridCol w:w="741"/>
        <w:gridCol w:w="1108"/>
      </w:tblGrid>
      <w:tr w:rsidR="00F104E7" w:rsidRPr="00213C81" w:rsidTr="00F104E7">
        <w:trPr>
          <w:trHeight w:val="255"/>
          <w:tblHeader/>
        </w:trPr>
        <w:tc>
          <w:tcPr>
            <w:tcW w:w="2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8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8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C52E85">
        <w:trPr>
          <w:trHeight w:val="77"/>
          <w:tblHeader/>
        </w:trPr>
        <w:tc>
          <w:tcPr>
            <w:tcW w:w="249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C52E85" w:rsidRPr="00213C81" w:rsidRDefault="00F104E7" w:rsidP="00556866">
            <w:pPr>
              <w:ind w:left="-113" w:right="-113"/>
              <w:jc w:val="center"/>
              <w:rPr>
                <w:color w:val="000000"/>
                <w:sz w:val="14"/>
                <w:szCs w:val="14"/>
              </w:rPr>
            </w:pPr>
            <w:r w:rsidRPr="00213C81">
              <w:rPr>
                <w:color w:val="000000"/>
                <w:sz w:val="14"/>
                <w:szCs w:val="14"/>
              </w:rPr>
              <w:t xml:space="preserve">Δ к Законопроекту </w:t>
            </w:r>
          </w:p>
          <w:p w:rsidR="00F104E7" w:rsidRPr="00213C81" w:rsidRDefault="00F104E7" w:rsidP="00556866">
            <w:pPr>
              <w:ind w:left="-113" w:right="-113"/>
              <w:jc w:val="center"/>
              <w:rPr>
                <w:color w:val="000000"/>
                <w:sz w:val="14"/>
                <w:szCs w:val="14"/>
              </w:rPr>
            </w:pPr>
            <w:r w:rsidRPr="00213C81">
              <w:rPr>
                <w:color w:val="000000"/>
                <w:sz w:val="14"/>
                <w:szCs w:val="14"/>
              </w:rPr>
              <w:t>на 2023 год, %</w:t>
            </w:r>
          </w:p>
        </w:tc>
      </w:tr>
      <w:tr w:rsidR="00F104E7" w:rsidRPr="00213C81" w:rsidTr="00F104E7">
        <w:trPr>
          <w:trHeight w:val="194"/>
          <w:tblHeader/>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15 249,2</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14 613,5</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12 938,7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88,5</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12 002,3</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8 090,9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67,4</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7 655,1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94,6</w:t>
            </w:r>
          </w:p>
        </w:tc>
      </w:tr>
      <w:tr w:rsidR="00F104E7" w:rsidRPr="00213C81" w:rsidTr="00F104E7">
        <w:trPr>
          <w:trHeight w:val="45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461,6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45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"Экспорт продукции агропромышленного комплекса"</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461,6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F104E7">
        <w:trPr>
          <w:trHeight w:val="675"/>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2 523,4</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3 020,0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4 372,3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144,8</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12,5</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4 996,4</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296,9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47,4</w:t>
            </w:r>
          </w:p>
        </w:tc>
      </w:tr>
      <w:tr w:rsidR="00F104E7" w:rsidRPr="00213C81" w:rsidTr="00F104E7">
        <w:trPr>
          <w:trHeight w:val="675"/>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"Модернизация и стимулирование развития рыбохозяйственного комплекса"</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2 523,4</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3 020,0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4 372,3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144,8</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12,5</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4 996,4</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296,9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47,4</w:t>
            </w:r>
          </w:p>
        </w:tc>
      </w:tr>
      <w:tr w:rsidR="00F104E7" w:rsidRPr="00213C81" w:rsidTr="00F104E7">
        <w:trPr>
          <w:trHeight w:val="45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7 546,5</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6 970,8</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8 104,9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116,3</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7 173,0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7 464,9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104,1</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7 358,2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98,6</w:t>
            </w:r>
          </w:p>
        </w:tc>
      </w:tr>
      <w:tr w:rsidR="00F104E7" w:rsidRPr="00213C81" w:rsidTr="00F104E7">
        <w:trPr>
          <w:trHeight w:val="90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мер по искусственному воспроизводству и сохранению водных биологических ресурсов"</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2 732,2</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2 924,4</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2 853,5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97,6</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3 021,5</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2 910,6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96,3</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2 979,4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102,4</w:t>
            </w:r>
          </w:p>
        </w:tc>
      </w:tr>
      <w:tr w:rsidR="00F104E7" w:rsidRPr="00213C81" w:rsidTr="00F104E7">
        <w:trPr>
          <w:trHeight w:val="90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"Контроль, надзор за состоянием водных биологических ресурсов и повышение безопасности плавания судов промыслового флота"</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934,5</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939,1</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1 701,1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181,1</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963,1</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1 083,9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112,6</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1 098,3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101,3</w:t>
            </w:r>
          </w:p>
        </w:tc>
      </w:tr>
      <w:tr w:rsidR="00F104E7" w:rsidRPr="00213C81" w:rsidTr="00F104E7">
        <w:trPr>
          <w:trHeight w:val="45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рыбохозяйственного комплекса"</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3 879,8</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3 107,4</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3 550,3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114,3</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3 188,4</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3 470,3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108,8</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3 280,5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94,5</w:t>
            </w:r>
          </w:p>
        </w:tc>
      </w:tr>
      <w:tr w:rsidR="00F104E7" w:rsidRPr="00213C81" w:rsidTr="001973D5">
        <w:trPr>
          <w:trHeight w:val="812"/>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4 356,5</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4 622,7</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4 816,8</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403"/>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822,7</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1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 xml:space="preserve">Бюджетные ассигнования, предусмотренные на реализацию государственной программы "Развитие рыбохозяйственного комплекса", </w:t>
      </w:r>
      <w:r w:rsidR="001973D5">
        <w:br/>
      </w:r>
      <w:r w:rsidRPr="00213C81">
        <w:t xml:space="preserve">в 2022 году составят 12 938,7 млн рублей, в 2023 году - 8 090,9 млн рублей и </w:t>
      </w:r>
      <w:r w:rsidR="001973D5">
        <w:br/>
      </w:r>
      <w:r w:rsidRPr="00213C81">
        <w:t>в 2024 году - 7 655,1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уменьшены на 1 674,8 млн рублей, в 2023 году на 3 911,4 млн рублей, в 2024 году по сравнению с объемами, предусмотренными Законопроектом на 2023 год, уменьшены на 435,8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Изменение п</w:t>
      </w:r>
      <w:r w:rsidRPr="00213C81">
        <w:t xml:space="preserve">араметров финансового обеспечения государственной программы </w:t>
      </w:r>
      <w:r w:rsidRPr="00213C81">
        <w:rPr>
          <w:i/>
        </w:rPr>
        <w:t>"Развитие рыбохозяйственного комплекса"</w:t>
      </w:r>
      <w:r w:rsidRPr="00213C81">
        <w:t xml:space="preserve"> </w:t>
      </w:r>
      <w:r w:rsidRPr="00213C81">
        <w:rPr>
          <w:szCs w:val="28"/>
        </w:rPr>
        <w:t>обусловлено:</w:t>
      </w:r>
    </w:p>
    <w:p w:rsidR="00F104E7" w:rsidRPr="00213C81" w:rsidRDefault="00F104E7" w:rsidP="00556866">
      <w:pPr>
        <w:autoSpaceDE w:val="0"/>
        <w:autoSpaceDN w:val="0"/>
        <w:adjustRightInd w:val="0"/>
        <w:spacing w:line="360" w:lineRule="auto"/>
        <w:ind w:firstLine="709"/>
        <w:jc w:val="both"/>
      </w:pPr>
      <w:r w:rsidRPr="00213C81">
        <w:rPr>
          <w:szCs w:val="28"/>
        </w:rPr>
        <w:t xml:space="preserve">уменьшением объемов бюджетных ассигнований в 2022 году </w:t>
      </w:r>
      <w:r w:rsidRPr="00213C81">
        <w:rPr>
          <w:szCs w:val="28"/>
        </w:rPr>
        <w:br/>
        <w:t xml:space="preserve">на 4 622,7 млн рублей, в 2023 году на 4 816,8 млн рублей </w:t>
      </w:r>
      <w:r w:rsidRPr="00213C81">
        <w:rPr>
          <w:rFonts w:eastAsia="Calibri"/>
        </w:rPr>
        <w:t xml:space="preserve">за счет их перераспределения на государственную программу "Научно-технологическое развитие Российской Федерации" и </w:t>
      </w:r>
      <w:r w:rsidRPr="00213C81">
        <w:rPr>
          <w:szCs w:val="28"/>
        </w:rPr>
        <w:t xml:space="preserve">увеличением объемов бюджетных ассигнований в 2022 году на  2 950,7 млн рублей, в 2023 году на 908,5 млн рублей, в 2024 году на 302,4 млн рублей </w:t>
      </w:r>
      <w:r w:rsidRPr="00213C81">
        <w:rPr>
          <w:rFonts w:eastAsia="Calibri"/>
        </w:rPr>
        <w:t xml:space="preserve">за счет перераспределения  базовых бюджетных ассигнований из Государственной программы развития сельского хозяйства и регулирования рынков сельскохозяйственной продукции, сырья </w:t>
      </w:r>
      <w:r w:rsidRPr="00213C81">
        <w:rPr>
          <w:rFonts w:eastAsia="Calibri"/>
        </w:rPr>
        <w:br/>
        <w:t>и продовольствия, в том числе:</w:t>
      </w:r>
    </w:p>
    <w:p w:rsidR="00F104E7" w:rsidRPr="00213C81" w:rsidRDefault="00F104E7" w:rsidP="00556866">
      <w:pPr>
        <w:tabs>
          <w:tab w:val="left" w:pos="567"/>
        </w:tabs>
        <w:spacing w:line="360" w:lineRule="auto"/>
        <w:ind w:firstLine="709"/>
        <w:jc w:val="both"/>
        <w:rPr>
          <w:szCs w:val="28"/>
        </w:rPr>
      </w:pPr>
      <w:r w:rsidRPr="00213C81">
        <w:rPr>
          <w:szCs w:val="28"/>
        </w:rPr>
        <w:t>по федеральному проекту</w:t>
      </w:r>
      <w:r w:rsidRPr="00213C81">
        <w:rPr>
          <w:i/>
          <w:szCs w:val="28"/>
        </w:rPr>
        <w:t xml:space="preserve"> </w:t>
      </w:r>
      <w:r w:rsidRPr="00213C81">
        <w:rPr>
          <w:i/>
          <w:szCs w:val="28"/>
          <w:lang w:eastAsia="zh-TW"/>
        </w:rPr>
        <w:t>"Экспорт продукции агропромышленного комплекса"</w:t>
      </w:r>
      <w:r w:rsidRPr="00213C81">
        <w:rPr>
          <w:szCs w:val="28"/>
          <w:lang w:eastAsia="zh-TW"/>
        </w:rPr>
        <w:t xml:space="preserve"> - </w:t>
      </w:r>
      <w:r w:rsidRPr="00213C81">
        <w:rPr>
          <w:szCs w:val="28"/>
        </w:rPr>
        <w:t>увеличение объемов бюджетных ассигнований в 2022 году на 461,6 млн рублей на субсидию по возмещению организациям рыбохозяйственного комплекса, осуществляющих добычу (вылов) водных биологических ресурсов в удаленных районах промысла, части прямых понесенных затрат на приобретение судового топлива</w:t>
      </w:r>
      <w:r w:rsidRPr="00213C81">
        <w:rPr>
          <w:rFonts w:eastAsia="Calibri"/>
        </w:rPr>
        <w:t>;</w:t>
      </w:r>
    </w:p>
    <w:p w:rsidR="00F104E7" w:rsidRPr="00213C81" w:rsidRDefault="00F104E7" w:rsidP="00556866">
      <w:pPr>
        <w:tabs>
          <w:tab w:val="left" w:pos="567"/>
        </w:tabs>
        <w:spacing w:line="360" w:lineRule="auto"/>
        <w:ind w:firstLine="709"/>
        <w:jc w:val="both"/>
        <w:rPr>
          <w:szCs w:val="28"/>
        </w:rPr>
      </w:pPr>
      <w:r w:rsidRPr="00213C81">
        <w:rPr>
          <w:i/>
          <w:szCs w:val="28"/>
        </w:rPr>
        <w:t xml:space="preserve">по федеральному проекту </w:t>
      </w:r>
      <w:r w:rsidRPr="00213C81">
        <w:rPr>
          <w:i/>
          <w:szCs w:val="28"/>
          <w:lang w:eastAsia="zh-TW"/>
        </w:rPr>
        <w:t>"Модернизация и стимулирование развития рыбохозяйственного комплекса"</w:t>
      </w:r>
      <w:r w:rsidRPr="00213C81">
        <w:rPr>
          <w:szCs w:val="28"/>
          <w:lang w:eastAsia="zh-TW"/>
        </w:rPr>
        <w:t xml:space="preserve"> - </w:t>
      </w:r>
      <w:r w:rsidRPr="00213C81">
        <w:rPr>
          <w:szCs w:val="28"/>
        </w:rPr>
        <w:t xml:space="preserve">увеличение объемов бюджетных ассигнований в  2022 году на 1 352,3 млн рублей, в 2023 году </w:t>
      </w:r>
      <w:r w:rsidRPr="00213C81">
        <w:rPr>
          <w:szCs w:val="28"/>
        </w:rPr>
        <w:br/>
        <w:t xml:space="preserve">на 613,5 млн рублей, в 2024 году на 294,9 млн рублей  </w:t>
      </w:r>
      <w:r w:rsidRPr="00213C81">
        <w:rPr>
          <w:rFonts w:eastAsia="Calibri"/>
        </w:rPr>
        <w:t>по направлениям:</w:t>
      </w:r>
    </w:p>
    <w:p w:rsidR="00F104E7" w:rsidRPr="00213C81" w:rsidRDefault="00F104E7" w:rsidP="00556866">
      <w:pPr>
        <w:tabs>
          <w:tab w:val="left" w:pos="567"/>
        </w:tabs>
        <w:spacing w:line="360" w:lineRule="auto"/>
        <w:ind w:firstLine="709"/>
        <w:jc w:val="both"/>
        <w:rPr>
          <w:szCs w:val="28"/>
        </w:rPr>
      </w:pPr>
      <w:r w:rsidRPr="00213C81">
        <w:rPr>
          <w:szCs w:val="28"/>
        </w:rPr>
        <w:t>-</w:t>
      </w:r>
      <w:r w:rsidR="00C52E85" w:rsidRPr="00213C81">
        <w:rPr>
          <w:szCs w:val="28"/>
        </w:rPr>
        <w:t> </w:t>
      </w:r>
      <w:r w:rsidRPr="00213C81">
        <w:rPr>
          <w:szCs w:val="28"/>
        </w:rPr>
        <w:t>актуализация технической документации на строительство крупнотоннажного научно-исследовательского судна для нужд Росрыболовства в 2022 году - 900,0 млн рублей;</w:t>
      </w:r>
    </w:p>
    <w:p w:rsidR="00F104E7" w:rsidRPr="00213C81" w:rsidRDefault="00F104E7" w:rsidP="00556866">
      <w:pPr>
        <w:tabs>
          <w:tab w:val="left" w:pos="567"/>
        </w:tabs>
        <w:spacing w:line="360" w:lineRule="auto"/>
        <w:ind w:firstLine="709"/>
        <w:jc w:val="both"/>
        <w:rPr>
          <w:szCs w:val="28"/>
        </w:rPr>
      </w:pPr>
      <w:r w:rsidRPr="00213C81">
        <w:rPr>
          <w:szCs w:val="28"/>
        </w:rPr>
        <w:t>-</w:t>
      </w:r>
      <w:r w:rsidR="00C52E85" w:rsidRPr="00213C81">
        <w:rPr>
          <w:szCs w:val="28"/>
        </w:rPr>
        <w:t> </w:t>
      </w:r>
      <w:r w:rsidRPr="00213C81">
        <w:rPr>
          <w:szCs w:val="28"/>
        </w:rPr>
        <w:t xml:space="preserve">строительство объекта "Создание селекционно-племенного центра рыбоводства в Республике Карелия" в 2022 году - 350,0 млн рублей, </w:t>
      </w:r>
      <w:r w:rsidRPr="00213C81">
        <w:rPr>
          <w:szCs w:val="28"/>
        </w:rPr>
        <w:br/>
        <w:t>в 2023 году - 325,1 млн рублей;</w:t>
      </w:r>
    </w:p>
    <w:p w:rsidR="00F104E7" w:rsidRPr="00213C81" w:rsidRDefault="00F104E7" w:rsidP="00556866">
      <w:pPr>
        <w:tabs>
          <w:tab w:val="left" w:pos="567"/>
        </w:tabs>
        <w:spacing w:line="360" w:lineRule="auto"/>
        <w:ind w:firstLine="709"/>
        <w:jc w:val="both"/>
        <w:rPr>
          <w:szCs w:val="28"/>
        </w:rPr>
      </w:pPr>
      <w:r w:rsidRPr="00213C81">
        <w:rPr>
          <w:szCs w:val="28"/>
        </w:rPr>
        <w:t>-</w:t>
      </w:r>
      <w:r w:rsidR="00C52E85" w:rsidRPr="00213C81">
        <w:rPr>
          <w:szCs w:val="28"/>
        </w:rPr>
        <w:t> </w:t>
      </w:r>
      <w:r w:rsidRPr="00213C81">
        <w:rPr>
          <w:szCs w:val="28"/>
        </w:rPr>
        <w:t xml:space="preserve">реконструкция Цимлянского рыбоводного завода по годам: 2022 год - </w:t>
      </w:r>
      <w:r w:rsidRPr="00213C81">
        <w:rPr>
          <w:szCs w:val="28"/>
        </w:rPr>
        <w:br/>
        <w:t>42,6 млн рублей, 2023 год - 270,9 млн рублей, 2024 год - 294,9 млн рублей;</w:t>
      </w:r>
    </w:p>
    <w:p w:rsidR="00F104E7" w:rsidRPr="00213C81" w:rsidRDefault="00F104E7" w:rsidP="00556866">
      <w:pPr>
        <w:tabs>
          <w:tab w:val="left" w:pos="567"/>
        </w:tabs>
        <w:spacing w:line="360" w:lineRule="auto"/>
        <w:ind w:firstLine="709"/>
        <w:jc w:val="both"/>
        <w:rPr>
          <w:szCs w:val="28"/>
        </w:rPr>
      </w:pPr>
      <w:r w:rsidRPr="00213C81">
        <w:rPr>
          <w:szCs w:val="28"/>
        </w:rPr>
        <w:lastRenderedPageBreak/>
        <w:t>-</w:t>
      </w:r>
      <w:r w:rsidR="00C52E85" w:rsidRPr="00213C81">
        <w:rPr>
          <w:szCs w:val="28"/>
        </w:rPr>
        <w:t> </w:t>
      </w:r>
      <w:r w:rsidRPr="00213C81">
        <w:rPr>
          <w:szCs w:val="28"/>
        </w:rPr>
        <w:t xml:space="preserve">реконструкция и техническое перевооружение регионального центра мониторинга и регионального информационного центра, г. Мурманск </w:t>
      </w:r>
      <w:r w:rsidRPr="00213C81">
        <w:rPr>
          <w:szCs w:val="28"/>
        </w:rPr>
        <w:br/>
        <w:t>по годам: 2022 год – 59,7 млн рублей, 2023 год - 17,5 млн рублей;</w:t>
      </w:r>
    </w:p>
    <w:p w:rsidR="00F104E7" w:rsidRPr="00213C81" w:rsidRDefault="00F104E7" w:rsidP="00556866">
      <w:pPr>
        <w:tabs>
          <w:tab w:val="left" w:pos="567"/>
        </w:tabs>
        <w:spacing w:line="360" w:lineRule="auto"/>
        <w:ind w:firstLine="709"/>
        <w:jc w:val="both"/>
        <w:rPr>
          <w:szCs w:val="28"/>
          <w:lang w:eastAsia="zh-TW"/>
        </w:rPr>
      </w:pPr>
      <w:r w:rsidRPr="00213C81">
        <w:rPr>
          <w:szCs w:val="28"/>
        </w:rPr>
        <w:t>по комплексу процессных мероприятий</w:t>
      </w:r>
      <w:r w:rsidRPr="00213C81">
        <w:rPr>
          <w:i/>
          <w:szCs w:val="28"/>
        </w:rPr>
        <w:t xml:space="preserve"> "</w:t>
      </w:r>
      <w:r w:rsidRPr="00213C81">
        <w:rPr>
          <w:i/>
          <w:szCs w:val="28"/>
          <w:lang w:eastAsia="zh-TW"/>
        </w:rPr>
        <w:t>Реализация мер по искусственному воспроизводству и сохранению водных биологических ресурсов"</w:t>
      </w:r>
      <w:r w:rsidRPr="00213C81">
        <w:rPr>
          <w:szCs w:val="28"/>
          <w:lang w:eastAsia="zh-TW"/>
        </w:rPr>
        <w:t xml:space="preserve"> - </w:t>
      </w:r>
      <w:r w:rsidRPr="00213C81">
        <w:rPr>
          <w:szCs w:val="28"/>
        </w:rPr>
        <w:t>увеличение объемов бюджетных ассигнований на о</w:t>
      </w:r>
      <w:r w:rsidRPr="00213C81">
        <w:rPr>
          <w:szCs w:val="28"/>
          <w:lang w:eastAsia="zh-TW"/>
        </w:rPr>
        <w:t>существление работ по искусственному воспроизводству байкальского омуля</w:t>
      </w:r>
      <w:r w:rsidRPr="00213C81">
        <w:rPr>
          <w:szCs w:val="28"/>
        </w:rPr>
        <w:t xml:space="preserve"> в 2022 году на 40,0 млн рублей;</w:t>
      </w:r>
    </w:p>
    <w:p w:rsidR="00F104E7" w:rsidRPr="00213C81" w:rsidRDefault="00F104E7" w:rsidP="00556866">
      <w:pPr>
        <w:tabs>
          <w:tab w:val="left" w:pos="567"/>
        </w:tabs>
        <w:spacing w:line="360" w:lineRule="auto"/>
        <w:ind w:firstLine="709"/>
        <w:jc w:val="both"/>
        <w:rPr>
          <w:szCs w:val="28"/>
          <w:lang w:eastAsia="zh-TW"/>
        </w:rPr>
      </w:pPr>
      <w:r w:rsidRPr="00213C81">
        <w:rPr>
          <w:szCs w:val="28"/>
        </w:rPr>
        <w:t>по комплексу процессных мероприятий</w:t>
      </w:r>
      <w:r w:rsidRPr="00213C81">
        <w:rPr>
          <w:i/>
          <w:szCs w:val="28"/>
        </w:rPr>
        <w:t xml:space="preserve"> "</w:t>
      </w:r>
      <w:r w:rsidRPr="00213C81">
        <w:rPr>
          <w:i/>
          <w:szCs w:val="28"/>
          <w:lang w:eastAsia="zh-TW"/>
        </w:rPr>
        <w:t xml:space="preserve">Контроль, надзор </w:t>
      </w:r>
      <w:r w:rsidRPr="00213C81">
        <w:rPr>
          <w:i/>
          <w:szCs w:val="28"/>
          <w:lang w:eastAsia="zh-TW"/>
        </w:rPr>
        <w:br/>
        <w:t>за состоянием водных биологических ресурсов и повышение безопасности плавания судов промыслового флота"</w:t>
      </w:r>
      <w:r w:rsidRPr="00213C81">
        <w:rPr>
          <w:szCs w:val="28"/>
          <w:lang w:eastAsia="zh-TW"/>
        </w:rPr>
        <w:t xml:space="preserve"> - </w:t>
      </w:r>
      <w:r w:rsidRPr="00213C81">
        <w:rPr>
          <w:szCs w:val="28"/>
        </w:rPr>
        <w:t xml:space="preserve">увеличение объемов бюджетных ассигнований в  2022 году на 651,1 млн рублей, в 2023 году на 10,0 млн рублей, в 2024 году на 7,5 млн рублей </w:t>
      </w:r>
      <w:r w:rsidRPr="00213C81">
        <w:rPr>
          <w:rFonts w:eastAsia="Calibri"/>
        </w:rPr>
        <w:t>по направлениям:</w:t>
      </w:r>
      <w:r w:rsidRPr="00213C81">
        <w:rPr>
          <w:szCs w:val="28"/>
          <w:lang w:eastAsia="zh-TW"/>
        </w:rPr>
        <w:t xml:space="preserve"> </w:t>
      </w:r>
    </w:p>
    <w:p w:rsidR="00F104E7" w:rsidRPr="00213C81" w:rsidRDefault="00F104E7" w:rsidP="00556866">
      <w:pPr>
        <w:tabs>
          <w:tab w:val="left" w:pos="567"/>
        </w:tabs>
        <w:spacing w:line="360" w:lineRule="auto"/>
        <w:ind w:firstLine="709"/>
        <w:jc w:val="both"/>
        <w:rPr>
          <w:rFonts w:eastAsia="Calibri"/>
        </w:rPr>
      </w:pPr>
      <w:r w:rsidRPr="00213C81">
        <w:rPr>
          <w:rFonts w:eastAsia="Calibri"/>
        </w:rPr>
        <w:t>-</w:t>
      </w:r>
      <w:r w:rsidR="00C52E85" w:rsidRPr="00213C81">
        <w:rPr>
          <w:rFonts w:eastAsia="Calibri"/>
        </w:rPr>
        <w:t> </w:t>
      </w:r>
      <w:r w:rsidRPr="00213C81">
        <w:rPr>
          <w:rFonts w:eastAsia="Calibri"/>
        </w:rPr>
        <w:t xml:space="preserve">обеспечение деятельности  государственных учреждений </w:t>
      </w:r>
      <w:r w:rsidRPr="00213C81">
        <w:rPr>
          <w:rFonts w:eastAsia="Calibri"/>
        </w:rPr>
        <w:br/>
        <w:t xml:space="preserve">ФГБУ "Северный экспедиционный отряд аварийно-спасательных работ" </w:t>
      </w:r>
      <w:r w:rsidRPr="00213C81">
        <w:rPr>
          <w:rFonts w:eastAsia="Calibri"/>
        </w:rPr>
        <w:br/>
        <w:t>и ФГБУ "Дальневосточный экспедиционный отряд аварийно-спасательных работ" в 2022 году - 310,1 млн рублей;</w:t>
      </w:r>
    </w:p>
    <w:p w:rsidR="00F104E7" w:rsidRPr="00213C81" w:rsidRDefault="00F104E7" w:rsidP="00556866">
      <w:pPr>
        <w:tabs>
          <w:tab w:val="left" w:pos="567"/>
        </w:tabs>
        <w:spacing w:line="360" w:lineRule="auto"/>
        <w:ind w:firstLine="709"/>
        <w:jc w:val="both"/>
        <w:rPr>
          <w:rFonts w:eastAsia="Calibri"/>
        </w:rPr>
      </w:pPr>
      <w:r w:rsidRPr="00213C81">
        <w:rPr>
          <w:rFonts w:eastAsia="Calibri"/>
        </w:rPr>
        <w:t>-</w:t>
      </w:r>
      <w:r w:rsidR="00C52E85" w:rsidRPr="00213C81">
        <w:rPr>
          <w:rFonts w:eastAsia="Calibri"/>
        </w:rPr>
        <w:t> </w:t>
      </w:r>
      <w:r w:rsidRPr="00213C81">
        <w:rPr>
          <w:rFonts w:eastAsia="Calibri"/>
        </w:rPr>
        <w:t>капитальный ремонт судов экспедиционных отрядов аварийно-спасательных работ Росрыболовства в 2022 году - 331,0 млн рублей;</w:t>
      </w:r>
    </w:p>
    <w:p w:rsidR="00F104E7" w:rsidRPr="00213C81" w:rsidRDefault="00F104E7" w:rsidP="00556866">
      <w:pPr>
        <w:tabs>
          <w:tab w:val="left" w:pos="567"/>
        </w:tabs>
        <w:spacing w:line="360" w:lineRule="auto"/>
        <w:ind w:firstLine="709"/>
        <w:jc w:val="both"/>
        <w:rPr>
          <w:szCs w:val="28"/>
        </w:rPr>
      </w:pPr>
      <w:r w:rsidRPr="00213C81">
        <w:rPr>
          <w:rFonts w:eastAsia="Calibri"/>
        </w:rPr>
        <w:t>-</w:t>
      </w:r>
      <w:r w:rsidR="00C52E85" w:rsidRPr="00213C81">
        <w:rPr>
          <w:rFonts w:eastAsia="Calibri"/>
        </w:rPr>
        <w:t> </w:t>
      </w:r>
      <w:r w:rsidRPr="00213C81">
        <w:rPr>
          <w:rFonts w:eastAsia="Calibri"/>
        </w:rPr>
        <w:t xml:space="preserve">обеспечение сопровождения ФГБУ "ЦУРЭН", подведомственного Росрыболовству, государственной информационной системы "Рыбоохрана" </w:t>
      </w:r>
      <w:r w:rsidRPr="00213C81">
        <w:rPr>
          <w:rFonts w:eastAsia="Calibri"/>
        </w:rPr>
        <w:br/>
        <w:t>по годам: 2022 год - 10,0 млн рублей, 2023 год - 10,0 млн рублей, 2024 год -</w:t>
      </w:r>
      <w:r w:rsidRPr="00213C81">
        <w:rPr>
          <w:rFonts w:eastAsia="Calibri"/>
        </w:rPr>
        <w:br/>
        <w:t>7,5 млн рублей;</w:t>
      </w:r>
    </w:p>
    <w:p w:rsidR="00F104E7" w:rsidRPr="00213C81" w:rsidRDefault="00F104E7" w:rsidP="00556866">
      <w:pPr>
        <w:tabs>
          <w:tab w:val="left" w:pos="567"/>
        </w:tabs>
        <w:spacing w:line="360" w:lineRule="auto"/>
        <w:ind w:firstLine="709"/>
        <w:jc w:val="both"/>
        <w:rPr>
          <w:szCs w:val="28"/>
          <w:lang w:eastAsia="zh-TW"/>
        </w:rPr>
      </w:pPr>
      <w:r w:rsidRPr="00213C81">
        <w:rPr>
          <w:szCs w:val="28"/>
        </w:rPr>
        <w:t>по комплексу процессных мероприятий</w:t>
      </w:r>
      <w:r w:rsidRPr="00213C81">
        <w:rPr>
          <w:i/>
          <w:szCs w:val="28"/>
        </w:rPr>
        <w:t xml:space="preserve"> "</w:t>
      </w:r>
      <w:r w:rsidRPr="00213C81">
        <w:rPr>
          <w:i/>
          <w:szCs w:val="28"/>
          <w:lang w:eastAsia="zh-TW"/>
        </w:rPr>
        <w:t>Обеспечение деятельности рыбохозяйственного комплекса"</w:t>
      </w:r>
      <w:r w:rsidRPr="00213C81">
        <w:rPr>
          <w:b/>
          <w:szCs w:val="28"/>
          <w:lang w:eastAsia="zh-TW"/>
        </w:rPr>
        <w:t xml:space="preserve"> - </w:t>
      </w:r>
      <w:r w:rsidRPr="00213C81">
        <w:rPr>
          <w:szCs w:val="28"/>
        </w:rPr>
        <w:t xml:space="preserve">увеличение объемов бюджетных ассигнований в 2022 году на 445,7 млн рублей, в 2023 году на 285,0 млн рублей </w:t>
      </w:r>
      <w:r w:rsidRPr="00213C81">
        <w:rPr>
          <w:rFonts w:eastAsia="Calibri"/>
        </w:rPr>
        <w:t>по направлениям:</w:t>
      </w:r>
      <w:r w:rsidRPr="00213C81">
        <w:rPr>
          <w:szCs w:val="28"/>
          <w:lang w:eastAsia="zh-TW"/>
        </w:rPr>
        <w:t xml:space="preserve"> </w:t>
      </w:r>
    </w:p>
    <w:p w:rsidR="00F104E7" w:rsidRPr="00213C81" w:rsidRDefault="00F104E7" w:rsidP="00556866">
      <w:pPr>
        <w:autoSpaceDE w:val="0"/>
        <w:autoSpaceDN w:val="0"/>
        <w:adjustRightInd w:val="0"/>
        <w:spacing w:line="360" w:lineRule="auto"/>
        <w:ind w:firstLine="709"/>
        <w:jc w:val="both"/>
      </w:pPr>
      <w:r w:rsidRPr="00213C81">
        <w:t>-проведение капитального ремонта административных зданий Росрыболовства в 2022 году на 48,7 млн рублей;</w:t>
      </w:r>
    </w:p>
    <w:p w:rsidR="00F104E7" w:rsidRPr="00213C81" w:rsidRDefault="00F104E7" w:rsidP="00556866">
      <w:pPr>
        <w:autoSpaceDE w:val="0"/>
        <w:autoSpaceDN w:val="0"/>
        <w:adjustRightInd w:val="0"/>
        <w:spacing w:line="360" w:lineRule="auto"/>
        <w:ind w:firstLine="709"/>
        <w:jc w:val="both"/>
      </w:pPr>
      <w:r w:rsidRPr="00213C81">
        <w:lastRenderedPageBreak/>
        <w:t>-</w:t>
      </w:r>
      <w:r w:rsidR="003C2AA3" w:rsidRPr="00213C81">
        <w:t> </w:t>
      </w:r>
      <w:r w:rsidRPr="00213C81">
        <w:t>закупку горюче-смазочных материалов для нужд территориальных управлений Росрыболовства в 2022 и 2023 годах на 285,0 млн рублей ежегодно;</w:t>
      </w:r>
    </w:p>
    <w:p w:rsidR="00F104E7" w:rsidRPr="00213C81" w:rsidRDefault="00F104E7" w:rsidP="00556866">
      <w:pPr>
        <w:autoSpaceDE w:val="0"/>
        <w:autoSpaceDN w:val="0"/>
        <w:adjustRightInd w:val="0"/>
        <w:spacing w:line="360" w:lineRule="auto"/>
        <w:ind w:firstLine="709"/>
        <w:jc w:val="both"/>
      </w:pPr>
      <w:r w:rsidRPr="00213C81">
        <w:t>-</w:t>
      </w:r>
      <w:r w:rsidR="003C2AA3" w:rsidRPr="00213C81">
        <w:t> </w:t>
      </w:r>
      <w:r w:rsidRPr="00213C81">
        <w:t xml:space="preserve">закупку товаров, работ и услуг в сфере информационно-коммуникационных технологий для нужд Росрыболовства на 2022 год </w:t>
      </w:r>
      <w:r w:rsidRPr="00213C81">
        <w:br/>
        <w:t>на 112,0 млн рублей.</w:t>
      </w:r>
    </w:p>
    <w:p w:rsidR="00F104E7" w:rsidRPr="00213C81" w:rsidRDefault="00F104E7" w:rsidP="00556866">
      <w:pPr>
        <w:autoSpaceDE w:val="0"/>
        <w:autoSpaceDN w:val="0"/>
        <w:adjustRightInd w:val="0"/>
        <w:spacing w:line="360" w:lineRule="auto"/>
        <w:ind w:firstLine="709"/>
        <w:jc w:val="both"/>
      </w:pPr>
      <w:r w:rsidRPr="00213C81">
        <w:t xml:space="preserve">Уменьшение бюджетных ассигнований по </w:t>
      </w:r>
      <w:r w:rsidRPr="00213C81">
        <w:rPr>
          <w:i/>
          <w:szCs w:val="28"/>
        </w:rPr>
        <w:t>комплексу процессных мероприятий "</w:t>
      </w:r>
      <w:r w:rsidRPr="00213C81">
        <w:rPr>
          <w:i/>
          <w:szCs w:val="28"/>
          <w:lang w:eastAsia="zh-TW"/>
        </w:rPr>
        <w:t>Реализация мер по искусственному воспроизводству и сохранению водных биологических ресурсов"</w:t>
      </w:r>
      <w:r w:rsidRPr="00213C81">
        <w:rPr>
          <w:b/>
          <w:szCs w:val="28"/>
          <w:lang w:eastAsia="zh-TW"/>
        </w:rPr>
        <w:t xml:space="preserve"> </w:t>
      </w:r>
      <w:r w:rsidRPr="00213C81">
        <w:rPr>
          <w:szCs w:val="28"/>
          <w:lang w:eastAsia="zh-TW"/>
        </w:rPr>
        <w:t xml:space="preserve">обусловлено переносом Росрыболовством расходов ФГБУ "ЦУРЭН" в объеме 110,9 млн рублей, предусмотренных Законом № 385-ФЗ в 2022-2023 годах, в комплекс процессных мероприятий </w:t>
      </w:r>
      <w:r w:rsidRPr="00213C81">
        <w:rPr>
          <w:szCs w:val="28"/>
        </w:rPr>
        <w:t>"</w:t>
      </w:r>
      <w:r w:rsidRPr="00213C81">
        <w:rPr>
          <w:szCs w:val="28"/>
          <w:lang w:eastAsia="zh-TW"/>
        </w:rPr>
        <w:t>Контроль, надзор за состоянием водных биологических ресурсов и повышение безопасности плавания судов промыслового флота".</w:t>
      </w:r>
    </w:p>
    <w:p w:rsidR="00F104E7" w:rsidRPr="00213C81" w:rsidRDefault="00F104E7" w:rsidP="00556866">
      <w:pPr>
        <w:autoSpaceDE w:val="0"/>
        <w:autoSpaceDN w:val="0"/>
        <w:adjustRightInd w:val="0"/>
        <w:spacing w:line="360" w:lineRule="auto"/>
        <w:jc w:val="both"/>
        <w:rPr>
          <w:szCs w:val="28"/>
        </w:rPr>
      </w:pPr>
    </w:p>
    <w:p w:rsidR="00F104E7" w:rsidRPr="00213C81" w:rsidRDefault="00F104E7" w:rsidP="00556866">
      <w:pPr>
        <w:autoSpaceDE w:val="0"/>
        <w:autoSpaceDN w:val="0"/>
        <w:adjustRightInd w:val="0"/>
        <w:jc w:val="center"/>
        <w:outlineLvl w:val="0"/>
        <w:rPr>
          <w:b/>
          <w:szCs w:val="28"/>
        </w:rPr>
      </w:pPr>
      <w:bookmarkStart w:id="28" w:name="_Toc50717620"/>
      <w:r w:rsidRPr="00213C81">
        <w:rPr>
          <w:b/>
          <w:szCs w:val="28"/>
        </w:rPr>
        <w:t>Государственная программа "Комплексное развитие сельских территорий"</w:t>
      </w:r>
      <w:bookmarkEnd w:id="28"/>
    </w:p>
    <w:p w:rsidR="00F104E7" w:rsidRPr="00213C81" w:rsidRDefault="00F104E7" w:rsidP="00556866">
      <w:pPr>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2020-2022 годах на реализацию государственной программы </w:t>
      </w:r>
      <w:r w:rsidRPr="00213C81">
        <w:rPr>
          <w:i/>
        </w:rPr>
        <w:t>"Комплексное развитие сельских территорий"</w:t>
      </w:r>
      <w:r w:rsidRPr="00213C81">
        <w:t xml:space="preserve"> представлены в таблице 4.2.48.</w:t>
      </w:r>
    </w:p>
    <w:p w:rsidR="00F104E7" w:rsidRPr="00213C81" w:rsidRDefault="00F104E7" w:rsidP="00556866">
      <w:pPr>
        <w:keepNext/>
        <w:jc w:val="right"/>
      </w:pPr>
      <w:r w:rsidRPr="00213C81">
        <w:t>Таблица 4.2.48</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577"/>
        <w:gridCol w:w="752"/>
        <w:gridCol w:w="752"/>
        <w:gridCol w:w="752"/>
        <w:gridCol w:w="758"/>
        <w:gridCol w:w="752"/>
        <w:gridCol w:w="752"/>
        <w:gridCol w:w="758"/>
        <w:gridCol w:w="752"/>
        <w:gridCol w:w="995"/>
      </w:tblGrid>
      <w:tr w:rsidR="00F104E7" w:rsidRPr="00213C81" w:rsidTr="00F104E7">
        <w:trPr>
          <w:trHeight w:val="255"/>
          <w:tblHeader/>
        </w:trPr>
        <w:tc>
          <w:tcPr>
            <w:tcW w:w="2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26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26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747"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D377EB">
        <w:trPr>
          <w:trHeight w:val="77"/>
          <w:tblHeader/>
        </w:trPr>
        <w:tc>
          <w:tcPr>
            <w:tcW w:w="2577"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58" w:type="dxa"/>
            <w:tcBorders>
              <w:top w:val="nil"/>
              <w:left w:val="nil"/>
              <w:bottom w:val="single" w:sz="4" w:space="0" w:color="auto"/>
              <w:right w:val="single" w:sz="4" w:space="0" w:color="auto"/>
            </w:tcBorders>
            <w:shd w:val="clear" w:color="auto" w:fill="auto"/>
            <w:vAlign w:val="center"/>
            <w:hideMark/>
          </w:tcPr>
          <w:p w:rsidR="00D377EB"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58" w:type="dxa"/>
            <w:tcBorders>
              <w:top w:val="nil"/>
              <w:left w:val="nil"/>
              <w:bottom w:val="single" w:sz="4" w:space="0" w:color="auto"/>
              <w:right w:val="single" w:sz="4" w:space="0" w:color="auto"/>
            </w:tcBorders>
            <w:shd w:val="clear" w:color="auto" w:fill="auto"/>
            <w:vAlign w:val="center"/>
            <w:hideMark/>
          </w:tcPr>
          <w:p w:rsidR="00D377EB" w:rsidRPr="00213C81" w:rsidRDefault="00F104E7" w:rsidP="00556866">
            <w:pPr>
              <w:ind w:left="-113" w:right="-113"/>
              <w:jc w:val="center"/>
              <w:rPr>
                <w:color w:val="000000"/>
                <w:sz w:val="14"/>
                <w:szCs w:val="14"/>
              </w:rPr>
            </w:pPr>
            <w:r w:rsidRPr="00213C81">
              <w:rPr>
                <w:color w:val="000000"/>
                <w:sz w:val="14"/>
                <w:szCs w:val="14"/>
              </w:rPr>
              <w:t xml:space="preserve">Δ к </w:t>
            </w:r>
          </w:p>
          <w:p w:rsidR="00F104E7" w:rsidRPr="00213C81" w:rsidRDefault="00F104E7" w:rsidP="00556866">
            <w:pPr>
              <w:ind w:left="-113" w:right="-113"/>
              <w:jc w:val="center"/>
              <w:rPr>
                <w:color w:val="000000"/>
                <w:sz w:val="14"/>
                <w:szCs w:val="14"/>
              </w:rPr>
            </w:pPr>
            <w:r w:rsidRPr="00213C81">
              <w:rPr>
                <w:color w:val="000000"/>
                <w:sz w:val="14"/>
                <w:szCs w:val="14"/>
              </w:rPr>
              <w:t>закону, %</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F104E7">
        <w:trPr>
          <w:trHeight w:val="255"/>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40 918,3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31 485,6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36 242,6</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115,1</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31 486,4</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40 402,3</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128,3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40 788,8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b/>
                <w:bCs/>
                <w:color w:val="000000"/>
                <w:sz w:val="16"/>
                <w:szCs w:val="16"/>
              </w:rPr>
            </w:pPr>
            <w:r w:rsidRPr="00213C81">
              <w:rPr>
                <w:b/>
                <w:bCs/>
                <w:color w:val="000000"/>
                <w:sz w:val="16"/>
                <w:szCs w:val="16"/>
              </w:rPr>
              <w:t>101,0</w:t>
            </w:r>
          </w:p>
        </w:tc>
      </w:tr>
      <w:tr w:rsidR="00F104E7" w:rsidRPr="00213C81" w:rsidTr="00F104E7">
        <w:trPr>
          <w:trHeight w:val="675"/>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40 656,2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31 227,2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35 992,8</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115,3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31 228,1</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40 152,5</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128,6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40 536,7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101,0</w:t>
            </w:r>
          </w:p>
        </w:tc>
      </w:tr>
      <w:tr w:rsidR="00F104E7" w:rsidRPr="00213C81" w:rsidTr="00F104E7">
        <w:trPr>
          <w:trHeight w:val="900"/>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жилищного строительства на сельских территориях и повышение уровня благоустройства домовладений"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11 091,8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11 164,4</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14 502,0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129,9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14 931,5</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16 851,5</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112,9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16 851,5</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r>
      <w:tr w:rsidR="00F104E7" w:rsidRPr="00213C81" w:rsidTr="00F104E7">
        <w:trPr>
          <w:trHeight w:val="450"/>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занятости сельского населения"</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234,2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287,1</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215,0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74,9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354,0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174,1</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49,2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173,0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99,4</w:t>
            </w:r>
          </w:p>
        </w:tc>
      </w:tr>
      <w:tr w:rsidR="00F104E7" w:rsidRPr="00213C81" w:rsidTr="00F104E7">
        <w:trPr>
          <w:trHeight w:val="675"/>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инженерной инфраструктуры на сельских территориях"</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1 448,5</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r>
      <w:tr w:rsidR="00F104E7" w:rsidRPr="00213C81" w:rsidTr="00F104E7">
        <w:trPr>
          <w:trHeight w:val="450"/>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"Современный облик сельских территорий"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17 736,6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12 009,4</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12 009,4</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8 376,2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14 060,6</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167,9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14 445,8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102,7</w:t>
            </w:r>
          </w:p>
        </w:tc>
      </w:tr>
      <w:tr w:rsidR="00F104E7" w:rsidRPr="00213C81" w:rsidTr="00F104E7">
        <w:trPr>
          <w:trHeight w:val="675"/>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транспортной инфраструктуры на сельских территориях"</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6 989,1</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7 066,4</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8 566,4</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121,2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7 066,4</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8 566,4</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121,2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8 566,4</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r>
      <w:tr w:rsidR="00F104E7" w:rsidRPr="00213C81" w:rsidTr="00F104E7">
        <w:trPr>
          <w:trHeight w:val="450"/>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"Благоустройство сельских территорий"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3 156,1</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700,0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1973D5">
        <w:trPr>
          <w:trHeight w:val="60"/>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158,3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136,3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249,8</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183,3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136,3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249,8</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183,3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252,1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100,9</w:t>
            </w:r>
          </w:p>
        </w:tc>
      </w:tr>
      <w:tr w:rsidR="00F104E7" w:rsidRPr="00213C81" w:rsidTr="001973D5">
        <w:trPr>
          <w:trHeight w:val="598"/>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и проведение мероприятий всероссийского значения, направленных на популяризацию и поощрение достижений в сфере развития сельских территорий"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45,0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55,0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45,0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81,8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55,0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45,0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81,8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45,0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F104E7">
        <w:trPr>
          <w:trHeight w:val="2052"/>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"Выполнение бюджетными учреждениями, подведомственными Министерству сельского хозяйства Российской Федерации, государственных заданий по информационному, аналитическому и методологическому обеспечению комплексного развития сельских территорий"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113,3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81,3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204,8</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251,9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81,3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204,8</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251,9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207,1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101,1</w:t>
            </w:r>
          </w:p>
        </w:tc>
      </w:tr>
      <w:tr w:rsidR="00F104E7" w:rsidRPr="00213C81" w:rsidTr="001973D5">
        <w:trPr>
          <w:trHeight w:val="434"/>
        </w:trPr>
        <w:tc>
          <w:tcPr>
            <w:tcW w:w="2577"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122,0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122,0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4"/>
        </w:rPr>
        <w:t xml:space="preserve"> </w:t>
      </w: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 w:val="22"/>
          <w:szCs w:val="22"/>
          <w:lang w:eastAsia="en-US"/>
        </w:rPr>
      </w:pP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Cs w:val="28"/>
          <w:lang w:eastAsia="en-US"/>
        </w:rPr>
      </w:pPr>
      <w:r w:rsidRPr="00213C81">
        <w:t xml:space="preserve">Бюджетные ассигнования, предусмотренные на реализацию государственной программы "Комплексное развитие сельских территорий", в </w:t>
      </w:r>
      <w:r w:rsidRPr="00213C81">
        <w:rPr>
          <w:szCs w:val="28"/>
        </w:rPr>
        <w:t>2022 году составят 36 242,6 млн рублей, в 2023 году - 40 402,3 млн рублей и в 2024 году - 40 788,8 млн рублей.</w:t>
      </w:r>
    </w:p>
    <w:p w:rsidR="00F104E7" w:rsidRPr="00213C81" w:rsidRDefault="00F104E7" w:rsidP="00556866">
      <w:pPr>
        <w:autoSpaceDE w:val="0"/>
        <w:autoSpaceDN w:val="0"/>
        <w:adjustRightInd w:val="0"/>
        <w:spacing w:line="360" w:lineRule="auto"/>
        <w:ind w:firstLine="709"/>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4 757,0 млн рублей, в 2023 году на 8 915,9 млн рублей, в 2024 году по сравнению с объемами, предусмотренными Законопроектом на 2023 год, увеличены на 386,5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Увеличение п</w:t>
      </w:r>
      <w:r w:rsidRPr="00213C81">
        <w:t xml:space="preserve">араметров финансового обеспечения государственной программы </w:t>
      </w:r>
      <w:r w:rsidRPr="00213C81">
        <w:rPr>
          <w:i/>
        </w:rPr>
        <w:t>"Комплексное развитие сельских территорий"</w:t>
      </w:r>
      <w:r w:rsidRPr="00213C81">
        <w:t xml:space="preserve"> </w:t>
      </w:r>
      <w:r w:rsidRPr="00213C81">
        <w:rPr>
          <w:szCs w:val="28"/>
        </w:rPr>
        <w:t>обусловлено</w:t>
      </w:r>
      <w:r w:rsidRPr="00213C81">
        <w:t>:</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"Развитие жилищного строительства на сельских территориях и повышение уровня благоустройства домовладений"</w:t>
      </w:r>
      <w:r w:rsidRPr="00213C81">
        <w:t xml:space="preserve"> увеличением бюджетных ассигнований в 2022 году на 3 337,6 млн рублей, в 2023 году на 1920,0 млн рублей в связи с поступлением дополнительных доходов федерального бюджета от уплаты вывозных таможенных пошлин на пшеницу и меслин, ячмень и кукурузу;</w:t>
      </w:r>
    </w:p>
    <w:p w:rsidR="00F104E7" w:rsidRPr="00213C81" w:rsidRDefault="00F104E7" w:rsidP="00556866">
      <w:pPr>
        <w:autoSpaceDE w:val="0"/>
        <w:autoSpaceDN w:val="0"/>
        <w:adjustRightInd w:val="0"/>
        <w:spacing w:line="360" w:lineRule="auto"/>
        <w:ind w:firstLine="709"/>
        <w:jc w:val="both"/>
      </w:pPr>
      <w:r w:rsidRPr="00213C81">
        <w:lastRenderedPageBreak/>
        <w:t xml:space="preserve">увеличением бюджетных ассигнований на реализацию мероприятий федерального проекта </w:t>
      </w:r>
      <w:r w:rsidRPr="00213C81">
        <w:rPr>
          <w:i/>
        </w:rPr>
        <w:t>"Современный облик сельских территорий"</w:t>
      </w:r>
      <w:r w:rsidRPr="00213C81">
        <w:t xml:space="preserve"> в 2023 году на 5 684,3 млн рублей, в 2024 году на 385,3 млн рублей в связи с поступлением дополнительных доходов федерального бюджета от уплаты вывозных таможенных пошлин на пшеницу и меслин, ячмень и кукурузу;</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 бюджетных ассигнований на реализацию мероприятий федерального проекта </w:t>
      </w:r>
      <w:r w:rsidRPr="00213C81">
        <w:rPr>
          <w:i/>
          <w:szCs w:val="28"/>
        </w:rPr>
        <w:t>"Развитие транспортной инфраструктуры на сельских территориях"</w:t>
      </w:r>
      <w:r w:rsidRPr="00213C81">
        <w:rPr>
          <w:szCs w:val="28"/>
        </w:rPr>
        <w:t xml:space="preserve"> в 2022 – 2023 годах на 1 500,0 млн рублей ежегодно в связи с поступлением дополнительных доходов федерального бюджета от уплаты вывозных таможенных пошлин на пшеницу и меслин, ячмень и кукурузу.</w:t>
      </w:r>
    </w:p>
    <w:p w:rsidR="00F104E7" w:rsidRPr="00213C81" w:rsidRDefault="00F104E7" w:rsidP="00556866">
      <w:pPr>
        <w:autoSpaceDE w:val="0"/>
        <w:autoSpaceDN w:val="0"/>
        <w:adjustRightInd w:val="0"/>
        <w:spacing w:line="360" w:lineRule="auto"/>
        <w:ind w:firstLine="709"/>
        <w:jc w:val="both"/>
      </w:pPr>
      <w:r w:rsidRPr="00213C81">
        <w:t>Уменьшение</w:t>
      </w:r>
      <w:r w:rsidRPr="00213C81">
        <w:rPr>
          <w:b/>
        </w:rPr>
        <w:t xml:space="preserve"> </w:t>
      </w:r>
      <w:r w:rsidRPr="00213C81">
        <w:t xml:space="preserve">параметров финансового обеспечения государственной программы </w:t>
      </w:r>
      <w:r w:rsidRPr="00213C81">
        <w:rPr>
          <w:i/>
        </w:rPr>
        <w:t>"Комплексное развитие сельских территорий"</w:t>
      </w:r>
      <w:r w:rsidRPr="00213C81">
        <w:t xml:space="preserve"> </w:t>
      </w:r>
      <w:r w:rsidRPr="00213C81">
        <w:rPr>
          <w:szCs w:val="28"/>
        </w:rPr>
        <w:t>обусловлено</w:t>
      </w:r>
      <w:r w:rsidRPr="00213C81">
        <w:t>:</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"Содействие занятости сельского населения"</w:t>
      </w:r>
      <w:r w:rsidRPr="00213C81">
        <w:rPr>
          <w:b/>
        </w:rPr>
        <w:t xml:space="preserve"> </w:t>
      </w:r>
      <w:r w:rsidRPr="00213C81">
        <w:t>в 2022 году на 72,1 млн рублей, в 2023 году на 179,9 млн рублей, в 2024 году на 1,1 млн рублей - ростом числа индивидуальных предпринимателей и организаций, действующих на сельских территориях и испытывающих экономические трудности, и как следствие ожидаемым уменьшением спроса на кредиты, выданным индивидуальным предпринимателям и организациям, зарегистрированным на сельских территориях (сельских агломерациях) на развитие инженерной и транспортной инфраструктуры, строительство жилых зданий, по льготной ставке.</w:t>
      </w:r>
    </w:p>
    <w:p w:rsidR="00F104E7" w:rsidRPr="00213C81" w:rsidRDefault="00F104E7" w:rsidP="00556866">
      <w:pPr>
        <w:autoSpaceDE w:val="0"/>
        <w:autoSpaceDN w:val="0"/>
        <w:adjustRightInd w:val="0"/>
        <w:spacing w:line="360" w:lineRule="auto"/>
        <w:ind w:firstLine="709"/>
        <w:jc w:val="both"/>
        <w:rPr>
          <w:szCs w:val="28"/>
        </w:rPr>
      </w:pPr>
    </w:p>
    <w:p w:rsidR="00F104E7" w:rsidRPr="00213C81" w:rsidRDefault="00F104E7" w:rsidP="00556866">
      <w:pPr>
        <w:autoSpaceDE w:val="0"/>
        <w:autoSpaceDN w:val="0"/>
        <w:adjustRightInd w:val="0"/>
        <w:jc w:val="center"/>
        <w:outlineLvl w:val="0"/>
        <w:rPr>
          <w:b/>
          <w:szCs w:val="28"/>
        </w:rPr>
      </w:pPr>
      <w:bookmarkStart w:id="29" w:name="_Toc50717622"/>
      <w:r w:rsidRPr="00213C81">
        <w:rPr>
          <w:b/>
          <w:szCs w:val="28"/>
        </w:rPr>
        <w:t>Государственная программа "Воспроизводство и использование природных ресурсов"</w:t>
      </w:r>
      <w:bookmarkEnd w:id="29"/>
    </w:p>
    <w:p w:rsidR="00F104E7" w:rsidRPr="00213C81" w:rsidRDefault="00F104E7" w:rsidP="00556866">
      <w:pPr>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"Воспроизводство и использование природных ресурсов"</w:t>
      </w:r>
      <w:r w:rsidRPr="00213C81">
        <w:t xml:space="preserve"> представлены в таблице 4.2.52.</w:t>
      </w:r>
    </w:p>
    <w:p w:rsidR="00646AE2" w:rsidRPr="00213C81" w:rsidRDefault="00646AE2" w:rsidP="00556866">
      <w:r w:rsidRPr="00213C81">
        <w:br w:type="page"/>
      </w:r>
    </w:p>
    <w:p w:rsidR="00F104E7" w:rsidRPr="00213C81" w:rsidRDefault="00F104E7" w:rsidP="00556866">
      <w:pPr>
        <w:keepNext/>
        <w:jc w:val="right"/>
      </w:pPr>
      <w:r w:rsidRPr="00213C81">
        <w:lastRenderedPageBreak/>
        <w:t>Таблица 4.2.52</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573"/>
        <w:gridCol w:w="752"/>
        <w:gridCol w:w="752"/>
        <w:gridCol w:w="753"/>
        <w:gridCol w:w="758"/>
        <w:gridCol w:w="753"/>
        <w:gridCol w:w="753"/>
        <w:gridCol w:w="758"/>
        <w:gridCol w:w="753"/>
        <w:gridCol w:w="995"/>
      </w:tblGrid>
      <w:tr w:rsidR="00F104E7" w:rsidRPr="00213C81" w:rsidTr="00F104E7">
        <w:trPr>
          <w:trHeight w:val="255"/>
          <w:tblHeader/>
        </w:trPr>
        <w:tc>
          <w:tcPr>
            <w:tcW w:w="2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263"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264"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748"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646AE2">
        <w:trPr>
          <w:trHeight w:val="77"/>
          <w:tblHeader/>
        </w:trPr>
        <w:tc>
          <w:tcPr>
            <w:tcW w:w="257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закону, %</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56 718,2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50 896,1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57 851,9</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113,7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50 083,5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57 039,4</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113,9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51 411,8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90,1</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4 508,9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9 012,3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9 012,3</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10 832,1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10 832,1</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4 753,9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43,9</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"Оздоровление Волги"</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2 110,6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6 473,2</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6 550,2</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101,2</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8 555,6</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8 555,6</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2 197,1</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25,7</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"Сохранение уникальных водных объектов"</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2 398,3</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2 539,0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2 462,1</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97,0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2 276,5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2 276,5</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2 556,8</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112,3</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9 994,8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5 222,9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13 169,1</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252,1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1 950,4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9 837,8</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504,4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9 727,3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98,9</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"Защита от наводнений и иных негативных воздействий вод и обеспечение безопасности гидротехнических сооружений"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9 994,8</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5 222,9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13 169,1</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252,1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1 950,4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9 837,8</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504,4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9 727,3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98,9</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381,9</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673,3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55,4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396,6</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715,7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417,7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105,3</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"Цифровая трансформация в области водных ресурсов"</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58,6</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381,9</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673,3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55,4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396,6</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715,7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417,7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105,3</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39 485,5</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36 560,3</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35 288,7</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96,5</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37 201,7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35 973,0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96,7</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36 512,9</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101,5</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развитию международного сотрудничества в сфере воспроизводства и использования природных ресурсов"</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23,2</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22,7</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99,2</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22,9</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100,8</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эффективной реализации государственных функций в сфере водных отношений"</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9 686,4</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9 330,4</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8 045,1</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86,2</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9 640,6</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8 397,1</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87,1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8 585,3</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102,2</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"Государственное геологическое изучение недр и обеспечение эффективной реализации государственных функций в сфере недропользования"</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29 775,9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27 206,9</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27 220,9</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27 538,0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27 553,0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27 904,7</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101,3</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44,0</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57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2 626,4</w:t>
            </w:r>
          </w:p>
        </w:tc>
        <w:tc>
          <w:tcPr>
            <w:tcW w:w="7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5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5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9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 w:val="22"/>
          <w:szCs w:val="22"/>
          <w:lang w:eastAsia="en-US"/>
        </w:rPr>
      </w:pPr>
    </w:p>
    <w:p w:rsidR="00F104E7" w:rsidRPr="00213C81" w:rsidRDefault="00F104E7" w:rsidP="00556866">
      <w:pPr>
        <w:autoSpaceDE w:val="0"/>
        <w:autoSpaceDN w:val="0"/>
        <w:adjustRightInd w:val="0"/>
        <w:spacing w:line="360" w:lineRule="auto"/>
        <w:ind w:firstLine="709"/>
        <w:jc w:val="both"/>
        <w:rPr>
          <w:rFonts w:asciiTheme="minorHAnsi" w:eastAsiaTheme="minorHAnsi" w:hAnsiTheme="minorHAnsi" w:cstheme="minorBidi"/>
          <w:sz w:val="22"/>
          <w:szCs w:val="22"/>
          <w:lang w:eastAsia="en-US"/>
        </w:rPr>
      </w:pPr>
      <w:r w:rsidRPr="00213C81">
        <w:t>Бюджетные ассигнования, предусмотренные на реализацию государственной программы "Воспроизводство и использование природных ресурсов", в 2022 году составят 57 851,9 млн рублей, в 2023 году - 57 039,4 млн рублей и в 2024 году - 51 411,8 млн рублей.</w:t>
      </w:r>
    </w:p>
    <w:p w:rsidR="00F104E7" w:rsidRPr="00213C81" w:rsidRDefault="00F104E7" w:rsidP="00556866">
      <w:pPr>
        <w:autoSpaceDE w:val="0"/>
        <w:autoSpaceDN w:val="0"/>
        <w:adjustRightInd w:val="0"/>
        <w:spacing w:line="360" w:lineRule="auto"/>
        <w:ind w:firstLine="709"/>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6 955,9 млн рублей, в 2023 году на 6 955,8 млн рублей, в 2024 году по сравнению с объемами, предусмотренными Законопроектом на 2023 год, уменьшены на 5 627,6 млн рублей</w:t>
      </w:r>
      <w:r w:rsidRPr="00213C81">
        <w:rPr>
          <w:rFonts w:asciiTheme="minorHAnsi" w:eastAsiaTheme="minorHAnsi" w:hAnsiTheme="minorHAnsi" w:cstheme="minorBidi"/>
          <w:sz w:val="22"/>
          <w:szCs w:val="22"/>
          <w:lang w:eastAsia="en-US"/>
        </w:rPr>
        <w:t>.</w:t>
      </w:r>
    </w:p>
    <w:p w:rsidR="00F104E7" w:rsidRPr="00213C81" w:rsidRDefault="00F104E7" w:rsidP="00556866">
      <w:pPr>
        <w:spacing w:line="360" w:lineRule="auto"/>
        <w:ind w:right="11" w:firstLine="709"/>
        <w:jc w:val="both"/>
        <w:rPr>
          <w:color w:val="000000"/>
          <w:szCs w:val="28"/>
        </w:rPr>
      </w:pPr>
      <w:bookmarkStart w:id="30" w:name="_Toc50717623"/>
      <w:r w:rsidRPr="00213C81">
        <w:rPr>
          <w:color w:val="000000"/>
        </w:rPr>
        <w:lastRenderedPageBreak/>
        <w:t>Изменением</w:t>
      </w:r>
      <w:r w:rsidRPr="00213C81">
        <w:rPr>
          <w:color w:val="000000"/>
          <w:szCs w:val="28"/>
        </w:rPr>
        <w:t xml:space="preserve"> параметров финансового обеспечения государственной программы </w:t>
      </w:r>
      <w:r w:rsidRPr="00213C81">
        <w:rPr>
          <w:i/>
          <w:color w:val="000000"/>
          <w:szCs w:val="28"/>
        </w:rPr>
        <w:t>"Воспроизводство и использование природных ресурсов"</w:t>
      </w:r>
      <w:r w:rsidRPr="00213C81">
        <w:rPr>
          <w:color w:val="000000"/>
          <w:szCs w:val="28"/>
        </w:rPr>
        <w:t xml:space="preserve"> обусловлено:</w:t>
      </w:r>
    </w:p>
    <w:p w:rsidR="00F104E7" w:rsidRPr="00213C81" w:rsidRDefault="00F104E7" w:rsidP="00556866">
      <w:pPr>
        <w:autoSpaceDE w:val="0"/>
        <w:autoSpaceDN w:val="0"/>
        <w:adjustRightInd w:val="0"/>
        <w:spacing w:line="360" w:lineRule="auto"/>
        <w:ind w:firstLine="709"/>
        <w:jc w:val="both"/>
        <w:rPr>
          <w:color w:val="000000"/>
        </w:rPr>
      </w:pPr>
      <w:r w:rsidRPr="00213C81">
        <w:rPr>
          <w:color w:val="000000"/>
        </w:rPr>
        <w:t xml:space="preserve">по федеральному проекту </w:t>
      </w:r>
      <w:r w:rsidRPr="00213C81">
        <w:rPr>
          <w:i/>
          <w:color w:val="000000"/>
        </w:rPr>
        <w:t>"Защита от наводнений и иных негативных воздействий вод и обеспечение безопасности гидротехнических сооружений"</w:t>
      </w:r>
      <w:r w:rsidRPr="00213C81">
        <w:rPr>
          <w:color w:val="000000"/>
        </w:rPr>
        <w:t xml:space="preserve"> </w:t>
      </w:r>
      <w:r w:rsidRPr="00213C81">
        <w:rPr>
          <w:color w:val="000000"/>
          <w:szCs w:val="28"/>
        </w:rPr>
        <w:t>увеличением бюджетных ассигнований в связи с:</w:t>
      </w:r>
    </w:p>
    <w:p w:rsidR="00F104E7" w:rsidRPr="00213C81" w:rsidRDefault="00F104E7" w:rsidP="00556866">
      <w:pPr>
        <w:autoSpaceDE w:val="0"/>
        <w:autoSpaceDN w:val="0"/>
        <w:adjustRightInd w:val="0"/>
        <w:spacing w:line="360" w:lineRule="auto"/>
        <w:ind w:firstLine="709"/>
        <w:jc w:val="both"/>
      </w:pPr>
      <w:r w:rsidRPr="00213C81">
        <w:rPr>
          <w:color w:val="000000"/>
        </w:rPr>
        <w:t>выделением дополнительных бюджетных ассигнований на софинансирование государственных программ субъектов Российской Федерации в области использования и охраны водных объектов (обеспечение защиты о</w:t>
      </w:r>
      <w:r w:rsidRPr="00213C81">
        <w:t xml:space="preserve">т негативного воздействия вод (строительство, реконструкция объектов инженерной защиты и берегоукрепительных сооружений) в 2022 году в </w:t>
      </w:r>
      <w:r w:rsidRPr="00213C81">
        <w:rPr>
          <w:color w:val="000000"/>
        </w:rPr>
        <w:t>объеме 5 000,0 млн рублей, в 2023 году – 5 000,0 млн рублей, в 2024 году – 5 000,0 млн рублей</w:t>
      </w:r>
      <w:r w:rsidRPr="00213C81">
        <w:t>;</w:t>
      </w:r>
    </w:p>
    <w:p w:rsidR="00F104E7" w:rsidRPr="00213C81" w:rsidRDefault="00F104E7" w:rsidP="00556866">
      <w:pPr>
        <w:autoSpaceDE w:val="0"/>
        <w:autoSpaceDN w:val="0"/>
        <w:adjustRightInd w:val="0"/>
        <w:spacing w:line="360" w:lineRule="auto"/>
        <w:ind w:firstLine="709"/>
        <w:jc w:val="both"/>
        <w:rPr>
          <w:color w:val="000000"/>
        </w:rPr>
      </w:pPr>
      <w:r w:rsidRPr="00213C81">
        <w:rPr>
          <w:color w:val="000000"/>
        </w:rPr>
        <w:t xml:space="preserve">выделением дополнительных бюджетных ассигнований на предоставление субсидии бюджету Калининградской области на реализацию мероприятий по строительству берегозащитных сооружений, проведению противооползневых </w:t>
      </w:r>
      <w:r w:rsidRPr="00213C81">
        <w:rPr>
          <w:color w:val="000000"/>
        </w:rPr>
        <w:br/>
        <w:t xml:space="preserve">и берегоукрепительных работ </w:t>
      </w:r>
      <w:r w:rsidRPr="00213C81">
        <w:t xml:space="preserve">в 2022 </w:t>
      </w:r>
      <w:r w:rsidRPr="00213C81">
        <w:rPr>
          <w:color w:val="000000"/>
        </w:rPr>
        <w:t xml:space="preserve">году в </w:t>
      </w:r>
      <w:r w:rsidRPr="00213C81">
        <w:t>объеме</w:t>
      </w:r>
      <w:r w:rsidRPr="00213C81">
        <w:rPr>
          <w:color w:val="000000"/>
        </w:rPr>
        <w:t xml:space="preserve"> 2 000,0 млн рублей, в 2023 году – 2 000,0 млн рублей, в 2024 году – 2 000,0 млн рублей</w:t>
      </w:r>
      <w:r w:rsidRPr="00213C81">
        <w:t>;</w:t>
      </w:r>
    </w:p>
    <w:p w:rsidR="00F104E7" w:rsidRPr="00213C81" w:rsidRDefault="00F104E7" w:rsidP="00556866">
      <w:pPr>
        <w:autoSpaceDE w:val="0"/>
        <w:autoSpaceDN w:val="0"/>
        <w:adjustRightInd w:val="0"/>
        <w:spacing w:line="360" w:lineRule="auto"/>
        <w:ind w:firstLine="709"/>
        <w:jc w:val="both"/>
      </w:pPr>
      <w:r w:rsidRPr="00213C81">
        <w:t xml:space="preserve">по федеральному проекту </w:t>
      </w:r>
      <w:r w:rsidRPr="00213C81">
        <w:rPr>
          <w:i/>
        </w:rPr>
        <w:t>"Оздоровление Волги"</w:t>
      </w:r>
      <w:r w:rsidRPr="00213C81">
        <w:t xml:space="preserve"> </w:t>
      </w:r>
      <w:r w:rsidRPr="00213C81">
        <w:rPr>
          <w:szCs w:val="28"/>
        </w:rPr>
        <w:t>увеличением бюджетных ассигнований в связи с:</w:t>
      </w:r>
    </w:p>
    <w:p w:rsidR="00F104E7" w:rsidRPr="00213C81" w:rsidRDefault="00F104E7" w:rsidP="00556866">
      <w:pPr>
        <w:autoSpaceDE w:val="0"/>
        <w:autoSpaceDN w:val="0"/>
        <w:adjustRightInd w:val="0"/>
        <w:spacing w:line="360" w:lineRule="auto"/>
        <w:ind w:firstLine="709"/>
        <w:jc w:val="both"/>
      </w:pPr>
      <w:r w:rsidRPr="00213C81">
        <w:rPr>
          <w:color w:val="000000"/>
          <w:spacing w:val="-1"/>
        </w:rPr>
        <w:t xml:space="preserve">перераспределением бюджетных ассигнований с результата </w:t>
      </w:r>
      <w:r w:rsidRPr="00213C81">
        <w:rPr>
          <w:color w:val="000000"/>
          <w:szCs w:val="28"/>
        </w:rPr>
        <w:t>"</w:t>
      </w:r>
      <w:r w:rsidRPr="00213C81">
        <w:rPr>
          <w:color w:val="000000"/>
          <w:shd w:val="clear" w:color="auto" w:fill="FFFFFF"/>
        </w:rPr>
        <w:t>Реализован механизм предоставления субсидий из федерального бюджета российским организациям на возмещение части затрат на выплату купонного дохода по облигациям, выпущенным в рамках реализации инвестиционных проектов по внедрению наилучших доступных технологий, и (или) на возмещение части затрат на уплату процентов по кредитам, полученным в 2019-2024 годах в российских кредитных организациях, а также в международных финансовых организациях, созданных в соответствии с международными договорами, в которых участвует Российская Федерация, на реализацию инвестиционных проектов по внедрению наилучших доступных технологий</w:t>
      </w:r>
      <w:r w:rsidRPr="00213C81">
        <w:rPr>
          <w:color w:val="000000"/>
          <w:szCs w:val="28"/>
        </w:rPr>
        <w:t xml:space="preserve">" федерального </w:t>
      </w:r>
      <w:r w:rsidRPr="00213C81">
        <w:rPr>
          <w:color w:val="000000"/>
          <w:szCs w:val="28"/>
        </w:rPr>
        <w:lastRenderedPageBreak/>
        <w:t xml:space="preserve">проекта "Внедрение наилучших доступных технологий" на мероприятие </w:t>
      </w:r>
      <w:r w:rsidRPr="00213C81">
        <w:rPr>
          <w:color w:val="000000"/>
        </w:rPr>
        <w:t xml:space="preserve">"Поддержка проектов промышленных предприятий, направленных на реализацию мероприятий по снижению негативного воздействия на реку Волгу, в том числе с использованием наилучших доступных технологий" в рамках федерального проекта "Оздоровление Волги" </w:t>
      </w:r>
      <w:r w:rsidRPr="00213C81">
        <w:rPr>
          <w:color w:val="000000"/>
          <w:spacing w:val="-1"/>
        </w:rPr>
        <w:t>в 2022 году в объеме 760,2 млн рублей, в 2023 году – 760,3 млн рублей, в 2024 году – 606,4 млн рублей</w:t>
      </w:r>
      <w:r w:rsidRPr="00213C81">
        <w:t>;</w:t>
      </w:r>
    </w:p>
    <w:p w:rsidR="00F104E7" w:rsidRPr="00213C81" w:rsidRDefault="00F104E7" w:rsidP="00556866">
      <w:pPr>
        <w:autoSpaceDE w:val="0"/>
        <w:autoSpaceDN w:val="0"/>
        <w:adjustRightInd w:val="0"/>
        <w:spacing w:line="360" w:lineRule="auto"/>
        <w:jc w:val="both"/>
      </w:pPr>
    </w:p>
    <w:p w:rsidR="00F104E7" w:rsidRPr="00213C81" w:rsidRDefault="00F104E7" w:rsidP="00556866">
      <w:pPr>
        <w:autoSpaceDE w:val="0"/>
        <w:autoSpaceDN w:val="0"/>
        <w:adjustRightInd w:val="0"/>
        <w:spacing w:line="360" w:lineRule="auto"/>
        <w:jc w:val="center"/>
        <w:outlineLvl w:val="0"/>
        <w:rPr>
          <w:b/>
          <w:szCs w:val="28"/>
        </w:rPr>
      </w:pPr>
      <w:r w:rsidRPr="00213C81">
        <w:rPr>
          <w:b/>
          <w:szCs w:val="28"/>
        </w:rPr>
        <w:t>Государственная программа "Развитие лесного хозяйства"</w:t>
      </w:r>
      <w:bookmarkEnd w:id="30"/>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 xml:space="preserve">"Развитие лесного хозяйства" </w:t>
      </w:r>
      <w:r w:rsidRPr="00213C81">
        <w:t>представлены в таблице 4.2.54.</w:t>
      </w:r>
    </w:p>
    <w:p w:rsidR="00F104E7" w:rsidRPr="00213C81" w:rsidRDefault="00F104E7" w:rsidP="00556866">
      <w:pPr>
        <w:keepNext/>
        <w:jc w:val="right"/>
      </w:pPr>
      <w:r w:rsidRPr="00213C81">
        <w:t>Таблица 4.2.54</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rFonts w:eastAsia="Calibri"/>
          <w:sz w:val="24"/>
          <w:szCs w:val="22"/>
          <w:lang w:eastAsia="en-US"/>
        </w:rPr>
        <w:t>млн рублей</w:t>
      </w:r>
    </w:p>
    <w:tbl>
      <w:tblPr>
        <w:tblW w:w="9600" w:type="dxa"/>
        <w:tblLook w:val="04A0" w:firstRow="1" w:lastRow="0" w:firstColumn="1" w:lastColumn="0" w:noHBand="0" w:noVBand="1"/>
      </w:tblPr>
      <w:tblGrid>
        <w:gridCol w:w="2422"/>
        <w:gridCol w:w="728"/>
        <w:gridCol w:w="728"/>
        <w:gridCol w:w="746"/>
        <w:gridCol w:w="824"/>
        <w:gridCol w:w="728"/>
        <w:gridCol w:w="746"/>
        <w:gridCol w:w="824"/>
        <w:gridCol w:w="746"/>
        <w:gridCol w:w="1108"/>
      </w:tblGrid>
      <w:tr w:rsidR="00F104E7" w:rsidRPr="00213C81" w:rsidTr="00F104E7">
        <w:trPr>
          <w:trHeight w:val="255"/>
          <w:tblHeader/>
        </w:trPr>
        <w:tc>
          <w:tcPr>
            <w:tcW w:w="2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4"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646AE2">
        <w:trPr>
          <w:trHeight w:val="77"/>
          <w:tblHeader/>
        </w:trPr>
        <w:tc>
          <w:tcPr>
            <w:tcW w:w="242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49 385,0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38 328,2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49 570,1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129,3</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38 067,6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48 203,1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126,6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50 967,3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105,7</w:t>
            </w:r>
          </w:p>
        </w:tc>
      </w:tr>
      <w:tr w:rsidR="00F104E7" w:rsidRPr="00213C81" w:rsidTr="001973D5">
        <w:trPr>
          <w:trHeight w:val="2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9 073,1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5 250,3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5 250,3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4 167,2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4 167,2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5 939,5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142,5</w:t>
            </w:r>
          </w:p>
        </w:tc>
      </w:tr>
      <w:tr w:rsidR="00F104E7" w:rsidRPr="00213C81" w:rsidTr="001973D5">
        <w:trPr>
          <w:trHeight w:val="2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"Сохранение лесов"</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9 073,1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5 250,3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5 250,3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4 167,2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4 167,2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5 939,5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142,5</w:t>
            </w:r>
          </w:p>
        </w:tc>
      </w:tr>
      <w:tr w:rsidR="00F104E7" w:rsidRPr="00213C81" w:rsidTr="001973D5">
        <w:trPr>
          <w:trHeight w:val="2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3 841,8</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109,3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1 499,7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1 372,5</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109,4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463,7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424,0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357,3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77,1</w:t>
            </w:r>
          </w:p>
        </w:tc>
      </w:tr>
      <w:tr w:rsidR="00F104E7" w:rsidRPr="00213C81" w:rsidTr="001973D5">
        <w:trPr>
          <w:trHeight w:val="2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по охране лесов от пожаров"</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3 841,8</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109,3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1 499,7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1 372,5</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109,4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463,7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424,0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357,3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77,1</w:t>
            </w:r>
          </w:p>
        </w:tc>
      </w:tr>
      <w:tr w:rsidR="00F104E7" w:rsidRPr="00213C81" w:rsidTr="001973D5">
        <w:trPr>
          <w:trHeight w:val="2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35 951,9</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32 425,0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42 820,1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132,1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33 220,7</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43 572,2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131,2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44 670,5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102,5</w:t>
            </w:r>
          </w:p>
        </w:tc>
      </w:tr>
      <w:tr w:rsidR="00F104E7" w:rsidRPr="00213C81" w:rsidTr="001973D5">
        <w:trPr>
          <w:trHeight w:val="2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эффективной реализации государственных функций в области лесных отношений"</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35 951,9</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32 425,0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42 820,1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132,1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33 220,7</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43 572,2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131,2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44 670,5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102,5</w:t>
            </w:r>
          </w:p>
        </w:tc>
      </w:tr>
      <w:tr w:rsidR="00F104E7" w:rsidRPr="00213C81" w:rsidTr="001973D5">
        <w:trPr>
          <w:trHeight w:val="2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518,3</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543,6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570,4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лесного хозяйства", в 2022 году составят 49 570,1 млн рублей, в 2023 году - 48 203,1 млн рублей и в 2024 году - 50 967,3 млн рублей.</w:t>
      </w:r>
    </w:p>
    <w:p w:rsidR="00F104E7" w:rsidRPr="00213C81" w:rsidRDefault="00F104E7" w:rsidP="00556866">
      <w:pPr>
        <w:spacing w:line="360" w:lineRule="auto"/>
        <w:ind w:firstLine="708"/>
        <w:jc w:val="both"/>
      </w:pPr>
      <w:r w:rsidRPr="00213C81">
        <w:t xml:space="preserve">Предусмотренные в Законопроекте объемы бюджетных ассигнований по сравнению с объемами, утвержденными Законом № 385-ФЗ, в 2022 году </w:t>
      </w:r>
      <w:r w:rsidRPr="00213C81">
        <w:lastRenderedPageBreak/>
        <w:t>увеличены на 11 242,0 млн рублей, в 2023 году на 10 135,5 млн рублей, в 2024 году по сравнению с объемами, предусмотренными Законопроектом на 2023 год, увеличены на 2 764,2 млн рублей.</w:t>
      </w:r>
    </w:p>
    <w:p w:rsidR="00F104E7" w:rsidRPr="00213C81" w:rsidRDefault="00F104E7" w:rsidP="00556866">
      <w:pPr>
        <w:autoSpaceDE w:val="0"/>
        <w:autoSpaceDN w:val="0"/>
        <w:adjustRightInd w:val="0"/>
        <w:spacing w:line="360" w:lineRule="auto"/>
        <w:ind w:firstLine="709"/>
        <w:jc w:val="both"/>
        <w:rPr>
          <w:color w:val="000000"/>
          <w:szCs w:val="28"/>
        </w:rPr>
      </w:pPr>
      <w:r w:rsidRPr="00213C81">
        <w:rPr>
          <w:color w:val="000000"/>
        </w:rPr>
        <w:t>Изменение</w:t>
      </w:r>
      <w:r w:rsidRPr="00213C81">
        <w:rPr>
          <w:color w:val="000000"/>
          <w:szCs w:val="28"/>
        </w:rPr>
        <w:t xml:space="preserve"> параметров финансового обеспечения государственной программы </w:t>
      </w:r>
      <w:r w:rsidRPr="00213C81">
        <w:rPr>
          <w:i/>
          <w:color w:val="000000"/>
          <w:szCs w:val="28"/>
        </w:rPr>
        <w:t>"Развитие лесного хозяйства"</w:t>
      </w:r>
      <w:r w:rsidRPr="00213C81">
        <w:rPr>
          <w:color w:val="000000"/>
          <w:szCs w:val="28"/>
        </w:rPr>
        <w:t xml:space="preserve"> обусловлено:</w:t>
      </w:r>
    </w:p>
    <w:p w:rsidR="00F104E7" w:rsidRPr="00213C81" w:rsidRDefault="00F104E7" w:rsidP="00556866">
      <w:pPr>
        <w:autoSpaceDE w:val="0"/>
        <w:autoSpaceDN w:val="0"/>
        <w:adjustRightInd w:val="0"/>
        <w:spacing w:line="360" w:lineRule="auto"/>
        <w:ind w:firstLine="709"/>
        <w:jc w:val="both"/>
      </w:pPr>
      <w:r w:rsidRPr="00213C81">
        <w:t xml:space="preserve">по комплексу процессных мероприятий </w:t>
      </w:r>
      <w:r w:rsidRPr="00213C81">
        <w:rPr>
          <w:i/>
        </w:rPr>
        <w:t>"</w:t>
      </w:r>
      <w:r w:rsidRPr="00213C81">
        <w:rPr>
          <w:i/>
          <w:color w:val="000000"/>
        </w:rPr>
        <w:t>Обеспечение эффективной реализации государственных функций в области лесных отношений"</w:t>
      </w:r>
      <w:r w:rsidRPr="00213C81">
        <w:t xml:space="preserve"> </w:t>
      </w:r>
      <w:r w:rsidRPr="00213C81">
        <w:rPr>
          <w:szCs w:val="28"/>
        </w:rPr>
        <w:t>увеличением бюджетных ассигнований в связи с:</w:t>
      </w:r>
    </w:p>
    <w:p w:rsidR="00F104E7" w:rsidRPr="00213C81" w:rsidRDefault="00F104E7" w:rsidP="00556866">
      <w:pPr>
        <w:autoSpaceDE w:val="0"/>
        <w:autoSpaceDN w:val="0"/>
        <w:adjustRightInd w:val="0"/>
        <w:spacing w:line="360" w:lineRule="auto"/>
        <w:ind w:firstLine="709"/>
        <w:jc w:val="both"/>
      </w:pPr>
      <w:r w:rsidRPr="00213C81">
        <w:t>перераспределением зарезервированных</w:t>
      </w:r>
      <w:r w:rsidRPr="00213C81">
        <w:rPr>
          <w:color w:val="000000"/>
        </w:rPr>
        <w:t xml:space="preserve"> средств на возмещение вреда </w:t>
      </w:r>
      <w:r w:rsidRPr="00213C81">
        <w:rPr>
          <w:color w:val="000000"/>
          <w:spacing w:val="-1"/>
        </w:rPr>
        <w:t xml:space="preserve">водным объектам от АО "Норильско-Таймырская энергетическая компания" </w:t>
      </w:r>
      <w:r w:rsidRPr="00213C81">
        <w:rPr>
          <w:color w:val="000000"/>
        </w:rPr>
        <w:t xml:space="preserve">на проведение мероприятий по лесоустройству в зоне интенсивного освоения лесов </w:t>
      </w:r>
      <w:r w:rsidRPr="00213C81">
        <w:t xml:space="preserve">в 2022 году в </w:t>
      </w:r>
      <w:r w:rsidRPr="00213C81">
        <w:rPr>
          <w:color w:val="000000"/>
        </w:rPr>
        <w:t>объеме 2 500 млн рублей, в 2023 году – 2 500 млн рублей, в 2024 году – 2 500 млн рублей;</w:t>
      </w:r>
    </w:p>
    <w:p w:rsidR="00F104E7" w:rsidRPr="00213C81" w:rsidRDefault="00F104E7" w:rsidP="00556866">
      <w:pPr>
        <w:autoSpaceDE w:val="0"/>
        <w:autoSpaceDN w:val="0"/>
        <w:adjustRightInd w:val="0"/>
        <w:spacing w:line="360" w:lineRule="auto"/>
        <w:ind w:firstLine="709"/>
        <w:jc w:val="both"/>
        <w:rPr>
          <w:color w:val="000000"/>
        </w:rPr>
      </w:pPr>
      <w:r w:rsidRPr="00213C81">
        <w:rPr>
          <w:color w:val="000000"/>
        </w:rPr>
        <w:t>выделением дополнительных бюджетных ассигнований на проведение мероприятий по осуществлению мер пожарной безопасности и тушение лесных пожаров в 2022 году в объеме 8 205,9 млн рублей, в 2023 году – 8 205,9 млн рублей, в 2024 году – 8 205,9 млн рублей.</w:t>
      </w:r>
    </w:p>
    <w:p w:rsidR="00F104E7" w:rsidRPr="00213C81" w:rsidRDefault="00F104E7" w:rsidP="00556866">
      <w:pPr>
        <w:autoSpaceDE w:val="0"/>
        <w:autoSpaceDN w:val="0"/>
        <w:adjustRightInd w:val="0"/>
        <w:spacing w:line="360" w:lineRule="auto"/>
        <w:ind w:firstLine="709"/>
        <w:jc w:val="both"/>
        <w:rPr>
          <w:color w:val="000000"/>
        </w:rPr>
      </w:pPr>
    </w:p>
    <w:p w:rsidR="00F104E7" w:rsidRPr="00213C81" w:rsidRDefault="00F104E7" w:rsidP="00556866">
      <w:pPr>
        <w:autoSpaceDE w:val="0"/>
        <w:autoSpaceDN w:val="0"/>
        <w:adjustRightInd w:val="0"/>
        <w:spacing w:line="360" w:lineRule="auto"/>
        <w:ind w:firstLine="708"/>
        <w:jc w:val="center"/>
        <w:outlineLvl w:val="0"/>
      </w:pPr>
      <w:bookmarkStart w:id="31" w:name="_Toc50717624"/>
      <w:r w:rsidRPr="00213C81">
        <w:rPr>
          <w:b/>
          <w:szCs w:val="28"/>
        </w:rPr>
        <w:t>Государственная программа "Развитие энергетики"</w:t>
      </w:r>
      <w:bookmarkEnd w:id="31"/>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энергетики"</w:t>
      </w:r>
      <w:r w:rsidRPr="00213C81">
        <w:t xml:space="preserve"> представлены в таблице 4.2.56.</w:t>
      </w:r>
    </w:p>
    <w:p w:rsidR="00646AE2" w:rsidRPr="00213C81" w:rsidRDefault="00646AE2" w:rsidP="00556866">
      <w:r w:rsidRPr="00213C81">
        <w:br w:type="page"/>
      </w:r>
    </w:p>
    <w:p w:rsidR="00F104E7" w:rsidRPr="00213C81" w:rsidRDefault="00F104E7" w:rsidP="00556866">
      <w:pPr>
        <w:keepNext/>
        <w:jc w:val="right"/>
      </w:pPr>
      <w:r w:rsidRPr="00213C81">
        <w:lastRenderedPageBreak/>
        <w:t>Таблица 4.2.56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533"/>
        <w:gridCol w:w="745"/>
        <w:gridCol w:w="745"/>
        <w:gridCol w:w="749"/>
        <w:gridCol w:w="767"/>
        <w:gridCol w:w="745"/>
        <w:gridCol w:w="749"/>
        <w:gridCol w:w="767"/>
        <w:gridCol w:w="749"/>
        <w:gridCol w:w="1051"/>
      </w:tblGrid>
      <w:tr w:rsidR="00F104E7" w:rsidRPr="00213C81" w:rsidTr="00F104E7">
        <w:trPr>
          <w:trHeight w:val="255"/>
          <w:tblHeader/>
        </w:trPr>
        <w:tc>
          <w:tcPr>
            <w:tcW w:w="25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Наименование</w: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2021 год*</w:t>
            </w:r>
          </w:p>
        </w:tc>
        <w:tc>
          <w:tcPr>
            <w:tcW w:w="2261"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2022 год</w:t>
            </w:r>
          </w:p>
        </w:tc>
        <w:tc>
          <w:tcPr>
            <w:tcW w:w="2261"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2023 год</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2024 год</w:t>
            </w:r>
          </w:p>
        </w:tc>
      </w:tr>
      <w:tr w:rsidR="00F104E7" w:rsidRPr="00213C81" w:rsidTr="00646AE2">
        <w:trPr>
          <w:trHeight w:val="77"/>
          <w:tblHeader/>
        </w:trPr>
        <w:tc>
          <w:tcPr>
            <w:tcW w:w="253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57" w:right="-57"/>
              <w:rPr>
                <w:color w:val="000000"/>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57" w:right="-57"/>
              <w:rPr>
                <w:color w:val="000000"/>
                <w:sz w:val="14"/>
                <w:szCs w:val="14"/>
              </w:rPr>
            </w:pP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Δ к закону, %</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Δ к закону, %</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1</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2</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3</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4</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5=4/3*100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6</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7</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8=7/6*100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9</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4"/>
                <w:szCs w:val="14"/>
              </w:rPr>
            </w:pPr>
            <w:r w:rsidRPr="00213C81">
              <w:rPr>
                <w:color w:val="000000"/>
                <w:sz w:val="14"/>
                <w:szCs w:val="14"/>
              </w:rPr>
              <w:t>10=9/7*100</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15 742,3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17 253,8</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29 080,7</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168,5</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14 107,7</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21 926,4</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155,4</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20 887,5</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95,3</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8 596,7</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11 422,9</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23 170,8</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202,8</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9 344,8</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18 278,2</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195,6</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17 731,0</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97,0</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"Гарантированное обеспечение доступной электроэнергией"</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2 600,0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1 706,6</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65,6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893,4</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"Гарантированное обеспечение транспорта нефти, нефтепродуктов, газа и газового конденсата"</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12 641,4</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8 933,5</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8 386,2</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93,9</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программ местного развития и обеспечения занятости для шахтерских городов и поселков (реструктуризация угольной промышленности)"</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4 229,4</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4 371,9</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4 371,9</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4 893,9</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4 893,9</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4 893,9</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рынка природного газа как моторного топлива"</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4 367,3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4 451,0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4 451,0</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4 450,8</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3 557,4</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79,9</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4 450,8</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125,1</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893,4</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объектов социального и производственного комплексов"</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38,9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893,4</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5 062,0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4 221,3</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5 016,4</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118,8</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3 127,0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3 648,2</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116,7</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3 156,5</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86,5</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Министерства энергетики Российской Федерации"</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1 564,2</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1 117,7</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1 419,8</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127,0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1 140,5</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1 140,5</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1 164,5</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102,1</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"Реструктуризация угольной промышленности"</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2 246,9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1 856,3</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1 857,0</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1 710,9</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1 711,6</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1 716,8</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100,3</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"Международное сотрудничество"</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157,0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158,2</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156,5</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98,9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159,5</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157,6</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98,8</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159,2</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101,0</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"Возмещение территориальным сетевым организациям недополученных доходов, вызванных установлением не обоснованных тарифных решений"</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1 094,0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1 089,0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1 583,2</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145,4</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116,1</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638,5</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550,1</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116,1</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18,2</w:t>
            </w:r>
          </w:p>
        </w:tc>
      </w:tr>
      <w:tr w:rsidR="00F104E7" w:rsidRPr="00213C81" w:rsidTr="001973D5">
        <w:trPr>
          <w:trHeight w:val="20"/>
        </w:trPr>
        <w:tc>
          <w:tcPr>
            <w:tcW w:w="253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2 044,7</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1 609,6</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1 635,9</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6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0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энергетики", в 2022 году составят 29 080,7 млн рублей, в 2023 году - 21 926,4 млн рублей и в 2024 году - 20 887,5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11 826,9 млн рублей, в 2023 году на 7 818,8 млн рублей, в 2024 году по сравнению с объемами, предусмотренными Законопроектом на 2023 год, уменьшены на 1 038,9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Увеличение параметров финансового обеспечения государственной программы </w:t>
      </w:r>
      <w:r w:rsidRPr="00213C81">
        <w:rPr>
          <w:i/>
          <w:szCs w:val="28"/>
        </w:rPr>
        <w:t>"Развитие энергетики"</w:t>
      </w:r>
      <w:r w:rsidRPr="00213C81">
        <w:rPr>
          <w:b/>
          <w:szCs w:val="28"/>
        </w:rPr>
        <w:t xml:space="preserve"> </w:t>
      </w:r>
      <w:r w:rsidRPr="00213C81">
        <w:rPr>
          <w:szCs w:val="28"/>
        </w:rPr>
        <w:t>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"Гарантированное обеспечение транспорта нефти, нефтепродуктов, газа и газового конденсата"</w:t>
      </w:r>
      <w:r w:rsidRPr="00213C81">
        <w:rPr>
          <w:szCs w:val="28"/>
        </w:rPr>
        <w:t xml:space="preserve"> – увеличение бюджетных ассигнований на предоставление субсидии бюджету Республики Саха (Якутия) в целях софинансирования строительства объекта "Магистральный газопровод "Кысыл-Сыр-84км" в 2022 году в объеме 2 800,0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федеральному проекту </w:t>
      </w:r>
      <w:r w:rsidRPr="00213C81">
        <w:rPr>
          <w:i/>
          <w:szCs w:val="28"/>
        </w:rPr>
        <w:t xml:space="preserve">"Гарантированное обеспечение транспорта нефти, нефтепродуктов, газа и газового конденсата" </w:t>
      </w:r>
      <w:r w:rsidRPr="00213C81">
        <w:rPr>
          <w:szCs w:val="28"/>
        </w:rPr>
        <w:t>– на субсидию из федерального бюджета Федеральному агентству железнодорожного транспорта в целях возмещения затрат ОАО "РЖД", возникающих при субсидировании поставок моторного топлива железнодорожным транспортом в Дальневосточный федеральный округ" – динамикой отдельных доходов федерального бюджета в 2022 г. в объеме 9 841,4 млн рублей, в 2023 г в объеме 8 933,5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 перераспределением бюджетных ассигнований в целях проектирования и реконструкции объекта капитального строительства) "Многоэтажные нежилые общественные здания, расположенные в г. Москва, ул. Большая Пироговская, д. 23, строение 2" в 2022 году в объеме 893,4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деятельности Министерства энергетики Российской Федерации"</w:t>
      </w:r>
      <w:r w:rsidRPr="00213C81">
        <w:rPr>
          <w:szCs w:val="28"/>
        </w:rPr>
        <w:t xml:space="preserve"> в связи с увеличением бюджетных ассигнований на закупку товаров, работ, услуг в сфере ИКТ для нужд центрального аппарата Минэнерго России в 2022 году в объеме 302,1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w:t>
      </w:r>
      <w:r w:rsidRPr="00213C81">
        <w:rPr>
          <w:b/>
          <w:szCs w:val="28"/>
        </w:rPr>
        <w:t xml:space="preserve"> </w:t>
      </w:r>
      <w:r w:rsidRPr="00213C81">
        <w:rPr>
          <w:szCs w:val="28"/>
        </w:rPr>
        <w:t xml:space="preserve">параметров финансового обеспечения государственной программы </w:t>
      </w:r>
      <w:r w:rsidRPr="00213C81">
        <w:rPr>
          <w:i/>
          <w:szCs w:val="28"/>
        </w:rPr>
        <w:t xml:space="preserve">"Развитие энергетики" </w:t>
      </w:r>
      <w:r w:rsidRPr="00213C81">
        <w:rPr>
          <w:szCs w:val="28"/>
        </w:rPr>
        <w:t>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 "</w:t>
      </w:r>
      <w:r w:rsidRPr="00213C81">
        <w:rPr>
          <w:i/>
          <w:szCs w:val="28"/>
        </w:rPr>
        <w:t xml:space="preserve">Строительство двух одноцепных </w:t>
      </w:r>
      <w:r w:rsidRPr="00213C81">
        <w:rPr>
          <w:i/>
          <w:szCs w:val="28"/>
        </w:rPr>
        <w:br/>
        <w:t>ВЛ 110 кВ "Певек-Билибино</w:t>
      </w:r>
      <w:r w:rsidRPr="00213C81">
        <w:rPr>
          <w:szCs w:val="28"/>
        </w:rPr>
        <w:t xml:space="preserve">" в результате перераспределения средств федерального бюджета Российской федерации, предусмотренных </w:t>
      </w:r>
      <w:r w:rsidRPr="00213C81">
        <w:rPr>
          <w:szCs w:val="28"/>
        </w:rPr>
        <w:br/>
      </w:r>
      <w:r w:rsidRPr="00213C81">
        <w:rPr>
          <w:szCs w:val="28"/>
        </w:rPr>
        <w:lastRenderedPageBreak/>
        <w:t xml:space="preserve">для АО "Чукотэнерго" на проектирование и реконструкцию объекта капитального строительства "Многоэтажные нежилые общественные здания, расположенные в г. Москва, ул. Большая Пироговская, д. 23, строение 2" </w:t>
      </w:r>
      <w:r w:rsidR="001973D5">
        <w:rPr>
          <w:szCs w:val="28"/>
        </w:rPr>
        <w:br/>
      </w:r>
      <w:r w:rsidRPr="00213C81">
        <w:rPr>
          <w:szCs w:val="28"/>
        </w:rPr>
        <w:t>в 2022 году в объеме 893,4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 "</w:t>
      </w:r>
      <w:r w:rsidRPr="00213C81">
        <w:rPr>
          <w:i/>
          <w:szCs w:val="28"/>
        </w:rPr>
        <w:t>Строительство заправок СПГ</w:t>
      </w:r>
      <w:r w:rsidRPr="00213C81">
        <w:rPr>
          <w:szCs w:val="28"/>
        </w:rPr>
        <w:t xml:space="preserve">" в связи </w:t>
      </w:r>
      <w:r w:rsidRPr="00213C81">
        <w:rPr>
          <w:szCs w:val="28"/>
        </w:rPr>
        <w:br/>
        <w:t>с перераспределением на объект "Строительство двух одноцепных ВЛ 110 кВ "Певек-Билибино" в 2023 году в объеме 893,4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"Гарантированное обеспечение транспорта нефти, нефтепродуктов, газа и газового конденсата"</w:t>
      </w:r>
      <w:r w:rsidRPr="00213C81">
        <w:rPr>
          <w:szCs w:val="28"/>
        </w:rPr>
        <w:t xml:space="preserve"> на субсидию из федерального бюджета Федеральному агентству железнодорожного транспорта в целях возмещения затрат ОАО "РЖД", возникающих при субсидировании поставок моторного топлива железнодорожным транспортом в Дальневосточный федеральный округ" в 2024 году в объеме 547,3 млн рублей с учетом связанных доходов федерального бюджета;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"Субсидия из федерального бюджета Федеральному агентству железнодорожного транспорта в целях возмещения затрат ОАО "РЖД"</w:t>
      </w:r>
      <w:r w:rsidRPr="00213C81">
        <w:rPr>
          <w:szCs w:val="28"/>
        </w:rPr>
        <w:t xml:space="preserve">, </w:t>
      </w:r>
      <w:r w:rsidRPr="00213C81">
        <w:rPr>
          <w:i/>
          <w:szCs w:val="28"/>
        </w:rPr>
        <w:t>возникающих при субсидировании поставок моторного топлива железнодорожным транспортом в Дальневосточный федеральный округ"</w:t>
      </w:r>
      <w:r w:rsidRPr="00213C81">
        <w:rPr>
          <w:szCs w:val="28"/>
        </w:rPr>
        <w:t xml:space="preserve"> в 2024 г. в объеме 547,3 млн рублей с учетом динамики отдельных доходов федерального бюджета.</w:t>
      </w:r>
    </w:p>
    <w:p w:rsidR="00F104E7" w:rsidRPr="00213C81" w:rsidRDefault="00F104E7" w:rsidP="00556866">
      <w:pPr>
        <w:autoSpaceDE w:val="0"/>
        <w:autoSpaceDN w:val="0"/>
        <w:adjustRightInd w:val="0"/>
        <w:ind w:firstLine="709"/>
        <w:jc w:val="both"/>
      </w:pPr>
    </w:p>
    <w:p w:rsidR="00F104E7" w:rsidRPr="00213C81" w:rsidRDefault="00F104E7" w:rsidP="00556866">
      <w:pPr>
        <w:autoSpaceDE w:val="0"/>
        <w:autoSpaceDN w:val="0"/>
        <w:adjustRightInd w:val="0"/>
        <w:jc w:val="center"/>
        <w:outlineLvl w:val="0"/>
      </w:pPr>
      <w:bookmarkStart w:id="32" w:name="_Toc50717626"/>
      <w:r w:rsidRPr="00213C81">
        <w:rPr>
          <w:b/>
          <w:szCs w:val="28"/>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w:t>
      </w:r>
      <w:bookmarkEnd w:id="32"/>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"Защита населения и территорий от чрезвычайных ситуаций, обеспечение пожарной безопасности и безопасности людей на водных объектах"</w:t>
      </w:r>
      <w:r w:rsidRPr="00213C81">
        <w:t xml:space="preserve"> представлены в таблице 4.2.58.</w:t>
      </w:r>
    </w:p>
    <w:p w:rsidR="00F104E7" w:rsidRPr="00213C81" w:rsidRDefault="00F104E7" w:rsidP="00556866">
      <w:pPr>
        <w:keepNext/>
        <w:jc w:val="right"/>
      </w:pPr>
      <w:r w:rsidRPr="00213C81">
        <w:lastRenderedPageBreak/>
        <w:t>Таблица 4.2.58</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582" w:type="dxa"/>
        <w:tblLook w:val="04A0" w:firstRow="1" w:lastRow="0" w:firstColumn="1" w:lastColumn="0" w:noHBand="0" w:noVBand="1"/>
      </w:tblPr>
      <w:tblGrid>
        <w:gridCol w:w="2122"/>
        <w:gridCol w:w="774"/>
        <w:gridCol w:w="774"/>
        <w:gridCol w:w="794"/>
        <w:gridCol w:w="824"/>
        <w:gridCol w:w="774"/>
        <w:gridCol w:w="794"/>
        <w:gridCol w:w="824"/>
        <w:gridCol w:w="794"/>
        <w:gridCol w:w="1108"/>
      </w:tblGrid>
      <w:tr w:rsidR="00F104E7" w:rsidRPr="00213C81" w:rsidTr="00F104E7">
        <w:trPr>
          <w:trHeight w:val="255"/>
          <w:tblHeader/>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902"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646AE2">
        <w:trPr>
          <w:trHeight w:val="77"/>
          <w:tblHead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646AE2">
        <w:trPr>
          <w:trHeight w:val="77"/>
          <w:tblHeader/>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236 411,3</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208 510,9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208 851,3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100,2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213 845,4</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214 173,2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100,2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222 328,5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103,8</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79,6</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79,5</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деятельности некоммерческих организаций, осуществляющих деятельность в области защиты населения и территорий"</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79,6</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79,5</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37 418,4</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10 084,3</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10 084,3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8 618,1</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8 618,1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9 301,1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107,9</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"Оснащение подразделений Министерства Российской Федерации по делам гражданской обороны, чрезвычайным ситуациям и ликвидации последствий стихийных бедствий техникой, оборудованием, имуществом и выполнение иных мероприятий в рамках государственного оборонного заказа"</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33 934,1</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8 221,9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7 991,9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97,2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8 205,5</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7 975,5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97,2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7 975,5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Default="00F104E7" w:rsidP="00556866">
            <w:pPr>
              <w:jc w:val="both"/>
              <w:rPr>
                <w:color w:val="000000"/>
                <w:sz w:val="16"/>
                <w:szCs w:val="16"/>
              </w:rPr>
            </w:pPr>
            <w:r w:rsidRPr="00213C81">
              <w:rPr>
                <w:color w:val="000000"/>
                <w:sz w:val="16"/>
                <w:szCs w:val="16"/>
              </w:rPr>
              <w:t>"Развитие инфраструктуры Министерства Российской Федерации по делам гражданской обороны, чрезвычайным ситуациям и ликвидации последствий стихийных бедствий"</w:t>
            </w:r>
          </w:p>
          <w:p w:rsidR="001973D5" w:rsidRPr="00213C81" w:rsidRDefault="001973D5" w:rsidP="00556866">
            <w:pPr>
              <w:jc w:val="both"/>
              <w:rPr>
                <w:color w:val="000000"/>
                <w:sz w:val="16"/>
                <w:szCs w:val="16"/>
              </w:rPr>
            </w:pP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3 363,0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1 771,5</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1 771,5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323,0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323,0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1 006,0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311,5</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Default="00F104E7" w:rsidP="00556866">
            <w:pPr>
              <w:jc w:val="both"/>
              <w:rPr>
                <w:color w:val="000000"/>
                <w:sz w:val="16"/>
                <w:szCs w:val="16"/>
              </w:rPr>
            </w:pPr>
            <w:r w:rsidRPr="00213C81">
              <w:rPr>
                <w:color w:val="000000"/>
                <w:sz w:val="16"/>
                <w:szCs w:val="16"/>
              </w:rPr>
              <w:t>"Научное обеспечение деятельности Министерства Российской Федерации по делам гражданской обороны, чрезвычайным ситуациям и ликвидации последствий стихийных бедствий"</w:t>
            </w:r>
          </w:p>
          <w:p w:rsidR="001973D5" w:rsidRPr="00213C81" w:rsidRDefault="001973D5" w:rsidP="00556866">
            <w:pPr>
              <w:jc w:val="both"/>
              <w:rPr>
                <w:color w:val="000000"/>
                <w:sz w:val="16"/>
                <w:szCs w:val="16"/>
              </w:rPr>
            </w:pP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121,3</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90,9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320,9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353,1</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89,6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319,6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356,8</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319,6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Default="00F104E7" w:rsidP="00556866">
            <w:pPr>
              <w:jc w:val="both"/>
              <w:rPr>
                <w:b/>
                <w:color w:val="000000"/>
                <w:sz w:val="16"/>
                <w:szCs w:val="16"/>
              </w:rPr>
            </w:pPr>
            <w:r w:rsidRPr="00213C81">
              <w:rPr>
                <w:b/>
                <w:color w:val="000000"/>
                <w:sz w:val="16"/>
                <w:szCs w:val="16"/>
              </w:rPr>
              <w:t>Комплексы процессных мероприятий</w:t>
            </w:r>
          </w:p>
          <w:p w:rsidR="001973D5" w:rsidRPr="00213C81" w:rsidRDefault="001973D5" w:rsidP="00556866">
            <w:pPr>
              <w:jc w:val="both"/>
              <w:rPr>
                <w:b/>
                <w:color w:val="000000"/>
                <w:sz w:val="16"/>
                <w:szCs w:val="16"/>
              </w:rPr>
            </w:pP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196 608,5</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198 123,7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198 687,4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100,3</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204 921,7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205 475,9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100,3</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212 948,1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103,6</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Default="00F104E7" w:rsidP="00556866">
            <w:pPr>
              <w:jc w:val="both"/>
              <w:rPr>
                <w:color w:val="000000"/>
                <w:sz w:val="16"/>
                <w:szCs w:val="16"/>
              </w:rPr>
            </w:pPr>
            <w:r w:rsidRPr="00213C81">
              <w:rPr>
                <w:color w:val="000000"/>
                <w:sz w:val="16"/>
                <w:szCs w:val="16"/>
              </w:rPr>
              <w:t>"Обеспечение функционирования Министерства Российской Федерации по делам гражданской обороны, чрезвычайным ситуациям и ликвидации последствий стихийных бедствий и подведомственных организаций"</w:t>
            </w:r>
          </w:p>
          <w:p w:rsidR="001973D5" w:rsidRPr="00213C81" w:rsidRDefault="001973D5" w:rsidP="00556866">
            <w:pPr>
              <w:jc w:val="both"/>
              <w:rPr>
                <w:color w:val="000000"/>
                <w:sz w:val="16"/>
                <w:szCs w:val="16"/>
              </w:rPr>
            </w:pP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187 868,6</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191 896,9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192 159,1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198 525,3</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198 777,9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206 075,1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103,7</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Default="00F104E7" w:rsidP="00556866">
            <w:pPr>
              <w:jc w:val="both"/>
              <w:rPr>
                <w:color w:val="000000"/>
                <w:sz w:val="16"/>
                <w:szCs w:val="16"/>
              </w:rPr>
            </w:pPr>
            <w:r w:rsidRPr="00213C81">
              <w:rPr>
                <w:color w:val="000000"/>
                <w:sz w:val="16"/>
                <w:szCs w:val="16"/>
              </w:rPr>
              <w:t>"Обеспечение жильем кадрового состава Министерства Российской Федерации по делам гражданской обороны, чрезвычайным ситуациям и ликвидации последствий стихийных бедствий"</w:t>
            </w:r>
          </w:p>
          <w:p w:rsidR="001973D5" w:rsidRPr="00213C81" w:rsidRDefault="001973D5" w:rsidP="00556866">
            <w:pPr>
              <w:jc w:val="both"/>
              <w:rPr>
                <w:color w:val="000000"/>
                <w:sz w:val="16"/>
                <w:szCs w:val="16"/>
              </w:rPr>
            </w:pP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1 185,4</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1 034,7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1 036,2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1 036,8</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1 038,5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1 040,8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100,2</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1973D5" w:rsidRPr="00213C81" w:rsidRDefault="00F104E7" w:rsidP="001973D5">
            <w:pPr>
              <w:jc w:val="both"/>
              <w:rPr>
                <w:color w:val="000000"/>
                <w:sz w:val="16"/>
                <w:szCs w:val="16"/>
              </w:rPr>
            </w:pPr>
            <w:r w:rsidRPr="00213C81">
              <w:rPr>
                <w:color w:val="000000"/>
                <w:sz w:val="16"/>
                <w:szCs w:val="16"/>
              </w:rPr>
              <w:t>"Обеспечение технологической безопасности и безопасности при использовании атомной энергии"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7 554,4</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5 192,1</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5 492,1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105,8</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5 359,6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5 659,6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105,6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5 832,2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103,1</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Научные исследования и разработки  (с 2022 года реализуются в рамках ГП "Научно-технологическое развитие Российской Федерации")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220,7</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223,4</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226,5</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2 084,2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"Защита населения и территорий от чрезвычайных ситуаций, обеспечение пожарной безопасности и безопасности людей на водных объектах", в 2022 году составят 208 851,3 млн рублей, в 2023 году - 214 173,2 млн рублей и в 2024 году - 222 328,5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340,4 млн рублей, в 2023 году на 327,8 млн рублей, в 2024 году по сравнению с объемами, предусмотренными Законопроектом на 2023 год, увеличены на 8 155,3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Увеличение п</w:t>
      </w:r>
      <w:r w:rsidRPr="00213C81">
        <w:t xml:space="preserve">араметров финансового обеспечения государственной программы </w:t>
      </w:r>
      <w:r w:rsidRPr="00213C81">
        <w:rPr>
          <w:i/>
          <w:spacing w:val="-1"/>
        </w:rPr>
        <w:t>"Защита населения и территорий от чрезвычайных ситуаций, обеспечение пожарной безопасности и безопасности людей на водных объектах"</w:t>
      </w:r>
      <w:r w:rsidRPr="00213C81">
        <w:rPr>
          <w:i/>
        </w:rPr>
        <w:t xml:space="preserve"> </w:t>
      </w:r>
      <w:r w:rsidRPr="00213C81">
        <w:rPr>
          <w:szCs w:val="28"/>
        </w:rPr>
        <w:t>обусловлено</w:t>
      </w:r>
      <w:r w:rsidRPr="00213C81">
        <w:t>:</w:t>
      </w:r>
    </w:p>
    <w:p w:rsidR="00F104E7" w:rsidRPr="00213C81" w:rsidRDefault="00F104E7" w:rsidP="00556866">
      <w:pPr>
        <w:autoSpaceDE w:val="0"/>
        <w:autoSpaceDN w:val="0"/>
        <w:adjustRightInd w:val="0"/>
        <w:spacing w:line="360" w:lineRule="auto"/>
        <w:ind w:firstLine="709"/>
        <w:jc w:val="both"/>
      </w:pPr>
      <w:r w:rsidRPr="00213C81">
        <w:t>по ведомственному проекту</w:t>
      </w:r>
      <w:r w:rsidRPr="00213C81">
        <w:rPr>
          <w:spacing w:val="-1"/>
        </w:rPr>
        <w:t xml:space="preserve"> </w:t>
      </w:r>
      <w:r w:rsidRPr="00213C81">
        <w:rPr>
          <w:i/>
          <w:spacing w:val="-1"/>
        </w:rPr>
        <w:t xml:space="preserve">"Научное обеспечение деятельности Министерства </w:t>
      </w:r>
      <w:r w:rsidRPr="00213C81">
        <w:rPr>
          <w:i/>
        </w:rPr>
        <w:t>Российской Федерации по делам гражданской обороны, предупреждения и ликвидации последствий стихийных бедствий"</w:t>
      </w:r>
      <w:r w:rsidRPr="00213C81">
        <w:t xml:space="preserve"> увеличением </w:t>
      </w:r>
      <w:r w:rsidRPr="00213C81">
        <w:rPr>
          <w:spacing w:val="-1"/>
        </w:rPr>
        <w:t xml:space="preserve">по сравнению с объемами, утвержденными Законом № 385-ФЗ, в 2022 году и 2023 году на 230,0 млн рублей ежегодно в связи с перераспределением бюджетных ассигнований с </w:t>
      </w:r>
      <w:r w:rsidRPr="00213C81">
        <w:t xml:space="preserve">ведомственного проекта "Оснащение подразделений Министерства Российской Федерации по делам гражданской обороны, предупреждения и ликвидации последствий стихийных бедствий техникой, </w:t>
      </w:r>
      <w:r w:rsidRPr="00213C81">
        <w:lastRenderedPageBreak/>
        <w:t>оборудованием, имуществом и выполнение иных мероприятий в рамках государственного оборонного заказа";</w:t>
      </w:r>
    </w:p>
    <w:p w:rsidR="00F104E7" w:rsidRPr="00213C81" w:rsidRDefault="00F104E7" w:rsidP="00556866">
      <w:pPr>
        <w:autoSpaceDE w:val="0"/>
        <w:autoSpaceDN w:val="0"/>
        <w:adjustRightInd w:val="0"/>
        <w:spacing w:line="360" w:lineRule="auto"/>
        <w:ind w:firstLine="709"/>
        <w:jc w:val="both"/>
      </w:pPr>
      <w:r w:rsidRPr="00213C81">
        <w:t>по ведомственному проекту "</w:t>
      </w:r>
      <w:r w:rsidRPr="00213C81">
        <w:rPr>
          <w:i/>
        </w:rPr>
        <w:t>Развитие инфраструктуры Министерства Российской Федерации по делам гражданской обороны, чрезвычайным ситуациям и ликвидации последствий стихийных бедствий</w:t>
      </w:r>
      <w:r w:rsidRPr="00213C81">
        <w:t xml:space="preserve">" увеличением </w:t>
      </w:r>
      <w:r w:rsidRPr="00213C81">
        <w:br/>
      </w:r>
      <w:r w:rsidRPr="00213C81">
        <w:rPr>
          <w:spacing w:val="-1"/>
        </w:rPr>
        <w:t xml:space="preserve">в 2024 году по сравнению с объемами, предусмотренными Законопроектом </w:t>
      </w:r>
      <w:r w:rsidRPr="00213C81">
        <w:rPr>
          <w:spacing w:val="-1"/>
        </w:rPr>
        <w:br/>
        <w:t xml:space="preserve">на 2023 год, </w:t>
      </w:r>
      <w:r w:rsidRPr="00213C81">
        <w:t xml:space="preserve">на 683,0 </w:t>
      </w:r>
      <w:r w:rsidRPr="00213C81">
        <w:rPr>
          <w:spacing w:val="-1"/>
        </w:rPr>
        <w:t>млн рублей в целях</w:t>
      </w:r>
      <w:r w:rsidRPr="00213C81">
        <w:t xml:space="preserve"> сокращения объемов незавершенного строительства;</w:t>
      </w:r>
    </w:p>
    <w:p w:rsidR="00F104E7" w:rsidRPr="00213C81" w:rsidRDefault="00F104E7" w:rsidP="00556866">
      <w:pPr>
        <w:autoSpaceDE w:val="0"/>
        <w:autoSpaceDN w:val="0"/>
        <w:adjustRightInd w:val="0"/>
        <w:spacing w:line="360" w:lineRule="auto"/>
        <w:ind w:firstLine="709"/>
        <w:jc w:val="both"/>
      </w:pPr>
      <w:r w:rsidRPr="00213C81">
        <w:t xml:space="preserve">по комплексу процессных мероприятий </w:t>
      </w:r>
      <w:r w:rsidRPr="00213C81">
        <w:rPr>
          <w:i/>
        </w:rPr>
        <w:t xml:space="preserve">"Обеспечение функционирования Министерства Российской Федерации по делам гражданской обороны, чрезвычайным ситуациям и ликвидации последствий стихийных бедствий </w:t>
      </w:r>
      <w:r w:rsidRPr="00213C81">
        <w:rPr>
          <w:i/>
        </w:rPr>
        <w:br/>
        <w:t>и подведомственных организаций"</w:t>
      </w:r>
      <w:r w:rsidRPr="00213C81">
        <w:t xml:space="preserve"> увеличением </w:t>
      </w:r>
      <w:r w:rsidRPr="00213C81">
        <w:rPr>
          <w:spacing w:val="-1"/>
        </w:rPr>
        <w:t xml:space="preserve">по сравнению с объемами, утвержденными Законом № 385-ФЗ, в 2022-2023 годах на 120,0 млн рублей </w:t>
      </w:r>
      <w:r w:rsidRPr="00213C81">
        <w:rPr>
          <w:spacing w:val="-1"/>
        </w:rPr>
        <w:br/>
        <w:t>в целях медицинского обеспечения сотрудников и военнослужащих МЧС России в сторонних учреждениях</w:t>
      </w:r>
      <w:r w:rsidRPr="00213C81">
        <w:t>;</w:t>
      </w:r>
    </w:p>
    <w:p w:rsidR="00F104E7" w:rsidRPr="00213C81" w:rsidRDefault="00F104E7" w:rsidP="00556866">
      <w:pPr>
        <w:autoSpaceDE w:val="0"/>
        <w:autoSpaceDN w:val="0"/>
        <w:adjustRightInd w:val="0"/>
        <w:spacing w:line="360" w:lineRule="auto"/>
        <w:ind w:firstLine="709"/>
        <w:jc w:val="both"/>
      </w:pPr>
      <w:r w:rsidRPr="00213C81">
        <w:t xml:space="preserve">по комплексу процессных мероприятий </w:t>
      </w:r>
      <w:r w:rsidRPr="00213C81">
        <w:rPr>
          <w:i/>
        </w:rPr>
        <w:t>"Обеспечение технологической безопасности и безопасности при использовании атомной энергии"</w:t>
      </w:r>
      <w:r w:rsidRPr="00213C81">
        <w:t xml:space="preserve"> увеличением по сравнению с объемами, утвержденными Законом № 385-ФЗ, в 2022-2023 годах на 300,0 млн рублей на обеспечение деятельности Ростехнадзора.</w:t>
      </w:r>
    </w:p>
    <w:p w:rsidR="00F104E7" w:rsidRPr="00213C81" w:rsidRDefault="00F104E7" w:rsidP="00556866">
      <w:pPr>
        <w:autoSpaceDE w:val="0"/>
        <w:autoSpaceDN w:val="0"/>
        <w:adjustRightInd w:val="0"/>
        <w:spacing w:line="360" w:lineRule="auto"/>
        <w:ind w:firstLine="709"/>
        <w:jc w:val="both"/>
      </w:pPr>
      <w:r w:rsidRPr="00213C81">
        <w:rPr>
          <w:szCs w:val="28"/>
        </w:rPr>
        <w:t>Уменьшение п</w:t>
      </w:r>
      <w:r w:rsidRPr="00213C81">
        <w:t xml:space="preserve">араметров финансового обеспечения государственной программы </w:t>
      </w:r>
      <w:r w:rsidRPr="00213C81">
        <w:rPr>
          <w:i/>
          <w:spacing w:val="-1"/>
        </w:rPr>
        <w:t>"Защита населения и территорий от чрезвычайных ситуаций, обеспечение пожарной безопасности и безопасности людей на водных объектах"</w:t>
      </w:r>
      <w:r w:rsidRPr="00213C81">
        <w:rPr>
          <w:i/>
        </w:rPr>
        <w:t xml:space="preserve"> </w:t>
      </w:r>
      <w:r w:rsidRPr="00213C81">
        <w:rPr>
          <w:szCs w:val="28"/>
        </w:rPr>
        <w:t>обусловлено</w:t>
      </w:r>
      <w:r w:rsidRPr="00213C81">
        <w:t>:</w:t>
      </w:r>
    </w:p>
    <w:p w:rsidR="00F104E7" w:rsidRPr="00213C81" w:rsidRDefault="00F104E7" w:rsidP="00556866">
      <w:pPr>
        <w:autoSpaceDE w:val="0"/>
        <w:autoSpaceDN w:val="0"/>
        <w:adjustRightInd w:val="0"/>
        <w:spacing w:line="360" w:lineRule="auto"/>
        <w:ind w:firstLine="709"/>
        <w:jc w:val="both"/>
      </w:pPr>
      <w:r w:rsidRPr="00213C81">
        <w:t xml:space="preserve">по ведомственному проекту </w:t>
      </w:r>
      <w:r w:rsidRPr="00213C81">
        <w:rPr>
          <w:i/>
        </w:rPr>
        <w:t xml:space="preserve">"Оснащение подразделений Министерства Российской Федерации по делам гражданской обороны, предупреждения </w:t>
      </w:r>
      <w:r w:rsidRPr="00213C81">
        <w:rPr>
          <w:i/>
        </w:rPr>
        <w:br/>
        <w:t>и ликвидации последствий стихийных бедствий техникой, оборудованием, имуществом и выполнение иных мероприятий в рамках государственного оборонного заказа"</w:t>
      </w:r>
      <w:r w:rsidRPr="00213C81">
        <w:t xml:space="preserve"> уменьшением </w:t>
      </w:r>
      <w:r w:rsidRPr="00213C81">
        <w:rPr>
          <w:spacing w:val="-1"/>
        </w:rPr>
        <w:t xml:space="preserve">по сравнению с объемами, утвержденными Законом № 385-ФЗ, в 2022-2023 годах на 230,0 млн рублей в связи </w:t>
      </w:r>
      <w:r w:rsidRPr="00213C81">
        <w:rPr>
          <w:spacing w:val="-1"/>
        </w:rPr>
        <w:br/>
      </w:r>
      <w:r w:rsidRPr="00213C81">
        <w:rPr>
          <w:spacing w:val="-1"/>
        </w:rPr>
        <w:lastRenderedPageBreak/>
        <w:t xml:space="preserve">с перераспределением бюджетных ассигнований на реализацию ведомственного проекта "Научное обеспечение деятельности Министерства </w:t>
      </w:r>
      <w:r w:rsidRPr="00213C81">
        <w:t>Российской Федерации по делам гражданской обороны, предупреждения и ликвидации последствий стихийных бедствий";</w:t>
      </w:r>
    </w:p>
    <w:p w:rsidR="00F104E7" w:rsidRPr="00213C81" w:rsidRDefault="00F104E7" w:rsidP="00556866">
      <w:pPr>
        <w:autoSpaceDE w:val="0"/>
        <w:autoSpaceDN w:val="0"/>
        <w:adjustRightInd w:val="0"/>
        <w:spacing w:line="360" w:lineRule="auto"/>
        <w:ind w:firstLine="709"/>
        <w:jc w:val="both"/>
      </w:pPr>
      <w:r w:rsidRPr="00213C81">
        <w:t xml:space="preserve">по комплексу процессных мероприятий </w:t>
      </w:r>
      <w:r w:rsidRPr="00213C81">
        <w:rPr>
          <w:i/>
        </w:rPr>
        <w:t xml:space="preserve">"Обеспечение функционирования Министерства Российской Федерации по делам гражданской обороны, чрезвычайным ситуациям и ликвидации последствий стихийных бедствий </w:t>
      </w:r>
      <w:r w:rsidRPr="00213C81">
        <w:rPr>
          <w:i/>
        </w:rPr>
        <w:br/>
        <w:t>и подведомственных организаций"</w:t>
      </w:r>
      <w:r w:rsidRPr="00213C81">
        <w:t xml:space="preserve"> уменьшением </w:t>
      </w:r>
      <w:r w:rsidRPr="00213C81">
        <w:rPr>
          <w:spacing w:val="-1"/>
        </w:rPr>
        <w:t>по сравнению с объемами, утвержденными Законом № 385-ФЗ, в 2022 году на 68,6 млн рублей, в 2023 году на 90,1 млн рублей в связи с перераспределением бюджетных ассигнований, предусмотренных МЧС России на обеспечение НИОКР гражданского назначения, на реализацию государственной программы Российской Федерации "Научно-технологическое развитие Российской Федерации".</w:t>
      </w:r>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jc w:val="center"/>
        <w:outlineLvl w:val="0"/>
        <w:rPr>
          <w:b/>
          <w:szCs w:val="28"/>
        </w:rPr>
      </w:pPr>
      <w:bookmarkStart w:id="33" w:name="_Toc50717627"/>
      <w:r w:rsidRPr="00213C81">
        <w:rPr>
          <w:b/>
          <w:szCs w:val="28"/>
        </w:rPr>
        <w:t>Государственная программа "Обеспечение общественного порядка и противодействие преступности"</w:t>
      </w:r>
      <w:bookmarkEnd w:id="33"/>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Расходы федерального бюджета в 2021 – 2024 годах на реализацию государственной программы "</w:t>
      </w:r>
      <w:r w:rsidRPr="00213C81">
        <w:rPr>
          <w:i/>
        </w:rPr>
        <w:t>Обеспечение общественного порядка и противодействие преступности</w:t>
      </w:r>
      <w:r w:rsidRPr="00213C81">
        <w:t>" представлены в таблице 4.2.60.</w:t>
      </w:r>
    </w:p>
    <w:p w:rsidR="00F104E7" w:rsidRPr="00213C81" w:rsidRDefault="00F104E7" w:rsidP="00556866">
      <w:pPr>
        <w:autoSpaceDE w:val="0"/>
        <w:autoSpaceDN w:val="0"/>
        <w:adjustRightInd w:val="0"/>
        <w:spacing w:line="360" w:lineRule="auto"/>
        <w:ind w:firstLine="709"/>
        <w:jc w:val="both"/>
        <w:rPr>
          <w:sz w:val="14"/>
          <w:szCs w:val="14"/>
        </w:rPr>
      </w:pPr>
    </w:p>
    <w:p w:rsidR="00F104E7" w:rsidRPr="00213C81" w:rsidRDefault="00F104E7" w:rsidP="00556866">
      <w:pPr>
        <w:keepNext/>
        <w:jc w:val="right"/>
      </w:pPr>
      <w:r w:rsidRPr="00213C81">
        <w:t>Таблица 4.2.60</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szCs w:val="24"/>
        </w:rPr>
        <w:t>млн рублей</w:t>
      </w:r>
    </w:p>
    <w:tbl>
      <w:tblPr>
        <w:tblW w:w="9593" w:type="dxa"/>
        <w:tblLook w:val="04A0" w:firstRow="1" w:lastRow="0" w:firstColumn="1" w:lastColumn="0" w:noHBand="0" w:noVBand="1"/>
      </w:tblPr>
      <w:tblGrid>
        <w:gridCol w:w="2122"/>
        <w:gridCol w:w="776"/>
        <w:gridCol w:w="777"/>
        <w:gridCol w:w="795"/>
        <w:gridCol w:w="824"/>
        <w:gridCol w:w="777"/>
        <w:gridCol w:w="795"/>
        <w:gridCol w:w="824"/>
        <w:gridCol w:w="795"/>
        <w:gridCol w:w="1108"/>
      </w:tblGrid>
      <w:tr w:rsidR="00F104E7" w:rsidRPr="00213C81" w:rsidTr="00F104E7">
        <w:trPr>
          <w:trHeight w:val="255"/>
          <w:tblHeader/>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396"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396"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903"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646AE2">
        <w:trPr>
          <w:trHeight w:val="77"/>
          <w:tblHead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420"/>
          <w:tblHeader/>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spacing w:before="40" w:after="40"/>
              <w:rPr>
                <w:b/>
                <w:bCs/>
                <w:color w:val="000000"/>
                <w:sz w:val="16"/>
                <w:szCs w:val="16"/>
              </w:rPr>
            </w:pPr>
            <w:r w:rsidRPr="00213C81">
              <w:rPr>
                <w:b/>
                <w:bCs/>
                <w:color w:val="000000"/>
                <w:sz w:val="16"/>
                <w:szCs w:val="16"/>
              </w:rPr>
              <w:t>Всего</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782 764,8</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756 335,4</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781 474,7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103,3</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782 126,2</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807 408,1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103,2</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835 853,5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103,5</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spacing w:before="40" w:after="40"/>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9 454,3</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7 601,3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7 601,3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6 969,1</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6 969,1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7 048,1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101,1</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spacing w:before="40" w:after="40"/>
              <w:jc w:val="both"/>
              <w:rPr>
                <w:color w:val="000000"/>
                <w:sz w:val="16"/>
                <w:szCs w:val="16"/>
              </w:rPr>
            </w:pPr>
            <w:r w:rsidRPr="00213C81">
              <w:rPr>
                <w:color w:val="000000"/>
                <w:sz w:val="16"/>
                <w:szCs w:val="16"/>
              </w:rPr>
              <w:t>"Безопасность дорожного движения"</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9 454,3</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7 601,3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7 601,3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6 969,1</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6 969,1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7 048,1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101,1</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spacing w:before="40" w:after="40"/>
              <w:jc w:val="both"/>
              <w:rPr>
                <w:b/>
                <w:color w:val="000000"/>
                <w:sz w:val="16"/>
                <w:szCs w:val="16"/>
              </w:rPr>
            </w:pPr>
            <w:r w:rsidRPr="00213C81">
              <w:rPr>
                <w:b/>
                <w:color w:val="000000"/>
                <w:sz w:val="16"/>
                <w:szCs w:val="16"/>
              </w:rPr>
              <w:t>Ведомственные проекты</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12 140,6</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8 368,3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8 416,4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100,6</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8 312,4</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8 344,5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100,4</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8 773,4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105,1</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spacing w:before="40" w:after="40"/>
              <w:jc w:val="both"/>
              <w:rPr>
                <w:color w:val="000000"/>
                <w:sz w:val="16"/>
                <w:szCs w:val="16"/>
              </w:rPr>
            </w:pPr>
            <w:r w:rsidRPr="00213C81">
              <w:rPr>
                <w:color w:val="000000"/>
                <w:sz w:val="16"/>
                <w:szCs w:val="16"/>
              </w:rPr>
              <w:t>"Строительство объектов специального и жилищного назначения органов внутренних дел Российской Федерации"</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12 140,6</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8 368,3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8 416,4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100,6</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8 312,4</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8 344,5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100,4</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8 773,4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105,1</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1973D5">
            <w:pPr>
              <w:spacing w:before="40" w:after="40"/>
              <w:jc w:val="both"/>
              <w:rPr>
                <w:b/>
                <w:color w:val="000000"/>
                <w:sz w:val="16"/>
                <w:szCs w:val="16"/>
              </w:rPr>
            </w:pPr>
            <w:r w:rsidRPr="00213C81">
              <w:rPr>
                <w:b/>
                <w:color w:val="000000"/>
                <w:sz w:val="16"/>
                <w:szCs w:val="16"/>
              </w:rPr>
              <w:t>Комплексы процессных мероприятий</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741 939,8</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740 350,1</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765 457,0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103,4</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766 829,0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792 094,6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820 032,0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103,5</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"Предварительное следствие"</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32 879,9</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34 119,1</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34 119,1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35 483,8</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35 483,8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36 903,2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"Оперативно-служебная деятельность органов внутренних дел Российской Федерации"</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558 117,7</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569 098,3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574 322,4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100,9</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591 523,6</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597 039,7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100,9</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620 348,3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103,9</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Государственной программы "Обеспечение безопасности потерпевших, свидетелей и иных участников уголовного судопроизводства"</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137,1</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137,1</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137,1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137,1</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137,1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137,1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подготовки кадров для органов внутренних дел Российской Федерации"</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24 897,4</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24 901,3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26 020,0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104,5</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25 720,3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26 818,0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104,3</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27 752,2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103,5</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проведения экспертных исследований ДНК подразделениями органов внутренних дел Российской Федерации"</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1 108,7</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1 092,9</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1 092,9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1 082,2</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1 082,2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1 082,2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"Материально-техническое и медицинское обеспечение органов внутренних дел Российской Федерации"</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122 457,5</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108 199,6</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126 963,6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117,3</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110 080,0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128 731,8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116,9</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131 007,1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101,8</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2 341,5</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2 802,0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2 802,0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2 802,0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2 802,0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2 802,0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15,7</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15,7</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15,7</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7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19 214,3</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7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9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szCs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 xml:space="preserve">Бюджетные ассигнования, предусмотренные на реализацию государственной программы "Обеспечение общественного порядка и противодействие преступности", в 2022 году составят 781 474,7 млн рублей, </w:t>
      </w:r>
      <w:r w:rsidR="001973D5">
        <w:br/>
      </w:r>
      <w:r w:rsidRPr="00213C81">
        <w:t>в 2023 году - 807 408,1 млн рублей и в 2024 году - 835 853,5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25 139,3 млн рублей, в 2023 году на 25 281,9 млн рублей, в 2024 году по сравнению с объемами, предусмотренными Законопроектом на 2023 год, увеличены на 28 445,4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Изменение параметров финансового обеспечения государственной программы </w:t>
      </w:r>
      <w:r w:rsidRPr="00213C81">
        <w:rPr>
          <w:i/>
          <w:szCs w:val="28"/>
        </w:rPr>
        <w:t>"Обеспечение общественного порядка и противодействие преступности"</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"Строительство объектов специального назначения органов внутренних дел Российской Федерации"</w:t>
      </w:r>
      <w:r w:rsidRPr="00213C81">
        <w:rPr>
          <w:szCs w:val="28"/>
        </w:rPr>
        <w:t xml:space="preserve"> увеличением бюджетных ассигнований на расходы инвестиционного характера, в том числе на реконструкцию объектов здравоохранения МВД России и строительство комплекса зданий и сооружений Отдела МВД России по федеральной территории "Сириус" в 2022 году на 48,1 млн рублей, в 2023 году на 32,0 млн рублей, в 2024 году на 429,0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"Оперативно-служебная деятельность органов внутренних дел Российской Федерации"</w:t>
      </w:r>
      <w:r w:rsidRPr="00213C81">
        <w:rPr>
          <w:szCs w:val="28"/>
        </w:rPr>
        <w:t xml:space="preserve"> увеличением бюджетных ассигнований: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денежное довольствие сотрудников органов внутренних дел в целях обеспечения установленных выплат и надбавок (районный коэффициент, северная надбавка, надбавка за службу в Северо-Кавказском федеральном округе), а также в связи с организационно-штатным преобразованием Бюро специальных технических мероприятий в 2022 году на 4 379,4 млн рублей, в 2023 году на 4 554,6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реализацию приоритетных направлений деятельности МВД России в 2022 и 2023 годах на 948,0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уплату взноса Российской Федерации в Международную организацию по миграции (МОМ) в 2022 году на 123,9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"Материально техническое и медицинское обеспечение органов внутренних дел Российской Федерации"</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закупку МВД России изданий Конституции Российской Федерации в целях вручения одновременно с паспортом гражданина Российской Федерации в 2022-2023 годах по 60,0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увеличением бюджетных ассигнований на оплату труда работников в целях реализации Указа Президента Российской Федерации от 7 мая 2012 г. № 597 «О мероприятиях по реализации государственной социальной политики» в 2022 году на 1 524,8 млн рублей, в 2023 году на 1 596,7 млн рублей и в 2024 году на 924,1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реализацию приоритетных направлений деятельности МВД России в 2022 году на 18 504,5 млн рублей, в 2023 году на 18 547,4 млн рублей, уменьшением в 2024 году на 27,3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бюджетных ассигнований на государственное страхование жизни и здоровья сотрудников МВД России в 2022 и 2023 годах на 1 500,0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подготовки кадров для органов внутренних дел Российской Федерации"</w:t>
      </w:r>
      <w:r w:rsidRPr="00213C81">
        <w:rPr>
          <w:szCs w:val="28"/>
        </w:rPr>
        <w:t xml:space="preserve"> увеличением бюджетных ассигнований на вознаграждение педагогических работников за выполнение функций классного руководителя в 2022 году на 5,4 млн рублей, в 2023 году на 5,4 млн рублей, уменьшением в 2024 году на 0,2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оплату труда работников в целях реализации Указа Президента Российской Федерации от 7 мая 2012 г. № 597 «О мероприятиях по реализации государственной социальной политики» в 2022 году на 66,6 млн рублей, в 2023 году на 69,8 млн рублей и в 2024 году на 40,4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в связи с перераспределением между структурными элементами по предложениям МВД России в 2022 году на 419,9 млн рублей, в 2023 году на 438,6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реализацию приоритетных направлений деятельности МВД России в 2022 году на 626,9 млн рублей, в 2023 году на 584,0 млн рублей, в 2024 году на 27,3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"Безопасность дорожного движения"</w:t>
      </w:r>
      <w:r w:rsidRPr="00213C81">
        <w:rPr>
          <w:szCs w:val="28"/>
        </w:rPr>
        <w:t xml:space="preserve"> увеличением бюджетных ассигнований в 2024 году на 60,3 млн рублей в связи с </w:t>
      </w:r>
      <w:r w:rsidRPr="00213C81">
        <w:rPr>
          <w:szCs w:val="28"/>
        </w:rPr>
        <w:lastRenderedPageBreak/>
        <w:t>доведением параметров его финансового обеспечения до утвержденного паспорта;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бюджетных ассигнований на научные исследования и разработки в связи с их консолидацией с 2022 года в рамках государственной программы "Научно-технологическое развитие Российской Федерации" в 2022 году на 15,7 млн рублей, в 2023 году на 15,7 млн рублей.</w:t>
      </w:r>
    </w:p>
    <w:p w:rsidR="00F104E7" w:rsidRPr="00213C81" w:rsidRDefault="00F104E7" w:rsidP="00556866">
      <w:pPr>
        <w:tabs>
          <w:tab w:val="left" w:pos="567"/>
        </w:tabs>
        <w:spacing w:line="360" w:lineRule="auto"/>
        <w:ind w:firstLine="709"/>
        <w:jc w:val="both"/>
        <w:rPr>
          <w:szCs w:val="28"/>
        </w:rPr>
      </w:pPr>
    </w:p>
    <w:p w:rsidR="00F104E7" w:rsidRPr="00213C81" w:rsidRDefault="00F104E7" w:rsidP="00556866">
      <w:pPr>
        <w:autoSpaceDE w:val="0"/>
        <w:autoSpaceDN w:val="0"/>
        <w:adjustRightInd w:val="0"/>
        <w:jc w:val="center"/>
        <w:outlineLvl w:val="0"/>
      </w:pPr>
      <w:bookmarkStart w:id="34" w:name="_Toc50717628"/>
      <w:r w:rsidRPr="00213C81">
        <w:rPr>
          <w:b/>
          <w:szCs w:val="28"/>
        </w:rPr>
        <w:t>Государственная программа "Обеспечение химической и биологической безопасности Российской Федерации"</w:t>
      </w:r>
      <w:bookmarkEnd w:id="34"/>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"Обеспечение химической и биологической безопасности Российской Федерации "</w:t>
      </w:r>
      <w:r w:rsidRPr="00213C81">
        <w:t xml:space="preserve"> представлены в таблице 4.2.62.</w:t>
      </w:r>
    </w:p>
    <w:p w:rsidR="00F104E7" w:rsidRPr="00213C81" w:rsidRDefault="00F104E7" w:rsidP="00556866">
      <w:pPr>
        <w:keepNext/>
        <w:jc w:val="right"/>
      </w:pPr>
      <w:r w:rsidRPr="00213C81">
        <w:t>Таблица 4.2.62</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49"/>
        <w:gridCol w:w="722"/>
        <w:gridCol w:w="722"/>
        <w:gridCol w:w="743"/>
        <w:gridCol w:w="824"/>
        <w:gridCol w:w="722"/>
        <w:gridCol w:w="743"/>
        <w:gridCol w:w="824"/>
        <w:gridCol w:w="743"/>
        <w:gridCol w:w="1108"/>
      </w:tblGrid>
      <w:tr w:rsidR="00F104E7" w:rsidRPr="00213C81" w:rsidTr="00F104E7">
        <w:trPr>
          <w:trHeight w:val="255"/>
          <w:tblHeader/>
        </w:trPr>
        <w:tc>
          <w:tcPr>
            <w:tcW w:w="24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8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8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1"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646AE2">
        <w:trPr>
          <w:trHeight w:val="77"/>
          <w:tblHeader/>
        </w:trPr>
        <w:tc>
          <w:tcPr>
            <w:tcW w:w="244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3 608,6</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3 608,6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4 608,6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127,7</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3 608,6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4 608,6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127,7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4 608,6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100,0</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290,5</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1 440,7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496,0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2 309,4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795,0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2 309,4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"Укрепление материально-технической базы организаций, находящихся в ведении Министерства здравоохранения Российской Федерации, с учетом их функций в области обеспечения химической и биологической безопасности"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"Укрепление материально-технической базы организаций, находящихся в ведении Министерства обороны Российской Федерации, с учетом их функций в области обеспечения химической и биологической безопасности"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290,5</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318,0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109,5</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290,5</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559,0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192,4</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58,9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10,5</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"Укрепление материально-технической базы организаций, находящихся в ведении Министерства сельского хозяйства Российской Федерации, с учетом их функций в области обеспечения химической и биологической безопасности"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445,5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625,5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63,9</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"Укрепление материально-технической базы организаций, находящихся в ведении Федеральной службы по надзору в сфере защиты прав потребителей и благополучия человека, с учетом их функций в области обеспечения химической и биологической безопасности"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485,1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443,3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583,8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131,7</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"Укрепление материально-технической базы организаций, находящихся в ведении Федерального медико-биологического агентства, с учетом их функций в области обеспечения химической и биологической безопасности"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405,0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1 225,0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302,5</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федеральных референс-центров для мониторинга биологических рисков"</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266,5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21,7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8,1</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"Разработка генодиагностических платформ для экспресс-индикации новых особо опасных и экзотических инфекций"</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"Разработка высокочувствительных средств диагностик (в том числе экспресс-диагностики) болезней животных"</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"Совершенствование системы мониторинга состояния здоровья работников химически и биологически опасных предприятий, обслуживаемых Федеральным медико-биологическим агентством, и населения, проживающего в районах расположения этих объектов, с учетом факторов производственной и окружающей среды"</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200,0</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3 068,1</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3 318,1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3 167,9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95,5</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3 318,1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2 299,2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69,3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2 299,2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деятельности верификационного центра по вопросам антимикробной резистентности"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394,7</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75,0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75,0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"Проведение анализов биохимических проб, представляемых организацией по запрещению химического оружия (ОЗХО)"</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"Промышленная эксплуатация государственной информационной системы в области обеспечения химической и биологической безопасности Российской Федерации"</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2 673,4</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3 318,1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2 984,3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89,9</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3 318,1</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2 080,4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62,7</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2 220,8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106,7</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"Разработка современных методов индикации и идентификации химических веществ и патогенных биологических агентов"</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79,0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r>
      <w:tr w:rsidR="00F104E7" w:rsidRPr="00213C81" w:rsidTr="001973D5">
        <w:trPr>
          <w:trHeight w:val="20"/>
        </w:trPr>
        <w:tc>
          <w:tcPr>
            <w:tcW w:w="244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250,0</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8"/>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 xml:space="preserve">Бюджетные ассигнования, предусмотренные на реализацию государственной программы "Обеспечение химической и биологической </w:t>
      </w:r>
      <w:r w:rsidRPr="00213C81">
        <w:lastRenderedPageBreak/>
        <w:t>безопасности Российской Федерации", в 2022 году составят 4 608,6 млн рублей, в 2023 году - 4 608,6 млн рублей и в 2024 году - 4 608,6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1 000,0 млн рублей, в 2023 году на 1 000,0 млн рублей, в 2024 году по сравнению с объемами, предусмотренными Законопроектом на 2023 год, не изменились.</w:t>
      </w:r>
    </w:p>
    <w:p w:rsidR="00F104E7" w:rsidRPr="00213C81" w:rsidRDefault="00F104E7" w:rsidP="00556866">
      <w:pPr>
        <w:spacing w:line="360" w:lineRule="auto"/>
        <w:ind w:firstLine="720"/>
        <w:jc w:val="both"/>
      </w:pPr>
      <w:r w:rsidRPr="00213C81">
        <w:t xml:space="preserve">Зарезервированные при формировании проекта федерального бюджета на 2022 год и на плановый период 2023 и 2024 годов </w:t>
      </w:r>
      <w:r w:rsidRPr="00213C81">
        <w:rPr>
          <w:szCs w:val="28"/>
        </w:rPr>
        <w:t xml:space="preserve">по государственной программе </w:t>
      </w:r>
      <w:r w:rsidRPr="00213C81">
        <w:rPr>
          <w:i/>
        </w:rPr>
        <w:t xml:space="preserve">"Обеспечение химической и биологической безопасности Российской Федерации" </w:t>
      </w:r>
      <w:r w:rsidRPr="00213C81">
        <w:t xml:space="preserve">бюджетные ассигнования на 2022 год в объеме 2 777,3 </w:t>
      </w:r>
      <w:r w:rsidRPr="00213C81">
        <w:rPr>
          <w:i/>
        </w:rPr>
        <w:t xml:space="preserve"> </w:t>
      </w:r>
      <w:r w:rsidRPr="00213C81">
        <w:t>млн рублей, на 2023 год в объеме 1 873,4 млн рублей, в 2024 году в объеме 2 013,8 млн рублей будут распределены по соответствующим кодам бюджетной классификации федерального бюджета исполнителей государственной программы в полном объеме ко 2-му чтению Законопроекта.</w:t>
      </w:r>
    </w:p>
    <w:p w:rsidR="00F104E7" w:rsidRPr="00213C81" w:rsidRDefault="00F104E7" w:rsidP="00556866">
      <w:pPr>
        <w:autoSpaceDE w:val="0"/>
        <w:autoSpaceDN w:val="0"/>
        <w:adjustRightInd w:val="0"/>
        <w:outlineLvl w:val="0"/>
        <w:rPr>
          <w:b/>
          <w:szCs w:val="28"/>
        </w:rPr>
      </w:pPr>
      <w:bookmarkStart w:id="35" w:name="_Toc50717629"/>
    </w:p>
    <w:p w:rsidR="00F104E7" w:rsidRPr="00213C81" w:rsidRDefault="00F104E7" w:rsidP="00556866">
      <w:pPr>
        <w:autoSpaceDE w:val="0"/>
        <w:autoSpaceDN w:val="0"/>
        <w:adjustRightInd w:val="0"/>
        <w:jc w:val="center"/>
        <w:outlineLvl w:val="0"/>
        <w:rPr>
          <w:b/>
          <w:szCs w:val="28"/>
        </w:rPr>
      </w:pPr>
      <w:r w:rsidRPr="00213C81">
        <w:rPr>
          <w:b/>
          <w:szCs w:val="28"/>
        </w:rPr>
        <w:t>Государственная программа "Социально-экономическое развитие Дальневосточного федерального округа"</w:t>
      </w:r>
      <w:bookmarkEnd w:id="35"/>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w:t>
      </w:r>
      <w:r w:rsidRPr="00213C81">
        <w:rPr>
          <w:i/>
          <w:szCs w:val="28"/>
        </w:rPr>
        <w:t>Социально-экономическое развитие Дальневосточного федерального округа</w:t>
      </w:r>
      <w:r w:rsidRPr="00213C81">
        <w:rPr>
          <w:i/>
        </w:rPr>
        <w:t>"</w:t>
      </w:r>
      <w:r w:rsidRPr="00213C81">
        <w:t xml:space="preserve"> представлены в таблице 4.2.64.</w:t>
      </w:r>
    </w:p>
    <w:p w:rsidR="00E42444" w:rsidRPr="00213C81" w:rsidRDefault="00E42444" w:rsidP="00556866">
      <w:r w:rsidRPr="00213C81">
        <w:br w:type="page"/>
      </w:r>
    </w:p>
    <w:p w:rsidR="00F104E7" w:rsidRPr="00213C81" w:rsidRDefault="00F104E7" w:rsidP="00556866">
      <w:pPr>
        <w:keepNext/>
        <w:jc w:val="right"/>
      </w:pPr>
      <w:r w:rsidRPr="00213C81">
        <w:lastRenderedPageBreak/>
        <w:t>Таблица 4.2.64</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24"/>
        <w:gridCol w:w="727"/>
        <w:gridCol w:w="727"/>
        <w:gridCol w:w="746"/>
        <w:gridCol w:w="824"/>
        <w:gridCol w:w="728"/>
        <w:gridCol w:w="746"/>
        <w:gridCol w:w="824"/>
        <w:gridCol w:w="746"/>
        <w:gridCol w:w="1108"/>
      </w:tblGrid>
      <w:tr w:rsidR="00F104E7" w:rsidRPr="00213C81" w:rsidTr="00F104E7">
        <w:trPr>
          <w:trHeight w:val="255"/>
        </w:trPr>
        <w:tc>
          <w:tcPr>
            <w:tcW w:w="2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4"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42444">
        <w:trPr>
          <w:trHeight w:val="77"/>
        </w:trPr>
        <w:tc>
          <w:tcPr>
            <w:tcW w:w="242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E42444">
        <w:trPr>
          <w:trHeight w:val="77"/>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42 450,8</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34 816,7</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34 652,6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99,5</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34 299,3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34 003,6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99,1</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31 415,6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92,4</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40 616,9</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33 035,2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33 035,2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32 680,7</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32 481,2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29 959,3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92,2</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"Новые возможности для Дальнего Востока"</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27 515,7</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32 360,0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32 360,0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32 680,7</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32 481,2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29 959,3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92,2</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отдельных территорий и центров экономического роста субъектов Российской Федерации, входящих в состав Дальневосточного федерального округа"</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13 101,1</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675,2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675,2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1 177,4</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926,0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926,0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939,2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939,2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953,0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101,5</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Министерства Российской Федерации по развитию Дальнего Востока и Арктики и подведомственных организаций"</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1 177,4</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926,0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926,0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939,2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939,2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953,0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101,5</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целевые программы</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464,5</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691,4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691,4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583,2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583,2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503,3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86,3</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Федеральная целевая программа "Социально-экономическое развитие Курильских островов (Сахалинская область) на 2016 - 2025 годы"</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464,5</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691,4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691,4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583,2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583,2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503,3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86,3</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164,1</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164,1</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96,2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42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27,9</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"Социально-экономическое развитие Дальневосточного федерального округа", в 2022 году составят 34 652,6 млн рублей, в 2023 году - 34 003,6 млн рублей и в 2024 году - 31 415,6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уменьшены на 164,1 млн рублей, в 2023 году на 295,7 млн рублей, в 2024 году по сравнению с объемами, предусмотренными Законопроектом на 2023 год, уменьшены на 2 588,0 млн рублей.</w:t>
      </w:r>
    </w:p>
    <w:p w:rsidR="00F104E7" w:rsidRPr="00213C81" w:rsidRDefault="00F104E7" w:rsidP="00556866">
      <w:pPr>
        <w:autoSpaceDE w:val="0"/>
        <w:autoSpaceDN w:val="0"/>
        <w:adjustRightInd w:val="0"/>
        <w:spacing w:line="360" w:lineRule="auto"/>
        <w:ind w:firstLine="709"/>
        <w:jc w:val="both"/>
      </w:pPr>
      <w:r w:rsidRPr="00213C81">
        <w:rPr>
          <w:szCs w:val="28"/>
        </w:rPr>
        <w:lastRenderedPageBreak/>
        <w:t>Уменьшение п</w:t>
      </w:r>
      <w:r w:rsidRPr="00213C81">
        <w:t xml:space="preserve">араметров финансового обеспечения государственной программы </w:t>
      </w:r>
      <w:r w:rsidRPr="00213C81">
        <w:rPr>
          <w:i/>
        </w:rPr>
        <w:t>"</w:t>
      </w:r>
      <w:r w:rsidRPr="00213C81">
        <w:rPr>
          <w:i/>
          <w:szCs w:val="28"/>
        </w:rPr>
        <w:t>Социально-экономическое развитие Дальневосточного федерального округа</w:t>
      </w:r>
      <w:r w:rsidRPr="00213C81">
        <w:rPr>
          <w:i/>
        </w:rPr>
        <w:t>"</w:t>
      </w:r>
      <w:r w:rsidRPr="00213C81">
        <w:t xml:space="preserve"> </w:t>
      </w:r>
      <w:r w:rsidRPr="00213C81">
        <w:rPr>
          <w:szCs w:val="28"/>
        </w:rPr>
        <w:t>обусловлено</w:t>
      </w:r>
      <w:r w:rsidRPr="00213C81">
        <w:t>:</w:t>
      </w:r>
    </w:p>
    <w:p w:rsidR="00F104E7" w:rsidRPr="00213C81" w:rsidRDefault="00F104E7" w:rsidP="00556866">
      <w:pPr>
        <w:tabs>
          <w:tab w:val="left" w:pos="567"/>
        </w:tabs>
        <w:spacing w:line="360" w:lineRule="auto"/>
        <w:ind w:firstLine="709"/>
        <w:jc w:val="both"/>
        <w:rPr>
          <w:i/>
          <w:szCs w:val="28"/>
        </w:rPr>
      </w:pPr>
      <w:r w:rsidRPr="00213C81">
        <w:rPr>
          <w:szCs w:val="28"/>
        </w:rPr>
        <w:t>по федеральному проекту "</w:t>
      </w:r>
      <w:r w:rsidRPr="00213C81">
        <w:rPr>
          <w:i/>
          <w:szCs w:val="28"/>
        </w:rPr>
        <w:t>Новые возможности для Дальнего Востока</w:t>
      </w:r>
      <w:r w:rsidRPr="00213C81">
        <w:rPr>
          <w:szCs w:val="28"/>
        </w:rPr>
        <w:t>" – в 2023 году на 199,5 млн рублей и в 2024 году на 2 521,9 млн рублей уточнением прогнозных значений по объему поступающих в федеральный бюджет средств от уплаты налога на прибыль организаций в рамках выполнения соглашений о разделе продукции по проекту "Сахалин-2"</w:t>
      </w:r>
      <w:r w:rsidRPr="00213C81">
        <w:rPr>
          <w:i/>
          <w:szCs w:val="28"/>
        </w:rPr>
        <w:t>;</w:t>
      </w:r>
    </w:p>
    <w:p w:rsidR="00F104E7" w:rsidRPr="00213C81" w:rsidRDefault="00F104E7" w:rsidP="00556866">
      <w:pPr>
        <w:keepNext/>
        <w:spacing w:line="360" w:lineRule="auto"/>
        <w:ind w:firstLine="709"/>
        <w:jc w:val="both"/>
        <w:rPr>
          <w:szCs w:val="28"/>
        </w:rPr>
      </w:pPr>
      <w:r w:rsidRPr="00213C81">
        <w:rPr>
          <w:szCs w:val="28"/>
        </w:rPr>
        <w:t>по комплексу процессных мероприятий "</w:t>
      </w:r>
      <w:r w:rsidRPr="00213C81">
        <w:rPr>
          <w:i/>
          <w:szCs w:val="28"/>
        </w:rPr>
        <w:t>Обеспечение деятельности Министерства Российской Федерации по развитию Дальнего Востока и Арктики и подведомственных организаций</w:t>
      </w:r>
      <w:r w:rsidRPr="00213C81">
        <w:rPr>
          <w:szCs w:val="28"/>
        </w:rPr>
        <w:t>" –  в связи с направлением мероприятий на проведение научно-исследовательских работ в государственную программу Российской Федерации "Научно-технологическое развитие Российской Федерации".</w:t>
      </w:r>
    </w:p>
    <w:p w:rsidR="00F104E7" w:rsidRPr="00213C81" w:rsidRDefault="00F104E7" w:rsidP="00556866">
      <w:pPr>
        <w:keepNext/>
        <w:spacing w:line="360" w:lineRule="auto"/>
        <w:ind w:firstLine="709"/>
        <w:jc w:val="both"/>
        <w:rPr>
          <w:szCs w:val="28"/>
        </w:rPr>
      </w:pPr>
    </w:p>
    <w:p w:rsidR="00F104E7" w:rsidRPr="00213C81" w:rsidRDefault="00F104E7" w:rsidP="00556866">
      <w:pPr>
        <w:autoSpaceDE w:val="0"/>
        <w:autoSpaceDN w:val="0"/>
        <w:adjustRightInd w:val="0"/>
        <w:jc w:val="center"/>
        <w:outlineLvl w:val="0"/>
        <w:rPr>
          <w:b/>
          <w:szCs w:val="28"/>
        </w:rPr>
      </w:pPr>
      <w:bookmarkStart w:id="36" w:name="_Toc50717630"/>
      <w:r w:rsidRPr="00213C81">
        <w:rPr>
          <w:b/>
          <w:szCs w:val="28"/>
        </w:rPr>
        <w:t>Государственная программа "Развитие Северо-Кавказского федерального округа"</w:t>
      </w:r>
      <w:bookmarkEnd w:id="36"/>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 xml:space="preserve">"Развитие Северо-Кавказского федерального округа" </w:t>
      </w:r>
      <w:r w:rsidRPr="00213C81">
        <w:t>представлены в таблице 4.2.66.</w:t>
      </w:r>
    </w:p>
    <w:p w:rsidR="00F104E7" w:rsidRPr="00213C81" w:rsidRDefault="00F104E7" w:rsidP="00556866">
      <w:pPr>
        <w:keepNext/>
        <w:jc w:val="right"/>
      </w:pPr>
      <w:r w:rsidRPr="00213C81">
        <w:t>Таблица 4.2.66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26"/>
        <w:gridCol w:w="728"/>
        <w:gridCol w:w="728"/>
        <w:gridCol w:w="745"/>
        <w:gridCol w:w="824"/>
        <w:gridCol w:w="727"/>
        <w:gridCol w:w="745"/>
        <w:gridCol w:w="824"/>
        <w:gridCol w:w="745"/>
        <w:gridCol w:w="1108"/>
      </w:tblGrid>
      <w:tr w:rsidR="00F104E7" w:rsidRPr="00213C81" w:rsidTr="00F104E7">
        <w:trPr>
          <w:trHeight w:val="255"/>
          <w:tblHeader/>
        </w:trPr>
        <w:tc>
          <w:tcPr>
            <w:tcW w:w="2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6"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3"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42444">
        <w:trPr>
          <w:trHeight w:val="77"/>
          <w:tblHeader/>
        </w:trPr>
        <w:tc>
          <w:tcPr>
            <w:tcW w:w="2426"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18 409,2</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13 857,6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14 798,8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106,8</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13 793,0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15 546,6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112,7</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13 755,7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88,5</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1 502,5</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"Современная школа"</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962,3</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"Спорт - норма жизни"</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540,3</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16 856,7</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13 807,6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14 798,8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107,2</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13 743,0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15 546,6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113,1</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13 755,7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88,5</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"Государственная поддержка инвестиционных проектов, реализуемых на территории Северо-Кавказского федерального округа"</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621,5</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4 697,2</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4 702,4</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"Повышение инвестиционной и туристической привлекательности Северо-</w:t>
            </w:r>
            <w:r w:rsidRPr="00213C81">
              <w:rPr>
                <w:color w:val="000000"/>
                <w:sz w:val="16"/>
                <w:szCs w:val="16"/>
              </w:rPr>
              <w:lastRenderedPageBreak/>
              <w:t>Кавказского федерального округа"</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lastRenderedPageBreak/>
              <w:t>12 854,3</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8 270,9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12 024,7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145,4</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8 626,3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12 439,9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144,2</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12 454,5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"Социально-экономическое развитие субъектов Северо-Кавказского федерального округа"</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3 380,9</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839,4</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2 774,1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330,5</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414,3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3 106,7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749,9</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1 301,2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41,9</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426"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"Содействие социально-экономическому развитию Северо-Кавказского федерального округа"</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7"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Северо-Кавказского федерального округа", в 2022 году составят 14 798,8 млн рублей, в 2023 году - 15 546,6 млн рублей и в 2024 году - 13 755,7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941,2 млн рублей, в 2023 году на 1 753,6 млн рублей, в 2024 году по сравнению с объемами, предусмотренными Законопроектом на 2023 год, уменьшены на 1 790,8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Увеличение п</w:t>
      </w:r>
      <w:r w:rsidRPr="00213C81">
        <w:t xml:space="preserve">араметров финансового обеспечения государственной программы </w:t>
      </w:r>
      <w:r w:rsidRPr="00213C81">
        <w:rPr>
          <w:i/>
        </w:rPr>
        <w:t xml:space="preserve">"Развитие Северо-Кавказского федерального округа" </w:t>
      </w:r>
      <w:r w:rsidRPr="00213C81">
        <w:t xml:space="preserve">в 2022-2023 годах и уменьшение в 2024 году </w:t>
      </w:r>
      <w:r w:rsidRPr="00213C81">
        <w:rPr>
          <w:szCs w:val="28"/>
        </w:rPr>
        <w:t>обусловлено</w:t>
      </w:r>
      <w:r w:rsidRPr="00213C81">
        <w:t>:</w:t>
      </w:r>
    </w:p>
    <w:p w:rsidR="00F104E7" w:rsidRPr="00213C81" w:rsidRDefault="00F104E7" w:rsidP="00556866">
      <w:pPr>
        <w:tabs>
          <w:tab w:val="left" w:pos="567"/>
        </w:tabs>
        <w:spacing w:line="360" w:lineRule="auto"/>
        <w:ind w:firstLine="709"/>
        <w:jc w:val="both"/>
        <w:rPr>
          <w:szCs w:val="28"/>
        </w:rPr>
      </w:pPr>
      <w:r w:rsidRPr="00213C81">
        <w:rPr>
          <w:szCs w:val="28"/>
        </w:rPr>
        <w:t>по федеральному проекту "</w:t>
      </w:r>
      <w:r w:rsidRPr="00213C81">
        <w:rPr>
          <w:i/>
          <w:szCs w:val="28"/>
        </w:rPr>
        <w:t>Государственная поддержка инвестиционных проектов, реализуемых на территории Северо-Кавказского федерального округа</w:t>
      </w:r>
      <w:r w:rsidRPr="00213C81">
        <w:rPr>
          <w:szCs w:val="28"/>
        </w:rPr>
        <w:t>" уменьшением средств в 2022 году в сумме 4 697,2 млн рублей, в 2023 году в сумме 4 702,4 млн рублей в связи с укрупнением структурных элементов и перераспределением средств на другие федеральные проекты;</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 xml:space="preserve">"Повышение инвестиционной и туристической привлекательности в Северо-Кавказском федеральном округе" </w:t>
      </w:r>
      <w:r w:rsidRPr="00213C81">
        <w:rPr>
          <w:szCs w:val="28"/>
        </w:rPr>
        <w:t xml:space="preserve">увеличением средств в 2022 году в сумме 3 753,8 млн рублей, в 2023 году в сумме 3 813,5 млн рублей, в 2024 году в сумме 14,7 млн рублей в связи с перераспределением </w:t>
      </w:r>
      <w:r w:rsidRPr="00213C81">
        <w:rPr>
          <w:szCs w:val="28"/>
        </w:rPr>
        <w:lastRenderedPageBreak/>
        <w:t>средств между структурными элементами государственной программы Российской Федерации "Развитие Северо-Кавказского федерального округа";</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"Социально-экономическое развитие субъектов Северо-Кавказского федерального округа"</w:t>
      </w:r>
      <w:r w:rsidRPr="00213C81">
        <w:rPr>
          <w:szCs w:val="28"/>
        </w:rPr>
        <w:t xml:space="preserve"> увеличением средств в 2022 году в сумме 1 934,6 млн рублей, в 2023 году в сумме 2 692,4 млн рублей и уменьшением в 2024 году по сравнению с объемами, предусмотренными Законопроектом в 2023 году, в сумме 1 805,5 млн рублей в связи с перераспределением средств между структурными элементами государственной программы Российской Федерации "Развитие Северо-Кавказского федерального округа", а также дополнительным финансированием мероприятий:</w:t>
      </w:r>
    </w:p>
    <w:p w:rsidR="00F104E7" w:rsidRPr="00213C81" w:rsidRDefault="00F104E7" w:rsidP="00556866">
      <w:pPr>
        <w:tabs>
          <w:tab w:val="left" w:pos="567"/>
        </w:tabs>
        <w:spacing w:line="360" w:lineRule="auto"/>
        <w:ind w:firstLine="709"/>
        <w:jc w:val="both"/>
        <w:rPr>
          <w:szCs w:val="28"/>
        </w:rPr>
      </w:pPr>
      <w:r w:rsidRPr="00213C81">
        <w:rPr>
          <w:szCs w:val="28"/>
        </w:rPr>
        <w:t>- по разработке проекта границ зон горно-санитарной охраны курорта КМВ и постановка их на учет в 2022 году в сумме 29,9 млн рублей, в 2023 году в сумме 53,5 млн рублей;</w:t>
      </w:r>
    </w:p>
    <w:p w:rsidR="00F104E7" w:rsidRPr="00213C81" w:rsidRDefault="00F104E7" w:rsidP="00556866">
      <w:pPr>
        <w:tabs>
          <w:tab w:val="left" w:pos="567"/>
        </w:tabs>
        <w:spacing w:line="360" w:lineRule="auto"/>
        <w:ind w:firstLine="709"/>
        <w:jc w:val="both"/>
        <w:rPr>
          <w:szCs w:val="28"/>
        </w:rPr>
      </w:pPr>
      <w:r w:rsidRPr="00213C81">
        <w:rPr>
          <w:szCs w:val="28"/>
        </w:rPr>
        <w:t xml:space="preserve">- по строительству объекта капитального строительства "Кавминводский велотерренкур" в 2022 году в сумме 396,0 млн рублей, в 2023 году в сумме </w:t>
      </w:r>
      <w:r w:rsidR="001973D5">
        <w:rPr>
          <w:szCs w:val="28"/>
        </w:rPr>
        <w:br/>
      </w:r>
      <w:r w:rsidRPr="00213C81">
        <w:rPr>
          <w:szCs w:val="28"/>
        </w:rPr>
        <w:t>493,1 млн рублей;</w:t>
      </w:r>
    </w:p>
    <w:p w:rsidR="00F104E7" w:rsidRPr="00213C81" w:rsidRDefault="00F104E7" w:rsidP="00556866">
      <w:pPr>
        <w:tabs>
          <w:tab w:val="left" w:pos="567"/>
        </w:tabs>
        <w:spacing w:line="360" w:lineRule="auto"/>
        <w:ind w:firstLine="709"/>
        <w:jc w:val="both"/>
        <w:rPr>
          <w:szCs w:val="28"/>
        </w:rPr>
      </w:pPr>
      <w:r w:rsidRPr="00213C81">
        <w:rPr>
          <w:szCs w:val="28"/>
        </w:rPr>
        <w:t>- по строительству водоводов в Республике Дагестан и Ставропольском крае в 2022 году в сумме 365,2 млн рублей, в 2023 году в сумме 1 057,1 млн рублей, в 2024 году в сумме 1 151,2 млн рублей;</w:t>
      </w:r>
    </w:p>
    <w:p w:rsidR="00F104E7" w:rsidRPr="00213C81" w:rsidRDefault="00F104E7" w:rsidP="00556866">
      <w:pPr>
        <w:tabs>
          <w:tab w:val="left" w:pos="567"/>
        </w:tabs>
        <w:spacing w:line="360" w:lineRule="auto"/>
        <w:ind w:firstLine="709"/>
        <w:jc w:val="both"/>
        <w:rPr>
          <w:szCs w:val="28"/>
        </w:rPr>
      </w:pPr>
      <w:r w:rsidRPr="00213C81">
        <w:rPr>
          <w:szCs w:val="28"/>
        </w:rPr>
        <w:t>- по благоустройству города-курорта Пятигорск в 2022-2024 годах в сумме 150,0 млн рублей ежегодно.</w:t>
      </w:r>
    </w:p>
    <w:p w:rsidR="00F104E7" w:rsidRPr="00213C81" w:rsidRDefault="00F104E7" w:rsidP="00556866">
      <w:pPr>
        <w:autoSpaceDE w:val="0"/>
        <w:autoSpaceDN w:val="0"/>
        <w:adjustRightInd w:val="0"/>
        <w:spacing w:line="360" w:lineRule="auto"/>
        <w:ind w:firstLine="709"/>
        <w:jc w:val="both"/>
        <w:rPr>
          <w:sz w:val="20"/>
        </w:rPr>
      </w:pPr>
    </w:p>
    <w:p w:rsidR="00F104E7" w:rsidRPr="00213C81" w:rsidRDefault="00F104E7" w:rsidP="00556866">
      <w:pPr>
        <w:autoSpaceDE w:val="0"/>
        <w:autoSpaceDN w:val="0"/>
        <w:adjustRightInd w:val="0"/>
        <w:jc w:val="center"/>
        <w:outlineLvl w:val="0"/>
        <w:rPr>
          <w:b/>
          <w:szCs w:val="28"/>
        </w:rPr>
      </w:pPr>
      <w:bookmarkStart w:id="37" w:name="_Toc50717631"/>
      <w:r w:rsidRPr="00213C81">
        <w:rPr>
          <w:b/>
          <w:szCs w:val="28"/>
        </w:rPr>
        <w:t>Государственная программа "Развитие федеративных отношений и создание условий для эффективного и ответственного управления региональными и муниципальными финансами"</w:t>
      </w:r>
      <w:bookmarkEnd w:id="37"/>
    </w:p>
    <w:p w:rsidR="00F104E7" w:rsidRPr="00213C81" w:rsidRDefault="00F104E7" w:rsidP="00556866">
      <w:pPr>
        <w:spacing w:line="360" w:lineRule="auto"/>
        <w:ind w:firstLine="709"/>
        <w:jc w:val="both"/>
        <w:rPr>
          <w:sz w:val="18"/>
          <w:szCs w:val="18"/>
        </w:rPr>
      </w:pPr>
    </w:p>
    <w:p w:rsidR="00F104E7" w:rsidRPr="00213C81" w:rsidRDefault="00F104E7" w:rsidP="00556866">
      <w:pPr>
        <w:autoSpaceDE w:val="0"/>
        <w:autoSpaceDN w:val="0"/>
        <w:adjustRightInd w:val="0"/>
        <w:spacing w:line="360" w:lineRule="auto"/>
        <w:ind w:firstLine="709"/>
        <w:jc w:val="both"/>
      </w:pPr>
      <w:r w:rsidRPr="00213C81">
        <w:t>Расходы федерального бюджета в 2021-2024 годах на реализацию государственной программы "Развитие федеративных отношений и создание условий для эффективного и ответственного управления региональными и муниципальными финансами" представлены в таблице 4.2.68.</w:t>
      </w:r>
    </w:p>
    <w:p w:rsidR="00F104E7" w:rsidRPr="00213C81" w:rsidRDefault="00F104E7" w:rsidP="00556866">
      <w:pPr>
        <w:keepNext/>
        <w:jc w:val="right"/>
      </w:pPr>
      <w:r w:rsidRPr="00213C81">
        <w:lastRenderedPageBreak/>
        <w:t>Таблица 4.2.68</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39" w:type="dxa"/>
        <w:tblLook w:val="04A0" w:firstRow="1" w:lastRow="0" w:firstColumn="1" w:lastColumn="0" w:noHBand="0" w:noVBand="1"/>
      </w:tblPr>
      <w:tblGrid>
        <w:gridCol w:w="1951"/>
        <w:gridCol w:w="851"/>
        <w:gridCol w:w="852"/>
        <w:gridCol w:w="871"/>
        <w:gridCol w:w="711"/>
        <w:gridCol w:w="852"/>
        <w:gridCol w:w="871"/>
        <w:gridCol w:w="711"/>
        <w:gridCol w:w="871"/>
        <w:gridCol w:w="1098"/>
      </w:tblGrid>
      <w:tr w:rsidR="00F104E7" w:rsidRPr="00213C81" w:rsidTr="00F104E7">
        <w:trPr>
          <w:trHeight w:val="255"/>
          <w:tblHeader/>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434"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434"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969"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E42444">
        <w:trPr>
          <w:trHeight w:val="77"/>
          <w:tblHead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 xml:space="preserve">Δ к закону, </w:t>
            </w:r>
          </w:p>
          <w:p w:rsidR="00F104E7" w:rsidRPr="00213C81" w:rsidRDefault="00F104E7" w:rsidP="00556866">
            <w:pPr>
              <w:ind w:left="-113" w:right="-113"/>
              <w:jc w:val="center"/>
              <w:rPr>
                <w:color w:val="000000"/>
                <w:sz w:val="14"/>
                <w:szCs w:val="14"/>
              </w:rPr>
            </w:pPr>
            <w:r w:rsidRPr="00213C81">
              <w:rPr>
                <w:color w:val="000000"/>
                <w:sz w:val="14"/>
                <w:szCs w:val="14"/>
              </w:rPr>
              <w:t>%</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 xml:space="preserve">Δ к закону, </w:t>
            </w:r>
          </w:p>
          <w:p w:rsidR="00F104E7" w:rsidRPr="00213C81" w:rsidRDefault="00F104E7" w:rsidP="00556866">
            <w:pPr>
              <w:ind w:left="-113" w:right="-113"/>
              <w:jc w:val="center"/>
              <w:rPr>
                <w:color w:val="000000"/>
                <w:sz w:val="14"/>
                <w:szCs w:val="14"/>
              </w:rPr>
            </w:pPr>
            <w:r w:rsidRPr="00213C81">
              <w:rPr>
                <w:color w:val="000000"/>
                <w:sz w:val="14"/>
                <w:szCs w:val="14"/>
              </w:rPr>
              <w:t>%</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90"/>
          <w:tblHeader/>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F104E7">
        <w:trPr>
          <w:trHeight w:val="255"/>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1 015 887,0</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921 997,9</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967 294,1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104,9</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935 284,3</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980 885,0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104,9</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1 000 852,3</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102,0</w:t>
            </w:r>
          </w:p>
        </w:tc>
      </w:tr>
      <w:tr w:rsidR="00F104E7" w:rsidRPr="00213C81" w:rsidTr="00F104E7">
        <w:trPr>
          <w:trHeight w:val="450"/>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1 015 887,0</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921 997,9</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967 294,1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104,9</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935 284,3</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980 885,0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104,9</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1 000 852,3</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102,0</w:t>
            </w:r>
          </w:p>
        </w:tc>
      </w:tr>
      <w:tr w:rsidR="00F104E7" w:rsidRPr="00213C81" w:rsidTr="00F104E7">
        <w:trPr>
          <w:trHeight w:val="2925"/>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"Поддержка и организация направления субъектам Российской Федерации межбюджетных трансфертов с целью выравнивания их бюджетной обеспеченности, обеспечения сбалансированности бюджетов субъектов Российской Федерации и муниципальных образований, социально-экономического развития и исполнения делегированных полномочий"</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979 887,0</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870 997,9</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916 294,1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105,2</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884 284,3</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929 885,0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105,2</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949 852,3</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102,1</w:t>
            </w:r>
          </w:p>
        </w:tc>
      </w:tr>
      <w:tr w:rsidR="00F104E7" w:rsidRPr="00213C81" w:rsidTr="00F104E7">
        <w:trPr>
          <w:trHeight w:val="1901"/>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"Поощрение субъектов Российской Федерации и муниципальных образований по итогам оценки эффективности деятельности органов исполнительной власти субъектов Российской Федерации и деятельности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36 000,0</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51 000,0</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51 000,0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5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51 000,0</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51 000,0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51 000,0</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федеративных отношений и создание условий для эффективного и ответственного управления региональными и муниципальными финансами", в 2022 году составят 967 294,1 млн рублей, в 2023 году - 980 885,0 млн рублей и в 2024 году - 1000 852,3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45 296,1 млн рублей, в 2023 году на 45 600,7 млн рублей, в 2024 году по сравнению с объемами, предусмотренными Законопроектом на 2023 год, увеличены на 19 967,4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Увеличение п</w:t>
      </w:r>
      <w:r w:rsidRPr="00213C81">
        <w:t xml:space="preserve">араметров финансового обеспечения государственной программы </w:t>
      </w:r>
      <w:r w:rsidRPr="00213C81">
        <w:rPr>
          <w:i/>
        </w:rPr>
        <w:t xml:space="preserve">"Развитие федеративных отношений и создание условий для </w:t>
      </w:r>
      <w:r w:rsidRPr="00213C81">
        <w:rPr>
          <w:i/>
        </w:rPr>
        <w:lastRenderedPageBreak/>
        <w:t>эффективного и ответственного управления региональными и муниципальными финансами"</w:t>
      </w:r>
      <w:r w:rsidRPr="00213C81">
        <w:t xml:space="preserve"> </w:t>
      </w:r>
      <w:r w:rsidRPr="00213C81">
        <w:rPr>
          <w:szCs w:val="28"/>
        </w:rPr>
        <w:t>обусловлено</w:t>
      </w:r>
      <w:r w:rsidRPr="00213C81">
        <w:t>:</w:t>
      </w:r>
    </w:p>
    <w:p w:rsidR="00F104E7" w:rsidRPr="00213C81" w:rsidRDefault="00F104E7" w:rsidP="00556866">
      <w:pPr>
        <w:autoSpaceDE w:val="0"/>
        <w:autoSpaceDN w:val="0"/>
        <w:adjustRightInd w:val="0"/>
        <w:spacing w:line="360" w:lineRule="auto"/>
        <w:ind w:firstLine="709"/>
        <w:jc w:val="both"/>
      </w:pPr>
      <w:r w:rsidRPr="00213C81">
        <w:t xml:space="preserve">по комплексу процессных мероприятий </w:t>
      </w:r>
      <w:r w:rsidRPr="00213C81">
        <w:rPr>
          <w:i/>
        </w:rPr>
        <w:t>"Поддержка и организация направления субъектам Российской Федерации межбюджетных трансфертов с целью выравнивания их бюджетной обеспеченности, обеспечения сбалансированности бюджетов субъектов Российской Федерации и муниципальных образований, социально-экономического развития и исполнения делегированных полномочий":</w:t>
      </w:r>
    </w:p>
    <w:p w:rsidR="00F104E7" w:rsidRPr="00213C81" w:rsidRDefault="00F104E7" w:rsidP="00556866">
      <w:pPr>
        <w:autoSpaceDE w:val="0"/>
        <w:autoSpaceDN w:val="0"/>
        <w:adjustRightInd w:val="0"/>
        <w:spacing w:line="360" w:lineRule="auto"/>
        <w:ind w:firstLine="709"/>
        <w:jc w:val="both"/>
      </w:pPr>
      <w:r w:rsidRPr="00213C81">
        <w:t>увеличением бюджетных ассигнований в 2022 году на 40 296,1 млн рублей, в 2023 году на 40 166,1 млн рублей и в 2024 году на 19 555,6 млн рублей на предоставление дотации на выравнивание бюджетной обеспеченности субъектов Российской Федерации в связи с ростом прогнозного объема поступлений от централизации в федеральный бюджет 1 процентного пункта налога на прибыль организаций;</w:t>
      </w:r>
    </w:p>
    <w:p w:rsidR="00F104E7" w:rsidRPr="00213C81" w:rsidRDefault="00F104E7" w:rsidP="00556866">
      <w:pPr>
        <w:autoSpaceDE w:val="0"/>
        <w:autoSpaceDN w:val="0"/>
        <w:adjustRightInd w:val="0"/>
        <w:spacing w:line="360" w:lineRule="auto"/>
        <w:ind w:firstLine="709"/>
        <w:jc w:val="both"/>
      </w:pPr>
      <w:r w:rsidRPr="00213C81">
        <w:t>предоставлением в 2022-2024 годах дотации в целях частичной компенсации выпадающих доходов бюджетов субъектов Российской Федерации от применения инвестиционного налогового вычета в объеме 5 000,0 млн рублей ежегодно;</w:t>
      </w:r>
    </w:p>
    <w:p w:rsidR="00F104E7" w:rsidRPr="00213C81" w:rsidRDefault="00F104E7" w:rsidP="00556866">
      <w:pPr>
        <w:autoSpaceDE w:val="0"/>
        <w:autoSpaceDN w:val="0"/>
        <w:adjustRightInd w:val="0"/>
        <w:spacing w:after="120" w:line="360" w:lineRule="auto"/>
        <w:ind w:firstLine="720"/>
        <w:contextualSpacing/>
        <w:jc w:val="both"/>
        <w:rPr>
          <w:szCs w:val="28"/>
        </w:rPr>
      </w:pPr>
      <w:r w:rsidRPr="00213C81">
        <w:rPr>
          <w:szCs w:val="28"/>
        </w:rPr>
        <w:t>увеличением</w:t>
      </w:r>
      <w:r w:rsidRPr="00213C81">
        <w:rPr>
          <w:spacing w:val="-1"/>
          <w:szCs w:val="28"/>
        </w:rPr>
        <w:t xml:space="preserve"> бюджетных ассигнований в 2023 году на 434,6 млн рублей </w:t>
      </w:r>
      <w:r w:rsidRPr="00213C81">
        <w:rPr>
          <w:szCs w:val="28"/>
        </w:rPr>
        <w:t>на предоставление единой субвенции</w:t>
      </w:r>
      <w:r w:rsidRPr="00213C81">
        <w:rPr>
          <w:spacing w:val="-1"/>
          <w:szCs w:val="28"/>
        </w:rPr>
        <w:t xml:space="preserve"> в связи </w:t>
      </w:r>
      <w:r w:rsidRPr="00213C81">
        <w:rPr>
          <w:szCs w:val="28"/>
        </w:rPr>
        <w:t>с ростом бюджетных ассигнований на реализацию мероприятий "длящегося" характера;</w:t>
      </w:r>
    </w:p>
    <w:p w:rsidR="00F104E7" w:rsidRPr="00213C81" w:rsidRDefault="00F104E7" w:rsidP="00556866">
      <w:pPr>
        <w:autoSpaceDE w:val="0"/>
        <w:autoSpaceDN w:val="0"/>
        <w:adjustRightInd w:val="0"/>
        <w:spacing w:after="120" w:line="360" w:lineRule="auto"/>
        <w:ind w:firstLine="720"/>
        <w:contextualSpacing/>
        <w:jc w:val="both"/>
        <w:rPr>
          <w:szCs w:val="28"/>
        </w:rPr>
      </w:pPr>
      <w:r w:rsidRPr="00213C81">
        <w:rPr>
          <w:szCs w:val="28"/>
        </w:rPr>
        <w:t>увеличением бюджетных ассигнований</w:t>
      </w:r>
      <w:r w:rsidRPr="00213C81">
        <w:rPr>
          <w:spacing w:val="-1"/>
          <w:szCs w:val="28"/>
        </w:rPr>
        <w:t xml:space="preserve"> в 2024 году на 411,8 млн рублей на предоставление единой субвенции в связи </w:t>
      </w:r>
      <w:r w:rsidRPr="00213C81">
        <w:rPr>
          <w:szCs w:val="28"/>
        </w:rPr>
        <w:t>с индексацией на уровень инфляции оплаты труда сотрудников органов государственной власти субъектов Российской Федерации, осуществляющих исполнение переданных субъектам Российской Федерации полномочий федеральных органов исполнительной власти, в рамках единой субвенции.</w:t>
      </w:r>
    </w:p>
    <w:p w:rsidR="00F104E7" w:rsidRPr="00213C81" w:rsidRDefault="00F104E7" w:rsidP="00556866">
      <w:pPr>
        <w:tabs>
          <w:tab w:val="left" w:pos="567"/>
        </w:tabs>
        <w:spacing w:line="360" w:lineRule="auto"/>
        <w:ind w:firstLine="709"/>
        <w:jc w:val="both"/>
        <w:rPr>
          <w:spacing w:val="-1"/>
        </w:rPr>
      </w:pPr>
    </w:p>
    <w:p w:rsidR="00E42444" w:rsidRPr="00213C81" w:rsidRDefault="00E42444" w:rsidP="00556866">
      <w:pPr>
        <w:rPr>
          <w:b/>
          <w:szCs w:val="28"/>
        </w:rPr>
      </w:pPr>
      <w:bookmarkStart w:id="38" w:name="_Toc50717632"/>
      <w:r w:rsidRPr="00213C81">
        <w:rPr>
          <w:b/>
          <w:szCs w:val="28"/>
        </w:rPr>
        <w:br w:type="page"/>
      </w:r>
    </w:p>
    <w:p w:rsidR="00F104E7" w:rsidRPr="00213C81" w:rsidRDefault="00F104E7" w:rsidP="00556866">
      <w:pPr>
        <w:autoSpaceDE w:val="0"/>
        <w:autoSpaceDN w:val="0"/>
        <w:adjustRightInd w:val="0"/>
        <w:jc w:val="center"/>
        <w:outlineLvl w:val="0"/>
        <w:rPr>
          <w:b/>
          <w:szCs w:val="28"/>
        </w:rPr>
      </w:pPr>
      <w:r w:rsidRPr="00213C81">
        <w:rPr>
          <w:b/>
          <w:szCs w:val="28"/>
        </w:rPr>
        <w:lastRenderedPageBreak/>
        <w:t>Государственная программа "Социально-экономическое развитие Арктической зоны Российской Федерации"</w:t>
      </w:r>
      <w:bookmarkEnd w:id="38"/>
    </w:p>
    <w:p w:rsidR="00F104E7" w:rsidRPr="00213C81" w:rsidRDefault="00F104E7" w:rsidP="00556866">
      <w:pPr>
        <w:spacing w:line="360" w:lineRule="auto"/>
        <w:ind w:firstLine="709"/>
        <w:jc w:val="center"/>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"Социально-экономическое развитие Арктической зоны Российской Федерации"</w:t>
      </w:r>
      <w:r w:rsidRPr="00213C81">
        <w:t xml:space="preserve"> представлены в таблице 4.2.70.</w:t>
      </w:r>
    </w:p>
    <w:p w:rsidR="00F104E7" w:rsidRPr="00213C81" w:rsidRDefault="00F104E7" w:rsidP="00556866">
      <w:pPr>
        <w:keepNext/>
        <w:jc w:val="right"/>
      </w:pPr>
      <w:r w:rsidRPr="00213C81">
        <w:t>Таблица 4.2.70</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19"/>
        <w:gridCol w:w="729"/>
        <w:gridCol w:w="729"/>
        <w:gridCol w:w="746"/>
        <w:gridCol w:w="824"/>
        <w:gridCol w:w="729"/>
        <w:gridCol w:w="746"/>
        <w:gridCol w:w="824"/>
        <w:gridCol w:w="746"/>
        <w:gridCol w:w="1108"/>
      </w:tblGrid>
      <w:tr w:rsidR="00F104E7" w:rsidRPr="00213C81" w:rsidTr="00F104E7">
        <w:trPr>
          <w:trHeight w:val="255"/>
          <w:tblHeader/>
        </w:trPr>
        <w:tc>
          <w:tcPr>
            <w:tcW w:w="24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4"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42444">
        <w:trPr>
          <w:trHeight w:val="77"/>
          <w:tblHeader/>
        </w:trPr>
        <w:tc>
          <w:tcPr>
            <w:tcW w:w="241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4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4 306,1</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6 061,4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8 129,3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134,1</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5 169,5</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7 494,2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145,0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5 869,7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b/>
                <w:bCs/>
                <w:color w:val="000000"/>
                <w:sz w:val="16"/>
                <w:szCs w:val="16"/>
              </w:rPr>
            </w:pPr>
            <w:r w:rsidRPr="00213C81">
              <w:rPr>
                <w:b/>
                <w:bCs/>
                <w:color w:val="000000"/>
                <w:sz w:val="16"/>
                <w:szCs w:val="16"/>
              </w:rPr>
              <w:t>78,3</w:t>
            </w:r>
          </w:p>
        </w:tc>
      </w:tr>
      <w:tr w:rsidR="00F104E7" w:rsidRPr="00213C81" w:rsidTr="001973D5">
        <w:trPr>
          <w:trHeight w:val="20"/>
        </w:trPr>
        <w:tc>
          <w:tcPr>
            <w:tcW w:w="24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4 263,4</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6 014,0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8 129,3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135,2</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5 120,5</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7 494,2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146,4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5 869,7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78,3</w:t>
            </w:r>
          </w:p>
        </w:tc>
      </w:tr>
      <w:tr w:rsidR="00F104E7" w:rsidRPr="00213C81" w:rsidTr="001973D5">
        <w:trPr>
          <w:trHeight w:val="20"/>
        </w:trPr>
        <w:tc>
          <w:tcPr>
            <w:tcW w:w="24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международного экономического сотрудничества в Арктической зоне Российской Федерации"</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978,2</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1 931,2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2 100,2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4 200,4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r>
      <w:tr w:rsidR="00F104E7" w:rsidRPr="00213C81" w:rsidTr="001973D5">
        <w:trPr>
          <w:trHeight w:val="20"/>
        </w:trPr>
        <w:tc>
          <w:tcPr>
            <w:tcW w:w="24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"Государственная поддержка реализации на территории Арктической зоны Российской Федерации инвестиционных проектов"</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3 285,2</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6 014,0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6 198,1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103,1</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5 070,5</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5 394,0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106,4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5 869,7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108,8</w:t>
            </w:r>
          </w:p>
        </w:tc>
      </w:tr>
      <w:tr w:rsidR="00F104E7" w:rsidRPr="00213C81" w:rsidTr="001973D5">
        <w:trPr>
          <w:trHeight w:val="20"/>
        </w:trPr>
        <w:tc>
          <w:tcPr>
            <w:tcW w:w="24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32,1</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4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"Научно-методическое сопровождение комплексного развития территорий Арктической зоны Российской Федерации"</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32,1</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419"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10,7</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47,4</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2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49,0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 xml:space="preserve">Бюджетные ассигнования, предусмотренные на реализацию государственной программы "Социально-экономическое развитие Арктической зоны Российской Федерации", в 2022 году составят 8 129,3 млн рублей, </w:t>
      </w:r>
      <w:r w:rsidR="001973D5">
        <w:br/>
      </w:r>
      <w:r w:rsidRPr="00213C81">
        <w:t>в 2023 году - 7 494,2 млн рублей и в 2024 году - 5 869,7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2 067,8 млн рублей, в 2023 году на 2 324,7 млн рублей, в 2024 году по сравнению с объемами, предусмотренными Законопроектом на 2023 год, уменьшены на 1 624,4 млн рублей.</w:t>
      </w:r>
    </w:p>
    <w:p w:rsidR="00F104E7" w:rsidRPr="00213C81" w:rsidRDefault="00F104E7" w:rsidP="00556866">
      <w:pPr>
        <w:autoSpaceDE w:val="0"/>
        <w:autoSpaceDN w:val="0"/>
        <w:adjustRightInd w:val="0"/>
        <w:spacing w:line="360" w:lineRule="auto"/>
        <w:ind w:firstLine="709"/>
        <w:jc w:val="both"/>
      </w:pPr>
      <w:r w:rsidRPr="00213C81">
        <w:rPr>
          <w:szCs w:val="28"/>
        </w:rPr>
        <w:lastRenderedPageBreak/>
        <w:t>Увеличение п</w:t>
      </w:r>
      <w:r w:rsidRPr="00213C81">
        <w:t xml:space="preserve">араметров финансового обеспечения государственной программы </w:t>
      </w:r>
      <w:r w:rsidRPr="00213C81">
        <w:rPr>
          <w:i/>
        </w:rPr>
        <w:t>"Социально-экономическое развитие Арктической зоны Российской Федерации"</w:t>
      </w:r>
      <w:r w:rsidRPr="00213C81">
        <w:t xml:space="preserve"> в 2022-2023 годах </w:t>
      </w:r>
      <w:r w:rsidRPr="00213C81">
        <w:rPr>
          <w:szCs w:val="28"/>
        </w:rPr>
        <w:t>обусловлено</w:t>
      </w:r>
      <w:r w:rsidRPr="00213C81">
        <w:t>:</w:t>
      </w:r>
    </w:p>
    <w:p w:rsidR="00F104E7" w:rsidRPr="00213C81" w:rsidRDefault="00F104E7" w:rsidP="00556866">
      <w:pPr>
        <w:tabs>
          <w:tab w:val="left" w:pos="567"/>
        </w:tabs>
        <w:spacing w:line="360" w:lineRule="auto"/>
        <w:ind w:firstLine="709"/>
        <w:jc w:val="both"/>
        <w:rPr>
          <w:szCs w:val="28"/>
        </w:rPr>
      </w:pPr>
      <w:r w:rsidRPr="00213C81">
        <w:rPr>
          <w:szCs w:val="28"/>
        </w:rPr>
        <w:t xml:space="preserve">по федеральному проекту </w:t>
      </w:r>
      <w:r w:rsidRPr="00213C81">
        <w:rPr>
          <w:i/>
          <w:szCs w:val="28"/>
        </w:rPr>
        <w:t xml:space="preserve">"Развитие международного экономического сотрудничества в Арктической зоне Российской Федерации" </w:t>
      </w:r>
      <w:r w:rsidRPr="00213C81">
        <w:rPr>
          <w:szCs w:val="28"/>
        </w:rPr>
        <w:t>увеличением средств в 2022-2023 годах на мероприятия по организации и проведению мероприятия председательства Российской Федерации в сумме 1 931,2 млн рублей в 2022 году, в сумме 2 050,2 млн рублей в 2023 году.</w:t>
      </w:r>
    </w:p>
    <w:p w:rsidR="00F104E7" w:rsidRPr="00213C81" w:rsidRDefault="00F104E7" w:rsidP="00556866">
      <w:pPr>
        <w:tabs>
          <w:tab w:val="left" w:pos="567"/>
        </w:tabs>
        <w:spacing w:line="360" w:lineRule="auto"/>
        <w:jc w:val="both"/>
        <w:rPr>
          <w:szCs w:val="28"/>
        </w:rPr>
      </w:pPr>
    </w:p>
    <w:p w:rsidR="00F104E7" w:rsidRPr="00213C81" w:rsidRDefault="00F104E7" w:rsidP="00556866">
      <w:pPr>
        <w:autoSpaceDE w:val="0"/>
        <w:autoSpaceDN w:val="0"/>
        <w:adjustRightInd w:val="0"/>
        <w:jc w:val="center"/>
        <w:outlineLvl w:val="0"/>
        <w:rPr>
          <w:b/>
          <w:szCs w:val="28"/>
        </w:rPr>
      </w:pPr>
      <w:bookmarkStart w:id="39" w:name="_Toc50717633"/>
      <w:r w:rsidRPr="00213C81">
        <w:rPr>
          <w:b/>
          <w:szCs w:val="28"/>
        </w:rPr>
        <w:t>Государственная программа "Социально-экономическое развитие Республики Крым и г. Севастополя"</w:t>
      </w:r>
      <w:bookmarkEnd w:id="39"/>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"Социально-экономическое развитие Республики Крым и г. Севастополя"</w:t>
      </w:r>
      <w:r w:rsidRPr="00213C81">
        <w:t xml:space="preserve"> представлены в таблице 4.2.72.</w:t>
      </w:r>
    </w:p>
    <w:p w:rsidR="00F104E7" w:rsidRPr="00213C81" w:rsidRDefault="00F104E7" w:rsidP="00556866">
      <w:pPr>
        <w:keepNext/>
        <w:jc w:val="right"/>
      </w:pPr>
      <w:r w:rsidRPr="00213C81">
        <w:t>Таблица 4.2.72</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49" w:type="dxa"/>
        <w:tblLook w:val="04A0" w:firstRow="1" w:lastRow="0" w:firstColumn="1" w:lastColumn="0" w:noHBand="0" w:noVBand="1"/>
      </w:tblPr>
      <w:tblGrid>
        <w:gridCol w:w="2263"/>
        <w:gridCol w:w="733"/>
        <w:gridCol w:w="733"/>
        <w:gridCol w:w="782"/>
        <w:gridCol w:w="824"/>
        <w:gridCol w:w="784"/>
        <w:gridCol w:w="799"/>
        <w:gridCol w:w="824"/>
        <w:gridCol w:w="799"/>
        <w:gridCol w:w="1108"/>
      </w:tblGrid>
      <w:tr w:rsidR="00F104E7" w:rsidRPr="00213C81" w:rsidTr="00F104E7">
        <w:trPr>
          <w:trHeight w:val="255"/>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339"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40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907"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42444">
        <w:trPr>
          <w:trHeight w:val="77"/>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8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8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8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8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67 274,0</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82 256,6</w:t>
            </w:r>
          </w:p>
        </w:tc>
        <w:tc>
          <w:tcPr>
            <w:tcW w:w="78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109 503,8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133,1</w:t>
            </w:r>
          </w:p>
        </w:tc>
        <w:tc>
          <w:tcPr>
            <w:tcW w:w="78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150 147,3</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156 919,4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104,5</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106 260,4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67,7</w:t>
            </w:r>
          </w:p>
        </w:tc>
      </w:tr>
      <w:tr w:rsidR="00F104E7" w:rsidRPr="00213C81" w:rsidTr="001973D5">
        <w:trPr>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67 018,7</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81 312,4</w:t>
            </w:r>
          </w:p>
        </w:tc>
        <w:tc>
          <w:tcPr>
            <w:tcW w:w="78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109 503,8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134,7</w:t>
            </w:r>
          </w:p>
        </w:tc>
        <w:tc>
          <w:tcPr>
            <w:tcW w:w="78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150 147,3</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156 919,4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104,5</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106 260,4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67,7</w:t>
            </w:r>
          </w:p>
        </w:tc>
      </w:tr>
      <w:tr w:rsidR="00F104E7" w:rsidRPr="00213C81" w:rsidTr="001973D5">
        <w:trPr>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"Социально-экономическое развитие Республики Крым и г. Севастополя"</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67 018,7</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81 312,4</w:t>
            </w:r>
          </w:p>
        </w:tc>
        <w:tc>
          <w:tcPr>
            <w:tcW w:w="78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109 503,8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134,7</w:t>
            </w:r>
          </w:p>
        </w:tc>
        <w:tc>
          <w:tcPr>
            <w:tcW w:w="78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150 147,3</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156 919,4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104,5</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106 260,4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67,7</w:t>
            </w:r>
          </w:p>
        </w:tc>
      </w:tr>
      <w:tr w:rsidR="00F104E7" w:rsidRPr="00213C81" w:rsidTr="001973D5">
        <w:trPr>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66,9</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944,2</w:t>
            </w:r>
          </w:p>
        </w:tc>
        <w:tc>
          <w:tcPr>
            <w:tcW w:w="78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8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r w:rsidR="00F104E7" w:rsidRPr="00213C81" w:rsidTr="001973D5">
        <w:trPr>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188,4</w:t>
            </w:r>
          </w:p>
        </w:tc>
        <w:tc>
          <w:tcPr>
            <w:tcW w:w="73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8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8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c>
          <w:tcPr>
            <w:tcW w:w="79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6"/>
                <w:szCs w:val="16"/>
              </w:rPr>
            </w:pPr>
            <w:r w:rsidRPr="00213C81">
              <w:rPr>
                <w:color w:val="000000"/>
                <w:sz w:val="16"/>
                <w:szCs w:val="16"/>
              </w:rPr>
              <w:t>-</w:t>
            </w:r>
          </w:p>
        </w:tc>
      </w:tr>
    </w:tbl>
    <w:p w:rsidR="00F104E7" w:rsidRPr="00213C81" w:rsidRDefault="00F104E7" w:rsidP="00556866">
      <w:pPr>
        <w:autoSpaceDE w:val="0"/>
        <w:autoSpaceDN w:val="0"/>
        <w:adjustRightInd w:val="0"/>
        <w:spacing w:line="360" w:lineRule="auto"/>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"Социально-экономическое развитие Республики Крым и г. Севастополя", в 2022 году составят 109 503,8 млн рублей, в 2023 году - 156 919,4 млн рублей и в 2024 году - 106 260,4 млн рублей.</w:t>
      </w:r>
    </w:p>
    <w:p w:rsidR="00F104E7" w:rsidRPr="00213C81" w:rsidRDefault="00F104E7" w:rsidP="00556866">
      <w:pPr>
        <w:spacing w:line="360" w:lineRule="auto"/>
        <w:ind w:firstLine="708"/>
        <w:jc w:val="both"/>
      </w:pPr>
      <w:r w:rsidRPr="00213C81">
        <w:lastRenderedPageBreak/>
        <w:t>Предусмотренные в Законопроекте объемы бюджетных ассигнований по сравнению с объемами, утвержденными Законом № 385-ФЗ, в 2022 году увеличены на 27 247,2 млн рублей, в 2023 году на 6 772,1 млн рублей, в 2024 году по сравнению с объемами, предусмотренными Законопроектом на 2023 год, уменьшены на 50 659,1 млн рублей.</w:t>
      </w:r>
    </w:p>
    <w:p w:rsidR="00F104E7" w:rsidRPr="00213C81" w:rsidRDefault="00F104E7" w:rsidP="00556866">
      <w:pPr>
        <w:autoSpaceDE w:val="0"/>
        <w:autoSpaceDN w:val="0"/>
        <w:adjustRightInd w:val="0"/>
        <w:spacing w:line="360" w:lineRule="auto"/>
        <w:ind w:firstLine="709"/>
        <w:jc w:val="both"/>
      </w:pPr>
      <w:bookmarkStart w:id="40" w:name="_Toc50717634"/>
      <w:r w:rsidRPr="00213C81">
        <w:rPr>
          <w:szCs w:val="28"/>
        </w:rPr>
        <w:t>Изменение п</w:t>
      </w:r>
      <w:r w:rsidRPr="00213C81">
        <w:t xml:space="preserve">араметров финансового обеспечения государственной программы </w:t>
      </w:r>
      <w:r w:rsidRPr="00213C81">
        <w:rPr>
          <w:i/>
        </w:rPr>
        <w:t xml:space="preserve">"Социально-экономическое развитие Республики Крым </w:t>
      </w:r>
      <w:r w:rsidRPr="00213C81">
        <w:rPr>
          <w:i/>
        </w:rPr>
        <w:br/>
        <w:t>и г. Севастополя"</w:t>
      </w:r>
      <w:r w:rsidRPr="00213C81">
        <w:t xml:space="preserve"> в 2022 – 2023 годах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уменьшением по федеральному проекту </w:t>
      </w:r>
      <w:r w:rsidRPr="00213C81">
        <w:rPr>
          <w:i/>
        </w:rPr>
        <w:t xml:space="preserve">"Социально-экономическое развитие Республики Крым и г. Севастополя" </w:t>
      </w:r>
      <w:r w:rsidRPr="00213C81">
        <w:t>в связи с</w:t>
      </w:r>
      <w:r w:rsidRPr="00213C81">
        <w:rPr>
          <w:i/>
        </w:rPr>
        <w:t xml:space="preserve"> </w:t>
      </w:r>
      <w:r w:rsidRPr="00213C81">
        <w:t xml:space="preserve">уточнением структуры затрат, связанной с необходимостью опережающего строительства объектов капитального строительства (реконструкции) в 2022 году на 2 300,0 млн рублей, в 2023 году на 8 000,0 млн рублей, </w:t>
      </w:r>
      <w:r w:rsidRPr="00213C81">
        <w:rPr>
          <w:szCs w:val="28"/>
        </w:rPr>
        <w:t>централизованной передачей средств, предназначенных для финансирования мероприятий, связанных с научными исследованиями, в государственную программу "Научно-технологическое развитие Российской Федерации" в 2022 году – 397,0 млн рублей, в 2023 году – 659,1 млн, рублей, а также увеличением финансирования мероприятия, связанного с инфраструктурным обустройством МДЦ "Артек" в 2022 году на 140,6 млн рублей, в 2023 году – 1 201,1 млн рублей, в 2024 году на 858,3 млн рублей и доведением объемов ресурсного обеспечения в 2024 году до паспортных значений.</w:t>
      </w:r>
    </w:p>
    <w:p w:rsidR="00E42444" w:rsidRPr="00213C81" w:rsidRDefault="00E42444" w:rsidP="00556866">
      <w:pPr>
        <w:rPr>
          <w:b/>
          <w:szCs w:val="28"/>
        </w:rPr>
      </w:pPr>
    </w:p>
    <w:p w:rsidR="00F104E7" w:rsidRPr="00213C81" w:rsidRDefault="00F104E7" w:rsidP="00556866">
      <w:pPr>
        <w:autoSpaceDE w:val="0"/>
        <w:autoSpaceDN w:val="0"/>
        <w:adjustRightInd w:val="0"/>
        <w:jc w:val="center"/>
        <w:outlineLvl w:val="0"/>
        <w:rPr>
          <w:b/>
          <w:szCs w:val="28"/>
        </w:rPr>
      </w:pPr>
      <w:r w:rsidRPr="00213C81">
        <w:rPr>
          <w:b/>
          <w:szCs w:val="28"/>
        </w:rPr>
        <w:t>Государственная программа "Социально-экономическое развитие Калининградской области"</w:t>
      </w:r>
      <w:bookmarkEnd w:id="40"/>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"Социально-экономическое развитие Калининградской области"</w:t>
      </w:r>
      <w:r w:rsidRPr="00213C81">
        <w:t xml:space="preserve"> представлены в таблице 4.2.74.</w:t>
      </w:r>
    </w:p>
    <w:p w:rsidR="00F104E7" w:rsidRPr="00213C81" w:rsidRDefault="00F104E7" w:rsidP="00556866">
      <w:pPr>
        <w:keepNext/>
        <w:jc w:val="right"/>
      </w:pPr>
      <w:r w:rsidRPr="00213C81">
        <w:lastRenderedPageBreak/>
        <w:t>Таблица 4.2.74</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szCs w:val="24"/>
        </w:rPr>
        <w:t>млн рублей</w:t>
      </w:r>
    </w:p>
    <w:tbl>
      <w:tblPr>
        <w:tblW w:w="9600" w:type="dxa"/>
        <w:tblLook w:val="04A0" w:firstRow="1" w:lastRow="0" w:firstColumn="1" w:lastColumn="0" w:noHBand="0" w:noVBand="1"/>
      </w:tblPr>
      <w:tblGrid>
        <w:gridCol w:w="2422"/>
        <w:gridCol w:w="728"/>
        <w:gridCol w:w="728"/>
        <w:gridCol w:w="746"/>
        <w:gridCol w:w="824"/>
        <w:gridCol w:w="728"/>
        <w:gridCol w:w="746"/>
        <w:gridCol w:w="824"/>
        <w:gridCol w:w="746"/>
        <w:gridCol w:w="1108"/>
      </w:tblGrid>
      <w:tr w:rsidR="00F104E7" w:rsidRPr="00213C81" w:rsidTr="00F104E7">
        <w:trPr>
          <w:trHeight w:val="255"/>
          <w:tblHeader/>
        </w:trPr>
        <w:tc>
          <w:tcPr>
            <w:tcW w:w="2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4"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42444">
        <w:trPr>
          <w:trHeight w:val="77"/>
          <w:tblHeader/>
        </w:trPr>
        <w:tc>
          <w:tcPr>
            <w:tcW w:w="2422"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F104E7">
        <w:trPr>
          <w:trHeight w:val="255"/>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61 236,1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64 921,6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63 744,2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98,2</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71 264,2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70 961,8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99,6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69 818,8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98,4</w:t>
            </w:r>
          </w:p>
        </w:tc>
      </w:tr>
      <w:tr w:rsidR="00F104E7" w:rsidRPr="00213C81" w:rsidTr="00F104E7">
        <w:trPr>
          <w:trHeight w:val="675"/>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58 686,1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64 921,6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63 744,2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98,2</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71 264,2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70 961,8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69 818,8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98,4</w:t>
            </w:r>
          </w:p>
        </w:tc>
      </w:tr>
      <w:tr w:rsidR="00F104E7" w:rsidRPr="00213C81" w:rsidTr="00F104E7">
        <w:trPr>
          <w:trHeight w:val="675"/>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"Социально-экономическое развитие Калининградской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58 686,1</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64 921,6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63 744,2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98,2</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71 264,2</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70 961,8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99,6</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69 818,8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98,4</w:t>
            </w:r>
          </w:p>
        </w:tc>
      </w:tr>
      <w:tr w:rsidR="00F104E7" w:rsidRPr="00213C81" w:rsidTr="00F104E7">
        <w:trPr>
          <w:trHeight w:val="900"/>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2 550,0</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6"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szCs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"Социально-экономическое развитие Калининградской области", в 2022 году составят 63 744,2 млн рублей, в 2023 году - 70 961,8 млн рублей и в 2024 году - 69 818,8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уменьшены на 1 177,4 млн рублей, в 2023 году на 302,5 млн рублей, в 2024 году по сравнению с объемами, предусмотренными Законопроектом на 2023 год, уменьшены на 1 143,0 млн рублей.</w:t>
      </w:r>
    </w:p>
    <w:p w:rsidR="00F104E7" w:rsidRPr="00213C81" w:rsidRDefault="00F104E7" w:rsidP="00556866">
      <w:pPr>
        <w:autoSpaceDE w:val="0"/>
        <w:autoSpaceDN w:val="0"/>
        <w:adjustRightInd w:val="0"/>
        <w:spacing w:line="360" w:lineRule="auto"/>
        <w:ind w:firstLine="709"/>
        <w:jc w:val="both"/>
      </w:pPr>
      <w:r w:rsidRPr="00213C81">
        <w:rPr>
          <w:szCs w:val="28"/>
        </w:rPr>
        <w:t>Уменьшение п</w:t>
      </w:r>
      <w:r w:rsidRPr="00213C81">
        <w:t xml:space="preserve">араметров финансового обеспечения государственной программы </w:t>
      </w:r>
      <w:r w:rsidRPr="00213C81">
        <w:rPr>
          <w:i/>
        </w:rPr>
        <w:t>"Социально-экономическое развитие Калининградской области"</w:t>
      </w:r>
      <w:r w:rsidRPr="00213C81">
        <w:t xml:space="preserve"> </w:t>
      </w:r>
      <w:r w:rsidRPr="00213C81">
        <w:rPr>
          <w:szCs w:val="28"/>
        </w:rPr>
        <w:t>обусловлено</w:t>
      </w:r>
      <w:r w:rsidRPr="00213C81">
        <w:t>:</w:t>
      </w:r>
    </w:p>
    <w:p w:rsidR="00F104E7" w:rsidRPr="00213C81" w:rsidRDefault="00F104E7" w:rsidP="00556866">
      <w:pPr>
        <w:tabs>
          <w:tab w:val="left" w:pos="567"/>
        </w:tabs>
        <w:spacing w:line="360" w:lineRule="auto"/>
        <w:ind w:firstLine="709"/>
        <w:jc w:val="both"/>
        <w:rPr>
          <w:spacing w:val="-1"/>
        </w:rPr>
      </w:pPr>
      <w:r w:rsidRPr="00213C81">
        <w:rPr>
          <w:szCs w:val="28"/>
        </w:rPr>
        <w:t>по федеральному проекту "</w:t>
      </w:r>
      <w:r w:rsidRPr="00213C81">
        <w:rPr>
          <w:i/>
          <w:szCs w:val="28"/>
        </w:rPr>
        <w:t xml:space="preserve">Социально-экономическое развитие Калининградской области" </w:t>
      </w:r>
      <w:r w:rsidRPr="00213C81">
        <w:rPr>
          <w:szCs w:val="28"/>
        </w:rPr>
        <w:t xml:space="preserve">– в 2022 году на 1 177,4 и в 2033 году на 302,5 млн рублей в </w:t>
      </w:r>
      <w:r w:rsidRPr="00213C81">
        <w:t xml:space="preserve">связи с уточнением прогноза поступлений доходов в федеральный бюджет от ввозных таможенных пошлин, фактически уплаченных юридическими лицами и резидентами особой экономической зоны в Калининградской области при вывозе с территории особой экономической зоны в Калининградской области товаров, изготовленных (полученных) с использованием иностранных товаров, помещенных под таможенную процедуру </w:t>
      </w:r>
      <w:r w:rsidRPr="00213C81">
        <w:lastRenderedPageBreak/>
        <w:t>свободной таможенной зоны, и подвергнутых достаточной переработке на территории особой экономической зоны в Калининградской области, а также в 2024 году на 1 143,0 млн рублей в связи с</w:t>
      </w:r>
      <w:r w:rsidRPr="00213C81">
        <w:rPr>
          <w:spacing w:val="-1"/>
        </w:rPr>
        <w:t xml:space="preserve"> приоритизацией мероприятий в рамках Федерального дорожного фонда.</w:t>
      </w:r>
    </w:p>
    <w:p w:rsidR="00F104E7" w:rsidRPr="00213C81" w:rsidRDefault="00F104E7" w:rsidP="00556866">
      <w:pPr>
        <w:tabs>
          <w:tab w:val="left" w:pos="567"/>
        </w:tabs>
        <w:spacing w:line="360" w:lineRule="auto"/>
        <w:jc w:val="both"/>
      </w:pPr>
    </w:p>
    <w:p w:rsidR="00F104E7" w:rsidRPr="00213C81" w:rsidRDefault="00F104E7" w:rsidP="00556866">
      <w:pPr>
        <w:autoSpaceDE w:val="0"/>
        <w:autoSpaceDN w:val="0"/>
        <w:adjustRightInd w:val="0"/>
        <w:jc w:val="center"/>
        <w:outlineLvl w:val="0"/>
        <w:rPr>
          <w:b/>
          <w:szCs w:val="28"/>
        </w:rPr>
      </w:pPr>
      <w:bookmarkStart w:id="41" w:name="_Toc50717635"/>
      <w:r w:rsidRPr="00213C81">
        <w:rPr>
          <w:b/>
          <w:szCs w:val="28"/>
        </w:rPr>
        <w:t>Государственная программа "Управление государственными финансами и регулирование финансовых рынков"</w:t>
      </w:r>
      <w:bookmarkEnd w:id="41"/>
    </w:p>
    <w:p w:rsidR="00F104E7" w:rsidRPr="00213C81" w:rsidRDefault="00F104E7" w:rsidP="00556866">
      <w:pPr>
        <w:autoSpaceDE w:val="0"/>
        <w:autoSpaceDN w:val="0"/>
        <w:adjustRightInd w:val="0"/>
        <w:jc w:val="center"/>
        <w:outlineLvl w:val="0"/>
        <w:rPr>
          <w:szCs w:val="28"/>
        </w:rPr>
      </w:pPr>
    </w:p>
    <w:p w:rsidR="00F104E7" w:rsidRPr="00213C81" w:rsidRDefault="00F104E7" w:rsidP="00556866">
      <w:pPr>
        <w:autoSpaceDE w:val="0"/>
        <w:autoSpaceDN w:val="0"/>
        <w:adjustRightInd w:val="0"/>
        <w:spacing w:line="312"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"Управление государственными финансами и регулирование финансовых рынков"</w:t>
      </w:r>
      <w:r w:rsidRPr="00213C81">
        <w:t xml:space="preserve"> представлены в таблице 4.2.76.</w:t>
      </w:r>
    </w:p>
    <w:p w:rsidR="00F104E7" w:rsidRPr="00213C81" w:rsidRDefault="00F104E7" w:rsidP="00556866">
      <w:pPr>
        <w:keepNext/>
        <w:jc w:val="right"/>
      </w:pPr>
      <w:r w:rsidRPr="00213C81">
        <w:t>Таблица 4.2.76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36" w:type="dxa"/>
        <w:tblLook w:val="04A0" w:firstRow="1" w:lastRow="0" w:firstColumn="1" w:lastColumn="0" w:noHBand="0" w:noVBand="1"/>
      </w:tblPr>
      <w:tblGrid>
        <w:gridCol w:w="1964"/>
        <w:gridCol w:w="850"/>
        <w:gridCol w:w="849"/>
        <w:gridCol w:w="868"/>
        <w:gridCol w:w="711"/>
        <w:gridCol w:w="849"/>
        <w:gridCol w:w="868"/>
        <w:gridCol w:w="711"/>
        <w:gridCol w:w="868"/>
        <w:gridCol w:w="1098"/>
      </w:tblGrid>
      <w:tr w:rsidR="00F104E7" w:rsidRPr="00213C81" w:rsidTr="00F104E7">
        <w:trPr>
          <w:trHeight w:val="255"/>
          <w:tblHeader/>
        </w:trPr>
        <w:tc>
          <w:tcPr>
            <w:tcW w:w="1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Наименование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2021 год*</w:t>
            </w:r>
          </w:p>
        </w:tc>
        <w:tc>
          <w:tcPr>
            <w:tcW w:w="242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2022 год</w:t>
            </w:r>
          </w:p>
        </w:tc>
        <w:tc>
          <w:tcPr>
            <w:tcW w:w="2428"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2023 год</w:t>
            </w:r>
          </w:p>
        </w:tc>
        <w:tc>
          <w:tcPr>
            <w:tcW w:w="1966"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2024 год</w:t>
            </w:r>
          </w:p>
        </w:tc>
      </w:tr>
      <w:tr w:rsidR="00F104E7" w:rsidRPr="00213C81" w:rsidTr="00E42444">
        <w:trPr>
          <w:trHeight w:val="77"/>
          <w:tblHeader/>
        </w:trPr>
        <w:tc>
          <w:tcPr>
            <w:tcW w:w="196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ind w:left="-113" w:right="-113"/>
              <w:rPr>
                <w:color w:val="000000"/>
                <w:sz w:val="14"/>
                <w:szCs w:val="14"/>
              </w:rPr>
            </w:pP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 xml:space="preserve">Δ к закону, </w:t>
            </w:r>
          </w:p>
          <w:p w:rsidR="00F104E7" w:rsidRPr="00213C81" w:rsidRDefault="00F104E7" w:rsidP="00556866">
            <w:pPr>
              <w:ind w:left="-113" w:right="-113"/>
              <w:jc w:val="center"/>
              <w:rPr>
                <w:color w:val="000000"/>
                <w:sz w:val="14"/>
                <w:szCs w:val="14"/>
              </w:rPr>
            </w:pPr>
            <w:r w:rsidRPr="00213C81">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w:t>
            </w:r>
            <w:r w:rsidRPr="00213C81">
              <w:rPr>
                <w:color w:val="000000"/>
                <w:sz w:val="14"/>
                <w:szCs w:val="14"/>
              </w:rPr>
              <w:br/>
              <w:t>№ 385-ФЗ</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 xml:space="preserve">Δ к закону, </w:t>
            </w:r>
          </w:p>
          <w:p w:rsidR="00F104E7" w:rsidRPr="00213C81" w:rsidRDefault="00F104E7" w:rsidP="00556866">
            <w:pPr>
              <w:ind w:left="-113" w:right="-113"/>
              <w:jc w:val="center"/>
              <w:rPr>
                <w:color w:val="000000"/>
                <w:sz w:val="14"/>
                <w:szCs w:val="14"/>
              </w:rPr>
            </w:pPr>
            <w:r w:rsidRPr="00213C81">
              <w:rPr>
                <w:color w:val="000000"/>
                <w:sz w:val="14"/>
                <w:szCs w:val="14"/>
              </w:rPr>
              <w:t>%</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420"/>
          <w:tblHeader/>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2</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3</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5=4/3*100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6</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8=7/6*100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9</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4"/>
                <w:szCs w:val="14"/>
              </w:rPr>
            </w:pPr>
            <w:r w:rsidRPr="00213C81">
              <w:rPr>
                <w:color w:val="000000"/>
                <w:sz w:val="14"/>
                <w:szCs w:val="14"/>
              </w:rPr>
              <w:t>10=9/7*100</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1 643 984,2</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1 677 613,5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2 068 688,8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123,3</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1 922 985,9</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2 114 512,8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110,0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2 261 458,5</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b/>
                <w:bCs/>
                <w:color w:val="000000"/>
                <w:sz w:val="16"/>
                <w:szCs w:val="16"/>
              </w:rPr>
            </w:pPr>
            <w:r w:rsidRPr="00213C81">
              <w:rPr>
                <w:b/>
                <w:bCs/>
                <w:color w:val="000000"/>
                <w:sz w:val="16"/>
                <w:szCs w:val="16"/>
              </w:rPr>
              <w:t>106,9</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719,5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275,2</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275,2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275,2</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275,2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305,8</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111,1</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благоприятных условий для осуществления деятельности самозанятыми гражданами"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152,5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152,5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152,5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152,5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152,5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169,4</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111,1</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условий для легкого старта и комфортного ведения бизнеса"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292,5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73,8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73,8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73,8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73,8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82,0</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111,1</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"Акселерация субъектов малого и среднего предпринимательства"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274,5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54,4</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111,1</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13 922,2</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12 228,9</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49 181,6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402,2</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12 116,2</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36 083,8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297,8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33 337,5</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92,4</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информационных систем обеспечения бюджетных правоотношений"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1 660,3</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1 456,7</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1 917,8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131,7</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1 456,7</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595,1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40,9</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595,1</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проектов ведомственной программы цифровой трансформации Федерального казначейства"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11 513,1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7 779,4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6 296,0</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80,9</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проектов ведомственной программы цифровой трансформации Федеральной налоговой службы"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6 793,6</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6 023,4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22 786,4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378,3</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6 023,4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20 948,7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347,8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20 823,4</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99,4</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"Проектирование, строительство и реконструкция административных зданий Федеральной налоговой службы"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4 182,8</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3 393,0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3 393,0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3 423,9</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3 423,9</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2 664,1</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77,8</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 xml:space="preserve">"Развитие финансового рынка, регулирование </w:t>
            </w:r>
            <w:r w:rsidRPr="00213C81">
              <w:rPr>
                <w:color w:val="000000"/>
                <w:sz w:val="16"/>
                <w:szCs w:val="16"/>
              </w:rPr>
              <w:lastRenderedPageBreak/>
              <w:t>деятельности финансовых институтов и субъектов финансового рынка"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lastRenderedPageBreak/>
              <w:t>56,0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158,5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19,3</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158,5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18,3</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27,7</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95,1</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"Новая финансовая культура (МоиФинансы: просто о сложном)"</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539,5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554,0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554,0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534,8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534,8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536,9</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100,4</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"Оцифровка оборота драгоценных металлов, драгоценных камней и изделий из них"</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224,5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367,4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474,5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135,5</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175,0</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"Государство как эффективный собственник"</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87,9</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45,0</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проектов ведомственной программы цифровой трансформации Федеральной службы по регулированию алкогольного рынка"</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377,6</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520,9</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299,2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396,5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295,3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74,5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162,0</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54,9</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проектов ведомственной программы цифровой трансформации Федеральной таможенной службы"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6 647,0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1 208,3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1 346,9</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111,5</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Федеральной таможенной службы"</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1 628,0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1 146,9</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704,8</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61,5</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1 629 020,7</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1 665 103,2</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2 019 232,0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121,3</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1 910 588,3</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2 078 153,7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108,8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2 227 815,1</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107,2</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и управление бюджетным процессом и повышение его открытости"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146 206,3</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29 276,4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306 803,4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1 048,0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29 276,4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66 946,1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228,7</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66 946,1</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казначейского обслуживания и осуществление финансового контроля"</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42 386,3</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31 429,4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32 051,8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32 424,4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33 016,8</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34 103,3</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103,3</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"Сопровождение информационных систем обеспечения бюджетных правоотношений"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12 474,2</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11 918,1</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9 227,6</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77,4</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9 503,0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10 147,2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10 244,0</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101,0</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функционирования и развитие налоговой системы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199 849,0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129 796,4</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115 010,9</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88,6</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132 546,3</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118 826,7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89,6</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122 397,4</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103,0</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"Осуществление государственных функций по контролю за производством и оборотом этилового спирта, алкогольной и спиртосодержащей продукции, по надзору и оказанию услуг в этой сфере"</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2 537,2</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1 882,5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2 617,1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139,0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2 033,1</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2 463,7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121,2</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2 585,5</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104,9</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"Управление государственным долгом и государственными финансовыми активами"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1 163 909,2</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1 381 634,6</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1 417 696,3</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102,6</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1 624 798,8</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1 704 857,2</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104,9</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1 846 990,8</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113" w:right="-113"/>
              <w:jc w:val="center"/>
              <w:rPr>
                <w:color w:val="000000"/>
                <w:sz w:val="16"/>
                <w:szCs w:val="16"/>
              </w:rPr>
            </w:pPr>
            <w:r w:rsidRPr="00213C81">
              <w:rPr>
                <w:color w:val="000000"/>
                <w:sz w:val="16"/>
                <w:szCs w:val="16"/>
              </w:rPr>
              <w:t>108,3</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международного финансово-экономического сотрудничества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51 884,9</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71 639,6</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66 293,9</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92,5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72 321,7</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70 263,0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97,2</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70 989,3</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101,0</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"Организация формирования Государственного фонда драгоценных металлов и драгоценных камней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2 533,5</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2 549,6</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2 694,0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105,7</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2 614,6</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2 764,7</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105,7</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2 838,3</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102,7</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"Повышение эффективности деятельности Федеральной пробирной палаты по государственному контролю (надзору) за производством, использованием и обращением драгоценных металлов, использованием и обращением драгоценных камней"</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1 976,0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1 043,1</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1 043,1</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1 068,5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1 068,5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1 031,7</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96,6</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"Управление федеральным имуществом"</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5 264,0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3 933,5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4 014,5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102,1</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4 001,5</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4 001,5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4 072,3</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101,8</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функционирования таможенной системы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61 779,4</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63 798,5</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65 616,4</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102,8</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6,2</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196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85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316,4</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49"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1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09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"Управление государственными финансами и регулирование финансовых рынков", в 2022 году составят 2 068 688,8 млн рублей, в 2023 году - 2 114 512,8 млн рублей и в 2024 году - 2 261 458,5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391 075,3 млн рублей, в 2023 году на 191 526,9 млн рублей, в 2024 году по сравнению с объемами, предусмотренными Законопроектом на 2023 год, увеличены на 146 945,7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Изменение параметров финансового обеспечения государственной программы </w:t>
      </w:r>
      <w:r w:rsidRPr="00213C81">
        <w:rPr>
          <w:i/>
          <w:szCs w:val="28"/>
        </w:rPr>
        <w:t>"Управление государственными финансами и регулирование финансовых рынков"</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федеральным проектам </w:t>
      </w:r>
      <w:r w:rsidRPr="00213C81">
        <w:rPr>
          <w:i/>
          <w:szCs w:val="28"/>
        </w:rPr>
        <w:t>"Создание благоприятных условий для осуществления деятельности самозанятыми гражданами"</w:t>
      </w:r>
      <w:r w:rsidRPr="00213C81">
        <w:rPr>
          <w:szCs w:val="28"/>
        </w:rPr>
        <w:t xml:space="preserve">, </w:t>
      </w:r>
      <w:r w:rsidRPr="00213C81">
        <w:rPr>
          <w:i/>
          <w:szCs w:val="28"/>
        </w:rPr>
        <w:t>"Создание условий для легкого старта и комфортного ведения бизнеса"</w:t>
      </w:r>
      <w:r w:rsidRPr="00213C81">
        <w:rPr>
          <w:szCs w:val="28"/>
        </w:rPr>
        <w:t xml:space="preserve">, </w:t>
      </w:r>
      <w:r w:rsidRPr="00213C81">
        <w:rPr>
          <w:bCs/>
          <w:i/>
          <w:szCs w:val="28"/>
        </w:rPr>
        <w:t>"</w:t>
      </w:r>
      <w:r w:rsidRPr="00213C81">
        <w:rPr>
          <w:i/>
          <w:szCs w:val="28"/>
        </w:rPr>
        <w:t>Акселерация субъектов малого и среднего предпринимательства</w:t>
      </w:r>
      <w:r w:rsidRPr="00213C81">
        <w:rPr>
          <w:bCs/>
          <w:i/>
          <w:szCs w:val="28"/>
        </w:rPr>
        <w:t>"</w:t>
      </w:r>
      <w:r w:rsidRPr="00213C81">
        <w:rPr>
          <w:szCs w:val="28"/>
        </w:rPr>
        <w:t xml:space="preserve"> увеличением параметров ресурсного обеспечения в 2024 году соответственно на 16,9 млн рублей, на 8,2 млн рублей и на 5,4 млн рублей по сравнению с объемами, предусмотренными Законопроектом на 2023 год, в связи с приведением в соответствии с показателями финансового обеспечения, предусмотренными утвержденными паспортами указанных федеральных проектов;</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 "</w:t>
      </w:r>
      <w:r w:rsidRPr="00213C81">
        <w:rPr>
          <w:i/>
          <w:szCs w:val="28"/>
        </w:rPr>
        <w:t>Развитие информационных систем обеспечения бюджетных правоотношений</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расходов на создание подсистемы управления государственными программами ГИИС «Электронный бюджет» на 2022 год на 604,0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расходов на создание модуля организации предоставления мер государственной поддержки юридическим лицам, индивидуальным предпринимателям, а также физическим лицам - производителям товаров, работ, услуг в электронном виде подсистемы управления расходами ГИИС "Электронный бюджет" в 2022 году на 718,7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 "</w:t>
      </w:r>
      <w:r w:rsidRPr="00213C81">
        <w:rPr>
          <w:i/>
          <w:szCs w:val="28"/>
        </w:rPr>
        <w:t>Реализация проектов ведомственной программы цифровой трансформации Федерального казначейства</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развитие и эксплуатацию информационных систем и ИТ-инфраструктуры в 2022 году на 6 041,2 млн рублей, в 2023 году на 5 299,1 млн рублей, уменьшением в 2024 году 1 483,3 млн рублей;</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по ведомственному проекту "</w:t>
      </w:r>
      <w:r w:rsidRPr="00213C81">
        <w:rPr>
          <w:i/>
          <w:szCs w:val="28"/>
        </w:rPr>
        <w:t>Реализация проектов ведомственной программы цифровой трансформации Федеральной налоговой службы":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увеличением бюджетных ассигнований:</w:t>
      </w:r>
    </w:p>
    <w:p w:rsidR="00F104E7" w:rsidRPr="00213C81" w:rsidRDefault="00F104E7" w:rsidP="00556866">
      <w:pPr>
        <w:autoSpaceDE w:val="0"/>
        <w:autoSpaceDN w:val="0"/>
        <w:adjustRightInd w:val="0"/>
        <w:spacing w:line="360" w:lineRule="auto"/>
        <w:ind w:firstLine="709"/>
        <w:jc w:val="both"/>
        <w:rPr>
          <w:bCs/>
          <w:szCs w:val="28"/>
        </w:rPr>
      </w:pPr>
      <w:r w:rsidRPr="00213C81">
        <w:rPr>
          <w:szCs w:val="28"/>
        </w:rPr>
        <w:t>на создание прикладной подсистемы аналитической деятельности "Эффективность льгот" в составе автоматизированной информационной системы ФНС России (АИС "Налог-3")</w:t>
      </w:r>
      <w:r w:rsidRPr="00213C81">
        <w:rPr>
          <w:bCs/>
          <w:szCs w:val="28"/>
        </w:rPr>
        <w:t xml:space="preserve"> </w:t>
      </w:r>
      <w:r w:rsidRPr="00213C81">
        <w:rPr>
          <w:szCs w:val="28"/>
        </w:rPr>
        <w:t>в 2022 году на 173,1 млн рублей, в 2023 году на 89,6 млн рублей, уменьшением в 2024 году на 56,2 млн рублей</w:t>
      </w:r>
      <w:r w:rsidRPr="00213C81">
        <w:rPr>
          <w:bCs/>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реформирование механизма ведения лицевых счетов налогоплательщиков в 2022 году на 949,6 млн рублей, в 2023 году на 187,9 млн рублей, уменьшением в 2024 году на 69,1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развитие АИС "Налог-3" в 2022 году на 178,2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 xml:space="preserve">"Проектирование, строительство </w:t>
      </w:r>
      <w:r w:rsidRPr="00213C81">
        <w:rPr>
          <w:i/>
          <w:szCs w:val="28"/>
        </w:rPr>
        <w:br/>
        <w:t>и реконструкция административных зданий Федеральной налоговой службы":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уменьшением параметров ресурсного обеспечения в 2024 году в связи </w:t>
      </w:r>
      <w:r w:rsidRPr="00213C81">
        <w:rPr>
          <w:szCs w:val="28"/>
        </w:rPr>
        <w:br/>
        <w:t xml:space="preserve">с уменьшением бюджетных ассигнований по расходам инвестиционного характера на  759,8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"Реализация проектов ведомственной программы цифровой трансформации Федеральной таможенной службы"</w:t>
      </w:r>
      <w:r w:rsidRPr="00213C81">
        <w:rPr>
          <w:szCs w:val="28"/>
        </w:rPr>
        <w:t xml:space="preserve"> увеличением бюджетных ассигнований: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в связи с перераспределением средств с государственной программы "Развитие внешнеэкономической деятельности" в 2022 году на 1 097,0 млн рублей, в 2023 году на 1 208,3 млн рублей и в 2024 году на 138,7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на оснащение Главного центра обработки данных ФТС России в г. Твери </w:t>
      </w:r>
      <w:r w:rsidRPr="00213C81">
        <w:rPr>
          <w:szCs w:val="28"/>
        </w:rPr>
        <w:br/>
        <w:t>в 2022 году на 5 550,0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"Развитие инфраструктуры Федеральной таможенной службы"</w:t>
      </w:r>
      <w:r w:rsidRPr="00213C81">
        <w:rPr>
          <w:szCs w:val="28"/>
        </w:rPr>
        <w:t xml:space="preserve"> увеличением бюджетных ассигнований на расходы инвестиционного характера ФТС России в связи с перераспределением средств </w:t>
      </w:r>
      <w:r w:rsidRPr="00213C81">
        <w:rPr>
          <w:szCs w:val="28"/>
        </w:rPr>
        <w:br/>
        <w:t xml:space="preserve">с государственной программы "Развитие внешнеэкономической деятельности" </w:t>
      </w:r>
      <w:r w:rsidRPr="00213C81">
        <w:rPr>
          <w:szCs w:val="28"/>
        </w:rPr>
        <w:br/>
        <w:t>в 2022 году на 1 628,1 млн рублей, в 2023 году на 1 146,9 млн рублей и уменьшением в 2024 году на 442,0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 xml:space="preserve">"Реализация проектов ведомственной программы цифровой трансформации Федеральной службы по регулированию </w:t>
      </w:r>
      <w:r w:rsidRPr="00213C81">
        <w:rPr>
          <w:i/>
          <w:szCs w:val="28"/>
        </w:rPr>
        <w:lastRenderedPageBreak/>
        <w:t>алкогольного рынка"</w:t>
      </w:r>
      <w:r w:rsidRPr="00213C81">
        <w:rPr>
          <w:szCs w:val="28"/>
        </w:rPr>
        <w:t xml:space="preserve"> уменьшением бюджетных ассигнований</w:t>
      </w:r>
      <w:r w:rsidRPr="00213C81">
        <w:rPr>
          <w:i/>
          <w:szCs w:val="28"/>
        </w:rPr>
        <w:t xml:space="preserve"> </w:t>
      </w:r>
      <w:r w:rsidRPr="00213C81">
        <w:rPr>
          <w:szCs w:val="28"/>
        </w:rPr>
        <w:t xml:space="preserve">в 2022 году на 221,6 млн рублей, в 2023 году на 101,2 млн рублей и в 2024 году на 133,2 млн рублей исходя из приоритетности задач, а также в связи с перераспределением расходов на научно-исследовательские и опытно-конструкторские работы в государственную программу Российской Федерации "Научно-технологическое развитие Российской Федерации";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 xml:space="preserve">"Развитие финансового рынка, регулирование деятельности финансовых институтов и субъектов финансового рынка" </w:t>
      </w:r>
      <w:r w:rsidRPr="00213C81">
        <w:rPr>
          <w:szCs w:val="28"/>
        </w:rPr>
        <w:t>уменьшением параметров финансового обеспечения в 2022 году на 127,9 млн рублей, в 2023 году на 129,5 млн рублей, в 2024 году на 1,4 млн рублей в связи с уточнением объема бюджетных ассигнований на компенсационные выплаты по сбережениям граждан;</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"Оцифровка оборота драгоценных металлов, драгоценных камней и изделий из них":</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в 2022 году на 290,0 млн рублей и в 2024 году на 58,1 млн рублей за счет расширения функционала государственной интегрированной информационной системы в сфере контроля за оборотом драгоценных металлов, драгоценных камней и изделий из них на всех этапах этого оборота (ГИИС ДМДК) в том числе в части интеграции процессов маркировки драгоценных металлов и драгоценных камней на территории государств – участников Евразийского экономического союза;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 xml:space="preserve">"Организация и управление бюджетным процессом и повышение его открытости" </w:t>
      </w:r>
      <w:r w:rsidRPr="00213C81">
        <w:rPr>
          <w:szCs w:val="28"/>
        </w:rPr>
        <w:t>изменение параметров финансового обеспечения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резервного фонда Правительства Российской Федерации в 2022 на 277 527,0 млн рублей, в 2023 году </w:t>
      </w:r>
      <w:r w:rsidR="001973D5">
        <w:rPr>
          <w:szCs w:val="28"/>
        </w:rPr>
        <w:br/>
      </w:r>
      <w:r w:rsidRPr="00213C81">
        <w:rPr>
          <w:szCs w:val="28"/>
        </w:rPr>
        <w:t>на 37 669,7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бюджетных ассигнований резервного фонда Президента Российской Федерации в 2022-2024 годах </w:t>
      </w:r>
      <w:r w:rsidRPr="00213C81">
        <w:rPr>
          <w:bCs/>
          <w:szCs w:val="28"/>
        </w:rPr>
        <w:t xml:space="preserve">на 1 000,0 </w:t>
      </w:r>
      <w:r w:rsidRPr="00213C81">
        <w:rPr>
          <w:szCs w:val="28"/>
        </w:rPr>
        <w:t>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по комплексу процессных мероприятий </w:t>
      </w:r>
      <w:r w:rsidRPr="00213C81">
        <w:rPr>
          <w:i/>
          <w:szCs w:val="28"/>
        </w:rPr>
        <w:t>"Обеспечение казначейского обслуживания и осуществление финансового контроля"</w:t>
      </w:r>
      <w:r w:rsidRPr="00213C81">
        <w:rPr>
          <w:szCs w:val="28"/>
        </w:rPr>
        <w:t xml:space="preserve"> увеличением бюджетных ассигнований: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обеспечение деятельности Федерального казначейства и подведомственного ему ФКУ "ЦОКР" в 2022 году на 646,9 млн рублей, в 2023 году на 609,6 млн рублей, в 2024 году на 9,1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"Сопровождение информационных систем обеспечения бюджетных правоотношений"</w:t>
      </w:r>
      <w:r w:rsidRPr="00213C81">
        <w:rPr>
          <w:szCs w:val="28"/>
        </w:rPr>
        <w:t xml:space="preserve"> увеличением бюджетных ассигнований: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развитие и эксплуатацию информационных систем и ИТ-инфраструктуры в 2022 году на 734,2 млн рублей, в 2023 году на 1 438,0 млн рублей, в 2024 году на 209,8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на ввод в эксплуатацию и сопровождение подсистемы управления государственными программами ГИИС "Электронный бюджет" в 2022 году </w:t>
      </w:r>
      <w:r w:rsidRPr="00213C81">
        <w:rPr>
          <w:szCs w:val="28"/>
        </w:rPr>
        <w:br/>
        <w:t>на 36,0 млн рублей, в 2023 году на 94,0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сопровождение модуля организации предоставления мер государственной поддержки юридическим лицам, индивидуальным предпринимателям, а также физическим лицам - производителям товаров, работ, услуг в электронном виде подсистемы управления расходами ГИС "Электронный бюджет" на 2023 год на 111,2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 xml:space="preserve">"Обеспечение функционирования </w:t>
      </w:r>
      <w:r w:rsidRPr="00213C81">
        <w:rPr>
          <w:i/>
          <w:szCs w:val="28"/>
        </w:rPr>
        <w:br/>
        <w:t>и развитие налоговой системы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на оснащение централизованных архивохранилищ, вводимых в эксплуатацию в 2022 году на 560,4 млн рублей, в 2023 году на 807,2 млн рублей, уменьшением в 2024 году на 230,0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 xml:space="preserve">"Обеспечение функционирования таможенной системы Российской Федерации" </w:t>
      </w:r>
      <w:r w:rsidRPr="00213C81">
        <w:rPr>
          <w:szCs w:val="28"/>
        </w:rPr>
        <w:t xml:space="preserve">увеличением бюджетных ассигнований на финансовое обеспечение деятельности ФТС России в связи </w:t>
      </w:r>
      <w:r w:rsidRPr="00213C81">
        <w:rPr>
          <w:szCs w:val="28"/>
        </w:rPr>
        <w:br/>
        <w:t xml:space="preserve">с перераспределением средств с государственной программы "Развитие </w:t>
      </w:r>
      <w:r w:rsidRPr="00213C81">
        <w:rPr>
          <w:szCs w:val="28"/>
        </w:rPr>
        <w:lastRenderedPageBreak/>
        <w:t xml:space="preserve">внешнеэкономической деятельности" в 2022 году на 61 771,9 млн рублей, </w:t>
      </w:r>
      <w:r w:rsidR="001973D5">
        <w:rPr>
          <w:szCs w:val="28"/>
        </w:rPr>
        <w:br/>
      </w:r>
      <w:r w:rsidRPr="00213C81">
        <w:rPr>
          <w:szCs w:val="28"/>
        </w:rPr>
        <w:t>в 2023 году на 63 793,8 млн рублей и в 2024 году на 1 817,9 млн рублей;</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"Осуществление государственных функций по контролю за производством и оборотом этилового спирта, алкогольной и спиртосодержащей продукции, по надзору и оказанию услуг в этой сфере":</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реализацию мер по пресечению незаконных производства и (или) оборота этилового спирта алкогольной продукции и спиртосодержащей продукции в 2022 году на 330,0 млн рублей, в 2023 году на 239,2 млн рублей, с уменьшением в 2024 году на 17,8 млн рублей;</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"Управление государственным долгом и государственными финансовыми активами":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возможное исполнение государственных гарантий Российской Федерации в 2022 году на 246,2 млн рублей и уменьшением в 2024 году на 3 830,8 млн рублей, обусловленными расчетом исходя из фактических объемов и сроков обязательств принципалов, обеспеченных действующими государственными гарантиями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бюджетных ассигнований на обслуживание государственного долга Российской Федерации в 2022 году на 35 867,4 млн рублей, в 2023 году на 80 119,9 млн рублей и в 2024 году на 145 913,0 млн рублей;</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 xml:space="preserve">по комплексу процессных мероприятий </w:t>
      </w:r>
      <w:r w:rsidRPr="00213C81">
        <w:rPr>
          <w:i/>
          <w:szCs w:val="28"/>
        </w:rPr>
        <w:t>"Развитие международного финансово-экономического сотрудничества Российской Федерации":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 бюджетных ассигнований, предусмотренных на реализацию международных обязательств Российской Федерации 2022 году на 1 063,7 млн рублей в связи с перераспределением бюджетных ассигнований на иные государственные программы Российской Федерации и непрограммные направления деятельности в результате уточнения структуры расходов федерального бюджета;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 xml:space="preserve">уменьшением бюджетных ассигнований, зарезервированных на оказание международной помощи развитию, выполнение обязательств Российской Федерации перед иностранными государствами, международными организациями и форумами в объеме в 2022 году в объеме 161,8 млн рублей;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уменьшением</w:t>
      </w:r>
      <w:r w:rsidRPr="00213C81">
        <w:rPr>
          <w:b/>
          <w:szCs w:val="28"/>
        </w:rPr>
        <w:t xml:space="preserve"> </w:t>
      </w:r>
      <w:r w:rsidRPr="00213C81">
        <w:rPr>
          <w:szCs w:val="28"/>
        </w:rPr>
        <w:t xml:space="preserve">бюджетных ассигнований на выполнение международных обязательств Российской Федерации и перераспределением их на другие государственные программы Российской Федерации: "Развитие культуры", "Охрана окружающей среды", "Экономическое развитие и инновационная экономика" в целях реализации и завершения проектов с привлечением займов Нового банка развития и Международного банка реконструкции и развития в объеме: в 2022 году – 3 141,0 млн рублей, в 2023 году – 979,4 млн рублей, </w:t>
      </w:r>
      <w:r w:rsidR="001973D5">
        <w:rPr>
          <w:szCs w:val="28"/>
        </w:rPr>
        <w:br/>
      </w:r>
      <w:r w:rsidRPr="00213C81">
        <w:rPr>
          <w:szCs w:val="28"/>
        </w:rPr>
        <w:t>в 2024 году – 1 136,5 млн рублей;</w:t>
      </w:r>
    </w:p>
    <w:p w:rsidR="00F104E7" w:rsidRPr="00213C81" w:rsidRDefault="00F104E7" w:rsidP="00556866">
      <w:pPr>
        <w:autoSpaceDE w:val="0"/>
        <w:autoSpaceDN w:val="0"/>
        <w:adjustRightInd w:val="0"/>
        <w:spacing w:line="360" w:lineRule="auto"/>
        <w:ind w:firstLine="709"/>
        <w:jc w:val="both"/>
        <w:rPr>
          <w:i/>
          <w:szCs w:val="28"/>
        </w:rPr>
      </w:pPr>
      <w:r w:rsidRPr="00213C81">
        <w:rPr>
          <w:szCs w:val="28"/>
        </w:rPr>
        <w:t>по комплексу процессных мероприятий</w:t>
      </w:r>
      <w:r w:rsidRPr="00213C81">
        <w:rPr>
          <w:i/>
          <w:szCs w:val="28"/>
        </w:rPr>
        <w:t xml:space="preserve"> "Организация формирования Государственного фонда драгоценных металлов и драгоценных камней Российской Федерации" </w:t>
      </w:r>
      <w:r w:rsidRPr="00213C81">
        <w:rPr>
          <w:szCs w:val="28"/>
        </w:rPr>
        <w:t xml:space="preserve">увеличением расходов на обеспечение деятельности ФКУ "Гохран России" в 2022 году на 144,4 млн рублей, в 2023 году </w:t>
      </w:r>
      <w:r w:rsidR="001973D5">
        <w:rPr>
          <w:szCs w:val="28"/>
        </w:rPr>
        <w:br/>
      </w:r>
      <w:r w:rsidRPr="00213C81">
        <w:rPr>
          <w:szCs w:val="28"/>
        </w:rPr>
        <w:t>на 150,1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w:t>
      </w:r>
      <w:r w:rsidRPr="00213C81">
        <w:rPr>
          <w:i/>
          <w:szCs w:val="28"/>
        </w:rPr>
        <w:t xml:space="preserve"> "Управление федеральным имуществом" </w:t>
      </w:r>
      <w:r w:rsidRPr="00213C81">
        <w:rPr>
          <w:szCs w:val="28"/>
        </w:rPr>
        <w:t xml:space="preserve">увеличением бюджетных ассигнований на обеспечение обслуживания, содержания и сохранности имущества государственной казны Российской Федерации (за исключением земельных участков) в 2022 году </w:t>
      </w:r>
      <w:r w:rsidR="001973D5">
        <w:rPr>
          <w:szCs w:val="28"/>
        </w:rPr>
        <w:br/>
      </w:r>
      <w:r w:rsidRPr="00213C81">
        <w:rPr>
          <w:szCs w:val="28"/>
        </w:rPr>
        <w:t>на 81,0 млн рублей.</w:t>
      </w:r>
    </w:p>
    <w:p w:rsidR="00F104E7" w:rsidRPr="00213C81" w:rsidRDefault="00F104E7" w:rsidP="00556866">
      <w:pPr>
        <w:autoSpaceDE w:val="0"/>
        <w:autoSpaceDN w:val="0"/>
        <w:adjustRightInd w:val="0"/>
        <w:spacing w:line="360" w:lineRule="auto"/>
        <w:ind w:firstLine="709"/>
        <w:jc w:val="both"/>
        <w:rPr>
          <w:i/>
          <w:szCs w:val="28"/>
        </w:rPr>
      </w:pPr>
    </w:p>
    <w:p w:rsidR="00F104E7" w:rsidRPr="00213C81" w:rsidRDefault="00F104E7" w:rsidP="00556866">
      <w:pPr>
        <w:autoSpaceDE w:val="0"/>
        <w:autoSpaceDN w:val="0"/>
        <w:adjustRightInd w:val="0"/>
        <w:jc w:val="center"/>
        <w:outlineLvl w:val="0"/>
        <w:rPr>
          <w:b/>
          <w:szCs w:val="28"/>
        </w:rPr>
      </w:pPr>
      <w:bookmarkStart w:id="42" w:name="_Toc50717636"/>
      <w:r w:rsidRPr="00213C81">
        <w:rPr>
          <w:b/>
          <w:szCs w:val="28"/>
        </w:rPr>
        <w:t>Государственная программа "Внешнеполитическая деятельность"</w:t>
      </w:r>
      <w:bookmarkEnd w:id="42"/>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"Внешнеполитическая деятельность"</w:t>
      </w:r>
      <w:r w:rsidRPr="00213C81">
        <w:t xml:space="preserve"> представлены в таблице 4.2.78.</w:t>
      </w:r>
    </w:p>
    <w:p w:rsidR="00F104E7" w:rsidRPr="00213C81" w:rsidRDefault="00F104E7" w:rsidP="00556866">
      <w:pPr>
        <w:keepNext/>
        <w:jc w:val="right"/>
      </w:pPr>
      <w:r w:rsidRPr="00213C81">
        <w:lastRenderedPageBreak/>
        <w:t>Таблица 4.2.78</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28" w:type="dxa"/>
        <w:tblLook w:val="04A0" w:firstRow="1" w:lastRow="0" w:firstColumn="1" w:lastColumn="0" w:noHBand="0" w:noVBand="1"/>
      </w:tblPr>
      <w:tblGrid>
        <w:gridCol w:w="2183"/>
        <w:gridCol w:w="771"/>
        <w:gridCol w:w="771"/>
        <w:gridCol w:w="792"/>
        <w:gridCol w:w="824"/>
        <w:gridCol w:w="771"/>
        <w:gridCol w:w="792"/>
        <w:gridCol w:w="824"/>
        <w:gridCol w:w="792"/>
        <w:gridCol w:w="1108"/>
      </w:tblGrid>
      <w:tr w:rsidR="00F104E7" w:rsidRPr="00213C81" w:rsidTr="00F104E7">
        <w:trPr>
          <w:trHeight w:val="255"/>
          <w:tblHeader/>
        </w:trPr>
        <w:tc>
          <w:tcPr>
            <w:tcW w:w="2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38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38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900"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42444">
        <w:trPr>
          <w:trHeight w:val="77"/>
          <w:tblHeader/>
        </w:trPr>
        <w:tc>
          <w:tcPr>
            <w:tcW w:w="218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64"/>
          <w:tblHeader/>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136 766,0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125 904,1</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127 657,1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101,4</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126 927,0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129 181,3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101,8</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133 499,3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103,3</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7 315,7</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5 102,1</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5 907,6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115,8</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5 140,2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5 950,5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115,8</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9 704,3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163,1</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на территории Российской Федерации и за рубежом"</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6 494,1</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4 281,0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5 086,5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118,8</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4 312,5</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5 122,8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118,8</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8 869,8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173,1</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"Государственная поддержка отдельных некоммерческих организаций в сфере международного сотрудничества"</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821,6</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821,1</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821,1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827,7</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827,7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834,5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100,8</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12 949,8</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11 867,7</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13 063,9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110,1</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11 867,7</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13 693,7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115,4</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13 054,7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95,3</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"Оказание финансовой помощи Республике Южная Осетия"</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7 286,2</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6 504,2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7 290,4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112,1</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6 504,2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7 290,4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112,1</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7 290,4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сотрудничества с Республикой Абхазия в целях ее социально-экономического и научно-технического развития"</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5 011,9</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5 298,2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5 708,2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107,7</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5 298,2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5 699,7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107,6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5 699,0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"Оказание гуманитарной помощи иностранным государствам"</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65,3</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65,3</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65,3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65,3</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65,3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65,3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"Осуществление инвестиций на строительство Российского культурного центра в Республике Сингапур"</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586,4</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638,4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113 789,8</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108 776,6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108 685,6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99,9</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109 761,5</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109 537,1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99,8</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110 740,3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101,1</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"Чрезвычайное гуманитарное реагирование"</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150,2</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56,4</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56,4</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56,4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долевого участия Российской Федерации в содержании межгосударственных структур, созданных государствами Содружества Независимых Государств"</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15 625,7</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15 594,2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16 924,9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108,5</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15 619,7</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16 952,9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108,5</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16 869,0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99,5</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долевого участия Российской Федерации в финансировании совместных мероприятий, проводимых государствами Содружества Независимых Государств"</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763,4</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763,4</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830,1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108,7</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763,4</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813,8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106,6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813,8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долевого участия Российской Федерации в формировании бюджета Союзного государства"</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2 850,3</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2 850,3</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2 850,3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2 850,3</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2 850,3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2 850,3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долевого участия Российской Федерации в Организации Договора о коллективной безопасности"</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190,1</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190,1</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190,1</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190,1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"Поддержка российского культурно-гуманитарного присутствия за рубежом"</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294,8</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302,3</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292,3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96,7</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303,9</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301,9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99,4</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303,5</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100,5</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 xml:space="preserve">"Сохранение и поддержание в надлежащем виде находящихся за рубежом российских (советских) воинских захоронений, мемориалов и памятников, а </w:t>
            </w:r>
            <w:r w:rsidRPr="00213C81">
              <w:rPr>
                <w:color w:val="000000"/>
                <w:sz w:val="16"/>
                <w:szCs w:val="16"/>
              </w:rPr>
              <w:lastRenderedPageBreak/>
              <w:t>также мест погребения, имеющих для Российской Федерации историко-мемориальное значение"</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lastRenderedPageBreak/>
              <w:t>112,5</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207,2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204,4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98,6</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209,2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98,5</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208,7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101,2</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участия Российской Федерации в деятельности международных организаций"</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34 623,2</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34 957,9</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34 479,7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98,6</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35 292,6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34 766,6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98,5</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35 197,0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101,2</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"Поддержка соотечественников, проживающих за рубежом"</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248,2</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248,2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248,2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248,2</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248,2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248,2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системы Министерства иностранных дел Российской Федерации, а также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58 931,5</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53 606,6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52 609,2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98,1</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54 227,6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53 150,9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54 003,4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101,6</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Научные исследования и разработки  (с 2022 года реализуются в рамках ГП "Научно-технологическое развитие Российской Федерации")</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157,6</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157,6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157,6</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18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2 553,1</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2"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4"/>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"Внешнеполитическая деятельность", в 2022 году составят 127 657,1 млн рублей, в 2023 году - 129 181,3 млн рублей и в 2024 году - 133 499,3 млн рублей.</w:t>
      </w:r>
    </w:p>
    <w:p w:rsidR="00F104E7" w:rsidRPr="00213C81" w:rsidRDefault="00F104E7" w:rsidP="00556866">
      <w:pPr>
        <w:spacing w:line="360" w:lineRule="auto"/>
        <w:ind w:firstLine="708"/>
        <w:jc w:val="both"/>
      </w:pPr>
      <w:r w:rsidRPr="00213C81">
        <w:t>Предусмотренные в Законопроекте объемы бюджетных ассигнований по сравнению с объемами, утвержденными Законом № 385-ФЗ, в 2022 году увеличены на 1 753,1 млн рублей, в 2023 году на 2 254,3 млн рублей, в 2024 году по сравнению с объемами, предусмотренными Законопроектом на 2023 год, увеличены на 4 318,0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Изменение параметров финансового обеспечения государственной программы </w:t>
      </w:r>
      <w:r w:rsidRPr="00213C81">
        <w:rPr>
          <w:i/>
          <w:szCs w:val="28"/>
        </w:rPr>
        <w:t>"Внешнеполитическая деятельность"</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федеральному проекту </w:t>
      </w:r>
      <w:r w:rsidRPr="00213C81">
        <w:rPr>
          <w:i/>
          <w:szCs w:val="28"/>
        </w:rPr>
        <w:t>"Развитие инфраструктуры на территории Российской Федерации и за рубежом"</w:t>
      </w:r>
      <w:r w:rsidRPr="00213C81">
        <w:rPr>
          <w:szCs w:val="28"/>
        </w:rPr>
        <w:t xml:space="preserve"> увеличением бюджетных ассигнований: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на проектирование и реконструкцию правого крыла высотного служебного здания Министерства иностранных дел Российской Федерации (г. Москва, Смоленская-Сенная пл., д. 32/34) в 2024 году на 696,9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проектирование, реконструкцию, реставрацию и приспособление для современного использования шестнадцатиэтажной правой пристройки и фасадов центральной части высотного служебного здания Министерства иностранных дел Российской Федерации (г. Москва, Смоленская-Сенная пл., д. 32-34/57/23, стр. 1) в 2024 году на 3 000,0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"Осуществление инвестиций на строительство Российского культурного центра в Республике Сингапур"</w:t>
      </w:r>
      <w:r w:rsidRPr="00213C81">
        <w:rPr>
          <w:szCs w:val="28"/>
        </w:rPr>
        <w:t xml:space="preserve"> - увеличение бюджетных ассигнований на строительство Российского культурного центра в Республике Сингапур" в 2023 году на 637,5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"Оказание финансовой помощи Республике Южная Осетия"</w:t>
      </w:r>
      <w:r w:rsidRPr="00213C81">
        <w:rPr>
          <w:szCs w:val="28"/>
        </w:rPr>
        <w:t xml:space="preserve"> - увеличением бюджетных ассигнований в 2022 году </w:t>
      </w:r>
      <w:r w:rsidR="001973D5">
        <w:rPr>
          <w:szCs w:val="28"/>
        </w:rPr>
        <w:br/>
      </w:r>
      <w:r w:rsidRPr="00213C81">
        <w:rPr>
          <w:szCs w:val="28"/>
        </w:rPr>
        <w:t>на 786,2 млн рублей, в 2023 году на 786,2 млн рублей на реализацию соглашений, заключенных в рамках Договора между Российской Федерацией и Республикой Южная Осетия о союзничестве и интеграции от 18 марта 2015 года;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"Обеспечение сотрудничества с Республикой Абхазия в целях ее социально-экономического и научно-технического развития"</w:t>
      </w:r>
      <w:r w:rsidRPr="00213C81">
        <w:rPr>
          <w:szCs w:val="28"/>
        </w:rPr>
        <w:t xml:space="preserve"> - увеличением бюджетных ассигнований в 2022 году на 410,0 млн рублей, в 2023 году на 401,5 млн рублей на реализацию соглашения, заключенного в рамках Договора между Российской Федерацией и Республикой Абхазия о союзничестве и стратегическом партнерстве от 24 ноября 2014 года, и программы развития до 2025 года;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долевого участия Российской Федерации в содержании межгосударственных структур, созданных государствами Содружества Независимых Государств"</w:t>
      </w:r>
      <w:r w:rsidRPr="00213C81">
        <w:rPr>
          <w:szCs w:val="28"/>
        </w:rPr>
        <w:t>:</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изменением долевого взноса России на обеспечение деятельности Межгосударственной телерадиокомпании "Мир": увеличением в 2022 году на 1 099,5 млн рублей и в 2023 году на 1 071,0 млн рублей, снижением в 2024 году </w:t>
      </w:r>
      <w:r w:rsidRPr="00213C81">
        <w:rPr>
          <w:szCs w:val="28"/>
        </w:rPr>
        <w:lastRenderedPageBreak/>
        <w:t>на 154,7 млн рублей, что связано с реализацией Плана модернизации технологической платформы производственной базы российских филиалов МТРК "Мир";</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увеличением долевого взноса России в единый бюджет органов СНГ в 2022 году на 105,4 млн рублей, в 2023 году на 118,8 млн рублей и в 2024 году на 35,5 млн рублей на обеспечение финансовых обязательств по реализации решений о финансировании дефицита единого бюджета органов СНГ и об увеличении оплаты труда персонала органов СНГ;</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увеличением долевого взноса России в бюджеты межгосударственных структур, финансируемых за счет долевых взносов государств Содружества Независимых Государств, в 2022 году на 125,9 млн рублей, в 2023 году </w:t>
      </w:r>
      <w:r w:rsidR="001973D5">
        <w:rPr>
          <w:szCs w:val="28"/>
        </w:rPr>
        <w:br/>
      </w:r>
      <w:r w:rsidRPr="00213C81">
        <w:rPr>
          <w:szCs w:val="28"/>
        </w:rPr>
        <w:t>на 143,3 млн рублей и в 2024 году на 35,3 млн рублей на обеспечение финансовых обязательств по реализации решений об увеличении расходов на реализацию полномочий структур и оплаты труда их персонала;</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долевого участия Российской Федерации в финансировании совместных мероприятий, проводимых государствами Содружества Независимых Государств"</w:t>
      </w:r>
      <w:r w:rsidRPr="00213C81">
        <w:rPr>
          <w:szCs w:val="28"/>
        </w:rPr>
        <w:t xml:space="preserve"> - увеличением долевого взноса России в бюджеты межгосударственных структур, финансируемых за счет долевых взносов государств Содружества Независимых Государств, в 2022 году на 66,7 млн рублей, в 2023 году на 50,4 млн рублей на обеспечение финансовых обязательств по реализации решений об увеличении расходов на финансирование совместных программ и мероприятий СНГ;</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деятельности системы Министерства иностранных дел Российской Федерации, а также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r w:rsidRPr="00213C81">
        <w:rPr>
          <w:szCs w:val="28"/>
        </w:rPr>
        <w:t xml:space="preserve"> увеличением бюджетных ассигнований: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приобретение проездных документов (авиабилетов) для сотрудников, направляемых на работу в загранучреждения МИД России на 207,5 млн рублей ежегодно;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на организацию и обеспечение председательства Российской Федерации в Режиме контроля за ракетной технологией в 2022 году на 5,4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на уплату налога на имущество организаций Министерством иностранных дел Российской Федерации в 2022 году на 43,7 млн рублей, в 2023 году </w:t>
      </w:r>
      <w:r w:rsidR="001973D5">
        <w:rPr>
          <w:szCs w:val="28"/>
        </w:rPr>
        <w:br/>
      </w:r>
      <w:r w:rsidRPr="00213C81">
        <w:rPr>
          <w:szCs w:val="28"/>
        </w:rPr>
        <w:t>на 43,1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на автотранспортное обслуживание должностных лиц Министерства иностранных дел Российской Федерации на 148,0 млн рублей ежегодно.</w:t>
      </w:r>
    </w:p>
    <w:p w:rsidR="00F104E7" w:rsidRPr="00213C81" w:rsidRDefault="00F104E7" w:rsidP="00556866">
      <w:pPr>
        <w:autoSpaceDE w:val="0"/>
        <w:autoSpaceDN w:val="0"/>
        <w:adjustRightInd w:val="0"/>
        <w:spacing w:line="360" w:lineRule="auto"/>
        <w:ind w:firstLine="709"/>
        <w:jc w:val="both"/>
      </w:pPr>
    </w:p>
    <w:p w:rsidR="00F104E7" w:rsidRPr="00213C81" w:rsidRDefault="00F104E7" w:rsidP="00556866">
      <w:pPr>
        <w:autoSpaceDE w:val="0"/>
        <w:autoSpaceDN w:val="0"/>
        <w:adjustRightInd w:val="0"/>
        <w:spacing w:line="360" w:lineRule="auto"/>
        <w:jc w:val="center"/>
        <w:outlineLvl w:val="0"/>
        <w:rPr>
          <w:b/>
          <w:szCs w:val="28"/>
        </w:rPr>
      </w:pPr>
      <w:bookmarkStart w:id="43" w:name="_Toc50717637"/>
      <w:r w:rsidRPr="00213C81">
        <w:rPr>
          <w:b/>
          <w:szCs w:val="28"/>
        </w:rPr>
        <w:t>Государственная программа "Юстиция"</w:t>
      </w:r>
      <w:bookmarkEnd w:id="43"/>
    </w:p>
    <w:p w:rsidR="00F104E7" w:rsidRPr="00213C81" w:rsidRDefault="00F104E7" w:rsidP="00556866">
      <w:pPr>
        <w:spacing w:line="360" w:lineRule="auto"/>
        <w:ind w:firstLine="709"/>
        <w:jc w:val="both"/>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"Юстиция"</w:t>
      </w:r>
      <w:r w:rsidRPr="00213C81">
        <w:t xml:space="preserve"> представлены в таблице 4.2.80.</w:t>
      </w:r>
    </w:p>
    <w:p w:rsidR="00F104E7" w:rsidRPr="00213C81" w:rsidRDefault="00F104E7" w:rsidP="00556866">
      <w:pPr>
        <w:keepNext/>
        <w:jc w:val="right"/>
      </w:pPr>
      <w:r w:rsidRPr="00213C81">
        <w:t>Таблица 4.2.80</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14" w:type="dxa"/>
        <w:tblLook w:val="04A0" w:firstRow="1" w:lastRow="0" w:firstColumn="1" w:lastColumn="0" w:noHBand="0" w:noVBand="1"/>
      </w:tblPr>
      <w:tblGrid>
        <w:gridCol w:w="2154"/>
        <w:gridCol w:w="774"/>
        <w:gridCol w:w="774"/>
        <w:gridCol w:w="794"/>
        <w:gridCol w:w="824"/>
        <w:gridCol w:w="774"/>
        <w:gridCol w:w="794"/>
        <w:gridCol w:w="824"/>
        <w:gridCol w:w="794"/>
        <w:gridCol w:w="1108"/>
      </w:tblGrid>
      <w:tr w:rsidR="00F104E7" w:rsidRPr="00213C81" w:rsidTr="00F104E7">
        <w:trPr>
          <w:trHeight w:val="255"/>
          <w:tblHeader/>
        </w:trPr>
        <w:tc>
          <w:tcPr>
            <w:tcW w:w="21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902"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42444">
        <w:trPr>
          <w:trHeight w:val="77"/>
          <w:tblHeader/>
        </w:trPr>
        <w:tc>
          <w:tcPr>
            <w:tcW w:w="215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70"/>
          <w:tblHeader/>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318 291,9</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319 041,4</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322 738,0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101,2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329 411,7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332 392,2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100,9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343 031,2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103,2</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6 281,4</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5 563,3</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5 677,9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102,1</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5 522,2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5 179,3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93,8</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5 277,6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101,9</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"Цифровая юстиция"</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197,7</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179,5</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222,5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124,0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179,5</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11,1</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"Проведение научно-исследовательских работ"</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172,8</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173,9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178,8</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109,7</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жилищной инфраструктуры уголовно-исполнительной системы Российской Федерации"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965,7</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707,2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707,2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707,2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707,2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707,2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инфраструктуры органов принудительного исполнения Российской Федерации"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195,4</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45,9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94,4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205,6</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"Модернизация федеральных бюджетных судебно-экспертных учреждений Министерства юстиции Российской Федерации"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788,7</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570,2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639,5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112,2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570,2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495,3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86,9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590,4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119,2</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"Реализация государственной программы вооружения"</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3 961,1</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3 886,7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4 006,9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103,1</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3 886,7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3 948,7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3 951,2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100,1</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306 549,3</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311 078,1</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314 660,1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321 489,5</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324 812,9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335 553,6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103,3</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международного сотрудничества"</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8,8</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"Ведение информационных ресурсов, информационная безопасность и техническое сопровождение информационных систем"</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260,7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394,1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396,6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100,7</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"Повышение квалификации, осуществление издательской деятельности и ведение информационных ресурсов правового просвещения"</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lastRenderedPageBreak/>
              <w:t>"Обеспечение деятельности судебно-экспертных учреждений Министерства юстиции Российской Федерации"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2 264,6</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2 289,0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2 289,0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2 353,7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2 353,7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2 420,8</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102,9</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деятельности уголовно-исполнительной системы Российской Федерации"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231 035,5</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236 827,0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239 053,1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100,9</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244 671,6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246 660,2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100,8</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254 922,1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103,3</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"Организация и обеспечение принудительного исполнения судебных актов, актов других органов и должностных лиц, установленного порядка деятельности судов, а также защиты прав и законных интересов физических лиц при осуществлении деятельности по возврату просроченной задолженности"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66 661,5</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67 511,2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68 195,4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69 882,6</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70 615,9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73 086,2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103,5</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функционирования информационных систем органов принудительного исполнения Российской Федерации"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1 529,6</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1 433,0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1 406,7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1 478,9</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1 452,6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1 452,6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реализации государственных функций и полномочий Министерством юстиции Российской Федерации"</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4 453,2</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2 957,2</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3 455,1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116,8</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3 041,7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3 336,2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109,7</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3 275,0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98,2</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"Представление интересов Российской Федерации в Европейском суде по правам человека, международных и иных юридических спорах"</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591,9</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51,8</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52,0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целевые программы</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4 233,7</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91,7</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Федеральная целевая программа "Развитие уголовно-исполнительной системы (2018 - 2026 годы)"</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4 233,7</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2 400,0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2 200,0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91,7</w:t>
            </w:r>
          </w:p>
        </w:tc>
      </w:tr>
      <w:tr w:rsidR="00F104E7" w:rsidRPr="00213C81" w:rsidTr="001973D5">
        <w:trPr>
          <w:trHeight w:val="20"/>
        </w:trPr>
        <w:tc>
          <w:tcPr>
            <w:tcW w:w="21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Прочие расходы, имеющие разовый характер, включая расходы на предотвращение последствий COVID-19</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1 227,6</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7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9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r>
    </w:tbl>
    <w:p w:rsidR="00F104E7" w:rsidRPr="00213C81" w:rsidRDefault="00F104E7" w:rsidP="00556866">
      <w:pPr>
        <w:keepNext/>
        <w:ind w:firstLine="709"/>
        <w:rPr>
          <w:sz w:val="20"/>
        </w:rPr>
      </w:pPr>
      <w:r w:rsidRPr="00213C81">
        <w:rPr>
          <w:sz w:val="20"/>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"Юстиция", в 2022 году составят 322 738,0 млн рублей, в 2023 году - 332 392,2 млн рублей и в 2024 году - 343 031,2 млн рублей.</w:t>
      </w:r>
    </w:p>
    <w:p w:rsidR="00F104E7" w:rsidRPr="00213C81" w:rsidRDefault="00F104E7" w:rsidP="00556866">
      <w:pPr>
        <w:spacing w:line="360" w:lineRule="auto"/>
        <w:ind w:firstLine="708"/>
        <w:jc w:val="both"/>
      </w:pPr>
      <w:r w:rsidRPr="00213C81">
        <w:t xml:space="preserve">Предусмотренные в Законопроекте объемы бюджетных ассигнований по сравнению с объемами, утвержденными Законом № 385-ФЗ, в 2022 году увеличены на 3 696,6 млн рублей, в 2023 году на 2 980,5 млн рублей, в 2024 году </w:t>
      </w:r>
      <w:r w:rsidRPr="00213C81">
        <w:lastRenderedPageBreak/>
        <w:t xml:space="preserve">по сравнению с объемами, предусмотренными Законопроектом </w:t>
      </w:r>
      <w:r w:rsidR="001973D5">
        <w:br/>
      </w:r>
      <w:r w:rsidRPr="00213C81">
        <w:t>на 2023 год, увеличены на 10 639,0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Увеличение параметров финансового обеспечения государственной программы </w:t>
      </w:r>
      <w:r w:rsidRPr="00213C81">
        <w:rPr>
          <w:i/>
          <w:szCs w:val="28"/>
        </w:rPr>
        <w:t>"Юстиция"</w:t>
      </w:r>
      <w:r w:rsidRPr="00213C81">
        <w:rPr>
          <w:szCs w:val="28"/>
        </w:rPr>
        <w:t xml:space="preserve">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"Цифровая юстиция"</w:t>
      </w:r>
      <w:r w:rsidRPr="00213C81">
        <w:rPr>
          <w:szCs w:val="28"/>
        </w:rPr>
        <w:t xml:space="preserve"> увеличением бюджетных ассигнований по сравнению с объемами, утвержденными Законом № 385-ФЗ, в 2022 году на 202,5 млн рублей в связи с созданием и развитием информационной системы "Правовая помощь";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"Обеспечение реализации государственных функций и полномочий Министерством юстиции Российской Федерации"</w:t>
      </w:r>
      <w:r w:rsidRPr="00213C81">
        <w:rPr>
          <w:szCs w:val="28"/>
        </w:rPr>
        <w:t xml:space="preserve"> увеличением бюджетных ассигнований по сравнению с объемами, утвержденными Законом № 385-ФЗ, в 2022 году на 370,7 млн рублей, в 2023 году на 168,9 млн рублей в связи с проведением капитального и текущего ремонта административных зданий Минюста России;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ведомственному проекту </w:t>
      </w:r>
      <w:r w:rsidRPr="00213C81">
        <w:rPr>
          <w:i/>
          <w:szCs w:val="28"/>
        </w:rPr>
        <w:t>"Модернизация федеральных бюджетных судебно-экспертных учреждений Министерства юстиции Российской Федерации"</w:t>
      </w:r>
      <w:r w:rsidRPr="00213C81">
        <w:rPr>
          <w:szCs w:val="28"/>
        </w:rPr>
        <w:t xml:space="preserve"> увеличением бюджетных ассигнований по сравнению с объемами, утвержденными Законом № 385-ФЗ, в 2022 году на 154,7 млн рублей, в 2023 году на 138,5 млн рублей в связи с проведением капитального и текущего ремонта административных зданий судебно-экспертных учреждений;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 xml:space="preserve">по комплексу процессных мероприятий </w:t>
      </w:r>
      <w:r w:rsidRPr="00213C81">
        <w:rPr>
          <w:i/>
          <w:szCs w:val="28"/>
        </w:rPr>
        <w:t xml:space="preserve">"Организация и обеспечение принудительного исполнения судебных актов, актов других органов </w:t>
      </w:r>
      <w:r w:rsidRPr="00213C81">
        <w:rPr>
          <w:i/>
          <w:szCs w:val="28"/>
        </w:rPr>
        <w:br/>
        <w:t>и должностных лиц, установленного порядка деятельности судов, а также защиты прав и законных интересов физических лиц при осуществлении деятельности по возврату просроченной задолженности"</w:t>
      </w:r>
      <w:r w:rsidRPr="00213C81">
        <w:rPr>
          <w:szCs w:val="28"/>
        </w:rPr>
        <w:t xml:space="preserve"> увеличением бюджетных ассигнований по сравнению с объемами, утвержденными Законом № 385-ФЗ, в 2022-2023 годах на 700,0 млн рублей на отправку почтовых отправлений ФССП России;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Обеспечение деятельности уголовно-исполнительной системы Российской Федерации</w:t>
      </w:r>
      <w:r w:rsidRPr="00213C81">
        <w:rPr>
          <w:szCs w:val="28"/>
        </w:rPr>
        <w:t xml:space="preserve">" увеличением </w:t>
      </w:r>
      <w:r w:rsidRPr="00213C81">
        <w:rPr>
          <w:szCs w:val="28"/>
        </w:rPr>
        <w:br/>
      </w:r>
      <w:r w:rsidRPr="00213C81">
        <w:rPr>
          <w:szCs w:val="28"/>
        </w:rPr>
        <w:lastRenderedPageBreak/>
        <w:t xml:space="preserve">по сравнению с объемами, утвержденными Законом № 385-ФЗ, в 2022 году на 232,5 млн рублей, в 2023 году на 294,6 млн рублей в целях возмещения расходов </w:t>
      </w:r>
      <w:r w:rsidRPr="00213C81">
        <w:rPr>
          <w:szCs w:val="28"/>
        </w:rPr>
        <w:br/>
        <w:t>по оказанию медицинской помощи сотрудникам уголовно-исполнительной системы;</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Обеспечение деятельности уголовно-исполнительной системы Российской Федерации</w:t>
      </w:r>
      <w:r w:rsidRPr="00213C81">
        <w:rPr>
          <w:szCs w:val="28"/>
        </w:rPr>
        <w:t xml:space="preserve">" увеличением </w:t>
      </w:r>
      <w:r w:rsidRPr="00213C81">
        <w:rPr>
          <w:szCs w:val="28"/>
        </w:rPr>
        <w:br/>
        <w:t xml:space="preserve">бюджетных ассигнований по сравнению с объемами, утвержденными Законом № 385-ФЗ, в 2022-2023 годах на 790,7 млн рублей в целях недопущения снижения в 2022 году уровня оплаты труда осужденных, привлекаемых к оплачиваемому труду на  работах  по обеспечению деятельности учреждений и органов УИС, а также в целях исполнения законодательства Российской Федерации в части привлечения к труду осужденных к лишению свободы в соответствии со статьей 103 УИК России; </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Обеспечение деятельности уголовно-исполнительной системы Российской Федерации</w:t>
      </w:r>
      <w:r w:rsidRPr="00213C81">
        <w:rPr>
          <w:szCs w:val="28"/>
        </w:rPr>
        <w:t>" увеличением бюджетных ассигнований по сравнению с объемами, утвержденными Законом № 385-ФЗ, в 2022 году на 402,5 млн рублей в целях обеспечения эффективного сдерживающего фактора от уклонения осужденным к ограничению свободы и подозреваемым и обвиняемым в месте исполнения меры пресечения в виде домашнего ареста от контроля уголовно-исполнительных инспекций и совершения ими повторных преступлений;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ведомственному проекту "</w:t>
      </w:r>
      <w:r w:rsidRPr="00213C81">
        <w:rPr>
          <w:i/>
          <w:szCs w:val="28"/>
        </w:rPr>
        <w:t>Развитие инфраструктуры органов принудительного исполнения Российской Федерации</w:t>
      </w:r>
      <w:r w:rsidRPr="00213C81">
        <w:rPr>
          <w:szCs w:val="28"/>
        </w:rPr>
        <w:t>" увеличением бюджетных ассигнований по сравнению с объемами, утвержденными Законом № 385-ФЗ, в 2022 году на 48,0 млн рублей в связи с необходимостью обеспечения служебным жильем военнослужащих, а также по сравнению с объемами, предусмотренными Законопроектом на 2023 год, в 2024 году на 219,3 млн рублей с целью приведения параметров финансирования в соответствии нормативными правовыми актами.</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lastRenderedPageBreak/>
        <w:t>Уменьшение параметров финансового обеспечения государственной программы "Юстиция" обусловлено:</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Обеспечение реализации государственных функций и полномочий Министерством юстиции Российской Федерации</w:t>
      </w:r>
      <w:r w:rsidRPr="00213C81">
        <w:rPr>
          <w:szCs w:val="28"/>
        </w:rPr>
        <w:t>" уменьшением бюджетных ассигнований по сравнению с объемами, утвержденными Законом № 385-ФЗ, в 2022 году на 41,1 млн рублей, в 2023 году на 42,7 млн рублей, в 2024 году на 1,6 млн рублей в связи с передачей Генпрокуратуре России от Минюста России функций по представлению интересов Российской Федерации в международных судах и арбитражах;</w:t>
      </w:r>
    </w:p>
    <w:p w:rsidR="00F104E7" w:rsidRDefault="00F104E7" w:rsidP="00556866">
      <w:pPr>
        <w:autoSpaceDE w:val="0"/>
        <w:autoSpaceDN w:val="0"/>
        <w:adjustRightInd w:val="0"/>
        <w:spacing w:line="360" w:lineRule="auto"/>
        <w:ind w:firstLine="709"/>
        <w:jc w:val="both"/>
        <w:rPr>
          <w:szCs w:val="28"/>
        </w:rPr>
      </w:pPr>
      <w:r w:rsidRPr="00213C81">
        <w:rPr>
          <w:szCs w:val="28"/>
        </w:rPr>
        <w:t>по комплексу процессных мероприятий "</w:t>
      </w:r>
      <w:r w:rsidRPr="00213C81">
        <w:rPr>
          <w:i/>
          <w:szCs w:val="28"/>
        </w:rPr>
        <w:t xml:space="preserve">Представление интересов Российской Федерации в Европейском суде по правам человека, международных </w:t>
      </w:r>
      <w:r w:rsidRPr="00213C81">
        <w:rPr>
          <w:i/>
          <w:szCs w:val="28"/>
        </w:rPr>
        <w:br/>
        <w:t>и иных юридических спорах</w:t>
      </w:r>
      <w:r w:rsidRPr="00213C81">
        <w:rPr>
          <w:szCs w:val="28"/>
        </w:rPr>
        <w:t>" уменьшением бюджетных ассигнований по сравнению с объемами, утвержденными Законом № 385-ФЗ, в 2022 году на 51,3 млн рублей, в 2023 году на 51,6 млн рублей, в 2024 году на 0,4 млн рублей в связи с передачей Генпрокуратуре России от Минюста России функций по представлению интересов Российской Федерации в международных судах и арбитражах.</w:t>
      </w:r>
    </w:p>
    <w:p w:rsidR="00E4124C" w:rsidRPr="00213C81" w:rsidRDefault="00E4124C" w:rsidP="00556866">
      <w:pPr>
        <w:autoSpaceDE w:val="0"/>
        <w:autoSpaceDN w:val="0"/>
        <w:adjustRightInd w:val="0"/>
        <w:spacing w:line="360" w:lineRule="auto"/>
        <w:ind w:firstLine="709"/>
        <w:jc w:val="both"/>
        <w:rPr>
          <w:szCs w:val="28"/>
        </w:rPr>
      </w:pPr>
    </w:p>
    <w:p w:rsidR="00F104E7" w:rsidRPr="00213C81" w:rsidRDefault="00F104E7" w:rsidP="00E4124C">
      <w:pPr>
        <w:autoSpaceDE w:val="0"/>
        <w:autoSpaceDN w:val="0"/>
        <w:adjustRightInd w:val="0"/>
        <w:jc w:val="center"/>
        <w:outlineLvl w:val="0"/>
        <w:rPr>
          <w:b/>
          <w:szCs w:val="28"/>
        </w:rPr>
      </w:pPr>
      <w:r w:rsidRPr="00213C81">
        <w:rPr>
          <w:b/>
          <w:szCs w:val="28"/>
        </w:rPr>
        <w:t>Государственная программа эффективного вовлечения в оборот земель сельскохозяйственного назначения и развития мелиоративного комплекса</w:t>
      </w:r>
    </w:p>
    <w:p w:rsidR="00F104E7" w:rsidRPr="00213C81" w:rsidRDefault="00F104E7" w:rsidP="00556866">
      <w:pPr>
        <w:autoSpaceDE w:val="0"/>
        <w:autoSpaceDN w:val="0"/>
        <w:adjustRightInd w:val="0"/>
        <w:jc w:val="center"/>
        <w:outlineLvl w:val="0"/>
        <w:rPr>
          <w:szCs w:val="28"/>
        </w:rPr>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эффективного вовлечения в оборот земель сельскохозяйственного назначения и развития мелиоративного комплекса</w:t>
      </w:r>
      <w:r w:rsidRPr="00213C81">
        <w:t xml:space="preserve"> представлены в таблице 4.2.82.</w:t>
      </w:r>
    </w:p>
    <w:p w:rsidR="00F104E7" w:rsidRPr="00213C81" w:rsidRDefault="00F104E7" w:rsidP="00556866">
      <w:pPr>
        <w:keepNext/>
        <w:jc w:val="right"/>
      </w:pPr>
      <w:r w:rsidRPr="00213C81">
        <w:t>Таблица 4.2.82</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54"/>
        <w:gridCol w:w="721"/>
        <w:gridCol w:w="720"/>
        <w:gridCol w:w="743"/>
        <w:gridCol w:w="824"/>
        <w:gridCol w:w="720"/>
        <w:gridCol w:w="743"/>
        <w:gridCol w:w="824"/>
        <w:gridCol w:w="743"/>
        <w:gridCol w:w="1108"/>
      </w:tblGrid>
      <w:tr w:rsidR="00F104E7" w:rsidRPr="00213C81" w:rsidTr="00F104E7">
        <w:trPr>
          <w:trHeight w:val="255"/>
          <w:tblHeader/>
        </w:trPr>
        <w:tc>
          <w:tcPr>
            <w:tcW w:w="24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8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87"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1"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F104E7">
        <w:trPr>
          <w:trHeight w:val="599"/>
          <w:tblHeader/>
        </w:trPr>
        <w:tc>
          <w:tcPr>
            <w:tcW w:w="2454"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29 730,8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30 782,1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33 828,1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109,9</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8 000,0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9 500,0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12 000,0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126,3</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"Экспорт продукции агропромышленного комплекса"</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8 000,0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9 500,0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12 000,0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126,3</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lastRenderedPageBreak/>
              <w:t>Федеральные проекты, не входящие в состав национальных проектов</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4 930,4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3 381,7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3 444,6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101,9</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"Вовлечение в оборот и комплексная мелиорация земель сельскохозяйственного назначения"</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4 930,4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3 381,7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3 444,6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101,9</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Ведомственные проекты</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6 382,8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5 644,4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5 644,4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"Создание и развитие информационных систем вовлечения в оборот земель сельскохозяйственного назначения и развития мелиоративного комплекса Российской Федерации"</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"Строительство, реконструкция и капитальный ремонт объектов мелиоративного комплекса государственной собственности Российской Федерации"</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6 282,8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5 544,4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5 544,4</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10 417,7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12 256,0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12 739,0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103,9</w:t>
            </w:r>
          </w:p>
        </w:tc>
      </w:tr>
      <w:tr w:rsidR="00F104E7" w:rsidRPr="00213C81" w:rsidTr="00E4124C">
        <w:trPr>
          <w:trHeight w:val="20"/>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эффективного управления мелиоративным комплексом и организация рационального использования земель сельскохозяйственного назначения"</w:t>
            </w:r>
          </w:p>
        </w:tc>
        <w:tc>
          <w:tcPr>
            <w:tcW w:w="721"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10 417,7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12 256,0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12 739,0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103,9</w:t>
            </w:r>
          </w:p>
        </w:tc>
      </w:tr>
    </w:tbl>
    <w:p w:rsidR="00F104E7" w:rsidRPr="00213C81" w:rsidRDefault="00F104E7" w:rsidP="00556866">
      <w:pPr>
        <w:keepNext/>
        <w:jc w:val="center"/>
        <w:rPr>
          <w:sz w:val="24"/>
        </w:rPr>
      </w:pPr>
      <w:r w:rsidRPr="00213C81">
        <w:rPr>
          <w:sz w:val="24"/>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эффективного вовлечения в оборот земель сельскохозяйственного назначения и развития мелиоративного комплекса, в 2022 году составят 29 730,8 млн рублей, в 2023 году - 30 782,1 млн рублей и в 2024 году - 33 828,1 млн рублей.</w:t>
      </w:r>
    </w:p>
    <w:p w:rsidR="00F104E7" w:rsidRPr="00213C81" w:rsidRDefault="00F104E7" w:rsidP="00556866">
      <w:pPr>
        <w:autoSpaceDE w:val="0"/>
        <w:autoSpaceDN w:val="0"/>
        <w:adjustRightInd w:val="0"/>
        <w:spacing w:line="360" w:lineRule="auto"/>
        <w:ind w:firstLine="709"/>
        <w:jc w:val="both"/>
        <w:rPr>
          <w:szCs w:val="28"/>
        </w:rPr>
      </w:pPr>
      <w:r w:rsidRPr="00213C81">
        <w:rPr>
          <w:szCs w:val="28"/>
        </w:rPr>
        <w:t>Реализация</w:t>
      </w:r>
      <w:r w:rsidRPr="00213C81">
        <w:t xml:space="preserve"> Государственной программы </w:t>
      </w:r>
      <w:r w:rsidRPr="00213C81">
        <w:rPr>
          <w:szCs w:val="28"/>
        </w:rPr>
        <w:t xml:space="preserve">эффективного вовлечения в оборот земель сельскохозяйственного назначения и развития мелиоративного комплекса предусматривается, начиная с 2022 года. </w:t>
      </w:r>
    </w:p>
    <w:p w:rsidR="00F104E7" w:rsidRPr="00213C81" w:rsidRDefault="00F104E7" w:rsidP="00556866">
      <w:pPr>
        <w:autoSpaceDE w:val="0"/>
        <w:autoSpaceDN w:val="0"/>
        <w:adjustRightInd w:val="0"/>
        <w:spacing w:line="360" w:lineRule="auto"/>
        <w:ind w:firstLine="709"/>
        <w:jc w:val="both"/>
      </w:pPr>
      <w:r w:rsidRPr="00213C81">
        <w:rPr>
          <w:szCs w:val="28"/>
        </w:rPr>
        <w:t xml:space="preserve">Бюджетные ассигнования на финансовое обеспечение ее реализации в 2022-2024 годах сформированы за счет перераспределения бюджетных ассигнований с </w:t>
      </w:r>
      <w:r w:rsidRPr="00213C81">
        <w:t>Государственной программы развития сельского хозяйства и регулирования рынков сельскохозяйственной продукции, сырья и продовольствия.</w:t>
      </w:r>
    </w:p>
    <w:p w:rsidR="00F104E7" w:rsidRDefault="00F104E7" w:rsidP="00556866">
      <w:pPr>
        <w:pStyle w:val="NormalANX"/>
        <w:spacing w:before="0" w:after="0"/>
        <w:ind w:firstLine="0"/>
      </w:pPr>
    </w:p>
    <w:p w:rsidR="00E4124C" w:rsidRPr="00213C81" w:rsidRDefault="00E4124C" w:rsidP="00556866">
      <w:pPr>
        <w:pStyle w:val="NormalANX"/>
        <w:spacing w:before="0" w:after="0"/>
        <w:ind w:firstLine="0"/>
      </w:pPr>
    </w:p>
    <w:p w:rsidR="00E4124C" w:rsidRDefault="00F104E7" w:rsidP="00556866">
      <w:pPr>
        <w:autoSpaceDE w:val="0"/>
        <w:autoSpaceDN w:val="0"/>
        <w:adjustRightInd w:val="0"/>
        <w:spacing w:line="360" w:lineRule="auto"/>
        <w:jc w:val="center"/>
        <w:outlineLvl w:val="0"/>
        <w:rPr>
          <w:b/>
          <w:szCs w:val="28"/>
        </w:rPr>
      </w:pPr>
      <w:r w:rsidRPr="00213C81">
        <w:rPr>
          <w:b/>
          <w:szCs w:val="28"/>
        </w:rPr>
        <w:lastRenderedPageBreak/>
        <w:t xml:space="preserve">Государственная программа </w:t>
      </w:r>
    </w:p>
    <w:p w:rsidR="00F104E7" w:rsidRPr="00213C81" w:rsidRDefault="00F104E7" w:rsidP="00556866">
      <w:pPr>
        <w:autoSpaceDE w:val="0"/>
        <w:autoSpaceDN w:val="0"/>
        <w:adjustRightInd w:val="0"/>
        <w:spacing w:line="360" w:lineRule="auto"/>
        <w:jc w:val="center"/>
        <w:outlineLvl w:val="0"/>
        <w:rPr>
          <w:b/>
          <w:szCs w:val="28"/>
        </w:rPr>
      </w:pPr>
      <w:r w:rsidRPr="00213C81">
        <w:rPr>
          <w:b/>
          <w:szCs w:val="28"/>
        </w:rPr>
        <w:t>"Национальная система пространственных данных"</w:t>
      </w:r>
    </w:p>
    <w:p w:rsidR="00F104E7" w:rsidRPr="00213C81" w:rsidRDefault="00F104E7" w:rsidP="00556866">
      <w:pPr>
        <w:autoSpaceDE w:val="0"/>
        <w:autoSpaceDN w:val="0"/>
        <w:adjustRightInd w:val="0"/>
        <w:spacing w:line="360" w:lineRule="auto"/>
        <w:ind w:firstLine="709"/>
        <w:jc w:val="both"/>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"Национальная система пространственных данных"</w:t>
      </w:r>
      <w:r w:rsidRPr="00213C81">
        <w:t xml:space="preserve"> представлены в таблице 4.2.84.</w:t>
      </w:r>
    </w:p>
    <w:p w:rsidR="00F104E7" w:rsidRPr="00213C81" w:rsidRDefault="00F104E7" w:rsidP="00556866">
      <w:pPr>
        <w:keepNext/>
        <w:jc w:val="right"/>
      </w:pPr>
      <w:r w:rsidRPr="00213C81">
        <w:t>Таблица 4.2.84</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43"/>
        <w:gridCol w:w="723"/>
        <w:gridCol w:w="723"/>
        <w:gridCol w:w="744"/>
        <w:gridCol w:w="824"/>
        <w:gridCol w:w="723"/>
        <w:gridCol w:w="744"/>
        <w:gridCol w:w="824"/>
        <w:gridCol w:w="744"/>
        <w:gridCol w:w="1108"/>
      </w:tblGrid>
      <w:tr w:rsidR="00F104E7" w:rsidRPr="00213C81" w:rsidTr="00F104E7">
        <w:trPr>
          <w:trHeight w:val="255"/>
          <w:tblHeader/>
        </w:trPr>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1"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1"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2"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F104E7">
        <w:trPr>
          <w:trHeight w:val="827"/>
          <w:tblHeader/>
        </w:trPr>
        <w:tc>
          <w:tcPr>
            <w:tcW w:w="244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E4124C">
        <w:trPr>
          <w:trHeight w:val="20"/>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38 931,2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38 915,6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39 466,3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101,4</w:t>
            </w:r>
          </w:p>
        </w:tc>
      </w:tr>
      <w:tr w:rsidR="00F104E7" w:rsidRPr="00213C81" w:rsidTr="00E4124C">
        <w:trPr>
          <w:trHeight w:val="20"/>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3 991,1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3 023,7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2 506,1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82,9</w:t>
            </w:r>
          </w:p>
        </w:tc>
      </w:tr>
      <w:tr w:rsidR="00F104E7" w:rsidRPr="00213C81" w:rsidTr="00E4124C">
        <w:trPr>
          <w:trHeight w:val="20"/>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"Цифровое государственное управление"</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3 991,1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3 023,7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2 506,1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82,9</w:t>
            </w:r>
          </w:p>
        </w:tc>
      </w:tr>
      <w:tr w:rsidR="00F104E7" w:rsidRPr="00213C81" w:rsidTr="00E4124C">
        <w:trPr>
          <w:trHeight w:val="20"/>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не входящие в состав национальных проектов</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E4124C">
        <w:trPr>
          <w:trHeight w:val="20"/>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"Национальная система пространственных данных"</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180,0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180,0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r w:rsidR="00F104E7" w:rsidRPr="00213C81" w:rsidTr="00E4124C">
        <w:trPr>
          <w:trHeight w:val="20"/>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34 760,1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35 711,9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36 780,2</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103,0</w:t>
            </w:r>
          </w:p>
        </w:tc>
      </w:tr>
      <w:tr w:rsidR="00F104E7" w:rsidRPr="00213C81" w:rsidTr="00E4124C">
        <w:trPr>
          <w:trHeight w:val="20"/>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государственного кадастрового учета, государственной регистрации прав и картографии"</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34 452,1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35 403,8</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36 472,1</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103,0</w:t>
            </w:r>
          </w:p>
        </w:tc>
      </w:tr>
      <w:tr w:rsidR="00F104E7" w:rsidRPr="00213C81" w:rsidTr="00E4124C">
        <w:trPr>
          <w:trHeight w:val="20"/>
        </w:trPr>
        <w:tc>
          <w:tcPr>
            <w:tcW w:w="2443"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функционирования единой платформы геопространственных данных"</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308,0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308,0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100,0</w:t>
            </w:r>
          </w:p>
        </w:tc>
      </w:tr>
    </w:tbl>
    <w:p w:rsidR="00F104E7" w:rsidRPr="00213C81" w:rsidRDefault="00F104E7" w:rsidP="00556866">
      <w:pPr>
        <w:keepNext/>
        <w:jc w:val="center"/>
        <w:rPr>
          <w:sz w:val="24"/>
        </w:rPr>
      </w:pPr>
      <w:r w:rsidRPr="00213C81">
        <w:rPr>
          <w:sz w:val="24"/>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"Национальная система пространственных данных", в 2022 году составят 38 931,2 млн рублей, в 2023 году - 38 915,6 млн рублей и в 2024 году - 39 466,3 млн рублей.</w:t>
      </w:r>
    </w:p>
    <w:p w:rsidR="00F104E7" w:rsidRPr="00213C81" w:rsidRDefault="00F104E7" w:rsidP="00556866">
      <w:pPr>
        <w:spacing w:line="360" w:lineRule="auto"/>
        <w:ind w:firstLine="709"/>
        <w:jc w:val="both"/>
        <w:rPr>
          <w:szCs w:val="28"/>
        </w:rPr>
      </w:pPr>
      <w:r w:rsidRPr="00213C81">
        <w:rPr>
          <w:szCs w:val="28"/>
        </w:rPr>
        <w:t>Реализация государственной программы "Национальная система пространственных данных" предусматривается, начиная с 2022 года.</w:t>
      </w:r>
    </w:p>
    <w:p w:rsidR="00F104E7" w:rsidRPr="00213C81" w:rsidRDefault="00F104E7" w:rsidP="00556866">
      <w:pPr>
        <w:spacing w:line="360" w:lineRule="auto"/>
        <w:ind w:firstLine="709"/>
        <w:jc w:val="both"/>
        <w:rPr>
          <w:szCs w:val="28"/>
        </w:rPr>
      </w:pPr>
      <w:r w:rsidRPr="00213C81">
        <w:rPr>
          <w:szCs w:val="28"/>
        </w:rPr>
        <w:t xml:space="preserve">Бюджетные ассигнования на финансовое обеспечение ее реализации в 2022-2024 годах сформированы за счет перераспределения бюджетных ассигнований с государственной программы "Экономическое развитие </w:t>
      </w:r>
      <w:r w:rsidRPr="00213C81">
        <w:rPr>
          <w:szCs w:val="28"/>
        </w:rPr>
        <w:br/>
        <w:t>и инновационная экономика".</w:t>
      </w:r>
    </w:p>
    <w:p w:rsidR="00F104E7" w:rsidRPr="00213C81" w:rsidRDefault="00F104E7" w:rsidP="00556866">
      <w:pPr>
        <w:autoSpaceDE w:val="0"/>
        <w:autoSpaceDN w:val="0"/>
        <w:adjustRightInd w:val="0"/>
        <w:spacing w:line="360" w:lineRule="auto"/>
        <w:ind w:firstLine="709"/>
        <w:jc w:val="both"/>
      </w:pPr>
      <w:r w:rsidRPr="00213C81">
        <w:rPr>
          <w:szCs w:val="28"/>
        </w:rPr>
        <w:lastRenderedPageBreak/>
        <w:t xml:space="preserve">Кроме того, объемы бюджетных ассигнований </w:t>
      </w:r>
      <w:r w:rsidRPr="00213C81">
        <w:rPr>
          <w:i/>
        </w:rPr>
        <w:t xml:space="preserve">увеличены на 74,4 млн рублей в 2022 году </w:t>
      </w:r>
      <w:r w:rsidRPr="00213C81">
        <w:t>на оказание безвозмездной технической помощи Республике Узбекистан по созданию системы государственной кадастровой оценки;</w:t>
      </w:r>
    </w:p>
    <w:p w:rsidR="00F104E7" w:rsidRPr="00213C81" w:rsidRDefault="00F104E7" w:rsidP="00556866">
      <w:pPr>
        <w:autoSpaceDE w:val="0"/>
        <w:autoSpaceDN w:val="0"/>
        <w:adjustRightInd w:val="0"/>
        <w:spacing w:line="360" w:lineRule="auto"/>
        <w:ind w:firstLine="709"/>
        <w:jc w:val="both"/>
        <w:rPr>
          <w:szCs w:val="28"/>
        </w:rPr>
      </w:pPr>
      <w:r w:rsidRPr="00213C81">
        <w:t>Уменьшены на 523,7 млн рублей в 2024 году в целях приведения в соответствие с паспортом федерального проекта "Цифровое государственное управление" национальной программы "Цифровая экономика Российской Федерации".</w:t>
      </w:r>
    </w:p>
    <w:p w:rsidR="00F104E7" w:rsidRPr="00213C81" w:rsidRDefault="00F104E7" w:rsidP="00556866">
      <w:pPr>
        <w:autoSpaceDE w:val="0"/>
        <w:autoSpaceDN w:val="0"/>
        <w:adjustRightInd w:val="0"/>
        <w:ind w:firstLine="709"/>
        <w:jc w:val="both"/>
      </w:pPr>
    </w:p>
    <w:p w:rsidR="00F104E7" w:rsidRPr="00213C81" w:rsidRDefault="00F104E7" w:rsidP="00556866">
      <w:pPr>
        <w:autoSpaceDE w:val="0"/>
        <w:autoSpaceDN w:val="0"/>
        <w:adjustRightInd w:val="0"/>
        <w:spacing w:line="360" w:lineRule="auto"/>
        <w:jc w:val="center"/>
        <w:outlineLvl w:val="0"/>
        <w:rPr>
          <w:b/>
          <w:szCs w:val="28"/>
        </w:rPr>
      </w:pPr>
      <w:r w:rsidRPr="00213C81">
        <w:rPr>
          <w:b/>
          <w:szCs w:val="28"/>
        </w:rPr>
        <w:t>Государственная программа "Развитие туризма"</w:t>
      </w:r>
    </w:p>
    <w:p w:rsidR="00F104E7" w:rsidRPr="00213C81" w:rsidRDefault="00F104E7" w:rsidP="00556866">
      <w:pPr>
        <w:autoSpaceDE w:val="0"/>
        <w:autoSpaceDN w:val="0"/>
        <w:adjustRightInd w:val="0"/>
        <w:spacing w:line="360" w:lineRule="auto"/>
        <w:ind w:firstLine="709"/>
        <w:jc w:val="both"/>
      </w:pPr>
    </w:p>
    <w:p w:rsidR="00F104E7" w:rsidRPr="00213C81" w:rsidRDefault="00F104E7" w:rsidP="00556866">
      <w:pPr>
        <w:autoSpaceDE w:val="0"/>
        <w:autoSpaceDN w:val="0"/>
        <w:adjustRightInd w:val="0"/>
        <w:spacing w:line="360" w:lineRule="auto"/>
        <w:ind w:firstLine="709"/>
        <w:jc w:val="both"/>
      </w:pPr>
      <w:r w:rsidRPr="00213C81">
        <w:t xml:space="preserve">Расходы федерального бюджета в 2021-2024 годах на реализацию государственной программы </w:t>
      </w:r>
      <w:r w:rsidRPr="00213C81">
        <w:rPr>
          <w:i/>
        </w:rPr>
        <w:t>"Развитие туризма"</w:t>
      </w:r>
      <w:r w:rsidRPr="00213C81">
        <w:t xml:space="preserve"> представлены в таблице 4.2.86.</w:t>
      </w:r>
    </w:p>
    <w:p w:rsidR="00F104E7" w:rsidRPr="00213C81" w:rsidRDefault="00F104E7" w:rsidP="00556866">
      <w:pPr>
        <w:keepNext/>
        <w:jc w:val="right"/>
      </w:pPr>
      <w:r w:rsidRPr="00213C81">
        <w:t>Таблица 4.2.86</w:t>
      </w:r>
    </w:p>
    <w:p w:rsidR="00F104E7" w:rsidRPr="00213C81" w:rsidRDefault="00F104E7" w:rsidP="00556866">
      <w:pPr>
        <w:keepNext/>
        <w:jc w:val="right"/>
        <w:rPr>
          <w:rFonts w:asciiTheme="minorHAnsi" w:eastAsiaTheme="minorHAnsi" w:hAnsiTheme="minorHAnsi" w:cstheme="minorBidi"/>
          <w:sz w:val="22"/>
          <w:szCs w:val="22"/>
          <w:lang w:eastAsia="en-US"/>
        </w:rPr>
      </w:pPr>
      <w:r w:rsidRPr="00213C81">
        <w:rPr>
          <w:sz w:val="24"/>
        </w:rPr>
        <w:t>млн рублей</w:t>
      </w:r>
    </w:p>
    <w:tbl>
      <w:tblPr>
        <w:tblW w:w="9600" w:type="dxa"/>
        <w:tblLook w:val="04A0" w:firstRow="1" w:lastRow="0" w:firstColumn="1" w:lastColumn="0" w:noHBand="0" w:noVBand="1"/>
      </w:tblPr>
      <w:tblGrid>
        <w:gridCol w:w="2438"/>
        <w:gridCol w:w="723"/>
        <w:gridCol w:w="724"/>
        <w:gridCol w:w="745"/>
        <w:gridCol w:w="824"/>
        <w:gridCol w:w="724"/>
        <w:gridCol w:w="745"/>
        <w:gridCol w:w="824"/>
        <w:gridCol w:w="745"/>
        <w:gridCol w:w="1108"/>
      </w:tblGrid>
      <w:tr w:rsidR="00F104E7" w:rsidRPr="00213C81" w:rsidTr="00F104E7">
        <w:trPr>
          <w:trHeight w:val="255"/>
          <w:tblHeader/>
        </w:trPr>
        <w:tc>
          <w:tcPr>
            <w:tcW w:w="2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Наименование</w:t>
            </w:r>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2021 год*</w:t>
            </w:r>
          </w:p>
        </w:tc>
        <w:tc>
          <w:tcPr>
            <w:tcW w:w="2293"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2022 год</w:t>
            </w:r>
          </w:p>
        </w:tc>
        <w:tc>
          <w:tcPr>
            <w:tcW w:w="2293" w:type="dxa"/>
            <w:gridSpan w:val="3"/>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2023 год</w:t>
            </w:r>
          </w:p>
        </w:tc>
        <w:tc>
          <w:tcPr>
            <w:tcW w:w="1853" w:type="dxa"/>
            <w:gridSpan w:val="2"/>
            <w:tcBorders>
              <w:top w:val="single" w:sz="4" w:space="0" w:color="auto"/>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2024 год</w:t>
            </w:r>
          </w:p>
        </w:tc>
      </w:tr>
      <w:tr w:rsidR="00F104E7" w:rsidRPr="00213C81" w:rsidTr="00E42444">
        <w:trPr>
          <w:trHeight w:val="77"/>
          <w:tblHeader/>
        </w:trPr>
        <w:tc>
          <w:tcPr>
            <w:tcW w:w="2438"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F104E7" w:rsidRPr="00213C81" w:rsidRDefault="00F104E7" w:rsidP="00556866">
            <w:pPr>
              <w:rPr>
                <w:color w:val="000000"/>
                <w:sz w:val="14"/>
                <w:szCs w:val="14"/>
              </w:rPr>
            </w:pP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w:t>
            </w:r>
            <w:r w:rsidRPr="00213C81">
              <w:rPr>
                <w:color w:val="000000"/>
                <w:sz w:val="14"/>
                <w:szCs w:val="14"/>
              </w:rPr>
              <w:br/>
              <w:t>№ 385-ФЗ</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закону, %</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Законо-</w:t>
            </w:r>
            <w:r w:rsidRPr="00213C81">
              <w:rPr>
                <w:color w:val="000000"/>
                <w:sz w:val="14"/>
                <w:szCs w:val="14"/>
              </w:rPr>
              <w:br/>
              <w:t>проект</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Δ к Законопроекту на 2023 год, %</w:t>
            </w:r>
          </w:p>
        </w:tc>
      </w:tr>
      <w:tr w:rsidR="00F104E7" w:rsidRPr="00213C81" w:rsidTr="00F104E7">
        <w:trPr>
          <w:trHeight w:val="255"/>
          <w:tblHeader/>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2</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3</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5=4/3*100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6</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8=7/6*100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9</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jc w:val="center"/>
              <w:rPr>
                <w:color w:val="000000"/>
                <w:sz w:val="14"/>
                <w:szCs w:val="14"/>
              </w:rPr>
            </w:pPr>
            <w:r w:rsidRPr="00213C81">
              <w:rPr>
                <w:color w:val="000000"/>
                <w:sz w:val="14"/>
                <w:szCs w:val="14"/>
              </w:rPr>
              <w:t>10=9/7*100</w:t>
            </w:r>
          </w:p>
        </w:tc>
      </w:tr>
      <w:tr w:rsidR="00F104E7" w:rsidRPr="00213C81" w:rsidTr="00E4124C">
        <w:trPr>
          <w:trHeight w:val="20"/>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rPr>
                <w:b/>
                <w:bCs/>
                <w:color w:val="000000"/>
                <w:sz w:val="16"/>
                <w:szCs w:val="16"/>
              </w:rPr>
            </w:pPr>
            <w:r w:rsidRPr="00213C81">
              <w:rPr>
                <w:b/>
                <w:bCs/>
                <w:color w:val="000000"/>
                <w:sz w:val="16"/>
                <w:szCs w:val="16"/>
              </w:rPr>
              <w:t>Всего</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52 977,3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57 950,6</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57 479,3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b/>
                <w:bCs/>
                <w:color w:val="000000"/>
                <w:sz w:val="16"/>
                <w:szCs w:val="16"/>
              </w:rPr>
            </w:pPr>
            <w:r w:rsidRPr="00213C81">
              <w:rPr>
                <w:b/>
                <w:bCs/>
                <w:color w:val="000000"/>
                <w:sz w:val="16"/>
                <w:szCs w:val="16"/>
              </w:rPr>
              <w:t>99,2</w:t>
            </w:r>
          </w:p>
        </w:tc>
      </w:tr>
      <w:tr w:rsidR="00F104E7" w:rsidRPr="00213C81" w:rsidTr="00E4124C">
        <w:trPr>
          <w:trHeight w:val="20"/>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Федеральные проекты, входящие в состав национальных проектов</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52 840,9</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57 811,3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57 337,0</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99,2</w:t>
            </w:r>
          </w:p>
        </w:tc>
      </w:tr>
      <w:tr w:rsidR="00F104E7" w:rsidRPr="00213C81" w:rsidTr="00E4124C">
        <w:trPr>
          <w:trHeight w:val="20"/>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"Развитие туристической инфраструктуры"</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38 785,7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41 996,1</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41 839,7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99,6</w:t>
            </w:r>
          </w:p>
        </w:tc>
      </w:tr>
      <w:tr w:rsidR="00F104E7" w:rsidRPr="00213C81" w:rsidTr="00E4124C">
        <w:trPr>
          <w:trHeight w:val="20"/>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"Повышение доступности туристических продуктов"</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12 488,7</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14 276,2</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13 960,6</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97,8</w:t>
            </w:r>
          </w:p>
        </w:tc>
      </w:tr>
      <w:tr w:rsidR="00F104E7" w:rsidRPr="00213C81" w:rsidTr="00E4124C">
        <w:trPr>
          <w:trHeight w:val="20"/>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"Совершенствование управления в сфере туризма"</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1 566,5</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1 539,0</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1 536,7</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99,9</w:t>
            </w:r>
          </w:p>
        </w:tc>
      </w:tr>
      <w:tr w:rsidR="00F104E7" w:rsidRPr="00213C81" w:rsidTr="00E4124C">
        <w:trPr>
          <w:trHeight w:val="20"/>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b/>
                <w:color w:val="000000"/>
                <w:sz w:val="16"/>
                <w:szCs w:val="16"/>
              </w:rPr>
            </w:pPr>
            <w:r w:rsidRPr="00213C81">
              <w:rPr>
                <w:b/>
                <w:color w:val="000000"/>
                <w:sz w:val="16"/>
                <w:szCs w:val="16"/>
              </w:rPr>
              <w:t>Комплексы процессных мероприятий</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142,3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102,2</w:t>
            </w:r>
          </w:p>
        </w:tc>
      </w:tr>
      <w:tr w:rsidR="00F104E7" w:rsidRPr="00213C81" w:rsidTr="00E4124C">
        <w:trPr>
          <w:trHeight w:val="20"/>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F104E7" w:rsidRPr="00213C81" w:rsidRDefault="00F104E7" w:rsidP="00556866">
            <w:pPr>
              <w:jc w:val="both"/>
              <w:rPr>
                <w:color w:val="000000"/>
                <w:sz w:val="16"/>
                <w:szCs w:val="16"/>
              </w:rPr>
            </w:pPr>
            <w:r w:rsidRPr="00213C81">
              <w:rPr>
                <w:color w:val="000000"/>
                <w:sz w:val="16"/>
                <w:szCs w:val="16"/>
              </w:rPr>
              <w:t>"Обеспечение системы управления в сфере туризма"</w:t>
            </w:r>
          </w:p>
        </w:tc>
        <w:tc>
          <w:tcPr>
            <w:tcW w:w="723"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136,4</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0,0</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139,3</w:t>
            </w:r>
          </w:p>
        </w:tc>
        <w:tc>
          <w:tcPr>
            <w:tcW w:w="824"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w:t>
            </w:r>
          </w:p>
        </w:tc>
        <w:tc>
          <w:tcPr>
            <w:tcW w:w="745"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142,3</w:t>
            </w:r>
          </w:p>
        </w:tc>
        <w:tc>
          <w:tcPr>
            <w:tcW w:w="1108" w:type="dxa"/>
            <w:tcBorders>
              <w:top w:val="nil"/>
              <w:left w:val="nil"/>
              <w:bottom w:val="single" w:sz="4" w:space="0" w:color="auto"/>
              <w:right w:val="single" w:sz="4" w:space="0" w:color="auto"/>
            </w:tcBorders>
            <w:shd w:val="clear" w:color="auto" w:fill="auto"/>
            <w:vAlign w:val="center"/>
            <w:hideMark/>
          </w:tcPr>
          <w:p w:rsidR="00F104E7" w:rsidRPr="00213C81" w:rsidRDefault="00F104E7" w:rsidP="00556866">
            <w:pPr>
              <w:ind w:left="-57" w:right="-57"/>
              <w:jc w:val="center"/>
              <w:rPr>
                <w:color w:val="000000"/>
                <w:sz w:val="16"/>
                <w:szCs w:val="16"/>
              </w:rPr>
            </w:pPr>
            <w:r w:rsidRPr="00213C81">
              <w:rPr>
                <w:color w:val="000000"/>
                <w:sz w:val="16"/>
                <w:szCs w:val="16"/>
              </w:rPr>
              <w:t>102,2</w:t>
            </w:r>
          </w:p>
        </w:tc>
      </w:tr>
    </w:tbl>
    <w:p w:rsidR="00F104E7" w:rsidRPr="00213C81" w:rsidRDefault="00F104E7" w:rsidP="00556866">
      <w:pPr>
        <w:keepNext/>
        <w:ind w:firstLine="708"/>
        <w:rPr>
          <w:sz w:val="24"/>
        </w:rPr>
      </w:pPr>
      <w:r w:rsidRPr="00213C81">
        <w:rPr>
          <w:sz w:val="24"/>
        </w:rPr>
        <w:t>* – показатели сводной бюджетной росписи по состоянию на 1 сентября 2021 г.</w:t>
      </w:r>
    </w:p>
    <w:p w:rsidR="00F104E7" w:rsidRPr="00213C81" w:rsidRDefault="00F104E7" w:rsidP="00556866">
      <w:pPr>
        <w:spacing w:line="360" w:lineRule="auto"/>
        <w:ind w:firstLine="709"/>
        <w:jc w:val="both"/>
        <w:rPr>
          <w:szCs w:val="28"/>
        </w:rPr>
      </w:pPr>
    </w:p>
    <w:p w:rsidR="00F104E7" w:rsidRPr="00213C81" w:rsidRDefault="00F104E7" w:rsidP="00556866">
      <w:pPr>
        <w:spacing w:line="360" w:lineRule="auto"/>
        <w:ind w:firstLine="708"/>
        <w:jc w:val="both"/>
      </w:pPr>
      <w:r w:rsidRPr="00213C81">
        <w:t>Бюджетные ассигнования, предусмотренные на реализацию государственной программы "Развитие туризма", в 2022 году составят 52 977,3 млн рублей, в 2023 году - 57 950,6 млн рублей и в 2024 году - 57 479,3 млн рублей.</w:t>
      </w:r>
    </w:p>
    <w:p w:rsidR="00F104E7" w:rsidRPr="00213C81" w:rsidRDefault="00F104E7" w:rsidP="00556866">
      <w:pPr>
        <w:spacing w:line="360" w:lineRule="auto"/>
        <w:ind w:firstLine="709"/>
        <w:jc w:val="both"/>
        <w:rPr>
          <w:szCs w:val="28"/>
        </w:rPr>
      </w:pPr>
      <w:r w:rsidRPr="00213C81">
        <w:rPr>
          <w:szCs w:val="28"/>
        </w:rPr>
        <w:t>Реализация государственной программы "Развитие туризма" предусматривается, начиная с 2022 года.</w:t>
      </w:r>
    </w:p>
    <w:p w:rsidR="00F104E7" w:rsidRPr="00213C81" w:rsidRDefault="00F104E7" w:rsidP="00556866">
      <w:pPr>
        <w:spacing w:line="360" w:lineRule="auto"/>
        <w:ind w:firstLine="709"/>
        <w:jc w:val="both"/>
        <w:rPr>
          <w:szCs w:val="28"/>
        </w:rPr>
      </w:pPr>
      <w:r w:rsidRPr="00213C81">
        <w:rPr>
          <w:szCs w:val="28"/>
        </w:rPr>
        <w:lastRenderedPageBreak/>
        <w:t>Бюджетные ассигнования на финансовое обеспечение ее реализации в 2022-2024 годах сформированы за счет перераспределения бюджетных ассигнований с государственной программы "Экономическое развитие и инновационная экономика".</w:t>
      </w:r>
    </w:p>
    <w:p w:rsidR="00F104E7" w:rsidRPr="00213C81" w:rsidRDefault="00F104E7" w:rsidP="00556866">
      <w:pPr>
        <w:spacing w:line="360" w:lineRule="auto"/>
        <w:ind w:firstLine="720"/>
        <w:jc w:val="both"/>
        <w:rPr>
          <w:szCs w:val="28"/>
        </w:rPr>
      </w:pPr>
      <w:r w:rsidRPr="00213C81">
        <w:rPr>
          <w:szCs w:val="28"/>
        </w:rPr>
        <w:t>Зарезервированные при формировании проекта федерального бюджета</w:t>
      </w:r>
      <w:r w:rsidRPr="00213C81">
        <w:rPr>
          <w:szCs w:val="28"/>
        </w:rPr>
        <w:br/>
        <w:t>на 2022 год и на плановый период 2023 и 2024 годов бюджетные ассигнования на 2022 год в объеме 9 843,7 млн рублей, в 2023 году в объеме 24 188,7млн рублей, в 2024 году в объеме 18 568,7 млн рублей будут направлены</w:t>
      </w:r>
      <w:r w:rsidRPr="00213C81">
        <w:rPr>
          <w:szCs w:val="28"/>
        </w:rPr>
        <w:br/>
        <w:t>на реализацию мероприятий национального проекта "Туризм и индустрия гостеприимства" по решениям Правительства Российской Федерации.</w:t>
      </w:r>
    </w:p>
    <w:p w:rsidR="00E42444" w:rsidRDefault="00E42444" w:rsidP="00556866">
      <w:pPr>
        <w:rPr>
          <w:b/>
        </w:rPr>
      </w:pPr>
    </w:p>
    <w:p w:rsidR="00E4124C" w:rsidRPr="00213C81" w:rsidRDefault="00E4124C" w:rsidP="00556866">
      <w:pPr>
        <w:rPr>
          <w:b/>
        </w:rPr>
      </w:pPr>
    </w:p>
    <w:p w:rsidR="00943FFA" w:rsidRPr="00213C81" w:rsidRDefault="00156A7A" w:rsidP="00556866">
      <w:pPr>
        <w:pStyle w:val="NormalANX"/>
        <w:spacing w:before="0" w:after="0" w:line="240" w:lineRule="auto"/>
        <w:ind w:firstLine="0"/>
        <w:jc w:val="center"/>
        <w:rPr>
          <w:b/>
        </w:rPr>
      </w:pPr>
      <w:r w:rsidRPr="00213C81">
        <w:rPr>
          <w:b/>
        </w:rPr>
        <w:t>Р</w:t>
      </w:r>
      <w:r w:rsidR="001725BE" w:rsidRPr="00213C81">
        <w:rPr>
          <w:b/>
        </w:rPr>
        <w:t>асход</w:t>
      </w:r>
      <w:r w:rsidRPr="00213C81">
        <w:rPr>
          <w:b/>
        </w:rPr>
        <w:t>ы</w:t>
      </w:r>
      <w:r w:rsidR="001725BE" w:rsidRPr="00213C81">
        <w:rPr>
          <w:b/>
        </w:rPr>
        <w:t xml:space="preserve"> федерального бюджета </w:t>
      </w:r>
      <w:r w:rsidRPr="00213C81">
        <w:rPr>
          <w:b/>
        </w:rPr>
        <w:t xml:space="preserve">на осуществление непрограммных направлений деятельности </w:t>
      </w:r>
      <w:r w:rsidR="001F5115" w:rsidRPr="00213C81">
        <w:rPr>
          <w:b/>
        </w:rPr>
        <w:t xml:space="preserve">на </w:t>
      </w:r>
      <w:r w:rsidR="0061051C" w:rsidRPr="00213C81">
        <w:rPr>
          <w:b/>
        </w:rPr>
        <w:t>202</w:t>
      </w:r>
      <w:r w:rsidR="00A3060B" w:rsidRPr="00213C81">
        <w:rPr>
          <w:b/>
        </w:rPr>
        <w:t>2</w:t>
      </w:r>
      <w:r w:rsidR="00A20DBB" w:rsidRPr="00213C81">
        <w:rPr>
          <w:b/>
        </w:rPr>
        <w:t xml:space="preserve"> </w:t>
      </w:r>
      <w:r w:rsidR="001725BE" w:rsidRPr="00213C81">
        <w:rPr>
          <w:b/>
        </w:rPr>
        <w:t xml:space="preserve">год и на плановый период </w:t>
      </w:r>
      <w:r w:rsidRPr="00213C81">
        <w:rPr>
          <w:b/>
        </w:rPr>
        <w:br/>
      </w:r>
      <w:r w:rsidR="0061051C" w:rsidRPr="00213C81">
        <w:rPr>
          <w:b/>
        </w:rPr>
        <w:t>202</w:t>
      </w:r>
      <w:r w:rsidR="00A3060B" w:rsidRPr="00213C81">
        <w:rPr>
          <w:b/>
        </w:rPr>
        <w:t>3</w:t>
      </w:r>
      <w:r w:rsidR="00CE475F" w:rsidRPr="00213C81">
        <w:rPr>
          <w:b/>
        </w:rPr>
        <w:t xml:space="preserve"> </w:t>
      </w:r>
      <w:r w:rsidR="001725BE" w:rsidRPr="00213C81">
        <w:rPr>
          <w:b/>
        </w:rPr>
        <w:t xml:space="preserve">и </w:t>
      </w:r>
      <w:r w:rsidR="0061051C" w:rsidRPr="00213C81">
        <w:rPr>
          <w:b/>
        </w:rPr>
        <w:t>202</w:t>
      </w:r>
      <w:r w:rsidR="00A3060B" w:rsidRPr="00213C81">
        <w:rPr>
          <w:b/>
        </w:rPr>
        <w:t>4</w:t>
      </w:r>
      <w:r w:rsidR="00A20DBB" w:rsidRPr="00213C81">
        <w:rPr>
          <w:b/>
        </w:rPr>
        <w:t xml:space="preserve"> </w:t>
      </w:r>
      <w:r w:rsidR="001725BE" w:rsidRPr="00213C81">
        <w:rPr>
          <w:b/>
        </w:rPr>
        <w:t xml:space="preserve">годов </w:t>
      </w:r>
    </w:p>
    <w:p w:rsidR="0055358A" w:rsidRPr="00213C81" w:rsidRDefault="0055358A" w:rsidP="00556866">
      <w:pPr>
        <w:pStyle w:val="NormalANX"/>
        <w:spacing w:before="0" w:after="0" w:line="240" w:lineRule="auto"/>
        <w:ind w:firstLine="0"/>
        <w:jc w:val="center"/>
        <w:rPr>
          <w:b/>
        </w:rPr>
      </w:pPr>
    </w:p>
    <w:p w:rsidR="0055358A" w:rsidRPr="00213C81" w:rsidRDefault="0055358A" w:rsidP="00556866">
      <w:pPr>
        <w:pStyle w:val="NormalANX"/>
        <w:spacing w:before="0" w:after="0"/>
      </w:pPr>
      <w:r w:rsidRPr="00213C81">
        <w:t>Расходы федерального бюджета в 2022 – 2024 годах на осуществление непрограммных направлений деятельности представлены в таблице 4.3.</w:t>
      </w:r>
    </w:p>
    <w:p w:rsidR="0055358A" w:rsidRPr="00213C81" w:rsidRDefault="0055358A" w:rsidP="00556866">
      <w:pPr>
        <w:keepNext/>
        <w:jc w:val="right"/>
      </w:pPr>
      <w:r w:rsidRPr="00213C81">
        <w:t>Таблица 4.3</w:t>
      </w:r>
    </w:p>
    <w:p w:rsidR="0055358A" w:rsidRPr="00213C81" w:rsidRDefault="0055358A" w:rsidP="00556866">
      <w:pPr>
        <w:keepNext/>
        <w:jc w:val="right"/>
        <w:rPr>
          <w:sz w:val="24"/>
        </w:rPr>
      </w:pPr>
      <w:r w:rsidRPr="00213C81">
        <w:rPr>
          <w:sz w:val="24"/>
        </w:rPr>
        <w:t>млн рублей</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7"/>
        <w:gridCol w:w="850"/>
        <w:gridCol w:w="850"/>
        <w:gridCol w:w="850"/>
        <w:gridCol w:w="710"/>
        <w:gridCol w:w="850"/>
        <w:gridCol w:w="850"/>
        <w:gridCol w:w="708"/>
        <w:gridCol w:w="856"/>
        <w:gridCol w:w="980"/>
      </w:tblGrid>
      <w:tr w:rsidR="002E0E45" w:rsidRPr="00213C81" w:rsidTr="00F104E7">
        <w:trPr>
          <w:trHeight w:val="190"/>
          <w:tblHeader/>
        </w:trPr>
        <w:tc>
          <w:tcPr>
            <w:tcW w:w="1108" w:type="pct"/>
            <w:vMerge w:val="restart"/>
            <w:shd w:val="clear" w:color="auto" w:fill="auto"/>
            <w:vAlign w:val="center"/>
          </w:tcPr>
          <w:p w:rsidR="0055358A" w:rsidRPr="00213C81" w:rsidRDefault="0055358A" w:rsidP="00556866">
            <w:pPr>
              <w:jc w:val="center"/>
              <w:rPr>
                <w:sz w:val="14"/>
                <w:szCs w:val="14"/>
              </w:rPr>
            </w:pPr>
            <w:r w:rsidRPr="00213C81">
              <w:rPr>
                <w:sz w:val="14"/>
                <w:szCs w:val="14"/>
              </w:rPr>
              <w:t>Наименования непрограммных направлений деятельности</w:t>
            </w:r>
          </w:p>
        </w:tc>
        <w:tc>
          <w:tcPr>
            <w:tcW w:w="441" w:type="pct"/>
            <w:vMerge w:val="restart"/>
            <w:shd w:val="clear" w:color="auto" w:fill="auto"/>
            <w:vAlign w:val="center"/>
          </w:tcPr>
          <w:p w:rsidR="0055358A" w:rsidRPr="00213C81" w:rsidRDefault="0055358A" w:rsidP="00556866">
            <w:pPr>
              <w:ind w:left="-56" w:right="-113" w:hanging="57"/>
              <w:jc w:val="center"/>
              <w:rPr>
                <w:color w:val="000000"/>
                <w:sz w:val="14"/>
                <w:szCs w:val="14"/>
              </w:rPr>
            </w:pPr>
            <w:r w:rsidRPr="00213C81">
              <w:rPr>
                <w:sz w:val="14"/>
                <w:szCs w:val="14"/>
              </w:rPr>
              <w:t>2021 год</w:t>
            </w:r>
            <w:r w:rsidRPr="00213C81">
              <w:rPr>
                <w:sz w:val="14"/>
                <w:szCs w:val="14"/>
              </w:rPr>
              <w:br/>
              <w:t>(оценка*)</w:t>
            </w:r>
          </w:p>
        </w:tc>
        <w:tc>
          <w:tcPr>
            <w:tcW w:w="1250" w:type="pct"/>
            <w:gridSpan w:val="3"/>
            <w:shd w:val="clear" w:color="auto" w:fill="auto"/>
            <w:vAlign w:val="center"/>
          </w:tcPr>
          <w:p w:rsidR="0055358A" w:rsidRPr="00213C81" w:rsidRDefault="0055358A" w:rsidP="00556866">
            <w:pPr>
              <w:ind w:left="-51" w:hanging="4"/>
              <w:jc w:val="center"/>
              <w:rPr>
                <w:color w:val="000000"/>
                <w:sz w:val="14"/>
                <w:szCs w:val="14"/>
              </w:rPr>
            </w:pPr>
            <w:r w:rsidRPr="00213C81">
              <w:rPr>
                <w:sz w:val="14"/>
                <w:szCs w:val="14"/>
              </w:rPr>
              <w:t>2022 год</w:t>
            </w:r>
          </w:p>
        </w:tc>
        <w:tc>
          <w:tcPr>
            <w:tcW w:w="1249" w:type="pct"/>
            <w:gridSpan w:val="3"/>
            <w:vAlign w:val="center"/>
          </w:tcPr>
          <w:p w:rsidR="0055358A" w:rsidRPr="00213C81" w:rsidRDefault="0055358A" w:rsidP="00556866">
            <w:pPr>
              <w:ind w:hanging="55"/>
              <w:jc w:val="center"/>
              <w:rPr>
                <w:color w:val="000000"/>
                <w:sz w:val="14"/>
                <w:szCs w:val="14"/>
              </w:rPr>
            </w:pPr>
            <w:r w:rsidRPr="00213C81">
              <w:rPr>
                <w:sz w:val="14"/>
                <w:szCs w:val="14"/>
              </w:rPr>
              <w:t>2023 год</w:t>
            </w:r>
          </w:p>
        </w:tc>
        <w:tc>
          <w:tcPr>
            <w:tcW w:w="953" w:type="pct"/>
            <w:gridSpan w:val="2"/>
            <w:shd w:val="clear" w:color="auto" w:fill="auto"/>
            <w:vAlign w:val="center"/>
          </w:tcPr>
          <w:p w:rsidR="0055358A" w:rsidRPr="00213C81" w:rsidRDefault="0055358A" w:rsidP="00556866">
            <w:pPr>
              <w:ind w:hanging="55"/>
              <w:jc w:val="center"/>
              <w:rPr>
                <w:color w:val="000000"/>
                <w:sz w:val="14"/>
                <w:szCs w:val="14"/>
              </w:rPr>
            </w:pPr>
            <w:r w:rsidRPr="00213C81">
              <w:rPr>
                <w:sz w:val="14"/>
                <w:szCs w:val="14"/>
              </w:rPr>
              <w:t>2024 год</w:t>
            </w:r>
          </w:p>
        </w:tc>
      </w:tr>
      <w:tr w:rsidR="002E0E45" w:rsidRPr="00213C81" w:rsidTr="00F104E7">
        <w:trPr>
          <w:trHeight w:val="190"/>
          <w:tblHeader/>
        </w:trPr>
        <w:tc>
          <w:tcPr>
            <w:tcW w:w="1108" w:type="pct"/>
            <w:vMerge/>
            <w:shd w:val="clear" w:color="auto" w:fill="auto"/>
            <w:vAlign w:val="center"/>
          </w:tcPr>
          <w:p w:rsidR="0055358A" w:rsidRPr="00213C81" w:rsidRDefault="0055358A" w:rsidP="00556866">
            <w:pPr>
              <w:ind w:left="72"/>
              <w:rPr>
                <w:b/>
                <w:sz w:val="14"/>
                <w:szCs w:val="14"/>
              </w:rPr>
            </w:pPr>
          </w:p>
        </w:tc>
        <w:tc>
          <w:tcPr>
            <w:tcW w:w="441" w:type="pct"/>
            <w:vMerge/>
            <w:shd w:val="clear" w:color="auto" w:fill="auto"/>
            <w:vAlign w:val="center"/>
          </w:tcPr>
          <w:p w:rsidR="0055358A" w:rsidRPr="00213C81" w:rsidRDefault="0055358A" w:rsidP="00556866">
            <w:pPr>
              <w:jc w:val="center"/>
              <w:rPr>
                <w:sz w:val="14"/>
                <w:szCs w:val="14"/>
              </w:rPr>
            </w:pPr>
          </w:p>
        </w:tc>
        <w:tc>
          <w:tcPr>
            <w:tcW w:w="441" w:type="pct"/>
            <w:shd w:val="clear" w:color="auto" w:fill="auto"/>
            <w:vAlign w:val="center"/>
          </w:tcPr>
          <w:p w:rsidR="002E0E45" w:rsidRPr="00213C81" w:rsidRDefault="0055358A" w:rsidP="00556866">
            <w:pPr>
              <w:ind w:left="-57" w:right="-57"/>
              <w:jc w:val="center"/>
              <w:rPr>
                <w:rFonts w:cs="Arial"/>
                <w:color w:val="000000"/>
                <w:spacing w:val="-6"/>
                <w:kern w:val="24"/>
                <w:sz w:val="14"/>
                <w:szCs w:val="14"/>
              </w:rPr>
            </w:pPr>
            <w:r w:rsidRPr="00213C81">
              <w:rPr>
                <w:rFonts w:cs="Arial"/>
                <w:color w:val="000000"/>
                <w:spacing w:val="-6"/>
                <w:kern w:val="24"/>
                <w:sz w:val="14"/>
                <w:szCs w:val="14"/>
              </w:rPr>
              <w:t xml:space="preserve">Закон </w:t>
            </w:r>
          </w:p>
          <w:p w:rsidR="0055358A" w:rsidRPr="00213C81" w:rsidRDefault="0055358A" w:rsidP="00556866">
            <w:pPr>
              <w:ind w:left="-57" w:right="-57"/>
              <w:jc w:val="center"/>
              <w:rPr>
                <w:sz w:val="14"/>
                <w:szCs w:val="14"/>
              </w:rPr>
            </w:pPr>
            <w:r w:rsidRPr="00213C81">
              <w:rPr>
                <w:rFonts w:cs="Arial"/>
                <w:color w:val="000000"/>
                <w:spacing w:val="-6"/>
                <w:kern w:val="24"/>
                <w:sz w:val="14"/>
                <w:szCs w:val="14"/>
              </w:rPr>
              <w:t>№ 385-ФЗ</w:t>
            </w:r>
          </w:p>
        </w:tc>
        <w:tc>
          <w:tcPr>
            <w:tcW w:w="441" w:type="pct"/>
            <w:shd w:val="clear" w:color="auto" w:fill="auto"/>
            <w:vAlign w:val="center"/>
          </w:tcPr>
          <w:p w:rsidR="0055358A" w:rsidRPr="00213C81" w:rsidRDefault="0055358A" w:rsidP="00556866">
            <w:pPr>
              <w:ind w:left="-57" w:right="-57"/>
              <w:jc w:val="center"/>
              <w:rPr>
                <w:sz w:val="14"/>
                <w:szCs w:val="14"/>
              </w:rPr>
            </w:pPr>
            <w:r w:rsidRPr="00213C81">
              <w:rPr>
                <w:rFonts w:cs="Arial"/>
                <w:color w:val="000000"/>
                <w:spacing w:val="-6"/>
                <w:kern w:val="24"/>
                <w:sz w:val="14"/>
                <w:szCs w:val="14"/>
              </w:rPr>
              <w:t>Законо-проект</w:t>
            </w:r>
          </w:p>
        </w:tc>
        <w:tc>
          <w:tcPr>
            <w:tcW w:w="368" w:type="pct"/>
            <w:vAlign w:val="center"/>
          </w:tcPr>
          <w:p w:rsidR="002E0E45" w:rsidRPr="00213C81" w:rsidRDefault="0055358A" w:rsidP="00556866">
            <w:pPr>
              <w:ind w:left="-57" w:right="-57"/>
              <w:jc w:val="center"/>
              <w:rPr>
                <w:sz w:val="14"/>
                <w:szCs w:val="14"/>
              </w:rPr>
            </w:pPr>
            <w:r w:rsidRPr="00213C81">
              <w:rPr>
                <w:sz w:val="14"/>
                <w:szCs w:val="14"/>
              </w:rPr>
              <w:t xml:space="preserve">Δ к </w:t>
            </w:r>
          </w:p>
          <w:p w:rsidR="0055358A" w:rsidRPr="00213C81" w:rsidRDefault="0055358A" w:rsidP="00556866">
            <w:pPr>
              <w:ind w:left="-57" w:right="-57"/>
              <w:jc w:val="center"/>
              <w:rPr>
                <w:sz w:val="14"/>
                <w:szCs w:val="14"/>
              </w:rPr>
            </w:pPr>
            <w:r w:rsidRPr="00213C81">
              <w:rPr>
                <w:sz w:val="14"/>
                <w:szCs w:val="14"/>
              </w:rPr>
              <w:t>закону, %</w:t>
            </w:r>
          </w:p>
        </w:tc>
        <w:tc>
          <w:tcPr>
            <w:tcW w:w="441" w:type="pct"/>
            <w:vAlign w:val="center"/>
          </w:tcPr>
          <w:p w:rsidR="002E0E45" w:rsidRPr="00213C81" w:rsidRDefault="0055358A" w:rsidP="00556866">
            <w:pPr>
              <w:ind w:left="-57" w:right="-57"/>
              <w:jc w:val="center"/>
              <w:rPr>
                <w:rFonts w:cs="Arial"/>
                <w:color w:val="000000"/>
                <w:spacing w:val="-6"/>
                <w:kern w:val="24"/>
                <w:sz w:val="14"/>
                <w:szCs w:val="14"/>
              </w:rPr>
            </w:pPr>
            <w:r w:rsidRPr="00213C81">
              <w:rPr>
                <w:rFonts w:cs="Arial"/>
                <w:color w:val="000000"/>
                <w:spacing w:val="-6"/>
                <w:kern w:val="24"/>
                <w:sz w:val="14"/>
                <w:szCs w:val="14"/>
              </w:rPr>
              <w:t xml:space="preserve">Закон </w:t>
            </w:r>
          </w:p>
          <w:p w:rsidR="0055358A" w:rsidRPr="00213C81" w:rsidRDefault="0055358A" w:rsidP="00556866">
            <w:pPr>
              <w:ind w:left="-57" w:right="-57"/>
              <w:jc w:val="center"/>
              <w:rPr>
                <w:sz w:val="14"/>
                <w:szCs w:val="14"/>
              </w:rPr>
            </w:pPr>
            <w:r w:rsidRPr="00213C81">
              <w:rPr>
                <w:rFonts w:cs="Arial"/>
                <w:color w:val="000000"/>
                <w:spacing w:val="-6"/>
                <w:kern w:val="24"/>
                <w:sz w:val="14"/>
                <w:szCs w:val="14"/>
              </w:rPr>
              <w:t>№ 385-ФЗ</w:t>
            </w:r>
          </w:p>
        </w:tc>
        <w:tc>
          <w:tcPr>
            <w:tcW w:w="441" w:type="pct"/>
            <w:shd w:val="clear" w:color="auto" w:fill="auto"/>
            <w:vAlign w:val="center"/>
          </w:tcPr>
          <w:p w:rsidR="0055358A" w:rsidRPr="00213C81" w:rsidRDefault="0055358A" w:rsidP="00556866">
            <w:pPr>
              <w:ind w:left="-57" w:right="-57"/>
              <w:jc w:val="center"/>
              <w:rPr>
                <w:sz w:val="14"/>
                <w:szCs w:val="14"/>
              </w:rPr>
            </w:pPr>
            <w:r w:rsidRPr="00213C81">
              <w:rPr>
                <w:rFonts w:cs="Arial"/>
                <w:color w:val="000000"/>
                <w:spacing w:val="-6"/>
                <w:kern w:val="24"/>
                <w:sz w:val="14"/>
                <w:szCs w:val="14"/>
              </w:rPr>
              <w:t>Законо-проект</w:t>
            </w:r>
          </w:p>
        </w:tc>
        <w:tc>
          <w:tcPr>
            <w:tcW w:w="367" w:type="pct"/>
            <w:vAlign w:val="center"/>
          </w:tcPr>
          <w:p w:rsidR="002E0E45" w:rsidRPr="00213C81" w:rsidRDefault="0055358A" w:rsidP="00556866">
            <w:pPr>
              <w:ind w:left="-57" w:right="-57"/>
              <w:jc w:val="center"/>
              <w:rPr>
                <w:sz w:val="14"/>
                <w:szCs w:val="14"/>
              </w:rPr>
            </w:pPr>
            <w:r w:rsidRPr="00213C81">
              <w:rPr>
                <w:sz w:val="14"/>
                <w:szCs w:val="14"/>
              </w:rPr>
              <w:t xml:space="preserve">Δ к </w:t>
            </w:r>
          </w:p>
          <w:p w:rsidR="0055358A" w:rsidRPr="00213C81" w:rsidRDefault="0055358A" w:rsidP="00556866">
            <w:pPr>
              <w:ind w:left="-57" w:right="-57"/>
              <w:jc w:val="center"/>
              <w:rPr>
                <w:sz w:val="14"/>
                <w:szCs w:val="14"/>
              </w:rPr>
            </w:pPr>
            <w:r w:rsidRPr="00213C81">
              <w:rPr>
                <w:sz w:val="14"/>
                <w:szCs w:val="14"/>
              </w:rPr>
              <w:t>закону, %</w:t>
            </w:r>
          </w:p>
        </w:tc>
        <w:tc>
          <w:tcPr>
            <w:tcW w:w="444" w:type="pct"/>
            <w:shd w:val="clear" w:color="auto" w:fill="auto"/>
            <w:vAlign w:val="center"/>
          </w:tcPr>
          <w:p w:rsidR="0055358A" w:rsidRPr="00213C81" w:rsidRDefault="0055358A" w:rsidP="00556866">
            <w:pPr>
              <w:ind w:left="-57" w:right="-57"/>
              <w:jc w:val="center"/>
              <w:rPr>
                <w:rFonts w:cs="Arial"/>
                <w:color w:val="000000"/>
                <w:spacing w:val="-6"/>
                <w:kern w:val="24"/>
                <w:sz w:val="14"/>
                <w:szCs w:val="14"/>
              </w:rPr>
            </w:pPr>
            <w:r w:rsidRPr="00213C81">
              <w:rPr>
                <w:rFonts w:cs="Arial"/>
                <w:color w:val="000000"/>
                <w:spacing w:val="-6"/>
                <w:kern w:val="24"/>
                <w:sz w:val="14"/>
                <w:szCs w:val="14"/>
              </w:rPr>
              <w:t>Законо-</w:t>
            </w:r>
          </w:p>
          <w:p w:rsidR="0055358A" w:rsidRPr="00213C81" w:rsidRDefault="0055358A" w:rsidP="00556866">
            <w:pPr>
              <w:ind w:left="-57" w:right="-57"/>
              <w:jc w:val="center"/>
              <w:rPr>
                <w:sz w:val="14"/>
                <w:szCs w:val="14"/>
              </w:rPr>
            </w:pPr>
            <w:r w:rsidRPr="00213C81">
              <w:rPr>
                <w:rFonts w:cs="Arial"/>
                <w:color w:val="000000"/>
                <w:spacing w:val="-6"/>
                <w:kern w:val="24"/>
                <w:sz w:val="14"/>
                <w:szCs w:val="14"/>
              </w:rPr>
              <w:t>проект</w:t>
            </w:r>
          </w:p>
        </w:tc>
        <w:tc>
          <w:tcPr>
            <w:tcW w:w="509" w:type="pct"/>
            <w:vAlign w:val="center"/>
          </w:tcPr>
          <w:p w:rsidR="0055358A" w:rsidRPr="00213C81" w:rsidRDefault="0055358A" w:rsidP="00556866">
            <w:pPr>
              <w:ind w:left="-57" w:right="-57"/>
              <w:jc w:val="center"/>
              <w:rPr>
                <w:sz w:val="14"/>
                <w:szCs w:val="14"/>
              </w:rPr>
            </w:pPr>
            <w:r w:rsidRPr="00213C81">
              <w:rPr>
                <w:sz w:val="14"/>
                <w:szCs w:val="14"/>
              </w:rPr>
              <w:t>Δ к законопроекту на 2023 год, %</w:t>
            </w:r>
          </w:p>
        </w:tc>
      </w:tr>
      <w:tr w:rsidR="002E0E45" w:rsidRPr="00213C81" w:rsidTr="00F104E7">
        <w:trPr>
          <w:trHeight w:val="77"/>
          <w:tblHeader/>
        </w:trPr>
        <w:tc>
          <w:tcPr>
            <w:tcW w:w="1108" w:type="pct"/>
            <w:shd w:val="clear" w:color="auto" w:fill="auto"/>
            <w:vAlign w:val="center"/>
          </w:tcPr>
          <w:p w:rsidR="0055358A" w:rsidRPr="00213C81" w:rsidRDefault="0055358A" w:rsidP="00556866">
            <w:pPr>
              <w:ind w:left="-113" w:right="-113"/>
              <w:jc w:val="center"/>
              <w:rPr>
                <w:sz w:val="14"/>
                <w:szCs w:val="14"/>
              </w:rPr>
            </w:pPr>
            <w:r w:rsidRPr="00213C81">
              <w:rPr>
                <w:sz w:val="14"/>
                <w:szCs w:val="14"/>
              </w:rPr>
              <w:t>1</w:t>
            </w:r>
          </w:p>
        </w:tc>
        <w:tc>
          <w:tcPr>
            <w:tcW w:w="441" w:type="pct"/>
            <w:shd w:val="clear" w:color="auto" w:fill="auto"/>
            <w:vAlign w:val="center"/>
          </w:tcPr>
          <w:p w:rsidR="0055358A" w:rsidRPr="00213C81" w:rsidRDefault="0055358A" w:rsidP="00556866">
            <w:pPr>
              <w:ind w:left="-113" w:right="-113" w:hanging="55"/>
              <w:jc w:val="center"/>
              <w:rPr>
                <w:color w:val="000000"/>
                <w:sz w:val="14"/>
                <w:szCs w:val="14"/>
              </w:rPr>
            </w:pPr>
            <w:r w:rsidRPr="00213C81">
              <w:rPr>
                <w:sz w:val="14"/>
                <w:szCs w:val="14"/>
              </w:rPr>
              <w:t>2</w:t>
            </w:r>
          </w:p>
        </w:tc>
        <w:tc>
          <w:tcPr>
            <w:tcW w:w="441" w:type="pct"/>
            <w:shd w:val="clear" w:color="auto" w:fill="auto"/>
            <w:vAlign w:val="center"/>
          </w:tcPr>
          <w:p w:rsidR="0055358A" w:rsidRPr="00213C81" w:rsidRDefault="0055358A" w:rsidP="00556866">
            <w:pPr>
              <w:ind w:left="-113" w:right="-113"/>
              <w:jc w:val="center"/>
              <w:rPr>
                <w:sz w:val="14"/>
                <w:szCs w:val="14"/>
              </w:rPr>
            </w:pPr>
            <w:r w:rsidRPr="00213C81">
              <w:rPr>
                <w:sz w:val="14"/>
                <w:szCs w:val="14"/>
              </w:rPr>
              <w:t>3</w:t>
            </w:r>
          </w:p>
        </w:tc>
        <w:tc>
          <w:tcPr>
            <w:tcW w:w="441" w:type="pct"/>
            <w:shd w:val="clear" w:color="auto" w:fill="auto"/>
            <w:vAlign w:val="center"/>
          </w:tcPr>
          <w:p w:rsidR="0055358A" w:rsidRPr="00213C81" w:rsidRDefault="0055358A" w:rsidP="00556866">
            <w:pPr>
              <w:ind w:left="-113" w:right="-113"/>
              <w:jc w:val="center"/>
              <w:rPr>
                <w:sz w:val="14"/>
                <w:szCs w:val="14"/>
              </w:rPr>
            </w:pPr>
            <w:r w:rsidRPr="00213C81">
              <w:rPr>
                <w:sz w:val="14"/>
                <w:szCs w:val="14"/>
              </w:rPr>
              <w:t>4</w:t>
            </w:r>
          </w:p>
        </w:tc>
        <w:tc>
          <w:tcPr>
            <w:tcW w:w="368" w:type="pct"/>
            <w:vAlign w:val="center"/>
          </w:tcPr>
          <w:p w:rsidR="0055358A" w:rsidRPr="00213C81" w:rsidRDefault="0055358A" w:rsidP="00556866">
            <w:pPr>
              <w:ind w:left="-113" w:right="-113"/>
              <w:jc w:val="center"/>
              <w:rPr>
                <w:sz w:val="14"/>
                <w:szCs w:val="14"/>
              </w:rPr>
            </w:pPr>
            <w:r w:rsidRPr="00213C81">
              <w:rPr>
                <w:sz w:val="14"/>
                <w:szCs w:val="14"/>
              </w:rPr>
              <w:t>5=4/3*100</w:t>
            </w:r>
          </w:p>
        </w:tc>
        <w:tc>
          <w:tcPr>
            <w:tcW w:w="441" w:type="pct"/>
            <w:vAlign w:val="center"/>
          </w:tcPr>
          <w:p w:rsidR="0055358A" w:rsidRPr="00213C81" w:rsidRDefault="0055358A" w:rsidP="00556866">
            <w:pPr>
              <w:ind w:left="-113" w:right="-113" w:hanging="55"/>
              <w:jc w:val="center"/>
              <w:rPr>
                <w:color w:val="000000"/>
                <w:sz w:val="14"/>
                <w:szCs w:val="14"/>
              </w:rPr>
            </w:pPr>
            <w:r w:rsidRPr="00213C81">
              <w:rPr>
                <w:color w:val="000000"/>
                <w:sz w:val="14"/>
                <w:szCs w:val="14"/>
              </w:rPr>
              <w:t>6</w:t>
            </w:r>
          </w:p>
        </w:tc>
        <w:tc>
          <w:tcPr>
            <w:tcW w:w="441" w:type="pct"/>
            <w:shd w:val="clear" w:color="auto" w:fill="auto"/>
            <w:vAlign w:val="center"/>
          </w:tcPr>
          <w:p w:rsidR="0055358A" w:rsidRPr="00213C81" w:rsidRDefault="0055358A" w:rsidP="00556866">
            <w:pPr>
              <w:ind w:left="-113" w:right="-113" w:hanging="55"/>
              <w:jc w:val="center"/>
              <w:rPr>
                <w:color w:val="000000"/>
                <w:sz w:val="14"/>
                <w:szCs w:val="14"/>
              </w:rPr>
            </w:pPr>
            <w:r w:rsidRPr="00213C81">
              <w:rPr>
                <w:color w:val="000000"/>
                <w:sz w:val="14"/>
                <w:szCs w:val="14"/>
              </w:rPr>
              <w:t>7</w:t>
            </w:r>
          </w:p>
        </w:tc>
        <w:tc>
          <w:tcPr>
            <w:tcW w:w="367" w:type="pct"/>
            <w:vAlign w:val="center"/>
          </w:tcPr>
          <w:p w:rsidR="0055358A" w:rsidRPr="00213C81" w:rsidRDefault="0055358A" w:rsidP="00556866">
            <w:pPr>
              <w:ind w:left="-113" w:right="-113" w:hanging="55"/>
              <w:jc w:val="center"/>
              <w:rPr>
                <w:color w:val="000000"/>
                <w:sz w:val="14"/>
                <w:szCs w:val="14"/>
              </w:rPr>
            </w:pPr>
            <w:r w:rsidRPr="00213C81">
              <w:rPr>
                <w:color w:val="000000"/>
                <w:sz w:val="14"/>
                <w:szCs w:val="14"/>
              </w:rPr>
              <w:t>8=7/6*100</w:t>
            </w:r>
          </w:p>
        </w:tc>
        <w:tc>
          <w:tcPr>
            <w:tcW w:w="444" w:type="pct"/>
            <w:shd w:val="clear" w:color="auto" w:fill="auto"/>
            <w:vAlign w:val="center"/>
          </w:tcPr>
          <w:p w:rsidR="0055358A" w:rsidRPr="00213C81" w:rsidRDefault="0055358A" w:rsidP="00556866">
            <w:pPr>
              <w:ind w:left="-113" w:right="-113" w:hanging="55"/>
              <w:jc w:val="center"/>
              <w:rPr>
                <w:color w:val="000000"/>
                <w:sz w:val="14"/>
                <w:szCs w:val="14"/>
              </w:rPr>
            </w:pPr>
            <w:r w:rsidRPr="00213C81">
              <w:rPr>
                <w:color w:val="000000"/>
                <w:sz w:val="14"/>
                <w:szCs w:val="14"/>
              </w:rPr>
              <w:t>9</w:t>
            </w:r>
          </w:p>
        </w:tc>
        <w:tc>
          <w:tcPr>
            <w:tcW w:w="509" w:type="pct"/>
            <w:vAlign w:val="center"/>
          </w:tcPr>
          <w:p w:rsidR="0055358A" w:rsidRPr="00213C81" w:rsidRDefault="0055358A" w:rsidP="00556866">
            <w:pPr>
              <w:ind w:left="-113" w:right="-113" w:hanging="55"/>
              <w:jc w:val="center"/>
              <w:rPr>
                <w:color w:val="000000"/>
                <w:sz w:val="14"/>
                <w:szCs w:val="14"/>
              </w:rPr>
            </w:pPr>
            <w:r w:rsidRPr="00213C81">
              <w:rPr>
                <w:color w:val="000000"/>
                <w:sz w:val="14"/>
                <w:szCs w:val="14"/>
              </w:rPr>
              <w:t>10=9/7*100</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b/>
                <w:sz w:val="14"/>
                <w:szCs w:val="14"/>
              </w:rPr>
            </w:pPr>
            <w:r w:rsidRPr="00213C81">
              <w:rPr>
                <w:b/>
                <w:sz w:val="14"/>
                <w:szCs w:val="14"/>
              </w:rPr>
              <w:t>ВСЕГО</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b/>
                <w:bCs/>
                <w:color w:val="000000"/>
                <w:sz w:val="14"/>
                <w:szCs w:val="14"/>
              </w:rPr>
              <w:t>4 592 677,8</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b/>
                <w:bCs/>
                <w:color w:val="000000"/>
                <w:sz w:val="14"/>
                <w:szCs w:val="14"/>
              </w:rPr>
              <w:t>4 501 088,7</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b/>
                <w:bCs/>
                <w:color w:val="000000"/>
                <w:sz w:val="14"/>
                <w:szCs w:val="14"/>
              </w:rPr>
              <w:t>5 035 566,5</w:t>
            </w:r>
          </w:p>
        </w:tc>
        <w:tc>
          <w:tcPr>
            <w:tcW w:w="368" w:type="pct"/>
            <w:vAlign w:val="center"/>
          </w:tcPr>
          <w:p w:rsidR="00A44633" w:rsidRPr="00213C81" w:rsidRDefault="00A44633" w:rsidP="00556866">
            <w:pPr>
              <w:ind w:left="-113" w:right="-113"/>
              <w:jc w:val="center"/>
              <w:rPr>
                <w:sz w:val="14"/>
                <w:szCs w:val="14"/>
              </w:rPr>
            </w:pPr>
            <w:r w:rsidRPr="00213C81">
              <w:rPr>
                <w:b/>
                <w:bCs/>
                <w:color w:val="000000"/>
                <w:sz w:val="14"/>
                <w:szCs w:val="14"/>
              </w:rPr>
              <w:t>111,9</w:t>
            </w:r>
          </w:p>
        </w:tc>
        <w:tc>
          <w:tcPr>
            <w:tcW w:w="441" w:type="pct"/>
            <w:vAlign w:val="center"/>
          </w:tcPr>
          <w:p w:rsidR="00A44633" w:rsidRPr="00213C81" w:rsidRDefault="00A44633" w:rsidP="00556866">
            <w:pPr>
              <w:ind w:left="-113" w:right="-113"/>
              <w:jc w:val="center"/>
              <w:rPr>
                <w:sz w:val="14"/>
                <w:szCs w:val="14"/>
              </w:rPr>
            </w:pPr>
            <w:r w:rsidRPr="00213C81">
              <w:rPr>
                <w:b/>
                <w:bCs/>
                <w:color w:val="000000"/>
                <w:sz w:val="14"/>
                <w:szCs w:val="14"/>
              </w:rPr>
              <w:t>4 762 471,5</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b/>
                <w:bCs/>
                <w:color w:val="000000"/>
                <w:sz w:val="14"/>
                <w:szCs w:val="14"/>
              </w:rPr>
              <w:t>5 436 072,8</w:t>
            </w:r>
          </w:p>
        </w:tc>
        <w:tc>
          <w:tcPr>
            <w:tcW w:w="367" w:type="pct"/>
            <w:vAlign w:val="center"/>
          </w:tcPr>
          <w:p w:rsidR="00A44633" w:rsidRPr="00213C81" w:rsidRDefault="00A44633" w:rsidP="00556866">
            <w:pPr>
              <w:ind w:left="-113" w:right="-113"/>
              <w:jc w:val="center"/>
              <w:rPr>
                <w:sz w:val="14"/>
                <w:szCs w:val="14"/>
              </w:rPr>
            </w:pPr>
            <w:r w:rsidRPr="00213C81">
              <w:rPr>
                <w:b/>
                <w:bCs/>
                <w:color w:val="000000"/>
                <w:sz w:val="14"/>
                <w:szCs w:val="14"/>
              </w:rPr>
              <w:t>114,1</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b/>
                <w:bCs/>
                <w:color w:val="000000"/>
                <w:sz w:val="14"/>
                <w:szCs w:val="14"/>
              </w:rPr>
              <w:t>5 462 709,1</w:t>
            </w:r>
          </w:p>
        </w:tc>
        <w:tc>
          <w:tcPr>
            <w:tcW w:w="509" w:type="pct"/>
            <w:vAlign w:val="center"/>
          </w:tcPr>
          <w:p w:rsidR="00A44633" w:rsidRPr="00213C81" w:rsidRDefault="00A44633" w:rsidP="00556866">
            <w:pPr>
              <w:ind w:left="-113" w:right="-113"/>
              <w:jc w:val="center"/>
              <w:rPr>
                <w:sz w:val="14"/>
                <w:szCs w:val="14"/>
              </w:rPr>
            </w:pPr>
            <w:r w:rsidRPr="00213C81">
              <w:rPr>
                <w:b/>
                <w:bCs/>
                <w:color w:val="000000"/>
                <w:sz w:val="14"/>
                <w:szCs w:val="14"/>
              </w:rPr>
              <w:t>100,5</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i/>
                <w:sz w:val="14"/>
                <w:szCs w:val="14"/>
              </w:rPr>
            </w:pPr>
            <w:r w:rsidRPr="00213C81">
              <w:rPr>
                <w:i/>
                <w:sz w:val="14"/>
                <w:szCs w:val="14"/>
              </w:rPr>
              <w:t xml:space="preserve">   из них:</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 </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 </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 </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 </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 </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 </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jc w:val="both"/>
              <w:rPr>
                <w:sz w:val="14"/>
                <w:szCs w:val="14"/>
              </w:rPr>
            </w:pPr>
            <w:r w:rsidRPr="00213C81">
              <w:rPr>
                <w:sz w:val="14"/>
                <w:szCs w:val="14"/>
              </w:rPr>
              <w:t>Развитие пенсионной системы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3 314 209,6</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3 159 878,6</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3 162 372,6</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100,1</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3 152 232,1</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3 211 571,5</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101,9</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3 013 862,0</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93,8</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Президент Российской Федерации и его администрация</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15 881,2</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14 433,4</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14 739,1</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102,1</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14 843,7</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15 007,4</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101,1</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15 488,6</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103,2</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Председатель Правительства Российской Федерации и его заместители, Аппарат Правительства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8 554,7</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7 340,8</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8 599,4</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117,1</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7 583,3</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8 890,5</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117,2</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9 193,2</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103,4</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Следственный комитет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50 107,2</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48 907,3</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49 113,3</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100,4</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50 535,7</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50 704,3</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100,3</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52 239,2</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103,0</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Обеспечение деятельности отдельных федеральных государственных органов</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82 063,2</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51 567,3</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62 010,3</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120,3</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50 304,9</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59 821,6</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118,9</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48 038,7</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80,3</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Государственная судебная власть</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251 588,7</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223 559,9</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234 783,9</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105,0</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230 548,5</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237 913,0</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103,2</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245 890,5</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103,4</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Прокуратура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91 136,6</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85 955,5</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87 371,5</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101,6</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88 608,9</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90 134,8</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101,7</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93 146,3</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103,3</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Уполномоченный по правам человека в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809,4</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500,1</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512,1</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102,4</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508,6</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512,9</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100,8</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521,9</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101,8</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Счетная палата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4 694,9</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4 829,5</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4 987,1</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103,3</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4 924,4</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5 043,7</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102,4</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5 224,1</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103,6</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Центральная избирательная комиссия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25 395,3</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3 987,7</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6 703,7</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168,1</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23 863,7</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37 319,1</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156,4</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4 156,9</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11,1</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Совет Федерации Федерального Собрания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6 585,3</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6 420,4</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6 600,1</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102,8</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6 574,4</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6 756,9</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102,8</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6 376,5</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94,4</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lastRenderedPageBreak/>
              <w:t>Государственная Дума Федерального Собрания Российской Федерации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13 055,8</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12 382,4</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12 397,3</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100,1</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12 703,0</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12 783,0</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100,6</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11 460,4</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89,7</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Доставка государственной корреспонденции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4 007,5</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4 046,8</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4 244,7</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104,9</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4 175,0</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4 176,0</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100,0</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4 309,5</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103,2</w:t>
            </w:r>
          </w:p>
        </w:tc>
      </w:tr>
      <w:tr w:rsidR="00A44633" w:rsidRPr="00213C81" w:rsidTr="00E4124C">
        <w:trPr>
          <w:trHeight w:val="20"/>
        </w:trPr>
        <w:tc>
          <w:tcPr>
            <w:tcW w:w="1108" w:type="pct"/>
            <w:shd w:val="clear" w:color="auto" w:fill="auto"/>
            <w:vAlign w:val="center"/>
          </w:tcPr>
          <w:p w:rsidR="00A44633" w:rsidRPr="00213C81" w:rsidRDefault="00A44633" w:rsidP="00556866">
            <w:pPr>
              <w:ind w:left="72"/>
              <w:rPr>
                <w:sz w:val="14"/>
                <w:szCs w:val="14"/>
              </w:rPr>
            </w:pPr>
            <w:r w:rsidRPr="00213C81">
              <w:rPr>
                <w:sz w:val="14"/>
                <w:szCs w:val="14"/>
              </w:rPr>
              <w:t>Реализация функций иных федеральных органов государственной власти</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233 328,4</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502 974,0</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658 462,4</w:t>
            </w:r>
          </w:p>
        </w:tc>
        <w:tc>
          <w:tcPr>
            <w:tcW w:w="368" w:type="pct"/>
            <w:vAlign w:val="center"/>
          </w:tcPr>
          <w:p w:rsidR="00A44633" w:rsidRPr="00213C81" w:rsidRDefault="00A44633" w:rsidP="00556866">
            <w:pPr>
              <w:ind w:left="-113" w:right="-113"/>
              <w:jc w:val="center"/>
              <w:rPr>
                <w:sz w:val="14"/>
                <w:szCs w:val="14"/>
              </w:rPr>
            </w:pPr>
            <w:r w:rsidRPr="00213C81">
              <w:rPr>
                <w:color w:val="000000"/>
                <w:sz w:val="14"/>
                <w:szCs w:val="14"/>
              </w:rPr>
              <w:t>130,9</w:t>
            </w:r>
          </w:p>
        </w:tc>
        <w:tc>
          <w:tcPr>
            <w:tcW w:w="441" w:type="pct"/>
            <w:vAlign w:val="center"/>
          </w:tcPr>
          <w:p w:rsidR="00A44633" w:rsidRPr="00213C81" w:rsidRDefault="00A44633" w:rsidP="00556866">
            <w:pPr>
              <w:ind w:left="-113" w:right="-113"/>
              <w:jc w:val="center"/>
              <w:rPr>
                <w:sz w:val="14"/>
                <w:szCs w:val="14"/>
              </w:rPr>
            </w:pPr>
            <w:r w:rsidRPr="00213C81">
              <w:rPr>
                <w:color w:val="000000"/>
                <w:sz w:val="14"/>
                <w:szCs w:val="14"/>
              </w:rPr>
              <w:t>648 428,5</w:t>
            </w:r>
          </w:p>
        </w:tc>
        <w:tc>
          <w:tcPr>
            <w:tcW w:w="441"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895 503,5</w:t>
            </w:r>
          </w:p>
        </w:tc>
        <w:tc>
          <w:tcPr>
            <w:tcW w:w="367" w:type="pct"/>
            <w:vAlign w:val="center"/>
          </w:tcPr>
          <w:p w:rsidR="00A44633" w:rsidRPr="00213C81" w:rsidRDefault="00A44633" w:rsidP="00556866">
            <w:pPr>
              <w:ind w:left="-113" w:right="-113"/>
              <w:jc w:val="center"/>
              <w:rPr>
                <w:sz w:val="14"/>
                <w:szCs w:val="14"/>
              </w:rPr>
            </w:pPr>
            <w:r w:rsidRPr="00213C81">
              <w:rPr>
                <w:color w:val="000000"/>
                <w:sz w:val="14"/>
                <w:szCs w:val="14"/>
              </w:rPr>
              <w:t>138,1</w:t>
            </w:r>
          </w:p>
        </w:tc>
        <w:tc>
          <w:tcPr>
            <w:tcW w:w="444" w:type="pct"/>
            <w:shd w:val="clear" w:color="auto" w:fill="auto"/>
            <w:vAlign w:val="center"/>
          </w:tcPr>
          <w:p w:rsidR="00A44633" w:rsidRPr="00213C81" w:rsidRDefault="00A44633" w:rsidP="00556866">
            <w:pPr>
              <w:ind w:left="-113" w:right="-113"/>
              <w:jc w:val="center"/>
              <w:rPr>
                <w:sz w:val="14"/>
                <w:szCs w:val="14"/>
              </w:rPr>
            </w:pPr>
            <w:r w:rsidRPr="00213C81">
              <w:rPr>
                <w:color w:val="000000"/>
                <w:sz w:val="14"/>
                <w:szCs w:val="14"/>
              </w:rPr>
              <w:t>1 084 299,7</w:t>
            </w:r>
          </w:p>
        </w:tc>
        <w:tc>
          <w:tcPr>
            <w:tcW w:w="509" w:type="pct"/>
            <w:vAlign w:val="center"/>
          </w:tcPr>
          <w:p w:rsidR="00A44633" w:rsidRPr="00213C81" w:rsidRDefault="00A44633" w:rsidP="00556866">
            <w:pPr>
              <w:ind w:left="-113" w:right="-113"/>
              <w:jc w:val="center"/>
              <w:rPr>
                <w:sz w:val="14"/>
                <w:szCs w:val="14"/>
              </w:rPr>
            </w:pPr>
            <w:r w:rsidRPr="00213C81">
              <w:rPr>
                <w:color w:val="000000"/>
                <w:sz w:val="14"/>
                <w:szCs w:val="14"/>
              </w:rPr>
              <w:t>121,1</w:t>
            </w:r>
          </w:p>
        </w:tc>
      </w:tr>
    </w:tbl>
    <w:p w:rsidR="006E5F9F" w:rsidRPr="00213C81" w:rsidRDefault="006E5F9F" w:rsidP="00556866">
      <w:pPr>
        <w:pStyle w:val="NormalANX"/>
        <w:spacing w:before="0" w:after="0" w:line="240" w:lineRule="auto"/>
        <w:ind w:firstLine="0"/>
        <w:jc w:val="center"/>
        <w:rPr>
          <w:b/>
        </w:rPr>
      </w:pPr>
    </w:p>
    <w:p w:rsidR="009D20F7" w:rsidRPr="00213C81" w:rsidRDefault="009D20F7" w:rsidP="00556866">
      <w:pPr>
        <w:pStyle w:val="NormalANX"/>
        <w:spacing w:before="0" w:after="0" w:line="240" w:lineRule="auto"/>
        <w:ind w:firstLine="0"/>
        <w:jc w:val="center"/>
        <w:rPr>
          <w:b/>
        </w:rPr>
      </w:pPr>
      <w:r w:rsidRPr="00213C81">
        <w:rPr>
          <w:b/>
        </w:rPr>
        <w:t>Развитие пенсионной системы Российской Федерации</w:t>
      </w:r>
    </w:p>
    <w:p w:rsidR="009D20F7" w:rsidRPr="00213C81" w:rsidRDefault="009D20F7" w:rsidP="00556866">
      <w:pPr>
        <w:pStyle w:val="NormalANX"/>
        <w:spacing w:before="0" w:after="0" w:line="240" w:lineRule="auto"/>
        <w:ind w:firstLine="0"/>
        <w:jc w:val="center"/>
      </w:pPr>
    </w:p>
    <w:p w:rsidR="0017595C" w:rsidRPr="00213C81" w:rsidRDefault="0017595C" w:rsidP="00556866">
      <w:pPr>
        <w:tabs>
          <w:tab w:val="left" w:pos="9214"/>
        </w:tabs>
        <w:autoSpaceDE w:val="0"/>
        <w:autoSpaceDN w:val="0"/>
        <w:adjustRightInd w:val="0"/>
        <w:spacing w:line="360" w:lineRule="auto"/>
        <w:ind w:firstLine="709"/>
        <w:jc w:val="both"/>
        <w:rPr>
          <w:szCs w:val="28"/>
        </w:rPr>
      </w:pPr>
      <w:r w:rsidRPr="00213C81">
        <w:rPr>
          <w:szCs w:val="28"/>
        </w:rPr>
        <w:t xml:space="preserve">Бюджетные ассигнования по направлению </w:t>
      </w:r>
      <w:r w:rsidR="00610642" w:rsidRPr="00213C81">
        <w:rPr>
          <w:i/>
          <w:szCs w:val="28"/>
        </w:rPr>
        <w:t>"</w:t>
      </w:r>
      <w:r w:rsidRPr="00213C81">
        <w:rPr>
          <w:i/>
          <w:szCs w:val="28"/>
        </w:rPr>
        <w:t>Развитие пенсионной системы Российской Федерации</w:t>
      </w:r>
      <w:r w:rsidR="00610642" w:rsidRPr="00213C81">
        <w:rPr>
          <w:i/>
          <w:szCs w:val="28"/>
        </w:rPr>
        <w:t>"</w:t>
      </w:r>
      <w:r w:rsidRPr="00213C81">
        <w:rPr>
          <w:szCs w:val="28"/>
        </w:rPr>
        <w:t xml:space="preserve"> в 2022 году составят </w:t>
      </w:r>
      <w:r w:rsidR="00A45293" w:rsidRPr="00213C81">
        <w:rPr>
          <w:szCs w:val="28"/>
        </w:rPr>
        <w:t>3 </w:t>
      </w:r>
      <w:r w:rsidR="004366EC" w:rsidRPr="00213C81">
        <w:rPr>
          <w:szCs w:val="28"/>
        </w:rPr>
        <w:t>162</w:t>
      </w:r>
      <w:r w:rsidR="00A45293" w:rsidRPr="00213C81">
        <w:rPr>
          <w:szCs w:val="28"/>
        </w:rPr>
        <w:t> </w:t>
      </w:r>
      <w:r w:rsidR="004366EC" w:rsidRPr="00213C81">
        <w:rPr>
          <w:szCs w:val="28"/>
        </w:rPr>
        <w:t>372,6</w:t>
      </w:r>
      <w:r w:rsidRPr="00213C81">
        <w:rPr>
          <w:szCs w:val="28"/>
        </w:rPr>
        <w:t xml:space="preserve"> </w:t>
      </w:r>
      <w:r w:rsidR="003E5E5D" w:rsidRPr="00213C81">
        <w:rPr>
          <w:szCs w:val="28"/>
        </w:rPr>
        <w:t>млн</w:t>
      </w:r>
      <w:r w:rsidRPr="00213C81">
        <w:rPr>
          <w:szCs w:val="28"/>
        </w:rPr>
        <w:t xml:space="preserve"> рублей, </w:t>
      </w:r>
      <w:r w:rsidRPr="00213C81">
        <w:rPr>
          <w:szCs w:val="28"/>
        </w:rPr>
        <w:br/>
        <w:t xml:space="preserve">в 2023 году – </w:t>
      </w:r>
      <w:r w:rsidR="00A45293" w:rsidRPr="00213C81">
        <w:rPr>
          <w:szCs w:val="28"/>
        </w:rPr>
        <w:t>3 </w:t>
      </w:r>
      <w:r w:rsidR="004366EC" w:rsidRPr="00213C81">
        <w:rPr>
          <w:szCs w:val="28"/>
        </w:rPr>
        <w:t>211</w:t>
      </w:r>
      <w:r w:rsidR="00A45293" w:rsidRPr="00213C81">
        <w:rPr>
          <w:szCs w:val="28"/>
        </w:rPr>
        <w:t> </w:t>
      </w:r>
      <w:r w:rsidR="004366EC" w:rsidRPr="00213C81">
        <w:rPr>
          <w:szCs w:val="28"/>
        </w:rPr>
        <w:t>571,5</w:t>
      </w:r>
      <w:r w:rsidR="00A45293" w:rsidRPr="00213C81">
        <w:rPr>
          <w:szCs w:val="28"/>
        </w:rPr>
        <w:t xml:space="preserve"> </w:t>
      </w:r>
      <w:r w:rsidR="003E5E5D" w:rsidRPr="00213C81">
        <w:rPr>
          <w:szCs w:val="28"/>
        </w:rPr>
        <w:t>млн</w:t>
      </w:r>
      <w:r w:rsidRPr="00213C81">
        <w:rPr>
          <w:szCs w:val="28"/>
        </w:rPr>
        <w:t xml:space="preserve"> </w:t>
      </w:r>
      <w:r w:rsidR="000E7EF0" w:rsidRPr="00213C81">
        <w:rPr>
          <w:szCs w:val="28"/>
        </w:rPr>
        <w:t>рублей, в 2024 году</w:t>
      </w:r>
      <w:r w:rsidRPr="00213C81">
        <w:rPr>
          <w:szCs w:val="28"/>
        </w:rPr>
        <w:t xml:space="preserve"> – </w:t>
      </w:r>
      <w:r w:rsidR="00A45293" w:rsidRPr="00213C81">
        <w:rPr>
          <w:szCs w:val="28"/>
        </w:rPr>
        <w:t>3 </w:t>
      </w:r>
      <w:r w:rsidR="004366EC" w:rsidRPr="00213C81">
        <w:rPr>
          <w:szCs w:val="28"/>
        </w:rPr>
        <w:t>013</w:t>
      </w:r>
      <w:r w:rsidR="00A45293" w:rsidRPr="00213C81">
        <w:rPr>
          <w:szCs w:val="28"/>
        </w:rPr>
        <w:t> </w:t>
      </w:r>
      <w:r w:rsidR="004366EC" w:rsidRPr="00213C81">
        <w:rPr>
          <w:szCs w:val="28"/>
        </w:rPr>
        <w:t>862</w:t>
      </w:r>
      <w:r w:rsidR="00A45293" w:rsidRPr="00213C81">
        <w:rPr>
          <w:szCs w:val="28"/>
        </w:rPr>
        <w:t>,</w:t>
      </w:r>
      <w:r w:rsidR="004366EC" w:rsidRPr="00213C81">
        <w:rPr>
          <w:szCs w:val="28"/>
        </w:rPr>
        <w:t>0</w:t>
      </w:r>
      <w:r w:rsidR="00A45293" w:rsidRPr="00213C81">
        <w:rPr>
          <w:szCs w:val="28"/>
        </w:rPr>
        <w:t xml:space="preserve"> </w:t>
      </w:r>
      <w:r w:rsidR="003E5E5D" w:rsidRPr="00213C81">
        <w:rPr>
          <w:szCs w:val="28"/>
        </w:rPr>
        <w:t>млн</w:t>
      </w:r>
      <w:r w:rsidRPr="00213C81">
        <w:rPr>
          <w:szCs w:val="28"/>
        </w:rPr>
        <w:t xml:space="preserve"> рублей.</w:t>
      </w:r>
    </w:p>
    <w:p w:rsidR="0017595C" w:rsidRPr="00213C81" w:rsidRDefault="0017595C" w:rsidP="00556866">
      <w:pPr>
        <w:tabs>
          <w:tab w:val="left" w:pos="9214"/>
        </w:tabs>
        <w:autoSpaceDE w:val="0"/>
        <w:autoSpaceDN w:val="0"/>
        <w:adjustRightInd w:val="0"/>
        <w:spacing w:line="360" w:lineRule="auto"/>
        <w:ind w:firstLine="709"/>
        <w:jc w:val="both"/>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w:t>
      </w:r>
      <w:r w:rsidR="004366EC" w:rsidRPr="00213C81">
        <w:rPr>
          <w:szCs w:val="28"/>
        </w:rPr>
        <w:t>увеличены</w:t>
      </w:r>
      <w:r w:rsidR="00744D7F" w:rsidRPr="00213C81">
        <w:rPr>
          <w:szCs w:val="28"/>
        </w:rPr>
        <w:t xml:space="preserve"> </w:t>
      </w:r>
      <w:r w:rsidR="00744D7F" w:rsidRPr="00213C81">
        <w:rPr>
          <w:szCs w:val="28"/>
        </w:rPr>
        <w:br/>
      </w:r>
      <w:r w:rsidRPr="00213C81">
        <w:rPr>
          <w:szCs w:val="28"/>
        </w:rPr>
        <w:t xml:space="preserve">в 2022 году на </w:t>
      </w:r>
      <w:r w:rsidR="000C66CB" w:rsidRPr="00213C81">
        <w:rPr>
          <w:szCs w:val="28"/>
        </w:rPr>
        <w:t>2</w:t>
      </w:r>
      <w:r w:rsidRPr="00213C81">
        <w:rPr>
          <w:szCs w:val="28"/>
        </w:rPr>
        <w:t> </w:t>
      </w:r>
      <w:r w:rsidR="000C66CB" w:rsidRPr="00213C81">
        <w:rPr>
          <w:szCs w:val="28"/>
        </w:rPr>
        <w:t>494,0</w:t>
      </w:r>
      <w:r w:rsidRPr="00213C81">
        <w:rPr>
          <w:szCs w:val="28"/>
        </w:rPr>
        <w:t xml:space="preserve"> </w:t>
      </w:r>
      <w:r w:rsidR="003E5E5D" w:rsidRPr="00213C81">
        <w:rPr>
          <w:szCs w:val="28"/>
        </w:rPr>
        <w:t>млн</w:t>
      </w:r>
      <w:r w:rsidRPr="00213C81">
        <w:rPr>
          <w:szCs w:val="28"/>
        </w:rPr>
        <w:t xml:space="preserve"> рублей, в 2023 году на </w:t>
      </w:r>
      <w:r w:rsidR="004366EC" w:rsidRPr="00213C81">
        <w:rPr>
          <w:szCs w:val="28"/>
        </w:rPr>
        <w:t>59</w:t>
      </w:r>
      <w:r w:rsidR="000C66CB" w:rsidRPr="00213C81">
        <w:rPr>
          <w:szCs w:val="28"/>
        </w:rPr>
        <w:t> </w:t>
      </w:r>
      <w:r w:rsidR="004366EC" w:rsidRPr="00213C81">
        <w:rPr>
          <w:szCs w:val="28"/>
        </w:rPr>
        <w:t>339</w:t>
      </w:r>
      <w:r w:rsidR="000C66CB" w:rsidRPr="00213C81">
        <w:rPr>
          <w:szCs w:val="28"/>
        </w:rPr>
        <w:t>,4</w:t>
      </w:r>
      <w:r w:rsidRPr="00213C81">
        <w:rPr>
          <w:szCs w:val="28"/>
        </w:rPr>
        <w:t xml:space="preserve"> </w:t>
      </w:r>
      <w:r w:rsidR="003E5E5D" w:rsidRPr="00213C81">
        <w:rPr>
          <w:szCs w:val="28"/>
        </w:rPr>
        <w:t>млн</w:t>
      </w:r>
      <w:r w:rsidRPr="00213C81">
        <w:rPr>
          <w:szCs w:val="28"/>
        </w:rPr>
        <w:t xml:space="preserve"> </w:t>
      </w:r>
      <w:r w:rsidR="000E7EF0" w:rsidRPr="00213C81">
        <w:rPr>
          <w:szCs w:val="28"/>
        </w:rPr>
        <w:t>рублей,</w:t>
      </w:r>
      <w:r w:rsidR="004366EC" w:rsidRPr="00213C81">
        <w:rPr>
          <w:szCs w:val="28"/>
        </w:rPr>
        <w:t xml:space="preserve"> уменьшены</w:t>
      </w:r>
      <w:r w:rsidR="000E7EF0" w:rsidRPr="00213C81">
        <w:rPr>
          <w:szCs w:val="28"/>
        </w:rPr>
        <w:t xml:space="preserve"> в 2024 году</w:t>
      </w:r>
      <w:r w:rsidR="004366EC" w:rsidRPr="00213C81">
        <w:rPr>
          <w:szCs w:val="28"/>
        </w:rPr>
        <w:t xml:space="preserve"> </w:t>
      </w:r>
      <w:r w:rsidRPr="00213C81">
        <w:rPr>
          <w:szCs w:val="28"/>
        </w:rPr>
        <w:t>по сравнению с объемами, предусмотренными Законопроектом</w:t>
      </w:r>
      <w:r w:rsidR="004366EC" w:rsidRPr="00213C81">
        <w:rPr>
          <w:szCs w:val="28"/>
        </w:rPr>
        <w:t xml:space="preserve"> </w:t>
      </w:r>
      <w:r w:rsidRPr="00213C81">
        <w:rPr>
          <w:szCs w:val="28"/>
        </w:rPr>
        <w:t xml:space="preserve">на 2023 год, на </w:t>
      </w:r>
      <w:r w:rsidR="008C7B7B" w:rsidRPr="00213C81">
        <w:rPr>
          <w:szCs w:val="28"/>
        </w:rPr>
        <w:t>197</w:t>
      </w:r>
      <w:r w:rsidRPr="00213C81">
        <w:rPr>
          <w:szCs w:val="28"/>
        </w:rPr>
        <w:t> </w:t>
      </w:r>
      <w:r w:rsidR="008C7B7B" w:rsidRPr="00213C81">
        <w:rPr>
          <w:szCs w:val="28"/>
        </w:rPr>
        <w:t>709,5</w:t>
      </w:r>
      <w:r w:rsidRPr="00213C81">
        <w:rPr>
          <w:szCs w:val="28"/>
        </w:rPr>
        <w:t xml:space="preserve"> </w:t>
      </w:r>
      <w:r w:rsidR="003E5E5D" w:rsidRPr="00213C81">
        <w:rPr>
          <w:szCs w:val="28"/>
        </w:rPr>
        <w:t>млн</w:t>
      </w:r>
      <w:r w:rsidRPr="00213C81">
        <w:rPr>
          <w:szCs w:val="28"/>
        </w:rPr>
        <w:t xml:space="preserve"> рублей. </w:t>
      </w:r>
    </w:p>
    <w:p w:rsidR="0017595C" w:rsidRPr="00213C81" w:rsidRDefault="0017595C" w:rsidP="00556866">
      <w:pPr>
        <w:tabs>
          <w:tab w:val="left" w:pos="9214"/>
        </w:tabs>
        <w:autoSpaceDE w:val="0"/>
        <w:autoSpaceDN w:val="0"/>
        <w:adjustRightInd w:val="0"/>
        <w:spacing w:line="360" w:lineRule="auto"/>
        <w:ind w:firstLine="709"/>
        <w:jc w:val="both"/>
        <w:rPr>
          <w:szCs w:val="28"/>
        </w:rPr>
      </w:pPr>
      <w:r w:rsidRPr="00213C81">
        <w:rPr>
          <w:szCs w:val="28"/>
        </w:rPr>
        <w:t xml:space="preserve">На изменение расходов по направлению </w:t>
      </w:r>
      <w:r w:rsidR="00610642" w:rsidRPr="00213C81">
        <w:rPr>
          <w:i/>
          <w:szCs w:val="28"/>
        </w:rPr>
        <w:t>"</w:t>
      </w:r>
      <w:r w:rsidRPr="00213C81">
        <w:rPr>
          <w:i/>
          <w:szCs w:val="28"/>
        </w:rPr>
        <w:t>Развитие пенсионной системы Российской Федерации</w:t>
      </w:r>
      <w:r w:rsidR="00610642" w:rsidRPr="00213C81">
        <w:rPr>
          <w:i/>
          <w:szCs w:val="28"/>
        </w:rPr>
        <w:t>"</w:t>
      </w:r>
      <w:r w:rsidRPr="00213C81">
        <w:rPr>
          <w:szCs w:val="28"/>
        </w:rPr>
        <w:t xml:space="preserve"> (в 2022</w:t>
      </w:r>
      <w:r w:rsidR="00854B29"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207F34" w:rsidRPr="00213C81" w:rsidRDefault="00207F34" w:rsidP="00556866">
      <w:pPr>
        <w:autoSpaceDE w:val="0"/>
        <w:autoSpaceDN w:val="0"/>
        <w:adjustRightInd w:val="0"/>
        <w:spacing w:line="360" w:lineRule="auto"/>
        <w:ind w:left="709"/>
        <w:jc w:val="both"/>
        <w:rPr>
          <w:szCs w:val="28"/>
        </w:rPr>
      </w:pPr>
      <w:r w:rsidRPr="00213C81">
        <w:rPr>
          <w:b/>
          <w:szCs w:val="28"/>
        </w:rPr>
        <w:t>увеличение</w:t>
      </w:r>
      <w:r w:rsidRPr="00213C81">
        <w:rPr>
          <w:szCs w:val="28"/>
        </w:rPr>
        <w:t xml:space="preserve"> бюджетных ассигнований:</w:t>
      </w:r>
    </w:p>
    <w:p w:rsidR="00207F34" w:rsidRPr="00213C81" w:rsidRDefault="00207F34" w:rsidP="00556866">
      <w:pPr>
        <w:spacing w:line="360" w:lineRule="auto"/>
        <w:ind w:firstLine="709"/>
        <w:jc w:val="both"/>
        <w:rPr>
          <w:szCs w:val="28"/>
        </w:rPr>
      </w:pPr>
      <w:r w:rsidRPr="00213C81">
        <w:rPr>
          <w:szCs w:val="28"/>
        </w:rPr>
        <w:t xml:space="preserve">пенсионное обеспечение граждан, уволенных с военной и приравненной </w:t>
      </w:r>
      <w:r w:rsidRPr="00213C81">
        <w:rPr>
          <w:szCs w:val="28"/>
        </w:rPr>
        <w:br/>
        <w:t xml:space="preserve">к ней службы, в 2022 году на 427 209,4 млн рублей, в 2023 году на </w:t>
      </w:r>
      <w:r w:rsidR="00A8144C" w:rsidRPr="00213C81">
        <w:rPr>
          <w:szCs w:val="28"/>
        </w:rPr>
        <w:t>517</w:t>
      </w:r>
      <w:r w:rsidRPr="00213C81">
        <w:rPr>
          <w:szCs w:val="28"/>
        </w:rPr>
        <w:t> </w:t>
      </w:r>
      <w:r w:rsidR="00A8144C" w:rsidRPr="00213C81">
        <w:rPr>
          <w:szCs w:val="28"/>
        </w:rPr>
        <w:t>601,3</w:t>
      </w:r>
      <w:r w:rsidRPr="00213C81">
        <w:rPr>
          <w:szCs w:val="28"/>
        </w:rPr>
        <w:t xml:space="preserve"> млн рублей и</w:t>
      </w:r>
      <w:r w:rsidR="004A1A00" w:rsidRPr="00213C81">
        <w:rPr>
          <w:szCs w:val="28"/>
        </w:rPr>
        <w:t xml:space="preserve"> уменьшением</w:t>
      </w:r>
      <w:r w:rsidRPr="00213C81">
        <w:rPr>
          <w:szCs w:val="28"/>
        </w:rPr>
        <w:t xml:space="preserve"> в 2024 году на </w:t>
      </w:r>
      <w:r w:rsidR="00E438DE" w:rsidRPr="00213C81">
        <w:rPr>
          <w:szCs w:val="28"/>
        </w:rPr>
        <w:t>106</w:t>
      </w:r>
      <w:r w:rsidRPr="00213C81">
        <w:rPr>
          <w:szCs w:val="28"/>
        </w:rPr>
        <w:t> </w:t>
      </w:r>
      <w:r w:rsidR="00E438DE" w:rsidRPr="00213C81">
        <w:rPr>
          <w:szCs w:val="28"/>
        </w:rPr>
        <w:t>290,2</w:t>
      </w:r>
      <w:r w:rsidRPr="00213C81">
        <w:rPr>
          <w:szCs w:val="28"/>
        </w:rPr>
        <w:t xml:space="preserve"> млн рублей;</w:t>
      </w:r>
    </w:p>
    <w:p w:rsidR="00207F34" w:rsidRPr="00213C81" w:rsidRDefault="00207F34" w:rsidP="00556866">
      <w:pPr>
        <w:spacing w:line="360" w:lineRule="auto"/>
        <w:ind w:firstLine="709"/>
        <w:jc w:val="both"/>
        <w:rPr>
          <w:szCs w:val="28"/>
        </w:rPr>
      </w:pPr>
      <w:r w:rsidRPr="00213C81">
        <w:rPr>
          <w:szCs w:val="28"/>
        </w:rPr>
        <w:t xml:space="preserve">на выплату пенсий по государственному пенсионному обеспечению </w:t>
      </w:r>
      <w:r w:rsidRPr="00213C81">
        <w:rPr>
          <w:szCs w:val="28"/>
        </w:rPr>
        <w:br/>
        <w:t>в связи с уточнением размера индексации соответствующих выплат в 2022 – 2024 годах, а также изменением численности получателей в 2022 году на 6 032,1 млн рублей, в 2023 году на 14 954,4</w:t>
      </w:r>
      <w:r w:rsidRPr="00213C81">
        <w:t xml:space="preserve"> </w:t>
      </w:r>
      <w:r w:rsidRPr="00213C81">
        <w:rPr>
          <w:szCs w:val="28"/>
        </w:rPr>
        <w:t>млн рублей, в 2024 году на 52 636,7</w:t>
      </w:r>
      <w:r w:rsidRPr="00213C81">
        <w:t xml:space="preserve"> </w:t>
      </w:r>
      <w:r w:rsidRPr="00213C81">
        <w:rPr>
          <w:szCs w:val="28"/>
        </w:rPr>
        <w:t>млн рублей в 2022 году на 6 032,1 млн рублей, в 2023 году на 14 954,4</w:t>
      </w:r>
      <w:r w:rsidRPr="00213C81">
        <w:t xml:space="preserve"> </w:t>
      </w:r>
      <w:r w:rsidRPr="00213C81">
        <w:rPr>
          <w:szCs w:val="28"/>
        </w:rPr>
        <w:t>млн рублей, в 2024 году на 52 636,7</w:t>
      </w:r>
      <w:r w:rsidRPr="00213C81">
        <w:t xml:space="preserve"> </w:t>
      </w:r>
      <w:r w:rsidRPr="00213C81">
        <w:rPr>
          <w:szCs w:val="28"/>
        </w:rPr>
        <w:t>млн рублей;</w:t>
      </w:r>
    </w:p>
    <w:p w:rsidR="00207F34" w:rsidRPr="00213C81" w:rsidRDefault="00207F34" w:rsidP="00556866">
      <w:pPr>
        <w:autoSpaceDE w:val="0"/>
        <w:autoSpaceDN w:val="0"/>
        <w:adjustRightInd w:val="0"/>
        <w:spacing w:line="360" w:lineRule="auto"/>
        <w:ind w:firstLine="709"/>
        <w:jc w:val="both"/>
        <w:rPr>
          <w:szCs w:val="28"/>
        </w:rPr>
      </w:pPr>
      <w:r w:rsidRPr="00213C81">
        <w:rPr>
          <w:szCs w:val="28"/>
        </w:rPr>
        <w:t xml:space="preserve">на компенсацию выпадающих доходов бюджету Пенсионного фонда Российской Федерации в связи с установлением пониженных тарифов страховых </w:t>
      </w:r>
      <w:r w:rsidRPr="00213C81">
        <w:rPr>
          <w:szCs w:val="28"/>
        </w:rPr>
        <w:lastRenderedPageBreak/>
        <w:t>взносов отдельным категориям плательщиков с учетом параметров прогноза социально-экономического развития Российской Федерации на 2022 год и на плановый период 2023 и 2024 годов в 2024 году на 36 407,8 млн рублей;</w:t>
      </w:r>
    </w:p>
    <w:p w:rsidR="00207F34" w:rsidRPr="00213C81" w:rsidRDefault="00207F34" w:rsidP="00556866">
      <w:pPr>
        <w:autoSpaceDE w:val="0"/>
        <w:autoSpaceDN w:val="0"/>
        <w:adjustRightInd w:val="0"/>
        <w:spacing w:line="360" w:lineRule="auto"/>
        <w:ind w:firstLine="709"/>
        <w:jc w:val="both"/>
        <w:rPr>
          <w:szCs w:val="28"/>
        </w:rPr>
      </w:pPr>
      <w:r w:rsidRPr="00213C81">
        <w:rPr>
          <w:szCs w:val="28"/>
        </w:rPr>
        <w:t>на валоризацию расчетного пенсионного капитала в 2022 году на 327,4 млн рублей, в 2023 году на 5 728,0 млн рублей, в 2024 году на 12 889,2 млн рублей;</w:t>
      </w:r>
    </w:p>
    <w:p w:rsidR="00207F34" w:rsidRPr="00213C81" w:rsidRDefault="00207F34" w:rsidP="00556866">
      <w:pPr>
        <w:spacing w:line="360" w:lineRule="auto"/>
        <w:ind w:firstLine="709"/>
        <w:jc w:val="both"/>
        <w:rPr>
          <w:szCs w:val="28"/>
        </w:rPr>
      </w:pPr>
      <w:r w:rsidRPr="00213C81">
        <w:rPr>
          <w:szCs w:val="28"/>
        </w:rPr>
        <w:t xml:space="preserve">на возмещение расходов по нестраховым периодам в 2024 году </w:t>
      </w:r>
      <w:r w:rsidR="00E4124C">
        <w:rPr>
          <w:szCs w:val="28"/>
        </w:rPr>
        <w:br/>
      </w:r>
      <w:r w:rsidRPr="00213C81">
        <w:rPr>
          <w:szCs w:val="28"/>
        </w:rPr>
        <w:t>на 16 095,7 млн рублей;</w:t>
      </w:r>
    </w:p>
    <w:p w:rsidR="00207F34" w:rsidRPr="00213C81" w:rsidRDefault="00207F34" w:rsidP="00556866">
      <w:pPr>
        <w:autoSpaceDE w:val="0"/>
        <w:autoSpaceDN w:val="0"/>
        <w:adjustRightInd w:val="0"/>
        <w:spacing w:line="360" w:lineRule="auto"/>
        <w:ind w:firstLine="709"/>
        <w:jc w:val="both"/>
        <w:rPr>
          <w:szCs w:val="28"/>
        </w:rPr>
      </w:pPr>
      <w:r w:rsidRPr="00213C81">
        <w:rPr>
          <w:szCs w:val="28"/>
        </w:rPr>
        <w:t>на материальное обеспечение специалистов ядерного оружейного комплекса Российской Федерации в связи с уточнением размера индексации пособий, а также изменением численности получателей в 2024 году на 626,1 млн рублей;</w:t>
      </w:r>
    </w:p>
    <w:p w:rsidR="00207F34" w:rsidRPr="00213C81" w:rsidRDefault="00207F34" w:rsidP="00556866">
      <w:pPr>
        <w:spacing w:line="360" w:lineRule="auto"/>
        <w:ind w:firstLine="709"/>
        <w:jc w:val="both"/>
        <w:rPr>
          <w:szCs w:val="28"/>
        </w:rPr>
      </w:pPr>
      <w:r w:rsidRPr="00213C81">
        <w:rPr>
          <w:szCs w:val="28"/>
        </w:rPr>
        <w:t>на выплату доплат к пенсиям в связи с уточнением размера индексации соответствующей доплаты, а также изменением численности получателей в 2022 году на 4,0 млн рублей, в 2023 году на 4,6</w:t>
      </w:r>
      <w:r w:rsidRPr="00213C81">
        <w:t xml:space="preserve"> </w:t>
      </w:r>
      <w:r w:rsidRPr="00213C81">
        <w:rPr>
          <w:szCs w:val="28"/>
        </w:rPr>
        <w:t>млн рублей.</w:t>
      </w:r>
    </w:p>
    <w:p w:rsidR="00207F34" w:rsidRPr="00213C81" w:rsidRDefault="00207F34"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207F34" w:rsidRPr="00213C81" w:rsidRDefault="00207F34" w:rsidP="00556866">
      <w:pPr>
        <w:widowControl w:val="0"/>
        <w:autoSpaceDE w:val="0"/>
        <w:autoSpaceDN w:val="0"/>
        <w:adjustRightInd w:val="0"/>
        <w:spacing w:line="360" w:lineRule="auto"/>
        <w:ind w:firstLine="709"/>
        <w:jc w:val="both"/>
        <w:outlineLvl w:val="2"/>
        <w:rPr>
          <w:szCs w:val="28"/>
        </w:rPr>
      </w:pPr>
      <w:r w:rsidRPr="00213C81">
        <w:rPr>
          <w:szCs w:val="28"/>
        </w:rPr>
        <w:t xml:space="preserve">на обязательное пенсионное страхование в связи </w:t>
      </w:r>
      <w:r w:rsidRPr="00213C81">
        <w:t xml:space="preserve">с уточнением отдельных расчетных показателей прогноза социально-экономического развития </w:t>
      </w:r>
      <w:r w:rsidRPr="00213C81">
        <w:rPr>
          <w:szCs w:val="28"/>
        </w:rPr>
        <w:t xml:space="preserve">Российской Федерации на 2022 год и на плановый период 2023 и 2024 годов </w:t>
      </w:r>
      <w:r w:rsidRPr="00213C81">
        <w:rPr>
          <w:szCs w:val="28"/>
        </w:rPr>
        <w:br/>
        <w:t>в 2022 году на 413 657,4 млн рублей, в 2023 году на 460 461,5 млн рублей, в 2024 году на 209 986,2 млн рублей;</w:t>
      </w:r>
    </w:p>
    <w:p w:rsidR="00207F34" w:rsidRPr="00213C81" w:rsidRDefault="00207F34" w:rsidP="00556866">
      <w:pPr>
        <w:autoSpaceDE w:val="0"/>
        <w:autoSpaceDN w:val="0"/>
        <w:adjustRightInd w:val="0"/>
        <w:spacing w:line="360" w:lineRule="auto"/>
        <w:ind w:firstLine="709"/>
        <w:jc w:val="both"/>
        <w:rPr>
          <w:szCs w:val="28"/>
        </w:rPr>
      </w:pPr>
      <w:r w:rsidRPr="00213C81">
        <w:rPr>
          <w:szCs w:val="28"/>
        </w:rPr>
        <w:t xml:space="preserve">на компенсацию выпадающих доходов бюджету Пенсионного фонда Российской Федерации в связи с установлением пониженных тарифов страховых взносов отдельным категориям плательщиков с учетом параметров прогноза социально-экономического развития Российской Федерации на 2022 год и на плановый период 2023 и 2024 годов в 2022 году на 11 984,7 млн рублей, </w:t>
      </w:r>
      <w:r w:rsidR="00E4124C">
        <w:rPr>
          <w:szCs w:val="28"/>
        </w:rPr>
        <w:br/>
      </w:r>
      <w:r w:rsidRPr="00213C81">
        <w:rPr>
          <w:szCs w:val="28"/>
        </w:rPr>
        <w:t>в 2023 году на 13 061,0 млн рублей;</w:t>
      </w:r>
    </w:p>
    <w:p w:rsidR="00207F34" w:rsidRPr="00213C81" w:rsidRDefault="00207F34" w:rsidP="00556866">
      <w:pPr>
        <w:spacing w:line="360" w:lineRule="auto"/>
        <w:ind w:firstLine="709"/>
        <w:jc w:val="both"/>
        <w:rPr>
          <w:szCs w:val="28"/>
        </w:rPr>
      </w:pPr>
      <w:r w:rsidRPr="00213C81">
        <w:rPr>
          <w:szCs w:val="28"/>
        </w:rPr>
        <w:t xml:space="preserve">на возмещение расходов по нестраховым периодам в 2022 году </w:t>
      </w:r>
      <w:r w:rsidR="00E4124C">
        <w:rPr>
          <w:szCs w:val="28"/>
        </w:rPr>
        <w:br/>
      </w:r>
      <w:r w:rsidRPr="00213C81">
        <w:rPr>
          <w:szCs w:val="28"/>
        </w:rPr>
        <w:t>на 4 744,3 млн рублей, в 2023 году на 4 250,8 млн рублей;</w:t>
      </w:r>
    </w:p>
    <w:p w:rsidR="00207F34" w:rsidRPr="00213C81" w:rsidRDefault="00207F34" w:rsidP="00556866">
      <w:pPr>
        <w:spacing w:line="360" w:lineRule="auto"/>
        <w:ind w:firstLine="709"/>
        <w:jc w:val="both"/>
        <w:rPr>
          <w:szCs w:val="28"/>
        </w:rPr>
      </w:pPr>
      <w:r w:rsidRPr="00213C81">
        <w:rPr>
          <w:szCs w:val="28"/>
        </w:rPr>
        <w:t xml:space="preserve">на пенсионное обеспечение граждан Российской Федерации, постоянно проживающих в Республике Абхазия, в связи с уточнением численности </w:t>
      </w:r>
      <w:r w:rsidRPr="00213C81">
        <w:rPr>
          <w:szCs w:val="28"/>
        </w:rPr>
        <w:lastRenderedPageBreak/>
        <w:t xml:space="preserve">получателей в 2022 году на 57,6 млн рублей, в 2023 году на 64,2 млн рублей, </w:t>
      </w:r>
      <w:r w:rsidRPr="00213C81">
        <w:rPr>
          <w:szCs w:val="28"/>
        </w:rPr>
        <w:br/>
        <w:t>в 2024 году на 45,9</w:t>
      </w:r>
      <w:r w:rsidRPr="00213C81">
        <w:t xml:space="preserve"> </w:t>
      </w:r>
      <w:r w:rsidRPr="00213C81">
        <w:rPr>
          <w:szCs w:val="28"/>
        </w:rPr>
        <w:t>млн рублей;</w:t>
      </w:r>
    </w:p>
    <w:p w:rsidR="00207F34" w:rsidRPr="00213C81" w:rsidRDefault="00207F34" w:rsidP="00556866">
      <w:pPr>
        <w:autoSpaceDE w:val="0"/>
        <w:autoSpaceDN w:val="0"/>
        <w:adjustRightInd w:val="0"/>
        <w:spacing w:line="360" w:lineRule="auto"/>
        <w:ind w:firstLine="709"/>
        <w:jc w:val="both"/>
        <w:rPr>
          <w:szCs w:val="28"/>
        </w:rPr>
      </w:pPr>
      <w:r w:rsidRPr="00213C81">
        <w:rPr>
          <w:szCs w:val="28"/>
        </w:rPr>
        <w:t>на материальное обеспечение специалистов ядерного оружейного комплекса Российской Федерации в связи с уточнением размера индексации пособий в 2022 - 2024 годах, а также изменением численности получателей в 2022 году на 25,5 млн рублей, в 2023 году на 491,6 млн рублей;</w:t>
      </w:r>
    </w:p>
    <w:p w:rsidR="00207F34" w:rsidRPr="00213C81" w:rsidRDefault="00207F34" w:rsidP="00556866">
      <w:pPr>
        <w:spacing w:line="360" w:lineRule="auto"/>
        <w:ind w:firstLine="709"/>
        <w:jc w:val="both"/>
        <w:rPr>
          <w:szCs w:val="28"/>
        </w:rPr>
      </w:pPr>
      <w:r w:rsidRPr="00213C81">
        <w:rPr>
          <w:szCs w:val="28"/>
        </w:rPr>
        <w:t>на пенсионное обеспечение граждан Российской Федерации, постоянно проживающих в Республике Южная Осетия, в связи с уточнением численности получателей в 2022 году на 1,7 млн рублей, в 2023 году на 1,4</w:t>
      </w:r>
      <w:r w:rsidRPr="00213C81">
        <w:t xml:space="preserve"> </w:t>
      </w:r>
      <w:r w:rsidRPr="00213C81">
        <w:rPr>
          <w:szCs w:val="28"/>
        </w:rPr>
        <w:t>млн рублей, в 2024 году на 1,1 млн рублей;</w:t>
      </w:r>
    </w:p>
    <w:p w:rsidR="00207F34" w:rsidRPr="00213C81" w:rsidRDefault="00207F34" w:rsidP="00556866">
      <w:pPr>
        <w:spacing w:line="360" w:lineRule="auto"/>
        <w:ind w:firstLine="709"/>
        <w:jc w:val="both"/>
        <w:rPr>
          <w:szCs w:val="28"/>
        </w:rPr>
      </w:pPr>
      <w:r w:rsidRPr="00213C81">
        <w:rPr>
          <w:szCs w:val="28"/>
        </w:rPr>
        <w:t>на выплату доплат к пенсиям в связи с уточнением размера индексации соответствующей доплаты, а также изменением численности получателей в 2024 году на 0,5</w:t>
      </w:r>
      <w:r w:rsidRPr="00213C81">
        <w:t xml:space="preserve"> </w:t>
      </w:r>
      <w:r w:rsidRPr="00213C81">
        <w:rPr>
          <w:szCs w:val="28"/>
        </w:rPr>
        <w:t>млн рублей.</w:t>
      </w:r>
    </w:p>
    <w:p w:rsidR="009D20F7" w:rsidRPr="00213C81" w:rsidRDefault="009D20F7" w:rsidP="00556866">
      <w:pPr>
        <w:pStyle w:val="NormalANX"/>
        <w:spacing w:before="0" w:after="0"/>
        <w:ind w:firstLine="0"/>
        <w:jc w:val="center"/>
        <w:rPr>
          <w:b/>
        </w:rPr>
      </w:pPr>
    </w:p>
    <w:p w:rsidR="00833040" w:rsidRPr="00213C81" w:rsidRDefault="00610642" w:rsidP="00556866">
      <w:pPr>
        <w:pStyle w:val="NormalANX"/>
        <w:spacing w:before="0" w:after="0" w:line="240" w:lineRule="auto"/>
        <w:ind w:firstLine="0"/>
        <w:jc w:val="center"/>
        <w:rPr>
          <w:b/>
        </w:rPr>
      </w:pPr>
      <w:r w:rsidRPr="00213C81">
        <w:rPr>
          <w:b/>
        </w:rPr>
        <w:t>"</w:t>
      </w:r>
      <w:r w:rsidR="00833040" w:rsidRPr="00213C81">
        <w:rPr>
          <w:b/>
        </w:rPr>
        <w:t>Обеспечение функционирования</w:t>
      </w:r>
      <w:r w:rsidR="00833040" w:rsidRPr="00213C81">
        <w:rPr>
          <w:b/>
        </w:rPr>
        <w:br/>
        <w:t>Президента Российской Федерации и его администрации</w:t>
      </w:r>
      <w:r w:rsidRPr="00213C81">
        <w:rPr>
          <w:b/>
        </w:rPr>
        <w:t>"</w:t>
      </w:r>
    </w:p>
    <w:p w:rsidR="00833040" w:rsidRPr="00213C81" w:rsidRDefault="00833040" w:rsidP="00556866">
      <w:pPr>
        <w:pStyle w:val="NormalANX"/>
        <w:spacing w:before="0" w:after="0"/>
        <w:ind w:firstLine="709"/>
        <w:jc w:val="center"/>
        <w:rPr>
          <w:b/>
        </w:rPr>
      </w:pPr>
    </w:p>
    <w:p w:rsidR="00833040" w:rsidRPr="00213C81" w:rsidRDefault="00833040" w:rsidP="00556866">
      <w:pPr>
        <w:pStyle w:val="ConsPlusTitle"/>
        <w:spacing w:line="360" w:lineRule="auto"/>
        <w:ind w:firstLine="709"/>
        <w:jc w:val="both"/>
        <w:outlineLvl w:val="3"/>
        <w:rPr>
          <w:rFonts w:ascii="Times New Roman" w:hAnsi="Times New Roman" w:cs="Times New Roman"/>
          <w:b w:val="0"/>
          <w:sz w:val="28"/>
          <w:szCs w:val="28"/>
        </w:rPr>
      </w:pPr>
      <w:r w:rsidRPr="00213C81">
        <w:rPr>
          <w:rFonts w:ascii="Times New Roman" w:hAnsi="Times New Roman" w:cs="Times New Roman"/>
          <w:b w:val="0"/>
          <w:sz w:val="28"/>
          <w:szCs w:val="28"/>
        </w:rPr>
        <w:t xml:space="preserve">Бюджетные ассигнования по направлению </w:t>
      </w:r>
      <w:r w:rsidR="00610642" w:rsidRPr="00213C81">
        <w:rPr>
          <w:rFonts w:ascii="Times New Roman" w:hAnsi="Times New Roman" w:cs="Times New Roman"/>
          <w:b w:val="0"/>
          <w:i/>
          <w:sz w:val="28"/>
          <w:szCs w:val="28"/>
        </w:rPr>
        <w:t>"</w:t>
      </w:r>
      <w:r w:rsidRPr="00213C81">
        <w:rPr>
          <w:rFonts w:ascii="Times New Roman" w:hAnsi="Times New Roman" w:cs="Times New Roman"/>
          <w:b w:val="0"/>
          <w:i/>
          <w:sz w:val="28"/>
          <w:szCs w:val="28"/>
        </w:rPr>
        <w:t>Обеспечение функционирования Президента Российской Федерации и его администрации</w:t>
      </w:r>
      <w:r w:rsidR="00610642" w:rsidRPr="00213C81">
        <w:rPr>
          <w:rFonts w:ascii="Times New Roman" w:hAnsi="Times New Roman" w:cs="Times New Roman"/>
          <w:b w:val="0"/>
          <w:i/>
          <w:sz w:val="28"/>
          <w:szCs w:val="28"/>
        </w:rPr>
        <w:t>"</w:t>
      </w:r>
      <w:r w:rsidR="00F8775B" w:rsidRPr="00213C81">
        <w:rPr>
          <w:rFonts w:ascii="Times New Roman" w:hAnsi="Times New Roman" w:cs="Times New Roman"/>
          <w:b w:val="0"/>
          <w:i/>
          <w:sz w:val="28"/>
          <w:szCs w:val="28"/>
        </w:rPr>
        <w:t xml:space="preserve"> </w:t>
      </w:r>
      <w:r w:rsidRPr="00213C81">
        <w:rPr>
          <w:rFonts w:ascii="Times New Roman" w:hAnsi="Times New Roman" w:cs="Times New Roman"/>
          <w:b w:val="0"/>
          <w:i/>
          <w:sz w:val="28"/>
          <w:szCs w:val="28"/>
        </w:rPr>
        <w:br/>
      </w:r>
      <w:r w:rsidRPr="00213C81">
        <w:rPr>
          <w:rFonts w:ascii="Times New Roman" w:hAnsi="Times New Roman" w:cs="Times New Roman"/>
          <w:b w:val="0"/>
          <w:sz w:val="28"/>
          <w:szCs w:val="28"/>
        </w:rPr>
        <w:t xml:space="preserve">в 2022 году составят 14 739,1 </w:t>
      </w:r>
      <w:r w:rsidR="00C06186" w:rsidRPr="00213C81">
        <w:rPr>
          <w:rFonts w:ascii="Times New Roman" w:hAnsi="Times New Roman" w:cs="Times New Roman"/>
          <w:b w:val="0"/>
          <w:sz w:val="28"/>
          <w:szCs w:val="28"/>
        </w:rPr>
        <w:t>млн</w:t>
      </w:r>
      <w:r w:rsidRPr="00213C81">
        <w:rPr>
          <w:rFonts w:ascii="Times New Roman" w:hAnsi="Times New Roman" w:cs="Times New Roman"/>
          <w:b w:val="0"/>
          <w:sz w:val="28"/>
          <w:szCs w:val="28"/>
        </w:rPr>
        <w:t xml:space="preserve"> рублей, в 2023 году – 15 007,4 </w:t>
      </w:r>
      <w:r w:rsidR="00C06186" w:rsidRPr="00213C81">
        <w:rPr>
          <w:rFonts w:ascii="Times New Roman" w:hAnsi="Times New Roman" w:cs="Times New Roman"/>
          <w:b w:val="0"/>
          <w:sz w:val="28"/>
          <w:szCs w:val="28"/>
        </w:rPr>
        <w:t>млн</w:t>
      </w:r>
      <w:r w:rsidRPr="00213C81">
        <w:rPr>
          <w:rFonts w:ascii="Times New Roman" w:hAnsi="Times New Roman" w:cs="Times New Roman"/>
          <w:b w:val="0"/>
          <w:sz w:val="28"/>
          <w:szCs w:val="28"/>
        </w:rPr>
        <w:t xml:space="preserve"> рублей</w:t>
      </w:r>
      <w:r w:rsidRPr="00213C81">
        <w:rPr>
          <w:rFonts w:ascii="Times New Roman" w:hAnsi="Times New Roman" w:cs="Times New Roman"/>
          <w:b w:val="0"/>
          <w:sz w:val="28"/>
          <w:szCs w:val="28"/>
        </w:rPr>
        <w:br/>
        <w:t xml:space="preserve">и в 2024 году – 15 488,6 </w:t>
      </w:r>
      <w:r w:rsidR="00C06186" w:rsidRPr="00213C81">
        <w:rPr>
          <w:rFonts w:ascii="Times New Roman" w:hAnsi="Times New Roman" w:cs="Times New Roman"/>
          <w:b w:val="0"/>
          <w:sz w:val="28"/>
          <w:szCs w:val="28"/>
        </w:rPr>
        <w:t>млн</w:t>
      </w:r>
      <w:r w:rsidRPr="00213C81">
        <w:rPr>
          <w:rFonts w:ascii="Times New Roman" w:hAnsi="Times New Roman" w:cs="Times New Roman"/>
          <w:b w:val="0"/>
          <w:sz w:val="28"/>
          <w:szCs w:val="28"/>
        </w:rPr>
        <w:t xml:space="preserve"> рублей.</w:t>
      </w:r>
    </w:p>
    <w:p w:rsidR="00833040" w:rsidRPr="00213C81" w:rsidRDefault="00833040" w:rsidP="00556866">
      <w:pPr>
        <w:autoSpaceDE w:val="0"/>
        <w:autoSpaceDN w:val="0"/>
        <w:adjustRightInd w:val="0"/>
        <w:spacing w:line="360" w:lineRule="auto"/>
        <w:ind w:firstLine="709"/>
        <w:jc w:val="both"/>
        <w:rPr>
          <w:spacing w:val="-1"/>
          <w:szCs w:val="28"/>
        </w:rPr>
      </w:pPr>
      <w:r w:rsidRPr="00213C81">
        <w:rPr>
          <w:spacing w:val="-1"/>
          <w:szCs w:val="28"/>
        </w:rPr>
        <w:t xml:space="preserve">Предусмотренные в </w:t>
      </w:r>
      <w:r w:rsidR="00947EF0" w:rsidRPr="00213C81">
        <w:rPr>
          <w:spacing w:val="-1"/>
          <w:szCs w:val="28"/>
        </w:rPr>
        <w:t>З</w:t>
      </w:r>
      <w:r w:rsidRPr="00213C81">
        <w:rPr>
          <w:spacing w:val="-1"/>
          <w:szCs w:val="28"/>
        </w:rPr>
        <w:t xml:space="preserve">аконопроекте объемы бюджетных ассигнований по сравнению с объемами, утвержденными Законом № 385-ФЗ, </w:t>
      </w:r>
      <w:r w:rsidR="00172963" w:rsidRPr="00213C81">
        <w:rPr>
          <w:spacing w:val="-1"/>
          <w:szCs w:val="28"/>
        </w:rPr>
        <w:t xml:space="preserve">увеличены </w:t>
      </w:r>
      <w:r w:rsidR="00172963" w:rsidRPr="00213C81">
        <w:rPr>
          <w:spacing w:val="-1"/>
          <w:szCs w:val="28"/>
        </w:rPr>
        <w:br/>
      </w:r>
      <w:r w:rsidRPr="00213C81">
        <w:rPr>
          <w:spacing w:val="-1"/>
          <w:szCs w:val="28"/>
        </w:rPr>
        <w:t xml:space="preserve">в 2022 году на 305,7 </w:t>
      </w:r>
      <w:r w:rsidR="00C06186" w:rsidRPr="00213C81">
        <w:rPr>
          <w:spacing w:val="-1"/>
          <w:szCs w:val="28"/>
        </w:rPr>
        <w:t>млн</w:t>
      </w:r>
      <w:r w:rsidRPr="00213C81">
        <w:rPr>
          <w:spacing w:val="-1"/>
          <w:szCs w:val="28"/>
        </w:rPr>
        <w:t xml:space="preserve"> рублей, в 2023 году на 163,7 </w:t>
      </w:r>
      <w:r w:rsidR="00C06186" w:rsidRPr="00213C81">
        <w:rPr>
          <w:spacing w:val="-1"/>
          <w:szCs w:val="28"/>
        </w:rPr>
        <w:t>млн</w:t>
      </w:r>
      <w:r w:rsidRPr="00213C81">
        <w:rPr>
          <w:spacing w:val="-1"/>
          <w:szCs w:val="28"/>
        </w:rPr>
        <w:t xml:space="preserve"> </w:t>
      </w:r>
      <w:r w:rsidR="00357B36" w:rsidRPr="00213C81">
        <w:rPr>
          <w:spacing w:val="-1"/>
          <w:szCs w:val="28"/>
        </w:rPr>
        <w:t>рублей, в 2024 году</w:t>
      </w:r>
      <w:r w:rsidRPr="00213C81">
        <w:rPr>
          <w:spacing w:val="-1"/>
          <w:szCs w:val="28"/>
        </w:rPr>
        <w:t xml:space="preserve"> по сравнению с объемами, предусмотренными </w:t>
      </w:r>
      <w:r w:rsidR="00947EF0" w:rsidRPr="00213C81">
        <w:rPr>
          <w:spacing w:val="-1"/>
          <w:szCs w:val="28"/>
        </w:rPr>
        <w:t>З</w:t>
      </w:r>
      <w:r w:rsidRPr="00213C81">
        <w:rPr>
          <w:spacing w:val="-1"/>
          <w:szCs w:val="28"/>
        </w:rPr>
        <w:t xml:space="preserve">аконопроектом на 2023 год, на </w:t>
      </w:r>
      <w:r w:rsidR="008C7B7B" w:rsidRPr="00213C81">
        <w:rPr>
          <w:spacing w:val="-1"/>
          <w:szCs w:val="28"/>
        </w:rPr>
        <w:t>481,2</w:t>
      </w:r>
      <w:r w:rsidRPr="00213C81">
        <w:rPr>
          <w:spacing w:val="-1"/>
          <w:szCs w:val="28"/>
        </w:rPr>
        <w:t xml:space="preserve"> </w:t>
      </w:r>
      <w:r w:rsidR="00C06186" w:rsidRPr="00213C81">
        <w:rPr>
          <w:spacing w:val="-1"/>
          <w:szCs w:val="28"/>
        </w:rPr>
        <w:t>млн</w:t>
      </w:r>
      <w:r w:rsidRPr="00213C81">
        <w:rPr>
          <w:spacing w:val="-1"/>
          <w:szCs w:val="28"/>
        </w:rPr>
        <w:t xml:space="preserve"> рублей.</w:t>
      </w:r>
    </w:p>
    <w:p w:rsidR="00833040" w:rsidRPr="00213C81" w:rsidRDefault="00833040" w:rsidP="00556866">
      <w:pPr>
        <w:autoSpaceDE w:val="0"/>
        <w:autoSpaceDN w:val="0"/>
        <w:adjustRightInd w:val="0"/>
        <w:spacing w:line="360" w:lineRule="auto"/>
        <w:ind w:firstLine="709"/>
        <w:jc w:val="both"/>
        <w:rPr>
          <w:szCs w:val="28"/>
        </w:rPr>
      </w:pPr>
      <w:r w:rsidRPr="00213C81">
        <w:rPr>
          <w:szCs w:val="28"/>
        </w:rPr>
        <w:t xml:space="preserve">На изменение расходов по направлению </w:t>
      </w:r>
      <w:r w:rsidR="00610642" w:rsidRPr="00213C81">
        <w:rPr>
          <w:i/>
          <w:szCs w:val="28"/>
        </w:rPr>
        <w:t>"</w:t>
      </w:r>
      <w:r w:rsidR="00C74148" w:rsidRPr="00213C81">
        <w:rPr>
          <w:i/>
          <w:szCs w:val="28"/>
        </w:rPr>
        <w:t>Обеспечение функционирования Президента Российской Федерации и его администрации</w:t>
      </w:r>
      <w:r w:rsidR="00610642" w:rsidRPr="00213C81">
        <w:rPr>
          <w:i/>
          <w:szCs w:val="28"/>
        </w:rPr>
        <w:t>"</w:t>
      </w:r>
      <w:r w:rsidRPr="00213C81">
        <w:rPr>
          <w:szCs w:val="28"/>
        </w:rPr>
        <w:t xml:space="preserve"> (в 2022</w:t>
      </w:r>
      <w:r w:rsidR="005532A2"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ED1C03" w:rsidRPr="00213C81" w:rsidRDefault="00833040" w:rsidP="00556866">
      <w:pPr>
        <w:autoSpaceDE w:val="0"/>
        <w:autoSpaceDN w:val="0"/>
        <w:adjustRightInd w:val="0"/>
        <w:spacing w:line="360" w:lineRule="auto"/>
        <w:ind w:firstLine="709"/>
        <w:jc w:val="both"/>
        <w:rPr>
          <w:szCs w:val="28"/>
        </w:rPr>
      </w:pPr>
      <w:r w:rsidRPr="00213C81">
        <w:rPr>
          <w:b/>
          <w:szCs w:val="28"/>
        </w:rPr>
        <w:lastRenderedPageBreak/>
        <w:t>увеличение</w:t>
      </w:r>
      <w:r w:rsidRPr="00213C81">
        <w:rPr>
          <w:szCs w:val="28"/>
        </w:rPr>
        <w:t xml:space="preserve"> бюджетных ассигнований:</w:t>
      </w:r>
    </w:p>
    <w:p w:rsidR="00833040" w:rsidRPr="00213C81" w:rsidRDefault="00833040" w:rsidP="00556866">
      <w:pPr>
        <w:autoSpaceDE w:val="0"/>
        <w:autoSpaceDN w:val="0"/>
        <w:adjustRightInd w:val="0"/>
        <w:spacing w:line="360" w:lineRule="auto"/>
        <w:ind w:firstLine="709"/>
        <w:jc w:val="both"/>
        <w:rPr>
          <w:szCs w:val="28"/>
        </w:rPr>
      </w:pPr>
      <w:r w:rsidRPr="00213C81">
        <w:rPr>
          <w:szCs w:val="28"/>
        </w:rPr>
        <w:t xml:space="preserve">на оплату труда в связи с индексацией в 2024 году на 426,7 </w:t>
      </w:r>
      <w:r w:rsidR="00C06186" w:rsidRPr="00213C81">
        <w:rPr>
          <w:szCs w:val="28"/>
        </w:rPr>
        <w:t>млн</w:t>
      </w:r>
      <w:r w:rsidRPr="00213C81">
        <w:rPr>
          <w:szCs w:val="28"/>
        </w:rPr>
        <w:t xml:space="preserve"> рублей;</w:t>
      </w:r>
    </w:p>
    <w:p w:rsidR="00833040" w:rsidRPr="00213C81" w:rsidRDefault="00833040" w:rsidP="00556866">
      <w:pPr>
        <w:spacing w:line="360" w:lineRule="auto"/>
        <w:ind w:firstLine="709"/>
        <w:jc w:val="both"/>
        <w:rPr>
          <w:color w:val="000000"/>
          <w:spacing w:val="-2"/>
        </w:rPr>
      </w:pPr>
      <w:r w:rsidRPr="00213C81">
        <w:rPr>
          <w:color w:val="000000"/>
          <w:spacing w:val="-2"/>
        </w:rPr>
        <w:t xml:space="preserve">на реализацию мероприятий, связанных с инаугурацией вновь избранного Президента Российской Федерации в 2024 году на 53,6 </w:t>
      </w:r>
      <w:r w:rsidR="00C06186" w:rsidRPr="00213C81">
        <w:rPr>
          <w:color w:val="000000"/>
          <w:spacing w:val="-2"/>
        </w:rPr>
        <w:t>млн</w:t>
      </w:r>
      <w:r w:rsidRPr="00213C81">
        <w:rPr>
          <w:color w:val="000000"/>
          <w:spacing w:val="-2"/>
        </w:rPr>
        <w:t xml:space="preserve"> рублей;</w:t>
      </w:r>
    </w:p>
    <w:p w:rsidR="00833040" w:rsidRPr="00213C81" w:rsidRDefault="00DD2CF3" w:rsidP="00556866">
      <w:pPr>
        <w:spacing w:line="360" w:lineRule="auto"/>
        <w:ind w:firstLine="709"/>
        <w:jc w:val="both"/>
        <w:rPr>
          <w:szCs w:val="28"/>
        </w:rPr>
      </w:pPr>
      <w:r w:rsidRPr="00213C81">
        <w:rPr>
          <w:color w:val="000000"/>
          <w:spacing w:val="-2"/>
        </w:rPr>
        <w:t>на</w:t>
      </w:r>
      <w:r w:rsidR="00833040" w:rsidRPr="00213C81">
        <w:rPr>
          <w:color w:val="000000"/>
          <w:spacing w:val="-2"/>
        </w:rPr>
        <w:t xml:space="preserve"> </w:t>
      </w:r>
      <w:r w:rsidR="00833040" w:rsidRPr="00213C81">
        <w:rPr>
          <w:spacing w:val="-2"/>
        </w:rPr>
        <w:t>обеспечени</w:t>
      </w:r>
      <w:r w:rsidRPr="00213C81">
        <w:rPr>
          <w:spacing w:val="-2"/>
        </w:rPr>
        <w:t>е</w:t>
      </w:r>
      <w:r w:rsidR="00833040" w:rsidRPr="00213C81">
        <w:rPr>
          <w:spacing w:val="-2"/>
        </w:rPr>
        <w:t xml:space="preserve"> деятельности Администрации Президента Российской Федерации на 2022 год на 32,5 </w:t>
      </w:r>
      <w:r w:rsidR="00C06186" w:rsidRPr="00213C81">
        <w:rPr>
          <w:spacing w:val="-2"/>
        </w:rPr>
        <w:t>млн</w:t>
      </w:r>
      <w:r w:rsidR="00833040" w:rsidRPr="00213C81">
        <w:rPr>
          <w:spacing w:val="-2"/>
        </w:rPr>
        <w:t xml:space="preserve"> рублей, </w:t>
      </w:r>
      <w:r w:rsidR="00833040" w:rsidRPr="00213C81">
        <w:rPr>
          <w:szCs w:val="28"/>
        </w:rPr>
        <w:t xml:space="preserve">на 2023 год на 33,4 </w:t>
      </w:r>
      <w:r w:rsidR="00C06186" w:rsidRPr="00213C81">
        <w:rPr>
          <w:szCs w:val="28"/>
        </w:rPr>
        <w:t>млн</w:t>
      </w:r>
      <w:r w:rsidR="00833040" w:rsidRPr="00213C81">
        <w:rPr>
          <w:szCs w:val="28"/>
        </w:rPr>
        <w:t xml:space="preserve"> рублей, </w:t>
      </w:r>
      <w:r w:rsidR="00544C4C" w:rsidRPr="00213C81">
        <w:rPr>
          <w:szCs w:val="28"/>
        </w:rPr>
        <w:br/>
      </w:r>
      <w:r w:rsidR="00833040" w:rsidRPr="00213C81">
        <w:rPr>
          <w:szCs w:val="28"/>
        </w:rPr>
        <w:t xml:space="preserve">на 2024 год на 1,0 </w:t>
      </w:r>
      <w:r w:rsidR="00C06186" w:rsidRPr="00213C81">
        <w:rPr>
          <w:szCs w:val="28"/>
        </w:rPr>
        <w:t>млн</w:t>
      </w:r>
      <w:r w:rsidR="00833040" w:rsidRPr="00213C81">
        <w:rPr>
          <w:szCs w:val="28"/>
        </w:rPr>
        <w:t xml:space="preserve"> рублей;</w:t>
      </w:r>
    </w:p>
    <w:p w:rsidR="00833040" w:rsidRPr="00213C81" w:rsidRDefault="00833040" w:rsidP="00556866">
      <w:pPr>
        <w:spacing w:line="360" w:lineRule="auto"/>
        <w:ind w:firstLine="709"/>
        <w:jc w:val="both"/>
        <w:rPr>
          <w:szCs w:val="28"/>
        </w:rPr>
      </w:pPr>
      <w:r w:rsidRPr="00213C81">
        <w:rPr>
          <w:szCs w:val="28"/>
        </w:rPr>
        <w:t xml:space="preserve">на изготовление государственных наград и иной наградной продукции, вручаемой от имени Президента Российской Федерации в 2022 году </w:t>
      </w:r>
      <w:r w:rsidR="00544C4C" w:rsidRPr="00213C81">
        <w:rPr>
          <w:szCs w:val="28"/>
        </w:rPr>
        <w:br/>
      </w:r>
      <w:r w:rsidRPr="00213C81">
        <w:rPr>
          <w:szCs w:val="28"/>
        </w:rPr>
        <w:t xml:space="preserve">на 142,9 </w:t>
      </w:r>
      <w:r w:rsidR="00C06186" w:rsidRPr="00213C81">
        <w:rPr>
          <w:szCs w:val="28"/>
        </w:rPr>
        <w:t>млн</w:t>
      </w:r>
      <w:r w:rsidRPr="00213C81">
        <w:rPr>
          <w:szCs w:val="28"/>
        </w:rPr>
        <w:t xml:space="preserve"> рублей;</w:t>
      </w:r>
    </w:p>
    <w:p w:rsidR="00833040" w:rsidRPr="00213C81" w:rsidRDefault="00833040" w:rsidP="00556866">
      <w:pPr>
        <w:spacing w:line="360" w:lineRule="auto"/>
        <w:ind w:firstLine="709"/>
        <w:jc w:val="both"/>
        <w:rPr>
          <w:szCs w:val="28"/>
        </w:rPr>
      </w:pPr>
      <w:r w:rsidRPr="00213C81">
        <w:rPr>
          <w:szCs w:val="28"/>
        </w:rPr>
        <w:t xml:space="preserve">на </w:t>
      </w:r>
      <w:r w:rsidRPr="00213C81">
        <w:rPr>
          <w:color w:val="000000"/>
          <w:spacing w:val="-2"/>
        </w:rPr>
        <w:t>реализацию мероприятий, связанных с</w:t>
      </w:r>
      <w:r w:rsidRPr="00213C81">
        <w:t xml:space="preserve"> </w:t>
      </w:r>
      <w:r w:rsidRPr="00213C81">
        <w:rPr>
          <w:color w:val="000000"/>
          <w:spacing w:val="-2"/>
        </w:rPr>
        <w:t xml:space="preserve">подготовкой и проведением совместного заседания палат Федерального Собрания Российской Федерации для заслушивания Послания Президента Российской Федерации на 2022 </w:t>
      </w:r>
      <w:r w:rsidR="00F22A32" w:rsidRPr="00213C81">
        <w:rPr>
          <w:color w:val="000000"/>
          <w:spacing w:val="-2"/>
        </w:rPr>
        <w:t>и</w:t>
      </w:r>
      <w:r w:rsidRPr="00213C81">
        <w:rPr>
          <w:color w:val="000000"/>
          <w:spacing w:val="-2"/>
        </w:rPr>
        <w:t xml:space="preserve"> 2023 годы на 36,5 </w:t>
      </w:r>
      <w:r w:rsidR="00C06186" w:rsidRPr="00213C81">
        <w:rPr>
          <w:color w:val="000000"/>
          <w:spacing w:val="-2"/>
        </w:rPr>
        <w:t>млн</w:t>
      </w:r>
      <w:r w:rsidRPr="00213C81">
        <w:rPr>
          <w:color w:val="000000"/>
          <w:spacing w:val="-2"/>
        </w:rPr>
        <w:t xml:space="preserve"> рублей ежегодно</w:t>
      </w:r>
      <w:r w:rsidRPr="00213C81">
        <w:rPr>
          <w:szCs w:val="28"/>
        </w:rPr>
        <w:t>;</w:t>
      </w:r>
    </w:p>
    <w:p w:rsidR="00833040" w:rsidRPr="00213C81" w:rsidRDefault="00833040" w:rsidP="00556866">
      <w:pPr>
        <w:spacing w:line="360" w:lineRule="auto"/>
        <w:ind w:firstLine="709"/>
        <w:jc w:val="both"/>
        <w:rPr>
          <w:color w:val="000000"/>
          <w:spacing w:val="-2"/>
        </w:rPr>
      </w:pPr>
      <w:r w:rsidRPr="00213C81">
        <w:rPr>
          <w:szCs w:val="28"/>
        </w:rPr>
        <w:t xml:space="preserve">на обеспечение авиационных перевозок работников Администрации Президента Российской Федерации, в том числе полномочных представителей Президента Российской Федерации в федеральных округах </w:t>
      </w:r>
      <w:r w:rsidRPr="00213C81">
        <w:rPr>
          <w:color w:val="000000"/>
          <w:spacing w:val="-2"/>
        </w:rPr>
        <w:t>в 2022</w:t>
      </w:r>
      <w:r w:rsidR="0090227A" w:rsidRPr="00213C81">
        <w:rPr>
          <w:color w:val="000000"/>
          <w:spacing w:val="-2"/>
        </w:rPr>
        <w:t xml:space="preserve"> и </w:t>
      </w:r>
      <w:r w:rsidRPr="00213C81">
        <w:rPr>
          <w:color w:val="000000"/>
          <w:spacing w:val="-2"/>
        </w:rPr>
        <w:t xml:space="preserve">2023 годах на 93,8 </w:t>
      </w:r>
      <w:r w:rsidR="00C06186" w:rsidRPr="00213C81">
        <w:rPr>
          <w:color w:val="000000"/>
          <w:spacing w:val="-2"/>
        </w:rPr>
        <w:t>млн</w:t>
      </w:r>
      <w:r w:rsidRPr="00213C81">
        <w:rPr>
          <w:color w:val="000000"/>
          <w:spacing w:val="-2"/>
        </w:rPr>
        <w:t xml:space="preserve"> рублей ежегодно.</w:t>
      </w:r>
    </w:p>
    <w:p w:rsidR="00C74148" w:rsidRPr="00213C81" w:rsidRDefault="00C74148" w:rsidP="00556866">
      <w:pPr>
        <w:spacing w:line="360" w:lineRule="auto"/>
        <w:ind w:firstLine="708"/>
        <w:jc w:val="both"/>
        <w:rPr>
          <w:color w:val="000000"/>
          <w:spacing w:val="-2"/>
        </w:rPr>
      </w:pPr>
    </w:p>
    <w:p w:rsidR="00833040" w:rsidRPr="00213C81" w:rsidRDefault="00610642" w:rsidP="00556866">
      <w:pPr>
        <w:pStyle w:val="NormalANX"/>
        <w:spacing w:before="0" w:after="0" w:line="240" w:lineRule="auto"/>
        <w:ind w:firstLine="0"/>
        <w:jc w:val="center"/>
        <w:rPr>
          <w:b/>
        </w:rPr>
      </w:pPr>
      <w:r w:rsidRPr="00213C81">
        <w:rPr>
          <w:b/>
        </w:rPr>
        <w:t>"</w:t>
      </w:r>
      <w:r w:rsidR="00833040" w:rsidRPr="00213C81">
        <w:rPr>
          <w:b/>
        </w:rPr>
        <w:t xml:space="preserve">Обеспечение функционирования Председателя </w:t>
      </w:r>
    </w:p>
    <w:p w:rsidR="00C74148" w:rsidRPr="00213C81" w:rsidRDefault="00833040" w:rsidP="00556866">
      <w:pPr>
        <w:pStyle w:val="NormalANX"/>
        <w:spacing w:before="0" w:after="0" w:line="240" w:lineRule="auto"/>
        <w:ind w:firstLine="0"/>
        <w:jc w:val="center"/>
        <w:rPr>
          <w:b/>
        </w:rPr>
      </w:pPr>
      <w:r w:rsidRPr="00213C81">
        <w:rPr>
          <w:b/>
        </w:rPr>
        <w:t xml:space="preserve">Правительства Российской Федерации и его заместителей, </w:t>
      </w:r>
    </w:p>
    <w:p w:rsidR="00833040" w:rsidRPr="00213C81" w:rsidRDefault="00833040" w:rsidP="00556866">
      <w:pPr>
        <w:pStyle w:val="NormalANX"/>
        <w:spacing w:before="0" w:after="0" w:line="240" w:lineRule="auto"/>
        <w:ind w:firstLine="0"/>
        <w:jc w:val="center"/>
        <w:rPr>
          <w:b/>
        </w:rPr>
      </w:pPr>
      <w:r w:rsidRPr="00213C81">
        <w:rPr>
          <w:b/>
        </w:rPr>
        <w:t>Аппарата Правительства Российской Федерации</w:t>
      </w:r>
      <w:r w:rsidR="00610642" w:rsidRPr="00213C81">
        <w:rPr>
          <w:b/>
        </w:rPr>
        <w:t>"</w:t>
      </w:r>
    </w:p>
    <w:p w:rsidR="00833040" w:rsidRPr="00213C81" w:rsidRDefault="00833040" w:rsidP="00556866">
      <w:pPr>
        <w:pStyle w:val="NormalANX"/>
        <w:spacing w:before="0" w:after="0" w:line="240" w:lineRule="auto"/>
        <w:ind w:firstLine="0"/>
        <w:jc w:val="center"/>
        <w:rPr>
          <w:b/>
        </w:rPr>
      </w:pPr>
    </w:p>
    <w:p w:rsidR="00833040" w:rsidRPr="00213C81" w:rsidRDefault="00833040" w:rsidP="00556866">
      <w:pPr>
        <w:pStyle w:val="NormalANX"/>
        <w:spacing w:before="0" w:after="0"/>
        <w:rPr>
          <w:szCs w:val="28"/>
        </w:rPr>
      </w:pPr>
      <w:r w:rsidRPr="00213C81">
        <w:rPr>
          <w:szCs w:val="28"/>
        </w:rPr>
        <w:t xml:space="preserve">Бюджетные ассигнования по направлению </w:t>
      </w:r>
      <w:r w:rsidR="00610642" w:rsidRPr="00213C81">
        <w:rPr>
          <w:i/>
          <w:szCs w:val="28"/>
        </w:rPr>
        <w:t>"</w:t>
      </w:r>
      <w:r w:rsidRPr="00213C81">
        <w:rPr>
          <w:i/>
          <w:szCs w:val="28"/>
        </w:rPr>
        <w:t>Обеспечение функционирования Председателя Правительства Российской Федерации и его заместителей, Аппарата Правительства Российской Федерации</w:t>
      </w:r>
      <w:r w:rsidR="00610642" w:rsidRPr="00213C81">
        <w:rPr>
          <w:i/>
          <w:szCs w:val="28"/>
        </w:rPr>
        <w:t>"</w:t>
      </w:r>
      <w:r w:rsidR="00045C72" w:rsidRPr="00213C81">
        <w:rPr>
          <w:i/>
          <w:szCs w:val="28"/>
        </w:rPr>
        <w:t xml:space="preserve"> </w:t>
      </w:r>
      <w:r w:rsidRPr="00213C81">
        <w:rPr>
          <w:szCs w:val="28"/>
        </w:rPr>
        <w:t xml:space="preserve">в 2022 году составят 8 599,4 </w:t>
      </w:r>
      <w:r w:rsidR="00C06186" w:rsidRPr="00213C81">
        <w:rPr>
          <w:szCs w:val="28"/>
        </w:rPr>
        <w:t>млн</w:t>
      </w:r>
      <w:r w:rsidRPr="00213C81">
        <w:rPr>
          <w:szCs w:val="28"/>
        </w:rPr>
        <w:t xml:space="preserve"> рублей, в 2023 году – 8 890,5 </w:t>
      </w:r>
      <w:r w:rsidR="00C06186" w:rsidRPr="00213C81">
        <w:rPr>
          <w:szCs w:val="28"/>
        </w:rPr>
        <w:t>млн</w:t>
      </w:r>
      <w:r w:rsidRPr="00213C81">
        <w:rPr>
          <w:szCs w:val="28"/>
        </w:rPr>
        <w:t xml:space="preserve"> рублей</w:t>
      </w:r>
      <w:r w:rsidR="00045C72" w:rsidRPr="00213C81">
        <w:rPr>
          <w:szCs w:val="28"/>
        </w:rPr>
        <w:t xml:space="preserve"> </w:t>
      </w:r>
      <w:r w:rsidRPr="00213C81">
        <w:rPr>
          <w:szCs w:val="28"/>
        </w:rPr>
        <w:t xml:space="preserve">и в 2024 году – 9 193,2 </w:t>
      </w:r>
      <w:r w:rsidR="00C06186" w:rsidRPr="00213C81">
        <w:rPr>
          <w:szCs w:val="28"/>
        </w:rPr>
        <w:t>млн</w:t>
      </w:r>
      <w:r w:rsidRPr="00213C81">
        <w:rPr>
          <w:szCs w:val="28"/>
        </w:rPr>
        <w:t xml:space="preserve"> рублей.</w:t>
      </w:r>
    </w:p>
    <w:p w:rsidR="00833040" w:rsidRPr="00213C81" w:rsidRDefault="00833040" w:rsidP="00556866">
      <w:pPr>
        <w:autoSpaceDE w:val="0"/>
        <w:autoSpaceDN w:val="0"/>
        <w:adjustRightInd w:val="0"/>
        <w:spacing w:line="360" w:lineRule="auto"/>
        <w:ind w:firstLine="720"/>
        <w:jc w:val="both"/>
        <w:rPr>
          <w:spacing w:val="-1"/>
          <w:szCs w:val="28"/>
        </w:rPr>
      </w:pPr>
      <w:r w:rsidRPr="00213C81">
        <w:rPr>
          <w:spacing w:val="-1"/>
          <w:szCs w:val="28"/>
        </w:rPr>
        <w:t xml:space="preserve">Предусмотренные в </w:t>
      </w:r>
      <w:r w:rsidR="00947EF0" w:rsidRPr="00213C81">
        <w:rPr>
          <w:spacing w:val="-1"/>
          <w:szCs w:val="28"/>
        </w:rPr>
        <w:t>З</w:t>
      </w:r>
      <w:r w:rsidRPr="00213C81">
        <w:rPr>
          <w:spacing w:val="-1"/>
          <w:szCs w:val="28"/>
        </w:rPr>
        <w:t xml:space="preserve">аконопроекте объемы бюджетных ассигнований по сравнению с объемами, утвержденными Законом № 385-ФЗ, </w:t>
      </w:r>
      <w:r w:rsidR="00172963" w:rsidRPr="00213C81">
        <w:rPr>
          <w:spacing w:val="-1"/>
          <w:szCs w:val="28"/>
        </w:rPr>
        <w:t xml:space="preserve">увеличены </w:t>
      </w:r>
      <w:r w:rsidRPr="00213C81">
        <w:rPr>
          <w:spacing w:val="-1"/>
          <w:szCs w:val="28"/>
        </w:rPr>
        <w:t>в 2022 году на 1 258,</w:t>
      </w:r>
      <w:r w:rsidR="00657939" w:rsidRPr="00213C81">
        <w:rPr>
          <w:spacing w:val="-1"/>
          <w:szCs w:val="28"/>
        </w:rPr>
        <w:t>6</w:t>
      </w:r>
      <w:r w:rsidRPr="00213C81">
        <w:rPr>
          <w:spacing w:val="-1"/>
          <w:szCs w:val="28"/>
        </w:rPr>
        <w:t xml:space="preserve"> </w:t>
      </w:r>
      <w:r w:rsidR="00C06186" w:rsidRPr="00213C81">
        <w:rPr>
          <w:spacing w:val="-1"/>
          <w:szCs w:val="28"/>
        </w:rPr>
        <w:t>млн</w:t>
      </w:r>
      <w:r w:rsidRPr="00213C81">
        <w:rPr>
          <w:spacing w:val="-1"/>
          <w:szCs w:val="28"/>
        </w:rPr>
        <w:t xml:space="preserve"> рублей, в 2023 году на 1 307,2 </w:t>
      </w:r>
      <w:r w:rsidR="00C06186" w:rsidRPr="00213C81">
        <w:rPr>
          <w:spacing w:val="-1"/>
          <w:szCs w:val="28"/>
        </w:rPr>
        <w:t>млн</w:t>
      </w:r>
      <w:r w:rsidRPr="00213C81">
        <w:rPr>
          <w:spacing w:val="-1"/>
          <w:szCs w:val="28"/>
        </w:rPr>
        <w:t xml:space="preserve"> </w:t>
      </w:r>
      <w:r w:rsidR="00357B36" w:rsidRPr="00213C81">
        <w:rPr>
          <w:spacing w:val="-1"/>
          <w:szCs w:val="28"/>
        </w:rPr>
        <w:t>рублей, в 2024 году</w:t>
      </w:r>
      <w:r w:rsidRPr="00213C81">
        <w:rPr>
          <w:spacing w:val="-1"/>
          <w:szCs w:val="28"/>
        </w:rPr>
        <w:t xml:space="preserve"> по </w:t>
      </w:r>
      <w:r w:rsidRPr="00213C81">
        <w:rPr>
          <w:spacing w:val="-1"/>
          <w:szCs w:val="28"/>
        </w:rPr>
        <w:lastRenderedPageBreak/>
        <w:t xml:space="preserve">сравнению с объемами, предусмотренными </w:t>
      </w:r>
      <w:r w:rsidR="00947EF0" w:rsidRPr="00213C81">
        <w:rPr>
          <w:spacing w:val="-1"/>
          <w:szCs w:val="28"/>
        </w:rPr>
        <w:t>З</w:t>
      </w:r>
      <w:r w:rsidRPr="00213C81">
        <w:rPr>
          <w:spacing w:val="-1"/>
          <w:szCs w:val="28"/>
        </w:rPr>
        <w:t xml:space="preserve">аконопроектом на 2023 год, </w:t>
      </w:r>
      <w:r w:rsidR="00E4124C">
        <w:rPr>
          <w:spacing w:val="-1"/>
          <w:szCs w:val="28"/>
        </w:rPr>
        <w:br/>
      </w:r>
      <w:r w:rsidRPr="00213C81">
        <w:rPr>
          <w:spacing w:val="-1"/>
          <w:szCs w:val="28"/>
        </w:rPr>
        <w:t xml:space="preserve">на </w:t>
      </w:r>
      <w:r w:rsidR="008C7B7B" w:rsidRPr="00213C81">
        <w:rPr>
          <w:spacing w:val="-1"/>
          <w:szCs w:val="28"/>
        </w:rPr>
        <w:t>302,7</w:t>
      </w:r>
      <w:r w:rsidRPr="00213C81">
        <w:rPr>
          <w:spacing w:val="-1"/>
          <w:szCs w:val="28"/>
        </w:rPr>
        <w:t xml:space="preserve"> </w:t>
      </w:r>
      <w:r w:rsidR="00C06186" w:rsidRPr="00213C81">
        <w:rPr>
          <w:spacing w:val="-1"/>
          <w:szCs w:val="28"/>
        </w:rPr>
        <w:t>млн</w:t>
      </w:r>
      <w:r w:rsidRPr="00213C81">
        <w:rPr>
          <w:spacing w:val="-1"/>
          <w:szCs w:val="28"/>
        </w:rPr>
        <w:t xml:space="preserve"> рублей.</w:t>
      </w:r>
    </w:p>
    <w:p w:rsidR="00833040" w:rsidRPr="00213C81" w:rsidRDefault="00C74148" w:rsidP="00556866">
      <w:pPr>
        <w:autoSpaceDE w:val="0"/>
        <w:autoSpaceDN w:val="0"/>
        <w:adjustRightInd w:val="0"/>
        <w:spacing w:line="360" w:lineRule="auto"/>
        <w:ind w:firstLine="720"/>
        <w:jc w:val="both"/>
        <w:rPr>
          <w:szCs w:val="28"/>
        </w:rPr>
      </w:pPr>
      <w:r w:rsidRPr="00213C81">
        <w:rPr>
          <w:szCs w:val="28"/>
        </w:rPr>
        <w:t xml:space="preserve">На изменение расходов по направлению </w:t>
      </w:r>
      <w:r w:rsidR="00610642" w:rsidRPr="00213C81">
        <w:rPr>
          <w:i/>
          <w:szCs w:val="28"/>
        </w:rPr>
        <w:t>"</w:t>
      </w:r>
      <w:r w:rsidRPr="00213C81">
        <w:rPr>
          <w:i/>
          <w:szCs w:val="28"/>
        </w:rPr>
        <w:t>Обеспечение функционирования Председателя Правительства Российской Федерации и его заместителей, Аппарата Правительства Российской Федерации</w:t>
      </w:r>
      <w:r w:rsidR="00610642" w:rsidRPr="00213C81">
        <w:rPr>
          <w:i/>
          <w:szCs w:val="28"/>
        </w:rPr>
        <w:t>"</w:t>
      </w:r>
      <w:r w:rsidRPr="00213C81">
        <w:rPr>
          <w:szCs w:val="28"/>
        </w:rPr>
        <w:t xml:space="preserve"> (в 2022</w:t>
      </w:r>
      <w:r w:rsidR="00E95451"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833040" w:rsidRPr="00213C81" w:rsidRDefault="00833040" w:rsidP="00556866">
      <w:pPr>
        <w:autoSpaceDE w:val="0"/>
        <w:autoSpaceDN w:val="0"/>
        <w:adjustRightInd w:val="0"/>
        <w:spacing w:line="360" w:lineRule="auto"/>
        <w:ind w:firstLine="720"/>
        <w:jc w:val="both"/>
        <w:rPr>
          <w:szCs w:val="28"/>
        </w:rPr>
      </w:pPr>
      <w:r w:rsidRPr="00213C81">
        <w:rPr>
          <w:b/>
          <w:szCs w:val="28"/>
        </w:rPr>
        <w:t>увеличение</w:t>
      </w:r>
      <w:r w:rsidRPr="00213C81">
        <w:rPr>
          <w:szCs w:val="28"/>
        </w:rPr>
        <w:t xml:space="preserve"> бюджетных ассигнований:</w:t>
      </w:r>
    </w:p>
    <w:p w:rsidR="00833040" w:rsidRPr="00213C81" w:rsidRDefault="00833040" w:rsidP="00556866">
      <w:pPr>
        <w:autoSpaceDE w:val="0"/>
        <w:autoSpaceDN w:val="0"/>
        <w:adjustRightInd w:val="0"/>
        <w:spacing w:line="360" w:lineRule="auto"/>
        <w:ind w:firstLine="720"/>
        <w:jc w:val="both"/>
        <w:rPr>
          <w:spacing w:val="-1"/>
          <w:szCs w:val="28"/>
        </w:rPr>
      </w:pPr>
      <w:r w:rsidRPr="00213C81">
        <w:rPr>
          <w:spacing w:val="-1"/>
          <w:szCs w:val="28"/>
        </w:rPr>
        <w:t xml:space="preserve">на оплату труда в связи с индексацией в 2024 году на 263,2 </w:t>
      </w:r>
      <w:r w:rsidR="00C06186" w:rsidRPr="00213C81">
        <w:rPr>
          <w:spacing w:val="-1"/>
          <w:szCs w:val="28"/>
        </w:rPr>
        <w:t>млн</w:t>
      </w:r>
      <w:r w:rsidRPr="00213C81">
        <w:rPr>
          <w:spacing w:val="-1"/>
          <w:szCs w:val="28"/>
        </w:rPr>
        <w:t xml:space="preserve"> рублей;</w:t>
      </w:r>
    </w:p>
    <w:p w:rsidR="00833040" w:rsidRPr="00213C81" w:rsidRDefault="00833040" w:rsidP="00556866">
      <w:pPr>
        <w:autoSpaceDE w:val="0"/>
        <w:autoSpaceDN w:val="0"/>
        <w:adjustRightInd w:val="0"/>
        <w:spacing w:line="360" w:lineRule="auto"/>
        <w:ind w:firstLine="720"/>
        <w:jc w:val="both"/>
        <w:rPr>
          <w:spacing w:val="-1"/>
          <w:szCs w:val="28"/>
        </w:rPr>
      </w:pPr>
      <w:r w:rsidRPr="00213C81">
        <w:rPr>
          <w:color w:val="000000"/>
          <w:spacing w:val="-2"/>
        </w:rPr>
        <w:t xml:space="preserve">на </w:t>
      </w:r>
      <w:r w:rsidRPr="00213C81">
        <w:rPr>
          <w:spacing w:val="-2"/>
        </w:rPr>
        <w:t>обеспечение деятельности</w:t>
      </w:r>
      <w:r w:rsidRPr="00213C81">
        <w:rPr>
          <w:spacing w:val="-1"/>
          <w:szCs w:val="28"/>
        </w:rPr>
        <w:t xml:space="preserve"> Аппарата Правительства Российской Федерации</w:t>
      </w:r>
      <w:r w:rsidRPr="00213C81">
        <w:rPr>
          <w:spacing w:val="-2"/>
        </w:rPr>
        <w:t>, в том числе в связи с структурными изменениями, произошедшими в 2021 году</w:t>
      </w:r>
      <w:r w:rsidRPr="00213C81">
        <w:rPr>
          <w:szCs w:val="28"/>
        </w:rPr>
        <w:t>,</w:t>
      </w:r>
      <w:r w:rsidRPr="00213C81">
        <w:rPr>
          <w:spacing w:val="-1"/>
          <w:szCs w:val="28"/>
        </w:rPr>
        <w:t xml:space="preserve"> в 2022 году на 1 258,7 </w:t>
      </w:r>
      <w:r w:rsidR="00C06186" w:rsidRPr="00213C81">
        <w:rPr>
          <w:spacing w:val="-1"/>
          <w:szCs w:val="28"/>
        </w:rPr>
        <w:t>млн</w:t>
      </w:r>
      <w:r w:rsidRPr="00213C81">
        <w:rPr>
          <w:spacing w:val="-1"/>
          <w:szCs w:val="28"/>
        </w:rPr>
        <w:t xml:space="preserve"> рублей, в 2023 году на 1 307,2 </w:t>
      </w:r>
      <w:r w:rsidR="00C06186" w:rsidRPr="00213C81">
        <w:rPr>
          <w:spacing w:val="-1"/>
          <w:szCs w:val="28"/>
        </w:rPr>
        <w:t>млн</w:t>
      </w:r>
      <w:r w:rsidRPr="00213C81">
        <w:rPr>
          <w:spacing w:val="-1"/>
          <w:szCs w:val="28"/>
        </w:rPr>
        <w:t xml:space="preserve"> </w:t>
      </w:r>
      <w:r w:rsidR="00357B36" w:rsidRPr="00213C81">
        <w:rPr>
          <w:spacing w:val="-1"/>
          <w:szCs w:val="28"/>
        </w:rPr>
        <w:t>рублей, в 2024 году</w:t>
      </w:r>
      <w:r w:rsidRPr="00213C81">
        <w:rPr>
          <w:spacing w:val="-1"/>
          <w:szCs w:val="28"/>
        </w:rPr>
        <w:t xml:space="preserve"> на 39,5 </w:t>
      </w:r>
      <w:r w:rsidR="00C06186" w:rsidRPr="00213C81">
        <w:rPr>
          <w:spacing w:val="-1"/>
          <w:szCs w:val="28"/>
        </w:rPr>
        <w:t>млн</w:t>
      </w:r>
      <w:r w:rsidRPr="00213C81">
        <w:rPr>
          <w:spacing w:val="-1"/>
          <w:szCs w:val="28"/>
        </w:rPr>
        <w:t xml:space="preserve"> рублей.</w:t>
      </w:r>
    </w:p>
    <w:p w:rsidR="00833040" w:rsidRPr="00213C81" w:rsidRDefault="00833040" w:rsidP="00556866">
      <w:pPr>
        <w:pStyle w:val="NormalANX"/>
        <w:spacing w:before="0" w:after="0" w:line="240" w:lineRule="auto"/>
        <w:ind w:firstLine="0"/>
        <w:jc w:val="center"/>
        <w:rPr>
          <w:szCs w:val="28"/>
        </w:rPr>
      </w:pPr>
    </w:p>
    <w:p w:rsidR="0070251E" w:rsidRPr="00213C81" w:rsidRDefault="00610642" w:rsidP="00556866">
      <w:pPr>
        <w:autoSpaceDE w:val="0"/>
        <w:autoSpaceDN w:val="0"/>
        <w:adjustRightInd w:val="0"/>
        <w:ind w:firstLine="709"/>
        <w:jc w:val="center"/>
        <w:rPr>
          <w:szCs w:val="28"/>
        </w:rPr>
      </w:pPr>
      <w:r w:rsidRPr="00213C81">
        <w:rPr>
          <w:rFonts w:eastAsia="Calibri"/>
          <w:b/>
          <w:szCs w:val="28"/>
        </w:rPr>
        <w:t>"</w:t>
      </w:r>
      <w:r w:rsidR="0070251E" w:rsidRPr="00213C81">
        <w:rPr>
          <w:b/>
          <w:szCs w:val="28"/>
        </w:rPr>
        <w:t>Следственный Комитет Российской Федерации</w:t>
      </w:r>
      <w:r w:rsidRPr="00213C81">
        <w:rPr>
          <w:b/>
          <w:szCs w:val="28"/>
        </w:rPr>
        <w:t>"</w:t>
      </w:r>
      <w:r w:rsidR="0070251E" w:rsidRPr="00213C81">
        <w:rPr>
          <w:b/>
          <w:szCs w:val="28"/>
        </w:rPr>
        <w:br/>
      </w:r>
    </w:p>
    <w:p w:rsidR="0070251E" w:rsidRPr="00213C81" w:rsidRDefault="0070251E"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непрограммному направлению </w:t>
      </w:r>
      <w:r w:rsidR="00610642" w:rsidRPr="00213C81">
        <w:rPr>
          <w:i/>
          <w:spacing w:val="-1"/>
        </w:rPr>
        <w:t>"</w:t>
      </w:r>
      <w:r w:rsidRPr="00213C81">
        <w:rPr>
          <w:i/>
          <w:spacing w:val="-1"/>
        </w:rPr>
        <w:t>Следственный комитет Российской Федерации</w:t>
      </w:r>
      <w:r w:rsidR="00610642" w:rsidRPr="00213C81">
        <w:rPr>
          <w:i/>
          <w:spacing w:val="-1"/>
        </w:rPr>
        <w:t>"</w:t>
      </w:r>
      <w:r w:rsidRPr="00213C81">
        <w:rPr>
          <w:spacing w:val="-1"/>
        </w:rPr>
        <w:t xml:space="preserve"> в 2022 году составят 49 </w:t>
      </w:r>
      <w:r w:rsidR="00290A7C" w:rsidRPr="00213C81">
        <w:rPr>
          <w:spacing w:val="-1"/>
        </w:rPr>
        <w:t>113</w:t>
      </w:r>
      <w:r w:rsidRPr="00213C81">
        <w:rPr>
          <w:spacing w:val="-1"/>
        </w:rPr>
        <w:t>,</w:t>
      </w:r>
      <w:r w:rsidR="00290A7C" w:rsidRPr="00213C81">
        <w:rPr>
          <w:spacing w:val="-1"/>
        </w:rPr>
        <w:t>3</w:t>
      </w:r>
      <w:r w:rsidRPr="00213C81">
        <w:rPr>
          <w:spacing w:val="-1"/>
        </w:rPr>
        <w:t xml:space="preserve"> </w:t>
      </w:r>
      <w:r w:rsidR="00C06186" w:rsidRPr="00213C81">
        <w:rPr>
          <w:spacing w:val="-1"/>
        </w:rPr>
        <w:t>млн</w:t>
      </w:r>
      <w:r w:rsidRPr="00213C81">
        <w:rPr>
          <w:spacing w:val="-1"/>
        </w:rPr>
        <w:t xml:space="preserve"> рублей, в 2023 году – 50 </w:t>
      </w:r>
      <w:r w:rsidR="00290A7C" w:rsidRPr="00213C81">
        <w:rPr>
          <w:spacing w:val="-1"/>
        </w:rPr>
        <w:t>704,3</w:t>
      </w:r>
      <w:r w:rsidRPr="00213C81">
        <w:rPr>
          <w:spacing w:val="-1"/>
        </w:rPr>
        <w:t xml:space="preserve"> </w:t>
      </w:r>
      <w:r w:rsidR="00C06186" w:rsidRPr="00213C81">
        <w:rPr>
          <w:spacing w:val="-1"/>
        </w:rPr>
        <w:t>млн</w:t>
      </w:r>
      <w:r w:rsidRPr="00213C81">
        <w:rPr>
          <w:spacing w:val="-1"/>
        </w:rPr>
        <w:t xml:space="preserve"> </w:t>
      </w:r>
      <w:r w:rsidR="00357B36" w:rsidRPr="00213C81">
        <w:rPr>
          <w:spacing w:val="-1"/>
        </w:rPr>
        <w:t>рублей, в 2024 году</w:t>
      </w:r>
      <w:r w:rsidRPr="00213C81">
        <w:rPr>
          <w:spacing w:val="-1"/>
        </w:rPr>
        <w:t xml:space="preserve"> – 52 </w:t>
      </w:r>
      <w:r w:rsidR="00290A7C" w:rsidRPr="00213C81">
        <w:rPr>
          <w:spacing w:val="-1"/>
        </w:rPr>
        <w:t>239,2</w:t>
      </w:r>
      <w:r w:rsidRPr="00213C81">
        <w:rPr>
          <w:spacing w:val="-1"/>
        </w:rPr>
        <w:t xml:space="preserve"> </w:t>
      </w:r>
      <w:r w:rsidR="00C06186" w:rsidRPr="00213C81">
        <w:rPr>
          <w:spacing w:val="-1"/>
        </w:rPr>
        <w:t>млн</w:t>
      </w:r>
      <w:r w:rsidRPr="00213C81">
        <w:rPr>
          <w:spacing w:val="-1"/>
        </w:rPr>
        <w:t xml:space="preserve"> рублей.</w:t>
      </w:r>
    </w:p>
    <w:p w:rsidR="0070251E" w:rsidRPr="00213C81" w:rsidRDefault="0070251E" w:rsidP="00556866">
      <w:pPr>
        <w:autoSpaceDE w:val="0"/>
        <w:autoSpaceDN w:val="0"/>
        <w:adjustRightInd w:val="0"/>
        <w:spacing w:line="360" w:lineRule="auto"/>
        <w:ind w:firstLine="709"/>
        <w:jc w:val="both"/>
        <w:rPr>
          <w:spacing w:val="-1"/>
        </w:rPr>
      </w:pPr>
      <w:r w:rsidRPr="00213C81">
        <w:rPr>
          <w:spacing w:val="-1"/>
        </w:rPr>
        <w:t xml:space="preserve">Предусмотренные в </w:t>
      </w:r>
      <w:r w:rsidR="00947EF0"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w:t>
      </w:r>
      <w:r w:rsidR="00172963" w:rsidRPr="00213C81">
        <w:rPr>
          <w:spacing w:val="-1"/>
        </w:rPr>
        <w:t xml:space="preserve">увеличены </w:t>
      </w:r>
      <w:r w:rsidRPr="00213C81">
        <w:rPr>
          <w:spacing w:val="-1"/>
        </w:rPr>
        <w:t xml:space="preserve">в 2022 году на </w:t>
      </w:r>
      <w:r w:rsidR="00657939" w:rsidRPr="00213C81">
        <w:rPr>
          <w:spacing w:val="-1"/>
        </w:rPr>
        <w:t>206,0</w:t>
      </w:r>
      <w:r w:rsidRPr="00213C81">
        <w:rPr>
          <w:spacing w:val="-1"/>
        </w:rPr>
        <w:t xml:space="preserve"> </w:t>
      </w:r>
      <w:r w:rsidR="00C06186" w:rsidRPr="00213C81">
        <w:rPr>
          <w:spacing w:val="-1"/>
        </w:rPr>
        <w:t>млн</w:t>
      </w:r>
      <w:r w:rsidRPr="00213C81">
        <w:rPr>
          <w:spacing w:val="-1"/>
        </w:rPr>
        <w:t xml:space="preserve"> рублей, в 2023 году на </w:t>
      </w:r>
      <w:r w:rsidR="00657939" w:rsidRPr="00213C81">
        <w:rPr>
          <w:spacing w:val="-1"/>
        </w:rPr>
        <w:t>168,6</w:t>
      </w:r>
      <w:r w:rsidRPr="00213C81">
        <w:rPr>
          <w:spacing w:val="-1"/>
        </w:rPr>
        <w:t xml:space="preserve"> </w:t>
      </w:r>
      <w:r w:rsidR="00C06186" w:rsidRPr="00213C81">
        <w:rPr>
          <w:spacing w:val="-1"/>
        </w:rPr>
        <w:t>млн</w:t>
      </w:r>
      <w:r w:rsidRPr="00213C81">
        <w:rPr>
          <w:spacing w:val="-1"/>
        </w:rPr>
        <w:t xml:space="preserve"> </w:t>
      </w:r>
      <w:r w:rsidR="00357B36" w:rsidRPr="00213C81">
        <w:rPr>
          <w:spacing w:val="-1"/>
        </w:rPr>
        <w:t>рублей, в 2024 году</w:t>
      </w:r>
      <w:r w:rsidRPr="00213C81">
        <w:rPr>
          <w:spacing w:val="-1"/>
        </w:rPr>
        <w:t xml:space="preserve"> по сравнению с объемами, предусмотренными </w:t>
      </w:r>
      <w:r w:rsidR="00947EF0" w:rsidRPr="00213C81">
        <w:rPr>
          <w:spacing w:val="-1"/>
        </w:rPr>
        <w:t>З</w:t>
      </w:r>
      <w:r w:rsidRPr="00213C81">
        <w:rPr>
          <w:spacing w:val="-1"/>
        </w:rPr>
        <w:t>аконопроектом на 2023 год, на 1 </w:t>
      </w:r>
      <w:r w:rsidR="008C7B7B" w:rsidRPr="00213C81">
        <w:rPr>
          <w:spacing w:val="-1"/>
        </w:rPr>
        <w:t>534,9</w:t>
      </w:r>
      <w:r w:rsidRPr="00213C81">
        <w:rPr>
          <w:spacing w:val="-1"/>
        </w:rPr>
        <w:t xml:space="preserve"> </w:t>
      </w:r>
      <w:r w:rsidR="00C06186" w:rsidRPr="00213C81">
        <w:rPr>
          <w:spacing w:val="-1"/>
        </w:rPr>
        <w:t>млн</w:t>
      </w:r>
      <w:r w:rsidRPr="00213C81">
        <w:rPr>
          <w:spacing w:val="-1"/>
        </w:rPr>
        <w:t xml:space="preserve"> рублей.</w:t>
      </w:r>
    </w:p>
    <w:p w:rsidR="0070251E" w:rsidRPr="00213C81" w:rsidRDefault="0070251E" w:rsidP="00556866">
      <w:pPr>
        <w:autoSpaceDE w:val="0"/>
        <w:autoSpaceDN w:val="0"/>
        <w:adjustRightInd w:val="0"/>
        <w:spacing w:line="360" w:lineRule="auto"/>
        <w:ind w:firstLine="709"/>
        <w:jc w:val="both"/>
        <w:rPr>
          <w:szCs w:val="28"/>
        </w:rPr>
      </w:pPr>
      <w:r w:rsidRPr="00213C81">
        <w:rPr>
          <w:szCs w:val="28"/>
        </w:rPr>
        <w:t xml:space="preserve">На изменение расходов по направлению </w:t>
      </w:r>
      <w:r w:rsidR="00610642" w:rsidRPr="00213C81">
        <w:rPr>
          <w:i/>
          <w:spacing w:val="-1"/>
        </w:rPr>
        <w:t>"</w:t>
      </w:r>
      <w:r w:rsidRPr="00213C81">
        <w:rPr>
          <w:i/>
          <w:spacing w:val="-1"/>
        </w:rPr>
        <w:t>Следственный комитет Российской Федерации</w:t>
      </w:r>
      <w:r w:rsidR="00610642" w:rsidRPr="00213C81">
        <w:rPr>
          <w:i/>
          <w:spacing w:val="-1"/>
        </w:rPr>
        <w:t>"</w:t>
      </w:r>
      <w:r w:rsidRPr="00213C81">
        <w:rPr>
          <w:i/>
          <w:spacing w:val="-1"/>
        </w:rPr>
        <w:t xml:space="preserve"> </w:t>
      </w:r>
      <w:r w:rsidRPr="00213C81">
        <w:rPr>
          <w:szCs w:val="28"/>
        </w:rPr>
        <w:t>(в 2022</w:t>
      </w:r>
      <w:r w:rsidR="00E95451"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70251E" w:rsidRPr="00213C81" w:rsidRDefault="0070251E"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70251E" w:rsidRPr="00213C81" w:rsidRDefault="0070251E" w:rsidP="00556866">
      <w:pPr>
        <w:autoSpaceDE w:val="0"/>
        <w:autoSpaceDN w:val="0"/>
        <w:adjustRightInd w:val="0"/>
        <w:spacing w:line="360" w:lineRule="auto"/>
        <w:ind w:firstLine="709"/>
        <w:jc w:val="both"/>
        <w:rPr>
          <w:szCs w:val="28"/>
        </w:rPr>
      </w:pPr>
      <w:r w:rsidRPr="00213C81">
        <w:rPr>
          <w:szCs w:val="28"/>
        </w:rPr>
        <w:lastRenderedPageBreak/>
        <w:t xml:space="preserve">на строительство и реконструкцию объектов Санкт-Петербургского кадетского корпуса в 2022 году на 200,0 </w:t>
      </w:r>
      <w:r w:rsidR="00C06186" w:rsidRPr="00213C81">
        <w:rPr>
          <w:szCs w:val="28"/>
        </w:rPr>
        <w:t>млн</w:t>
      </w:r>
      <w:r w:rsidRPr="00213C81">
        <w:rPr>
          <w:szCs w:val="28"/>
        </w:rPr>
        <w:t xml:space="preserve"> рублей, в 2023 году </w:t>
      </w:r>
      <w:r w:rsidR="00E4124C">
        <w:rPr>
          <w:szCs w:val="28"/>
        </w:rPr>
        <w:br/>
      </w:r>
      <w:r w:rsidRPr="00213C81">
        <w:rPr>
          <w:szCs w:val="28"/>
        </w:rPr>
        <w:t xml:space="preserve">на 160,0 </w:t>
      </w:r>
      <w:r w:rsidR="00C06186" w:rsidRPr="00213C81">
        <w:rPr>
          <w:szCs w:val="28"/>
        </w:rPr>
        <w:t>млн</w:t>
      </w:r>
      <w:r w:rsidRPr="00213C81">
        <w:rPr>
          <w:szCs w:val="28"/>
        </w:rPr>
        <w:t xml:space="preserve"> рублей</w:t>
      </w:r>
      <w:r w:rsidR="00977887" w:rsidRPr="00213C81">
        <w:rPr>
          <w:szCs w:val="28"/>
        </w:rPr>
        <w:t>;</w:t>
      </w:r>
    </w:p>
    <w:p w:rsidR="0070251E" w:rsidRPr="00213C81" w:rsidRDefault="0070251E"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70251E" w:rsidRPr="00213C81" w:rsidRDefault="0070251E" w:rsidP="00556866">
      <w:pPr>
        <w:autoSpaceDE w:val="0"/>
        <w:autoSpaceDN w:val="0"/>
        <w:adjustRightInd w:val="0"/>
        <w:spacing w:line="360" w:lineRule="auto"/>
        <w:ind w:firstLine="709"/>
        <w:jc w:val="both"/>
        <w:rPr>
          <w:szCs w:val="28"/>
        </w:rPr>
      </w:pPr>
      <w:r w:rsidRPr="00213C81">
        <w:rPr>
          <w:szCs w:val="28"/>
        </w:rPr>
        <w:t xml:space="preserve">на прочую закупку товаров, работ и услуг, выплаты адвокатам, участвующим в судопроизводстве по назначению органов дознания, следствия или суда в 2022-2024 годах на 30,5 </w:t>
      </w:r>
      <w:r w:rsidR="00C06186" w:rsidRPr="00213C81">
        <w:rPr>
          <w:szCs w:val="28"/>
        </w:rPr>
        <w:t>млн</w:t>
      </w:r>
      <w:r w:rsidRPr="00213C81">
        <w:rPr>
          <w:szCs w:val="28"/>
        </w:rPr>
        <w:t xml:space="preserve"> рублей. </w:t>
      </w:r>
    </w:p>
    <w:p w:rsidR="00833040" w:rsidRPr="00213C81" w:rsidRDefault="00833040" w:rsidP="00556866">
      <w:pPr>
        <w:pStyle w:val="NormalANX"/>
        <w:spacing w:before="0" w:after="0" w:line="240" w:lineRule="auto"/>
        <w:ind w:firstLine="0"/>
        <w:jc w:val="center"/>
        <w:rPr>
          <w:i/>
          <w:szCs w:val="28"/>
        </w:rPr>
      </w:pPr>
    </w:p>
    <w:p w:rsidR="00490935" w:rsidRPr="00213C81" w:rsidRDefault="00610642" w:rsidP="00556866">
      <w:pPr>
        <w:pStyle w:val="NormalANX"/>
        <w:spacing w:before="0" w:after="0" w:line="240" w:lineRule="auto"/>
        <w:ind w:firstLine="0"/>
        <w:jc w:val="center"/>
        <w:rPr>
          <w:b/>
        </w:rPr>
      </w:pPr>
      <w:r w:rsidRPr="00213C81">
        <w:rPr>
          <w:b/>
        </w:rPr>
        <w:t>"</w:t>
      </w:r>
      <w:r w:rsidR="00490935" w:rsidRPr="00213C81">
        <w:rPr>
          <w:b/>
        </w:rPr>
        <w:t>Обеспечение деятельности отдельных</w:t>
      </w:r>
      <w:r w:rsidR="00490935" w:rsidRPr="00213C81">
        <w:rPr>
          <w:b/>
        </w:rPr>
        <w:br/>
        <w:t>федеральных государственных органов</w:t>
      </w:r>
      <w:r w:rsidRPr="00213C81">
        <w:rPr>
          <w:b/>
        </w:rPr>
        <w:t>"</w:t>
      </w:r>
    </w:p>
    <w:p w:rsidR="00490935" w:rsidRPr="00213C81" w:rsidRDefault="00490935" w:rsidP="00556866">
      <w:pPr>
        <w:pStyle w:val="NormalANX"/>
        <w:spacing w:before="0" w:after="0" w:line="240" w:lineRule="auto"/>
        <w:ind w:firstLine="0"/>
        <w:jc w:val="center"/>
        <w:rPr>
          <w:b/>
        </w:rPr>
      </w:pPr>
    </w:p>
    <w:p w:rsidR="00490935" w:rsidRPr="00213C81" w:rsidRDefault="00490935" w:rsidP="00556866">
      <w:pPr>
        <w:pStyle w:val="NormalANX"/>
        <w:spacing w:before="0" w:after="0"/>
        <w:rPr>
          <w:szCs w:val="28"/>
        </w:rPr>
      </w:pPr>
      <w:r w:rsidRPr="00213C81">
        <w:rPr>
          <w:szCs w:val="28"/>
        </w:rPr>
        <w:t xml:space="preserve">Бюджетные ассигнования по направлению </w:t>
      </w:r>
      <w:r w:rsidR="00610642" w:rsidRPr="00213C81">
        <w:rPr>
          <w:i/>
          <w:szCs w:val="28"/>
        </w:rPr>
        <w:t>"</w:t>
      </w:r>
      <w:r w:rsidRPr="00213C81">
        <w:rPr>
          <w:i/>
          <w:szCs w:val="28"/>
        </w:rPr>
        <w:t>Обеспечение деятельности отдельных федеральных государственных органов</w:t>
      </w:r>
      <w:r w:rsidR="00610642" w:rsidRPr="00213C81">
        <w:rPr>
          <w:i/>
          <w:szCs w:val="28"/>
        </w:rPr>
        <w:t>"</w:t>
      </w:r>
      <w:r w:rsidRPr="00213C81">
        <w:rPr>
          <w:szCs w:val="28"/>
        </w:rPr>
        <w:t xml:space="preserve"> в 2022 году составят </w:t>
      </w:r>
      <w:r w:rsidR="00CD3422" w:rsidRPr="00213C81">
        <w:rPr>
          <w:szCs w:val="28"/>
        </w:rPr>
        <w:t>62</w:t>
      </w:r>
      <w:r w:rsidRPr="00213C81">
        <w:rPr>
          <w:szCs w:val="28"/>
        </w:rPr>
        <w:t> </w:t>
      </w:r>
      <w:r w:rsidR="00CD3422" w:rsidRPr="00213C81">
        <w:rPr>
          <w:szCs w:val="28"/>
        </w:rPr>
        <w:t>010,3</w:t>
      </w:r>
      <w:r w:rsidRPr="00213C81">
        <w:rPr>
          <w:szCs w:val="28"/>
        </w:rPr>
        <w:t xml:space="preserve"> </w:t>
      </w:r>
      <w:r w:rsidR="00C06186" w:rsidRPr="00213C81">
        <w:rPr>
          <w:szCs w:val="28"/>
        </w:rPr>
        <w:t>млн</w:t>
      </w:r>
      <w:r w:rsidRPr="00213C81">
        <w:rPr>
          <w:szCs w:val="28"/>
        </w:rPr>
        <w:t xml:space="preserve"> рублей, в 2023 году – </w:t>
      </w:r>
      <w:r w:rsidR="00AD0E90" w:rsidRPr="00213C81">
        <w:rPr>
          <w:szCs w:val="28"/>
        </w:rPr>
        <w:t>59</w:t>
      </w:r>
      <w:r w:rsidRPr="00213C81">
        <w:rPr>
          <w:szCs w:val="28"/>
        </w:rPr>
        <w:t> </w:t>
      </w:r>
      <w:r w:rsidR="00CD3422" w:rsidRPr="00213C81">
        <w:rPr>
          <w:szCs w:val="28"/>
        </w:rPr>
        <w:t>821,6</w:t>
      </w:r>
      <w:r w:rsidRPr="00213C81">
        <w:rPr>
          <w:szCs w:val="28"/>
        </w:rPr>
        <w:t xml:space="preserve"> </w:t>
      </w:r>
      <w:r w:rsidR="00C06186" w:rsidRPr="00213C81">
        <w:rPr>
          <w:szCs w:val="28"/>
        </w:rPr>
        <w:t>млн</w:t>
      </w:r>
      <w:r w:rsidRPr="00213C81">
        <w:rPr>
          <w:szCs w:val="28"/>
        </w:rPr>
        <w:t xml:space="preserve"> </w:t>
      </w:r>
      <w:r w:rsidR="00357B36" w:rsidRPr="00213C81">
        <w:rPr>
          <w:szCs w:val="28"/>
        </w:rPr>
        <w:t>рублей, в 2024 году</w:t>
      </w:r>
      <w:r w:rsidRPr="00213C81">
        <w:rPr>
          <w:szCs w:val="28"/>
        </w:rPr>
        <w:t xml:space="preserve"> – 48 038,</w:t>
      </w:r>
      <w:r w:rsidR="00CD3422" w:rsidRPr="00213C81">
        <w:rPr>
          <w:szCs w:val="28"/>
        </w:rPr>
        <w:t>7</w:t>
      </w:r>
      <w:r w:rsidRPr="00213C81">
        <w:rPr>
          <w:szCs w:val="28"/>
        </w:rPr>
        <w:t xml:space="preserve"> </w:t>
      </w:r>
      <w:r w:rsidR="00C06186" w:rsidRPr="00213C81">
        <w:rPr>
          <w:szCs w:val="28"/>
        </w:rPr>
        <w:t>млн</w:t>
      </w:r>
      <w:r w:rsidRPr="00213C81">
        <w:rPr>
          <w:szCs w:val="28"/>
        </w:rPr>
        <w:t xml:space="preserve"> рублей.</w:t>
      </w:r>
    </w:p>
    <w:p w:rsidR="00490935" w:rsidRPr="00213C81" w:rsidRDefault="00490935" w:rsidP="00556866">
      <w:pPr>
        <w:autoSpaceDE w:val="0"/>
        <w:autoSpaceDN w:val="0"/>
        <w:adjustRightInd w:val="0"/>
        <w:spacing w:line="360" w:lineRule="auto"/>
        <w:ind w:firstLine="720"/>
        <w:jc w:val="both"/>
        <w:rPr>
          <w:spacing w:val="-1"/>
          <w:szCs w:val="28"/>
        </w:rPr>
      </w:pPr>
      <w:r w:rsidRPr="00213C81">
        <w:rPr>
          <w:spacing w:val="-1"/>
          <w:szCs w:val="28"/>
        </w:rPr>
        <w:t xml:space="preserve">Предусмотренные в </w:t>
      </w:r>
      <w:r w:rsidR="00947EF0" w:rsidRPr="00213C81">
        <w:rPr>
          <w:spacing w:val="-1"/>
          <w:szCs w:val="28"/>
        </w:rPr>
        <w:t>З</w:t>
      </w:r>
      <w:r w:rsidRPr="00213C81">
        <w:rPr>
          <w:spacing w:val="-1"/>
          <w:szCs w:val="28"/>
        </w:rPr>
        <w:t xml:space="preserve">аконопроекте объемы бюджетных ассигнований по сравнению с объемами, утвержденными Законом № 385-ФЗ, </w:t>
      </w:r>
      <w:r w:rsidR="00DB745A" w:rsidRPr="00213C81">
        <w:rPr>
          <w:spacing w:val="-1"/>
          <w:szCs w:val="28"/>
        </w:rPr>
        <w:t xml:space="preserve">увеличены </w:t>
      </w:r>
      <w:r w:rsidR="00DB745A" w:rsidRPr="00213C81">
        <w:rPr>
          <w:spacing w:val="-1"/>
          <w:szCs w:val="28"/>
        </w:rPr>
        <w:br/>
      </w:r>
      <w:r w:rsidRPr="00213C81">
        <w:rPr>
          <w:spacing w:val="-1"/>
          <w:szCs w:val="28"/>
        </w:rPr>
        <w:t xml:space="preserve">в 2022 году на </w:t>
      </w:r>
      <w:r w:rsidR="009A3057" w:rsidRPr="00213C81">
        <w:rPr>
          <w:spacing w:val="-1"/>
          <w:szCs w:val="28"/>
        </w:rPr>
        <w:t>10</w:t>
      </w:r>
      <w:r w:rsidRPr="00213C81">
        <w:rPr>
          <w:spacing w:val="-1"/>
          <w:szCs w:val="28"/>
        </w:rPr>
        <w:t> </w:t>
      </w:r>
      <w:r w:rsidR="009A3057" w:rsidRPr="00213C81">
        <w:rPr>
          <w:spacing w:val="-1"/>
          <w:szCs w:val="28"/>
        </w:rPr>
        <w:t>443,0</w:t>
      </w:r>
      <w:r w:rsidRPr="00213C81">
        <w:rPr>
          <w:spacing w:val="-1"/>
          <w:szCs w:val="28"/>
        </w:rPr>
        <w:t xml:space="preserve"> </w:t>
      </w:r>
      <w:r w:rsidR="00C06186" w:rsidRPr="00213C81">
        <w:rPr>
          <w:spacing w:val="-1"/>
          <w:szCs w:val="28"/>
        </w:rPr>
        <w:t>млн</w:t>
      </w:r>
      <w:r w:rsidRPr="00213C81">
        <w:rPr>
          <w:spacing w:val="-1"/>
          <w:szCs w:val="28"/>
        </w:rPr>
        <w:t xml:space="preserve"> рублей, в 2023 году на </w:t>
      </w:r>
      <w:r w:rsidR="009A3057" w:rsidRPr="00213C81">
        <w:rPr>
          <w:spacing w:val="-1"/>
          <w:szCs w:val="28"/>
        </w:rPr>
        <w:t>9 516,7</w:t>
      </w:r>
      <w:r w:rsidRPr="00213C81">
        <w:rPr>
          <w:spacing w:val="-1"/>
          <w:szCs w:val="28"/>
        </w:rPr>
        <w:t xml:space="preserve"> </w:t>
      </w:r>
      <w:r w:rsidR="00C06186" w:rsidRPr="00213C81">
        <w:rPr>
          <w:spacing w:val="-1"/>
          <w:szCs w:val="28"/>
        </w:rPr>
        <w:t>млн</w:t>
      </w:r>
      <w:r w:rsidRPr="00213C81">
        <w:rPr>
          <w:spacing w:val="-1"/>
          <w:szCs w:val="28"/>
        </w:rPr>
        <w:t xml:space="preserve"> </w:t>
      </w:r>
      <w:r w:rsidR="00357B36" w:rsidRPr="00213C81">
        <w:rPr>
          <w:spacing w:val="-1"/>
          <w:szCs w:val="28"/>
        </w:rPr>
        <w:t xml:space="preserve">рублей, </w:t>
      </w:r>
      <w:r w:rsidR="008C7B7B" w:rsidRPr="00213C81">
        <w:rPr>
          <w:spacing w:val="-1"/>
          <w:szCs w:val="28"/>
        </w:rPr>
        <w:t xml:space="preserve">уменьшены </w:t>
      </w:r>
      <w:r w:rsidR="00357B36" w:rsidRPr="00213C81">
        <w:rPr>
          <w:spacing w:val="-1"/>
          <w:szCs w:val="28"/>
        </w:rPr>
        <w:t>в 2024 году</w:t>
      </w:r>
      <w:r w:rsidRPr="00213C81">
        <w:rPr>
          <w:spacing w:val="-1"/>
          <w:szCs w:val="28"/>
        </w:rPr>
        <w:t xml:space="preserve"> по сравнению с объемами, предусмотренными </w:t>
      </w:r>
      <w:r w:rsidR="00947EF0" w:rsidRPr="00213C81">
        <w:rPr>
          <w:spacing w:val="-1"/>
          <w:szCs w:val="28"/>
        </w:rPr>
        <w:t>З</w:t>
      </w:r>
      <w:r w:rsidRPr="00213C81">
        <w:rPr>
          <w:spacing w:val="-1"/>
          <w:szCs w:val="28"/>
        </w:rPr>
        <w:t xml:space="preserve">аконопроектом на 2023 год, на </w:t>
      </w:r>
      <w:r w:rsidR="009A3057" w:rsidRPr="00213C81">
        <w:rPr>
          <w:spacing w:val="-1"/>
          <w:szCs w:val="28"/>
        </w:rPr>
        <w:t>11</w:t>
      </w:r>
      <w:r w:rsidRPr="00213C81">
        <w:rPr>
          <w:spacing w:val="-1"/>
          <w:szCs w:val="28"/>
        </w:rPr>
        <w:t> </w:t>
      </w:r>
      <w:r w:rsidR="009A3057" w:rsidRPr="00213C81">
        <w:rPr>
          <w:spacing w:val="-1"/>
          <w:szCs w:val="28"/>
        </w:rPr>
        <w:t>782,9</w:t>
      </w:r>
      <w:r w:rsidRPr="00213C81">
        <w:rPr>
          <w:spacing w:val="-1"/>
          <w:szCs w:val="28"/>
        </w:rPr>
        <w:t xml:space="preserve"> </w:t>
      </w:r>
      <w:r w:rsidR="00C06186" w:rsidRPr="00213C81">
        <w:rPr>
          <w:spacing w:val="-1"/>
          <w:szCs w:val="28"/>
        </w:rPr>
        <w:t>млн</w:t>
      </w:r>
      <w:r w:rsidRPr="00213C81">
        <w:rPr>
          <w:spacing w:val="-1"/>
          <w:szCs w:val="28"/>
        </w:rPr>
        <w:t xml:space="preserve"> рублей.</w:t>
      </w:r>
    </w:p>
    <w:p w:rsidR="00490935" w:rsidRPr="00213C81" w:rsidRDefault="00490935" w:rsidP="00556866">
      <w:pPr>
        <w:autoSpaceDE w:val="0"/>
        <w:autoSpaceDN w:val="0"/>
        <w:adjustRightInd w:val="0"/>
        <w:spacing w:line="360" w:lineRule="auto"/>
        <w:ind w:firstLine="720"/>
        <w:jc w:val="both"/>
        <w:rPr>
          <w:szCs w:val="28"/>
        </w:rPr>
      </w:pPr>
      <w:r w:rsidRPr="00213C81">
        <w:rPr>
          <w:szCs w:val="28"/>
        </w:rPr>
        <w:t xml:space="preserve">На изменение расходов по направлению </w:t>
      </w:r>
      <w:r w:rsidR="00610642" w:rsidRPr="00213C81">
        <w:rPr>
          <w:i/>
          <w:szCs w:val="28"/>
        </w:rPr>
        <w:t>"</w:t>
      </w:r>
      <w:r w:rsidRPr="00213C81">
        <w:rPr>
          <w:i/>
          <w:szCs w:val="28"/>
        </w:rPr>
        <w:t>Обеспечение деятельности отдельных федеральных государственных органов</w:t>
      </w:r>
      <w:r w:rsidR="00610642" w:rsidRPr="00213C81">
        <w:rPr>
          <w:i/>
          <w:szCs w:val="28"/>
        </w:rPr>
        <w:t>"</w:t>
      </w:r>
      <w:r w:rsidRPr="00213C81">
        <w:rPr>
          <w:szCs w:val="28"/>
        </w:rPr>
        <w:t xml:space="preserve"> (в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490935" w:rsidRPr="00213C81" w:rsidRDefault="00490935" w:rsidP="00556866">
      <w:pPr>
        <w:autoSpaceDE w:val="0"/>
        <w:autoSpaceDN w:val="0"/>
        <w:adjustRightInd w:val="0"/>
        <w:spacing w:line="360" w:lineRule="auto"/>
        <w:ind w:firstLine="720"/>
        <w:jc w:val="both"/>
        <w:rPr>
          <w:szCs w:val="28"/>
        </w:rPr>
      </w:pPr>
      <w:r w:rsidRPr="00213C81">
        <w:rPr>
          <w:b/>
          <w:szCs w:val="28"/>
        </w:rPr>
        <w:t>увеличение</w:t>
      </w:r>
      <w:r w:rsidRPr="00213C81">
        <w:rPr>
          <w:szCs w:val="28"/>
        </w:rPr>
        <w:t xml:space="preserve"> бюджетных ассигнований:</w:t>
      </w:r>
    </w:p>
    <w:p w:rsidR="00490935" w:rsidRPr="00213C81" w:rsidRDefault="00490935" w:rsidP="00556866">
      <w:pPr>
        <w:autoSpaceDE w:val="0"/>
        <w:autoSpaceDN w:val="0"/>
        <w:adjustRightInd w:val="0"/>
        <w:spacing w:line="360" w:lineRule="auto"/>
        <w:ind w:firstLine="720"/>
        <w:jc w:val="both"/>
        <w:rPr>
          <w:spacing w:val="-1"/>
          <w:szCs w:val="28"/>
        </w:rPr>
      </w:pPr>
      <w:r w:rsidRPr="00213C81">
        <w:rPr>
          <w:spacing w:val="-1"/>
          <w:szCs w:val="28"/>
        </w:rPr>
        <w:t xml:space="preserve">на оплату труда в связи с индексацией в 2024 году на </w:t>
      </w:r>
      <w:r w:rsidR="0030664C" w:rsidRPr="00213C81">
        <w:rPr>
          <w:spacing w:val="-1"/>
          <w:szCs w:val="28"/>
        </w:rPr>
        <w:t>683,9</w:t>
      </w:r>
      <w:r w:rsidR="00186368" w:rsidRPr="00213C81">
        <w:rPr>
          <w:spacing w:val="-1"/>
          <w:szCs w:val="28"/>
        </w:rPr>
        <w:t xml:space="preserve"> </w:t>
      </w:r>
      <w:r w:rsidR="00C06186" w:rsidRPr="00213C81">
        <w:rPr>
          <w:spacing w:val="-1"/>
          <w:szCs w:val="28"/>
        </w:rPr>
        <w:t>млн</w:t>
      </w:r>
      <w:r w:rsidRPr="00213C81">
        <w:rPr>
          <w:spacing w:val="-1"/>
          <w:szCs w:val="28"/>
        </w:rPr>
        <w:t xml:space="preserve"> рублей;</w:t>
      </w:r>
    </w:p>
    <w:p w:rsidR="0030664C" w:rsidRPr="00213C81" w:rsidRDefault="0030664C" w:rsidP="00556866">
      <w:pPr>
        <w:autoSpaceDE w:val="0"/>
        <w:autoSpaceDN w:val="0"/>
        <w:adjustRightInd w:val="0"/>
        <w:spacing w:line="360" w:lineRule="auto"/>
        <w:ind w:firstLine="720"/>
        <w:jc w:val="both"/>
        <w:rPr>
          <w:spacing w:val="-1"/>
          <w:szCs w:val="28"/>
        </w:rPr>
      </w:pPr>
      <w:r w:rsidRPr="00213C81">
        <w:rPr>
          <w:spacing w:val="-1"/>
          <w:szCs w:val="28"/>
        </w:rPr>
        <w:t>на строительство комплекса зданий Верховного Суда Российской Федерации и Дворца танцев Б. Эйфмана, по адресу: г. Санкт-Петербург, пр. Добролюбова,</w:t>
      </w:r>
      <w:r w:rsidR="00B87AE7" w:rsidRPr="00213C81">
        <w:rPr>
          <w:spacing w:val="-1"/>
          <w:szCs w:val="28"/>
        </w:rPr>
        <w:t xml:space="preserve"> д. 14 в 2022 и 2023 годах на 3 </w:t>
      </w:r>
      <w:r w:rsidRPr="00213C81">
        <w:rPr>
          <w:spacing w:val="-1"/>
          <w:szCs w:val="28"/>
        </w:rPr>
        <w:t>740,4 млн рублей;</w:t>
      </w:r>
    </w:p>
    <w:p w:rsidR="000C1D5B" w:rsidRPr="00213C81" w:rsidRDefault="000C1D5B" w:rsidP="00556866">
      <w:pPr>
        <w:autoSpaceDE w:val="0"/>
        <w:autoSpaceDN w:val="0"/>
        <w:adjustRightInd w:val="0"/>
        <w:spacing w:line="360" w:lineRule="auto"/>
        <w:ind w:firstLine="720"/>
        <w:jc w:val="both"/>
        <w:rPr>
          <w:spacing w:val="-1"/>
          <w:szCs w:val="28"/>
        </w:rPr>
      </w:pPr>
      <w:r w:rsidRPr="00213C81">
        <w:rPr>
          <w:spacing w:val="-1"/>
          <w:szCs w:val="28"/>
        </w:rPr>
        <w:t xml:space="preserve">на автотранспортное обслуживание федеральных органов исполнительной власти (переданные бюджетные ассигнования) в соответствии с Указом </w:t>
      </w:r>
      <w:r w:rsidRPr="00213C81">
        <w:rPr>
          <w:spacing w:val="-1"/>
          <w:szCs w:val="28"/>
        </w:rPr>
        <w:lastRenderedPageBreak/>
        <w:t xml:space="preserve">Президента Российской Федерации от 17 сентября 2008 г. № 1370 </w:t>
      </w:r>
      <w:r w:rsidRPr="00213C81">
        <w:rPr>
          <w:spacing w:val="-1"/>
          <w:szCs w:val="28"/>
        </w:rPr>
        <w:br/>
      </w:r>
      <w:r w:rsidR="00610642" w:rsidRPr="00213C81">
        <w:rPr>
          <w:spacing w:val="-1"/>
          <w:szCs w:val="28"/>
        </w:rPr>
        <w:t>"</w:t>
      </w:r>
      <w:r w:rsidRPr="00213C81">
        <w:rPr>
          <w:spacing w:val="-1"/>
          <w:szCs w:val="28"/>
        </w:rPr>
        <w:t>Об Управлении делами Президента Российской Федерации</w:t>
      </w:r>
      <w:r w:rsidR="00610642" w:rsidRPr="00213C81">
        <w:rPr>
          <w:spacing w:val="-1"/>
          <w:szCs w:val="28"/>
        </w:rPr>
        <w:t>"</w:t>
      </w:r>
      <w:r w:rsidRPr="00213C81">
        <w:rPr>
          <w:spacing w:val="-1"/>
          <w:szCs w:val="28"/>
        </w:rPr>
        <w:t xml:space="preserve"> в 2022 году на 650,7 </w:t>
      </w:r>
      <w:r w:rsidR="00F60D6D" w:rsidRPr="00213C81">
        <w:rPr>
          <w:spacing w:val="-1"/>
          <w:szCs w:val="28"/>
        </w:rPr>
        <w:t>млн</w:t>
      </w:r>
      <w:r w:rsidRPr="00213C81">
        <w:rPr>
          <w:spacing w:val="-1"/>
          <w:szCs w:val="28"/>
        </w:rPr>
        <w:t xml:space="preserve"> рублей, в 2023 году на 179,9 </w:t>
      </w:r>
      <w:r w:rsidR="00F60D6D" w:rsidRPr="00213C81">
        <w:rPr>
          <w:spacing w:val="-1"/>
          <w:szCs w:val="28"/>
        </w:rPr>
        <w:t>млн</w:t>
      </w:r>
      <w:r w:rsidRPr="00213C81">
        <w:rPr>
          <w:spacing w:val="-1"/>
          <w:szCs w:val="28"/>
        </w:rPr>
        <w:t xml:space="preserve"> рублей, в 2024 году на 180,5 </w:t>
      </w:r>
      <w:r w:rsidR="00F60D6D" w:rsidRPr="00213C81">
        <w:rPr>
          <w:spacing w:val="-1"/>
          <w:szCs w:val="28"/>
        </w:rPr>
        <w:t>млн</w:t>
      </w:r>
      <w:r w:rsidRPr="00213C81">
        <w:rPr>
          <w:spacing w:val="-1"/>
          <w:szCs w:val="28"/>
        </w:rPr>
        <w:t xml:space="preserve"> рублей;</w:t>
      </w:r>
    </w:p>
    <w:p w:rsidR="00186368" w:rsidRPr="00213C81" w:rsidRDefault="000C1D5B" w:rsidP="00556866">
      <w:pPr>
        <w:autoSpaceDE w:val="0"/>
        <w:autoSpaceDN w:val="0"/>
        <w:adjustRightInd w:val="0"/>
        <w:spacing w:line="360" w:lineRule="auto"/>
        <w:ind w:firstLine="720"/>
        <w:jc w:val="both"/>
        <w:rPr>
          <w:spacing w:val="-1"/>
          <w:szCs w:val="28"/>
        </w:rPr>
      </w:pPr>
      <w:r w:rsidRPr="00213C81">
        <w:rPr>
          <w:spacing w:val="-1"/>
          <w:szCs w:val="28"/>
        </w:rPr>
        <w:t xml:space="preserve">на автотранспортное обслуживание Аппарата Правительства Российской Федерации в связи с изменением штатной численности и структуры Аппарата Правительства Российской Федерации в 2022 году на 76,2 </w:t>
      </w:r>
      <w:r w:rsidR="00F60D6D" w:rsidRPr="00213C81">
        <w:rPr>
          <w:spacing w:val="-1"/>
          <w:szCs w:val="28"/>
        </w:rPr>
        <w:t>млн</w:t>
      </w:r>
      <w:r w:rsidRPr="00213C81">
        <w:rPr>
          <w:spacing w:val="-1"/>
          <w:szCs w:val="28"/>
        </w:rPr>
        <w:t xml:space="preserve"> рублей, в 2023 году на 78,7 </w:t>
      </w:r>
      <w:r w:rsidR="00F60D6D" w:rsidRPr="00213C81">
        <w:rPr>
          <w:spacing w:val="-1"/>
          <w:szCs w:val="28"/>
        </w:rPr>
        <w:t>млн</w:t>
      </w:r>
      <w:r w:rsidRPr="00213C81">
        <w:rPr>
          <w:spacing w:val="-1"/>
          <w:szCs w:val="28"/>
        </w:rPr>
        <w:t xml:space="preserve"> рублей, в 2024 году на 78,7 </w:t>
      </w:r>
      <w:r w:rsidR="00F60D6D" w:rsidRPr="00213C81">
        <w:rPr>
          <w:spacing w:val="-1"/>
          <w:szCs w:val="28"/>
        </w:rPr>
        <w:t>млн</w:t>
      </w:r>
      <w:r w:rsidRPr="00213C81">
        <w:rPr>
          <w:spacing w:val="-1"/>
          <w:szCs w:val="28"/>
        </w:rPr>
        <w:t xml:space="preserve"> рублей;</w:t>
      </w:r>
    </w:p>
    <w:p w:rsidR="00490935" w:rsidRPr="00213C81" w:rsidRDefault="00490935" w:rsidP="00556866">
      <w:pPr>
        <w:spacing w:line="360" w:lineRule="auto"/>
        <w:ind w:firstLine="720"/>
        <w:jc w:val="both"/>
        <w:rPr>
          <w:spacing w:val="-1"/>
          <w:szCs w:val="28"/>
        </w:rPr>
      </w:pPr>
      <w:r w:rsidRPr="00213C81">
        <w:rPr>
          <w:spacing w:val="-2"/>
        </w:rPr>
        <w:t>на обеспечение деятельности</w:t>
      </w:r>
      <w:r w:rsidRPr="00213C81">
        <w:rPr>
          <w:spacing w:val="-1"/>
          <w:szCs w:val="28"/>
        </w:rPr>
        <w:t xml:space="preserve"> Управления делами Президента Российской Федерации</w:t>
      </w:r>
      <w:r w:rsidRPr="00213C81">
        <w:rPr>
          <w:spacing w:val="-2"/>
        </w:rPr>
        <w:t xml:space="preserve">, в том числе в связи с структурными изменениями, произошедшими </w:t>
      </w:r>
      <w:r w:rsidR="00B30EE7" w:rsidRPr="00213C81">
        <w:rPr>
          <w:spacing w:val="-2"/>
        </w:rPr>
        <w:br/>
      </w:r>
      <w:r w:rsidRPr="00213C81">
        <w:rPr>
          <w:spacing w:val="-2"/>
        </w:rPr>
        <w:t>в 2021 году</w:t>
      </w:r>
      <w:r w:rsidRPr="00213C81">
        <w:rPr>
          <w:szCs w:val="28"/>
        </w:rPr>
        <w:t>,</w:t>
      </w:r>
      <w:r w:rsidRPr="00213C81">
        <w:rPr>
          <w:spacing w:val="-1"/>
          <w:szCs w:val="28"/>
        </w:rPr>
        <w:t xml:space="preserve"> в 2022 году на 22,7 </w:t>
      </w:r>
      <w:r w:rsidR="00C06186" w:rsidRPr="00213C81">
        <w:rPr>
          <w:spacing w:val="-1"/>
          <w:szCs w:val="28"/>
        </w:rPr>
        <w:t>млн</w:t>
      </w:r>
      <w:r w:rsidRPr="00213C81">
        <w:rPr>
          <w:spacing w:val="-1"/>
          <w:szCs w:val="28"/>
        </w:rPr>
        <w:t xml:space="preserve"> рублей, в 2023 году на 23,6 </w:t>
      </w:r>
      <w:r w:rsidR="00C06186" w:rsidRPr="00213C81">
        <w:rPr>
          <w:spacing w:val="-1"/>
          <w:szCs w:val="28"/>
        </w:rPr>
        <w:t>млн</w:t>
      </w:r>
      <w:r w:rsidRPr="00213C81">
        <w:rPr>
          <w:spacing w:val="-1"/>
          <w:szCs w:val="28"/>
        </w:rPr>
        <w:t xml:space="preserve"> </w:t>
      </w:r>
      <w:r w:rsidR="00357B36" w:rsidRPr="00213C81">
        <w:rPr>
          <w:spacing w:val="-1"/>
          <w:szCs w:val="28"/>
        </w:rPr>
        <w:t xml:space="preserve">рублей, </w:t>
      </w:r>
      <w:r w:rsidR="00B30EE7" w:rsidRPr="00213C81">
        <w:rPr>
          <w:spacing w:val="-1"/>
          <w:szCs w:val="28"/>
        </w:rPr>
        <w:br/>
      </w:r>
      <w:r w:rsidR="00357B36" w:rsidRPr="00213C81">
        <w:rPr>
          <w:spacing w:val="-1"/>
          <w:szCs w:val="28"/>
        </w:rPr>
        <w:t>в 2024 году</w:t>
      </w:r>
      <w:r w:rsidRPr="00213C81">
        <w:rPr>
          <w:spacing w:val="-1"/>
          <w:szCs w:val="28"/>
        </w:rPr>
        <w:t xml:space="preserve"> на 1,0 </w:t>
      </w:r>
      <w:r w:rsidR="00C06186" w:rsidRPr="00213C81">
        <w:rPr>
          <w:spacing w:val="-1"/>
          <w:szCs w:val="28"/>
        </w:rPr>
        <w:t>млн</w:t>
      </w:r>
      <w:r w:rsidRPr="00213C81">
        <w:rPr>
          <w:spacing w:val="-1"/>
          <w:szCs w:val="28"/>
        </w:rPr>
        <w:t xml:space="preserve"> рублей;</w:t>
      </w:r>
    </w:p>
    <w:p w:rsidR="00490935" w:rsidRPr="00213C81" w:rsidRDefault="00490935" w:rsidP="00556866">
      <w:pPr>
        <w:spacing w:line="360" w:lineRule="auto"/>
        <w:ind w:firstLine="720"/>
        <w:jc w:val="both"/>
        <w:rPr>
          <w:spacing w:val="-1"/>
          <w:szCs w:val="28"/>
        </w:rPr>
      </w:pPr>
      <w:r w:rsidRPr="00213C81">
        <w:rPr>
          <w:spacing w:val="-1"/>
          <w:szCs w:val="28"/>
        </w:rPr>
        <w:t xml:space="preserve">на предоставление субсидии ФГБУ </w:t>
      </w:r>
      <w:r w:rsidR="00610642" w:rsidRPr="00213C81">
        <w:rPr>
          <w:spacing w:val="-1"/>
          <w:szCs w:val="28"/>
        </w:rPr>
        <w:t>"</w:t>
      </w:r>
      <w:r w:rsidRPr="00213C81">
        <w:rPr>
          <w:spacing w:val="-1"/>
          <w:szCs w:val="28"/>
        </w:rPr>
        <w:t>Управление по эксплуатации зданий Федерального Собрания Российской Федерации</w:t>
      </w:r>
      <w:r w:rsidR="00610642" w:rsidRPr="00213C81">
        <w:rPr>
          <w:spacing w:val="-1"/>
          <w:szCs w:val="28"/>
        </w:rPr>
        <w:t>"</w:t>
      </w:r>
      <w:r w:rsidRPr="00213C81">
        <w:rPr>
          <w:spacing w:val="-1"/>
          <w:szCs w:val="28"/>
        </w:rPr>
        <w:t xml:space="preserve"> на финансовое обеспечение расходов, связанных с оснащением помещений в зданиях по адресу</w:t>
      </w:r>
      <w:r w:rsidR="00C83319" w:rsidRPr="00213C81">
        <w:rPr>
          <w:spacing w:val="-1"/>
          <w:szCs w:val="28"/>
        </w:rPr>
        <w:t>:</w:t>
      </w:r>
      <w:r w:rsidRPr="00213C81">
        <w:rPr>
          <w:spacing w:val="-1"/>
          <w:szCs w:val="28"/>
        </w:rPr>
        <w:t xml:space="preserve"> г. Москва, ул.</w:t>
      </w:r>
      <w:r w:rsidR="001D5AFE" w:rsidRPr="00213C81">
        <w:rPr>
          <w:spacing w:val="-1"/>
          <w:szCs w:val="28"/>
        </w:rPr>
        <w:t> </w:t>
      </w:r>
      <w:r w:rsidRPr="00213C81">
        <w:rPr>
          <w:spacing w:val="-1"/>
          <w:szCs w:val="28"/>
        </w:rPr>
        <w:t xml:space="preserve">Большая Дмитровка, д. 24, стр. 1, стр. 1а, д. 26, в 2022 году на 240,2 </w:t>
      </w:r>
      <w:r w:rsidR="00C06186" w:rsidRPr="00213C81">
        <w:rPr>
          <w:spacing w:val="-1"/>
          <w:szCs w:val="28"/>
        </w:rPr>
        <w:t>млн</w:t>
      </w:r>
      <w:r w:rsidRPr="00213C81">
        <w:rPr>
          <w:spacing w:val="-1"/>
          <w:szCs w:val="28"/>
        </w:rPr>
        <w:t xml:space="preserve"> рублей;</w:t>
      </w:r>
    </w:p>
    <w:p w:rsidR="00490935" w:rsidRPr="00213C81" w:rsidRDefault="00490935" w:rsidP="00556866">
      <w:pPr>
        <w:spacing w:line="360" w:lineRule="auto"/>
        <w:ind w:firstLine="720"/>
        <w:jc w:val="both"/>
        <w:rPr>
          <w:spacing w:val="-1"/>
          <w:szCs w:val="28"/>
        </w:rPr>
      </w:pPr>
      <w:r w:rsidRPr="00213C81">
        <w:rPr>
          <w:spacing w:val="-1"/>
          <w:szCs w:val="28"/>
        </w:rPr>
        <w:t xml:space="preserve">на финансовое обеспечение расходов, связанных с содержанием и уплатой ФГБУ </w:t>
      </w:r>
      <w:r w:rsidR="00610642" w:rsidRPr="00213C81">
        <w:rPr>
          <w:spacing w:val="-1"/>
          <w:szCs w:val="28"/>
        </w:rPr>
        <w:t>"</w:t>
      </w:r>
      <w:r w:rsidRPr="00213C81">
        <w:rPr>
          <w:spacing w:val="-1"/>
          <w:szCs w:val="28"/>
        </w:rPr>
        <w:t>Управление по эксплуатации зданий Федерального Собрания Российской Федерации</w:t>
      </w:r>
      <w:r w:rsidR="00610642" w:rsidRPr="00213C81">
        <w:rPr>
          <w:spacing w:val="-1"/>
          <w:szCs w:val="28"/>
        </w:rPr>
        <w:t>"</w:t>
      </w:r>
      <w:r w:rsidRPr="00213C81">
        <w:rPr>
          <w:spacing w:val="-1"/>
          <w:szCs w:val="28"/>
        </w:rPr>
        <w:t xml:space="preserve"> земельного налога и налога на имущество, расположенных по адресам: г. Москва, пр-т Вернадского, д. 93, корп. 4, пер. Георгиевский, вл. 4-6, стр. 2, ул. Зубовская, вл. 2, в 2022 году на 86,2 </w:t>
      </w:r>
      <w:r w:rsidR="00C06186" w:rsidRPr="00213C81">
        <w:rPr>
          <w:spacing w:val="-1"/>
          <w:szCs w:val="28"/>
        </w:rPr>
        <w:t>млн</w:t>
      </w:r>
      <w:r w:rsidRPr="00213C81">
        <w:rPr>
          <w:spacing w:val="-1"/>
          <w:szCs w:val="28"/>
        </w:rPr>
        <w:t xml:space="preserve"> рублей, в 2023 году на 87,2 </w:t>
      </w:r>
      <w:r w:rsidR="00C06186" w:rsidRPr="00213C81">
        <w:rPr>
          <w:spacing w:val="-1"/>
          <w:szCs w:val="28"/>
        </w:rPr>
        <w:t>млн</w:t>
      </w:r>
      <w:r w:rsidRPr="00213C81">
        <w:rPr>
          <w:spacing w:val="-1"/>
          <w:szCs w:val="28"/>
        </w:rPr>
        <w:t xml:space="preserve"> </w:t>
      </w:r>
      <w:r w:rsidR="00357B36" w:rsidRPr="00213C81">
        <w:rPr>
          <w:spacing w:val="-1"/>
          <w:szCs w:val="28"/>
        </w:rPr>
        <w:t>рублей, в 2024 году</w:t>
      </w:r>
      <w:r w:rsidRPr="00213C81">
        <w:rPr>
          <w:spacing w:val="-1"/>
          <w:szCs w:val="28"/>
        </w:rPr>
        <w:t xml:space="preserve"> на 1,1 </w:t>
      </w:r>
      <w:r w:rsidR="00C06186" w:rsidRPr="00213C81">
        <w:rPr>
          <w:spacing w:val="-1"/>
          <w:szCs w:val="28"/>
        </w:rPr>
        <w:t>млн</w:t>
      </w:r>
      <w:r w:rsidRPr="00213C81">
        <w:rPr>
          <w:spacing w:val="-1"/>
          <w:szCs w:val="28"/>
        </w:rPr>
        <w:t xml:space="preserve"> рублей;</w:t>
      </w:r>
    </w:p>
    <w:p w:rsidR="00490935" w:rsidRPr="00213C81" w:rsidRDefault="00490935" w:rsidP="00556866">
      <w:pPr>
        <w:spacing w:line="360" w:lineRule="auto"/>
        <w:ind w:firstLine="720"/>
        <w:jc w:val="both"/>
        <w:rPr>
          <w:spacing w:val="-1"/>
          <w:szCs w:val="28"/>
        </w:rPr>
      </w:pPr>
      <w:r w:rsidRPr="00213C81">
        <w:rPr>
          <w:spacing w:val="-1"/>
          <w:szCs w:val="28"/>
        </w:rPr>
        <w:t xml:space="preserve">на увеличение субсидии на обеспечение деятельности Фонда </w:t>
      </w:r>
      <w:r w:rsidR="00610642" w:rsidRPr="00213C81">
        <w:rPr>
          <w:spacing w:val="-1"/>
          <w:szCs w:val="28"/>
        </w:rPr>
        <w:t>"</w:t>
      </w:r>
      <w:r w:rsidRPr="00213C81">
        <w:rPr>
          <w:spacing w:val="-1"/>
          <w:szCs w:val="28"/>
        </w:rPr>
        <w:t>Президентский центр Б.Н. Ельцина</w:t>
      </w:r>
      <w:r w:rsidR="00610642" w:rsidRPr="00213C81">
        <w:rPr>
          <w:spacing w:val="-1"/>
          <w:szCs w:val="28"/>
        </w:rPr>
        <w:t>"</w:t>
      </w:r>
      <w:r w:rsidRPr="00213C81">
        <w:rPr>
          <w:spacing w:val="-1"/>
          <w:szCs w:val="28"/>
        </w:rPr>
        <w:t xml:space="preserve"> в 2022 году на 60,5 </w:t>
      </w:r>
      <w:r w:rsidR="00C06186" w:rsidRPr="00213C81">
        <w:rPr>
          <w:spacing w:val="-1"/>
          <w:szCs w:val="28"/>
        </w:rPr>
        <w:t>млн</w:t>
      </w:r>
      <w:r w:rsidRPr="00213C81">
        <w:rPr>
          <w:spacing w:val="-1"/>
          <w:szCs w:val="28"/>
        </w:rPr>
        <w:t xml:space="preserve"> рублей, в 2023 году на 62,9 </w:t>
      </w:r>
      <w:r w:rsidR="00C06186" w:rsidRPr="00213C81">
        <w:rPr>
          <w:spacing w:val="-1"/>
          <w:szCs w:val="28"/>
        </w:rPr>
        <w:t>млн</w:t>
      </w:r>
      <w:r w:rsidRPr="00213C81">
        <w:rPr>
          <w:spacing w:val="-1"/>
          <w:szCs w:val="28"/>
        </w:rPr>
        <w:t xml:space="preserve"> </w:t>
      </w:r>
      <w:r w:rsidR="00357B36" w:rsidRPr="00213C81">
        <w:rPr>
          <w:spacing w:val="-1"/>
          <w:szCs w:val="28"/>
        </w:rPr>
        <w:t>рублей, в 2024 году</w:t>
      </w:r>
      <w:r w:rsidRPr="00213C81">
        <w:rPr>
          <w:spacing w:val="-1"/>
          <w:szCs w:val="28"/>
        </w:rPr>
        <w:t xml:space="preserve"> на 2,5 </w:t>
      </w:r>
      <w:r w:rsidR="00C06186" w:rsidRPr="00213C81">
        <w:rPr>
          <w:spacing w:val="-1"/>
          <w:szCs w:val="28"/>
        </w:rPr>
        <w:t>млн</w:t>
      </w:r>
      <w:r w:rsidRPr="00213C81">
        <w:rPr>
          <w:spacing w:val="-1"/>
          <w:szCs w:val="28"/>
        </w:rPr>
        <w:t xml:space="preserve"> рублей;</w:t>
      </w:r>
    </w:p>
    <w:p w:rsidR="00490935" w:rsidRPr="00213C81" w:rsidRDefault="00490935" w:rsidP="00556866">
      <w:pPr>
        <w:spacing w:line="360" w:lineRule="auto"/>
        <w:ind w:firstLine="720"/>
        <w:jc w:val="both"/>
        <w:rPr>
          <w:spacing w:val="-1"/>
          <w:szCs w:val="28"/>
        </w:rPr>
      </w:pPr>
      <w:r w:rsidRPr="00213C81">
        <w:rPr>
          <w:spacing w:val="-1"/>
          <w:szCs w:val="28"/>
        </w:rPr>
        <w:t xml:space="preserve">на финансовое обеспечение расходов, связанных с реализацией мероприятий по цифровизации и модернизации деятельности Уполномоченного при Президенте Российской Федерации по правам ребенка в 2022 году на 60,0 млн рублей; </w:t>
      </w:r>
    </w:p>
    <w:p w:rsidR="00490935" w:rsidRPr="00213C81" w:rsidRDefault="00490935" w:rsidP="00556866">
      <w:pPr>
        <w:spacing w:line="360" w:lineRule="auto"/>
        <w:ind w:firstLine="720"/>
        <w:jc w:val="both"/>
        <w:rPr>
          <w:spacing w:val="-1"/>
          <w:szCs w:val="28"/>
        </w:rPr>
      </w:pPr>
      <w:r w:rsidRPr="00213C81">
        <w:rPr>
          <w:spacing w:val="-1"/>
          <w:szCs w:val="28"/>
        </w:rPr>
        <w:lastRenderedPageBreak/>
        <w:t xml:space="preserve">на увеличение субсидии ФГБУ </w:t>
      </w:r>
      <w:r w:rsidR="00610642" w:rsidRPr="00213C81">
        <w:rPr>
          <w:spacing w:val="-1"/>
          <w:szCs w:val="28"/>
        </w:rPr>
        <w:t>"</w:t>
      </w:r>
      <w:r w:rsidRPr="00213C81">
        <w:rPr>
          <w:spacing w:val="-1"/>
          <w:szCs w:val="28"/>
        </w:rPr>
        <w:t>Центральный архив</w:t>
      </w:r>
      <w:r w:rsidR="00610642" w:rsidRPr="00213C81">
        <w:rPr>
          <w:spacing w:val="-1"/>
          <w:szCs w:val="28"/>
        </w:rPr>
        <w:t>"</w:t>
      </w:r>
      <w:r w:rsidRPr="00213C81">
        <w:rPr>
          <w:spacing w:val="-1"/>
          <w:szCs w:val="28"/>
        </w:rPr>
        <w:t xml:space="preserve"> на финансовое обеспечение расходов, связанных с обслуживанием баллонов системы автоматического газового пожаротушения в 2022 году на 3,3 </w:t>
      </w:r>
      <w:r w:rsidR="00C06186" w:rsidRPr="00213C81">
        <w:rPr>
          <w:spacing w:val="-1"/>
          <w:szCs w:val="28"/>
        </w:rPr>
        <w:t>млн</w:t>
      </w:r>
      <w:r w:rsidRPr="00213C81">
        <w:rPr>
          <w:spacing w:val="-1"/>
          <w:szCs w:val="28"/>
        </w:rPr>
        <w:t xml:space="preserve"> рублей;</w:t>
      </w:r>
    </w:p>
    <w:p w:rsidR="00490935" w:rsidRPr="00213C81" w:rsidRDefault="00490935" w:rsidP="00556866">
      <w:pPr>
        <w:spacing w:line="360" w:lineRule="auto"/>
        <w:ind w:firstLine="720"/>
        <w:jc w:val="both"/>
        <w:rPr>
          <w:spacing w:val="-1"/>
          <w:szCs w:val="28"/>
        </w:rPr>
      </w:pPr>
      <w:r w:rsidRPr="00213C81">
        <w:rPr>
          <w:spacing w:val="-1"/>
          <w:szCs w:val="28"/>
        </w:rPr>
        <w:t xml:space="preserve">на обеспечение услугами связи Аппарата Правительства Российской Федерации в 2022 </w:t>
      </w:r>
      <w:r w:rsidR="00593BED" w:rsidRPr="00213C81">
        <w:rPr>
          <w:spacing w:val="-1"/>
          <w:szCs w:val="28"/>
        </w:rPr>
        <w:t>и</w:t>
      </w:r>
      <w:r w:rsidRPr="00213C81">
        <w:rPr>
          <w:spacing w:val="-1"/>
          <w:szCs w:val="28"/>
        </w:rPr>
        <w:t xml:space="preserve"> 2023 годах на 4,3 </w:t>
      </w:r>
      <w:r w:rsidR="00C06186" w:rsidRPr="00213C81">
        <w:rPr>
          <w:spacing w:val="-1"/>
          <w:szCs w:val="28"/>
        </w:rPr>
        <w:t>млн</w:t>
      </w:r>
      <w:r w:rsidRPr="00213C81">
        <w:rPr>
          <w:spacing w:val="-1"/>
          <w:szCs w:val="28"/>
        </w:rPr>
        <w:t xml:space="preserve"> рублей ежегодно;</w:t>
      </w:r>
    </w:p>
    <w:p w:rsidR="00490935" w:rsidRPr="00213C81" w:rsidRDefault="00490935" w:rsidP="00556866">
      <w:pPr>
        <w:spacing w:line="360" w:lineRule="auto"/>
        <w:ind w:firstLine="720"/>
        <w:jc w:val="both"/>
        <w:rPr>
          <w:color w:val="000000"/>
          <w:spacing w:val="-2"/>
        </w:rPr>
      </w:pPr>
      <w:r w:rsidRPr="00213C81">
        <w:rPr>
          <w:spacing w:val="-1"/>
          <w:szCs w:val="28"/>
        </w:rPr>
        <w:t xml:space="preserve">на </w:t>
      </w:r>
      <w:r w:rsidRPr="00213C81">
        <w:rPr>
          <w:color w:val="000000"/>
          <w:spacing w:val="-2"/>
        </w:rPr>
        <w:t xml:space="preserve">реконструкцию здания </w:t>
      </w:r>
      <w:r w:rsidR="00610642" w:rsidRPr="00213C81">
        <w:rPr>
          <w:color w:val="000000"/>
          <w:spacing w:val="-2"/>
        </w:rPr>
        <w:t>"</w:t>
      </w:r>
      <w:r w:rsidRPr="00213C81">
        <w:rPr>
          <w:color w:val="000000"/>
          <w:spacing w:val="-2"/>
        </w:rPr>
        <w:t>Дом Правительства Российской Федерации</w:t>
      </w:r>
      <w:r w:rsidR="00610642" w:rsidRPr="00213C81">
        <w:rPr>
          <w:color w:val="000000"/>
          <w:spacing w:val="-2"/>
        </w:rPr>
        <w:t>"</w:t>
      </w:r>
      <w:r w:rsidRPr="00213C81">
        <w:rPr>
          <w:color w:val="000000"/>
          <w:spacing w:val="-2"/>
        </w:rPr>
        <w:t xml:space="preserve">, расположенных по адресу: г. Москва, Краснопресненская набережная, д. 2, </w:t>
      </w:r>
      <w:r w:rsidR="00B30EE7" w:rsidRPr="00213C81">
        <w:rPr>
          <w:color w:val="000000"/>
          <w:spacing w:val="-2"/>
        </w:rPr>
        <w:br/>
      </w:r>
      <w:r w:rsidRPr="00213C81">
        <w:rPr>
          <w:color w:val="000000"/>
          <w:spacing w:val="-2"/>
        </w:rPr>
        <w:t xml:space="preserve">в 2022 году на 4 230,5 </w:t>
      </w:r>
      <w:r w:rsidR="00C06186" w:rsidRPr="00213C81">
        <w:rPr>
          <w:color w:val="000000"/>
          <w:spacing w:val="-2"/>
        </w:rPr>
        <w:t>млн</w:t>
      </w:r>
      <w:r w:rsidRPr="00213C81">
        <w:rPr>
          <w:color w:val="000000"/>
          <w:spacing w:val="-2"/>
        </w:rPr>
        <w:t xml:space="preserve"> рублей, в 2023 году на 1 765,9 </w:t>
      </w:r>
      <w:r w:rsidR="00C06186" w:rsidRPr="00213C81">
        <w:rPr>
          <w:color w:val="000000"/>
          <w:spacing w:val="-2"/>
        </w:rPr>
        <w:t>млн</w:t>
      </w:r>
      <w:r w:rsidRPr="00213C81">
        <w:rPr>
          <w:color w:val="000000"/>
          <w:spacing w:val="-2"/>
        </w:rPr>
        <w:t xml:space="preserve"> рублей;</w:t>
      </w:r>
    </w:p>
    <w:p w:rsidR="00490935" w:rsidRPr="00213C81" w:rsidRDefault="00490935" w:rsidP="00556866">
      <w:pPr>
        <w:spacing w:line="360" w:lineRule="auto"/>
        <w:ind w:firstLine="720"/>
        <w:jc w:val="both"/>
        <w:rPr>
          <w:color w:val="000000"/>
          <w:spacing w:val="-2"/>
        </w:rPr>
      </w:pPr>
      <w:r w:rsidRPr="00213C81">
        <w:rPr>
          <w:color w:val="000000"/>
          <w:spacing w:val="-2"/>
        </w:rPr>
        <w:t xml:space="preserve">на реконструкцию комплекса зданий </w:t>
      </w:r>
      <w:r w:rsidR="00610642" w:rsidRPr="00213C81">
        <w:rPr>
          <w:color w:val="000000"/>
          <w:spacing w:val="-2"/>
        </w:rPr>
        <w:t>"</w:t>
      </w:r>
      <w:r w:rsidRPr="00213C81">
        <w:rPr>
          <w:color w:val="000000"/>
          <w:spacing w:val="-2"/>
        </w:rPr>
        <w:t>Старая площадь</w:t>
      </w:r>
      <w:r w:rsidR="00610642" w:rsidRPr="00213C81">
        <w:rPr>
          <w:color w:val="000000"/>
          <w:spacing w:val="-2"/>
        </w:rPr>
        <w:t>"</w:t>
      </w:r>
      <w:r w:rsidRPr="00213C81">
        <w:rPr>
          <w:color w:val="000000"/>
          <w:spacing w:val="-2"/>
        </w:rPr>
        <w:t xml:space="preserve">, расположенных по адресу: г. Москва, Старая площадь, д. 2/14, д. 4, Ипатьевский переулок, д.3 в 2022 году на 79,2 </w:t>
      </w:r>
      <w:r w:rsidR="00C06186" w:rsidRPr="00213C81">
        <w:rPr>
          <w:color w:val="000000"/>
          <w:spacing w:val="-2"/>
        </w:rPr>
        <w:t>млн</w:t>
      </w:r>
      <w:r w:rsidRPr="00213C81">
        <w:rPr>
          <w:color w:val="000000"/>
          <w:spacing w:val="-2"/>
        </w:rPr>
        <w:t xml:space="preserve"> рублей, в 2023 году на 1 300,0 </w:t>
      </w:r>
      <w:r w:rsidR="00C06186" w:rsidRPr="00213C81">
        <w:rPr>
          <w:color w:val="000000"/>
          <w:spacing w:val="-2"/>
        </w:rPr>
        <w:t>млн</w:t>
      </w:r>
      <w:r w:rsidRPr="00213C81">
        <w:rPr>
          <w:color w:val="000000"/>
          <w:spacing w:val="-2"/>
        </w:rPr>
        <w:t xml:space="preserve"> рублей; </w:t>
      </w:r>
    </w:p>
    <w:p w:rsidR="00490935" w:rsidRPr="00213C81" w:rsidRDefault="00490935" w:rsidP="00556866">
      <w:pPr>
        <w:spacing w:line="360" w:lineRule="auto"/>
        <w:ind w:firstLine="720"/>
        <w:jc w:val="both"/>
        <w:rPr>
          <w:color w:val="000000"/>
          <w:spacing w:val="-2"/>
        </w:rPr>
      </w:pPr>
      <w:r w:rsidRPr="00213C81">
        <w:rPr>
          <w:color w:val="000000"/>
          <w:spacing w:val="-2"/>
        </w:rPr>
        <w:t>на реконструкцию комплекса зданий Государственной Думы Федерального Собрания Российской Федерации, расположенных по адресу: г. Москва, ул.</w:t>
      </w:r>
      <w:r w:rsidR="00B30EE7" w:rsidRPr="00213C81">
        <w:rPr>
          <w:color w:val="000000"/>
          <w:spacing w:val="-2"/>
        </w:rPr>
        <w:t> </w:t>
      </w:r>
      <w:r w:rsidRPr="00213C81">
        <w:rPr>
          <w:color w:val="000000"/>
          <w:spacing w:val="-2"/>
        </w:rPr>
        <w:t xml:space="preserve">Охотный ряд, д.1, в 2022 году на 600,0 </w:t>
      </w:r>
      <w:r w:rsidR="00C06186" w:rsidRPr="00213C81">
        <w:rPr>
          <w:color w:val="000000"/>
          <w:spacing w:val="-2"/>
        </w:rPr>
        <w:t>млн</w:t>
      </w:r>
      <w:r w:rsidRPr="00213C81">
        <w:rPr>
          <w:color w:val="000000"/>
          <w:spacing w:val="-2"/>
        </w:rPr>
        <w:t xml:space="preserve"> рублей, в 2023 году на 625,8 </w:t>
      </w:r>
      <w:r w:rsidR="00C06186" w:rsidRPr="00213C81">
        <w:rPr>
          <w:color w:val="000000"/>
          <w:spacing w:val="-2"/>
        </w:rPr>
        <w:t>млн</w:t>
      </w:r>
      <w:r w:rsidRPr="00213C81">
        <w:rPr>
          <w:color w:val="000000"/>
          <w:spacing w:val="-2"/>
        </w:rPr>
        <w:t xml:space="preserve"> рублей;  </w:t>
      </w:r>
    </w:p>
    <w:p w:rsidR="00490935" w:rsidRPr="00213C81" w:rsidRDefault="00490935" w:rsidP="00556866">
      <w:pPr>
        <w:spacing w:line="360" w:lineRule="auto"/>
        <w:ind w:firstLine="720"/>
        <w:jc w:val="both"/>
        <w:rPr>
          <w:color w:val="000000"/>
          <w:spacing w:val="-2"/>
        </w:rPr>
      </w:pPr>
      <w:r w:rsidRPr="00213C81">
        <w:rPr>
          <w:color w:val="000000"/>
          <w:spacing w:val="-2"/>
        </w:rPr>
        <w:t xml:space="preserve">на реконструкцию объекта капитального строительства </w:t>
      </w:r>
      <w:r w:rsidR="00610642" w:rsidRPr="00213C81">
        <w:rPr>
          <w:color w:val="000000"/>
          <w:spacing w:val="-2"/>
        </w:rPr>
        <w:t>"</w:t>
      </w:r>
      <w:r w:rsidRPr="00213C81">
        <w:rPr>
          <w:color w:val="000000"/>
          <w:spacing w:val="-2"/>
        </w:rPr>
        <w:t>Комплекс зданий Администрации Президента Российской Федерации</w:t>
      </w:r>
      <w:r w:rsidR="00610642" w:rsidRPr="00213C81">
        <w:rPr>
          <w:color w:val="000000"/>
          <w:spacing w:val="-2"/>
        </w:rPr>
        <w:t>"</w:t>
      </w:r>
      <w:r w:rsidRPr="00213C81">
        <w:rPr>
          <w:color w:val="000000"/>
          <w:spacing w:val="-2"/>
        </w:rPr>
        <w:t xml:space="preserve">, расположенного по адресу: г. Москва, Ипатьевский пер., д. 4 – 10, стр. 1, в 2022 году на 1 200,0 </w:t>
      </w:r>
      <w:r w:rsidR="00C06186" w:rsidRPr="00213C81">
        <w:rPr>
          <w:color w:val="000000"/>
          <w:spacing w:val="-2"/>
        </w:rPr>
        <w:t>млн</w:t>
      </w:r>
      <w:r w:rsidRPr="00213C81">
        <w:rPr>
          <w:color w:val="000000"/>
          <w:spacing w:val="-2"/>
        </w:rPr>
        <w:t xml:space="preserve"> рублей, </w:t>
      </w:r>
      <w:r w:rsidR="001F00F9" w:rsidRPr="00213C81">
        <w:rPr>
          <w:color w:val="000000"/>
          <w:spacing w:val="-2"/>
        </w:rPr>
        <w:br/>
      </w:r>
      <w:r w:rsidRPr="00213C81">
        <w:rPr>
          <w:color w:val="000000"/>
          <w:spacing w:val="-2"/>
        </w:rPr>
        <w:t xml:space="preserve">в 2023 году на 2 342,5 </w:t>
      </w:r>
      <w:r w:rsidR="00C06186" w:rsidRPr="00213C81">
        <w:rPr>
          <w:color w:val="000000"/>
          <w:spacing w:val="-2"/>
        </w:rPr>
        <w:t>млн</w:t>
      </w:r>
      <w:r w:rsidRPr="00213C81">
        <w:rPr>
          <w:color w:val="000000"/>
          <w:spacing w:val="-2"/>
        </w:rPr>
        <w:t xml:space="preserve"> рублей; </w:t>
      </w:r>
    </w:p>
    <w:p w:rsidR="00490935" w:rsidRPr="00213C81" w:rsidRDefault="00490935" w:rsidP="00556866">
      <w:pPr>
        <w:autoSpaceDE w:val="0"/>
        <w:autoSpaceDN w:val="0"/>
        <w:adjustRightInd w:val="0"/>
        <w:spacing w:line="360" w:lineRule="auto"/>
        <w:ind w:firstLine="720"/>
        <w:jc w:val="both"/>
        <w:rPr>
          <w:szCs w:val="28"/>
        </w:rPr>
      </w:pPr>
      <w:r w:rsidRPr="00213C81">
        <w:rPr>
          <w:b/>
          <w:szCs w:val="28"/>
        </w:rPr>
        <w:t>уменьшение</w:t>
      </w:r>
      <w:r w:rsidRPr="00213C81">
        <w:rPr>
          <w:szCs w:val="28"/>
        </w:rPr>
        <w:t xml:space="preserve"> бюджетных ассигнований, предусмотренных:</w:t>
      </w:r>
    </w:p>
    <w:p w:rsidR="00490935" w:rsidRPr="00213C81" w:rsidRDefault="00490935" w:rsidP="00556866">
      <w:pPr>
        <w:spacing w:line="360" w:lineRule="auto"/>
        <w:ind w:firstLine="720"/>
        <w:jc w:val="both"/>
        <w:rPr>
          <w:spacing w:val="-1"/>
          <w:szCs w:val="28"/>
        </w:rPr>
      </w:pPr>
      <w:r w:rsidRPr="00213C81">
        <w:rPr>
          <w:spacing w:val="-1"/>
          <w:szCs w:val="28"/>
        </w:rPr>
        <w:t xml:space="preserve">по расходам инвестиционного характера в 2024 году на 5 039,5 </w:t>
      </w:r>
      <w:r w:rsidR="00C06186" w:rsidRPr="00213C81">
        <w:rPr>
          <w:spacing w:val="-1"/>
          <w:szCs w:val="28"/>
        </w:rPr>
        <w:t>млн</w:t>
      </w:r>
      <w:r w:rsidRPr="00213C81">
        <w:rPr>
          <w:spacing w:val="-1"/>
          <w:szCs w:val="28"/>
        </w:rPr>
        <w:t xml:space="preserve"> рублей.</w:t>
      </w:r>
    </w:p>
    <w:p w:rsidR="00490935" w:rsidRPr="00213C81" w:rsidRDefault="00490935" w:rsidP="00556866">
      <w:pPr>
        <w:autoSpaceDE w:val="0"/>
        <w:autoSpaceDN w:val="0"/>
        <w:adjustRightInd w:val="0"/>
        <w:spacing w:line="276" w:lineRule="auto"/>
        <w:ind w:firstLine="709"/>
        <w:jc w:val="both"/>
        <w:rPr>
          <w:b/>
          <w:szCs w:val="28"/>
        </w:rPr>
      </w:pPr>
    </w:p>
    <w:p w:rsidR="00490935" w:rsidRPr="00213C81" w:rsidRDefault="00610642" w:rsidP="00556866">
      <w:pPr>
        <w:pStyle w:val="NormalANX"/>
        <w:spacing w:before="0" w:after="0" w:line="276" w:lineRule="auto"/>
        <w:jc w:val="center"/>
        <w:rPr>
          <w:b/>
        </w:rPr>
      </w:pPr>
      <w:r w:rsidRPr="00213C81">
        <w:rPr>
          <w:b/>
        </w:rPr>
        <w:t>"</w:t>
      </w:r>
      <w:r w:rsidR="00490935" w:rsidRPr="00213C81">
        <w:rPr>
          <w:b/>
        </w:rPr>
        <w:t>Государственная судебная власть</w:t>
      </w:r>
      <w:r w:rsidRPr="00213C81">
        <w:rPr>
          <w:b/>
        </w:rPr>
        <w:t>"</w:t>
      </w:r>
    </w:p>
    <w:p w:rsidR="00490935" w:rsidRPr="00213C81" w:rsidRDefault="00490935" w:rsidP="00556866">
      <w:pPr>
        <w:autoSpaceDE w:val="0"/>
        <w:autoSpaceDN w:val="0"/>
        <w:adjustRightInd w:val="0"/>
        <w:spacing w:line="276" w:lineRule="auto"/>
        <w:ind w:firstLine="709"/>
        <w:jc w:val="both"/>
        <w:rPr>
          <w:szCs w:val="28"/>
        </w:rPr>
      </w:pPr>
    </w:p>
    <w:p w:rsidR="00490935" w:rsidRPr="00213C81" w:rsidRDefault="00490935"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направлению </w:t>
      </w:r>
      <w:r w:rsidR="00610642" w:rsidRPr="00213C81">
        <w:rPr>
          <w:i/>
          <w:spacing w:val="-1"/>
        </w:rPr>
        <w:t>"</w:t>
      </w:r>
      <w:r w:rsidRPr="00213C81">
        <w:rPr>
          <w:i/>
          <w:szCs w:val="28"/>
        </w:rPr>
        <w:t>Государственная судебная власть</w:t>
      </w:r>
      <w:r w:rsidR="00610642" w:rsidRPr="00213C81">
        <w:rPr>
          <w:i/>
          <w:spacing w:val="-1"/>
          <w:szCs w:val="28"/>
        </w:rPr>
        <w:t>"</w:t>
      </w:r>
      <w:r w:rsidR="00B21C90" w:rsidRPr="00213C81">
        <w:rPr>
          <w:spacing w:val="-1"/>
        </w:rPr>
        <w:t xml:space="preserve"> в 2022 году составят 234 783,9</w:t>
      </w:r>
      <w:r w:rsidRPr="00213C81">
        <w:rPr>
          <w:spacing w:val="-1"/>
        </w:rPr>
        <w:t xml:space="preserve"> </w:t>
      </w:r>
      <w:r w:rsidR="00C06186" w:rsidRPr="00213C81">
        <w:rPr>
          <w:spacing w:val="-1"/>
        </w:rPr>
        <w:t>млн</w:t>
      </w:r>
      <w:r w:rsidRPr="00213C81">
        <w:rPr>
          <w:spacing w:val="-1"/>
        </w:rPr>
        <w:t xml:space="preserve"> рублей, в 2023 году – 237 </w:t>
      </w:r>
      <w:r w:rsidR="00B21C90" w:rsidRPr="00213C81">
        <w:rPr>
          <w:spacing w:val="-1"/>
        </w:rPr>
        <w:t>913,0</w:t>
      </w:r>
      <w:r w:rsidRPr="00213C81">
        <w:rPr>
          <w:spacing w:val="-1"/>
        </w:rPr>
        <w:t xml:space="preserve"> </w:t>
      </w:r>
      <w:r w:rsidR="00C06186" w:rsidRPr="00213C81">
        <w:rPr>
          <w:spacing w:val="-1"/>
        </w:rPr>
        <w:t>млн</w:t>
      </w:r>
      <w:r w:rsidRPr="00213C81">
        <w:rPr>
          <w:spacing w:val="-1"/>
        </w:rPr>
        <w:t xml:space="preserve"> </w:t>
      </w:r>
      <w:r w:rsidR="00357B36" w:rsidRPr="00213C81">
        <w:rPr>
          <w:spacing w:val="-1"/>
        </w:rPr>
        <w:t>рублей, в 2024 году</w:t>
      </w:r>
      <w:r w:rsidRPr="00213C81">
        <w:rPr>
          <w:spacing w:val="-1"/>
        </w:rPr>
        <w:t xml:space="preserve"> – 245 </w:t>
      </w:r>
      <w:r w:rsidR="00B21C90" w:rsidRPr="00213C81">
        <w:rPr>
          <w:spacing w:val="-1"/>
        </w:rPr>
        <w:t>890,5</w:t>
      </w:r>
      <w:r w:rsidRPr="00213C81">
        <w:rPr>
          <w:spacing w:val="-1"/>
        </w:rPr>
        <w:t xml:space="preserve"> </w:t>
      </w:r>
      <w:r w:rsidR="00C06186" w:rsidRPr="00213C81">
        <w:rPr>
          <w:spacing w:val="-1"/>
        </w:rPr>
        <w:t>млн</w:t>
      </w:r>
      <w:r w:rsidRPr="00213C81">
        <w:rPr>
          <w:spacing w:val="-1"/>
        </w:rPr>
        <w:t xml:space="preserve"> рублей.</w:t>
      </w:r>
    </w:p>
    <w:p w:rsidR="00490935" w:rsidRPr="00213C81" w:rsidRDefault="00490935" w:rsidP="00556866">
      <w:pPr>
        <w:autoSpaceDE w:val="0"/>
        <w:autoSpaceDN w:val="0"/>
        <w:adjustRightInd w:val="0"/>
        <w:spacing w:line="360" w:lineRule="auto"/>
        <w:ind w:firstLine="709"/>
        <w:jc w:val="both"/>
        <w:rPr>
          <w:spacing w:val="-1"/>
        </w:rPr>
      </w:pPr>
      <w:r w:rsidRPr="00213C81">
        <w:rPr>
          <w:spacing w:val="-1"/>
        </w:rPr>
        <w:t xml:space="preserve">Предусмотренные в </w:t>
      </w:r>
      <w:r w:rsidR="00947EF0"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w:t>
      </w:r>
      <w:r w:rsidR="001351BA" w:rsidRPr="00213C81">
        <w:rPr>
          <w:spacing w:val="-1"/>
        </w:rPr>
        <w:t xml:space="preserve">увеличены </w:t>
      </w:r>
      <w:r w:rsidRPr="00213C81">
        <w:rPr>
          <w:spacing w:val="-1"/>
        </w:rPr>
        <w:t>в 2022 году на 11 </w:t>
      </w:r>
      <w:r w:rsidR="00021BCD" w:rsidRPr="00213C81">
        <w:rPr>
          <w:spacing w:val="-1"/>
        </w:rPr>
        <w:t>224,0</w:t>
      </w:r>
      <w:r w:rsidRPr="00213C81">
        <w:rPr>
          <w:spacing w:val="-1"/>
        </w:rPr>
        <w:t xml:space="preserve"> </w:t>
      </w:r>
      <w:r w:rsidR="00C06186" w:rsidRPr="00213C81">
        <w:rPr>
          <w:spacing w:val="-1"/>
        </w:rPr>
        <w:t>млн</w:t>
      </w:r>
      <w:r w:rsidRPr="00213C81">
        <w:rPr>
          <w:spacing w:val="-1"/>
        </w:rPr>
        <w:t xml:space="preserve"> рублей, в 2023 году на </w:t>
      </w:r>
      <w:r w:rsidR="00021BCD" w:rsidRPr="00213C81">
        <w:rPr>
          <w:spacing w:val="-1"/>
        </w:rPr>
        <w:t>7 364,5</w:t>
      </w:r>
      <w:r w:rsidRPr="00213C81">
        <w:rPr>
          <w:spacing w:val="-1"/>
        </w:rPr>
        <w:t xml:space="preserve"> </w:t>
      </w:r>
      <w:r w:rsidR="00C06186" w:rsidRPr="00213C81">
        <w:rPr>
          <w:spacing w:val="-1"/>
        </w:rPr>
        <w:t>млн</w:t>
      </w:r>
      <w:r w:rsidRPr="00213C81">
        <w:rPr>
          <w:spacing w:val="-1"/>
        </w:rPr>
        <w:t xml:space="preserve"> </w:t>
      </w:r>
      <w:r w:rsidR="00357B36" w:rsidRPr="00213C81">
        <w:rPr>
          <w:spacing w:val="-1"/>
        </w:rPr>
        <w:t>рублей, в 2024 году</w:t>
      </w:r>
      <w:r w:rsidRPr="00213C81">
        <w:rPr>
          <w:spacing w:val="-1"/>
        </w:rPr>
        <w:t xml:space="preserve"> по </w:t>
      </w:r>
      <w:r w:rsidRPr="00213C81">
        <w:rPr>
          <w:spacing w:val="-1"/>
        </w:rPr>
        <w:lastRenderedPageBreak/>
        <w:t xml:space="preserve">сравнению с объемами, предусмотренными </w:t>
      </w:r>
      <w:r w:rsidR="00947EF0" w:rsidRPr="00213C81">
        <w:rPr>
          <w:spacing w:val="-1"/>
        </w:rPr>
        <w:t>З</w:t>
      </w:r>
      <w:r w:rsidRPr="00213C81">
        <w:rPr>
          <w:spacing w:val="-1"/>
        </w:rPr>
        <w:t xml:space="preserve">аконопроектом на 2023 год, </w:t>
      </w:r>
      <w:r w:rsidR="001351BA" w:rsidRPr="00213C81">
        <w:rPr>
          <w:spacing w:val="-1"/>
        </w:rPr>
        <w:br/>
      </w:r>
      <w:r w:rsidRPr="00213C81">
        <w:rPr>
          <w:spacing w:val="-1"/>
        </w:rPr>
        <w:t>на 7</w:t>
      </w:r>
      <w:r w:rsidR="001351BA" w:rsidRPr="00213C81">
        <w:rPr>
          <w:spacing w:val="-1"/>
        </w:rPr>
        <w:t> </w:t>
      </w:r>
      <w:r w:rsidRPr="00213C81">
        <w:rPr>
          <w:spacing w:val="-1"/>
        </w:rPr>
        <w:t>97</w:t>
      </w:r>
      <w:r w:rsidR="00021BCD" w:rsidRPr="00213C81">
        <w:rPr>
          <w:spacing w:val="-1"/>
        </w:rPr>
        <w:t>7,5</w:t>
      </w:r>
      <w:r w:rsidRPr="00213C81">
        <w:rPr>
          <w:spacing w:val="-1"/>
        </w:rPr>
        <w:t xml:space="preserve"> </w:t>
      </w:r>
      <w:r w:rsidR="00C06186" w:rsidRPr="00213C81">
        <w:rPr>
          <w:spacing w:val="-1"/>
        </w:rPr>
        <w:t>млн</w:t>
      </w:r>
      <w:r w:rsidRPr="00213C81">
        <w:rPr>
          <w:spacing w:val="-1"/>
        </w:rPr>
        <w:t xml:space="preserve"> рублей.</w:t>
      </w:r>
    </w:p>
    <w:p w:rsidR="00490935" w:rsidRPr="00213C81" w:rsidRDefault="00490935" w:rsidP="00556866">
      <w:pPr>
        <w:autoSpaceDE w:val="0"/>
        <w:autoSpaceDN w:val="0"/>
        <w:adjustRightInd w:val="0"/>
        <w:spacing w:line="360" w:lineRule="auto"/>
        <w:ind w:firstLine="709"/>
        <w:jc w:val="both"/>
        <w:rPr>
          <w:szCs w:val="28"/>
        </w:rPr>
      </w:pPr>
      <w:r w:rsidRPr="00213C81">
        <w:rPr>
          <w:szCs w:val="28"/>
        </w:rPr>
        <w:t xml:space="preserve">На изменение расходов по направлению </w:t>
      </w:r>
      <w:r w:rsidR="00610642" w:rsidRPr="00213C81">
        <w:rPr>
          <w:i/>
          <w:spacing w:val="-1"/>
        </w:rPr>
        <w:t>"</w:t>
      </w:r>
      <w:r w:rsidRPr="00213C81">
        <w:rPr>
          <w:i/>
          <w:szCs w:val="28"/>
        </w:rPr>
        <w:t>Государственная судебная власть</w:t>
      </w:r>
      <w:r w:rsidR="00610642" w:rsidRPr="00213C81">
        <w:rPr>
          <w:i/>
          <w:spacing w:val="-1"/>
          <w:szCs w:val="28"/>
        </w:rPr>
        <w:t>"</w:t>
      </w:r>
      <w:r w:rsidRPr="00213C81">
        <w:rPr>
          <w:i/>
          <w:szCs w:val="28"/>
        </w:rPr>
        <w:t xml:space="preserve"> </w:t>
      </w:r>
      <w:r w:rsidRPr="00213C81">
        <w:rPr>
          <w:szCs w:val="28"/>
        </w:rPr>
        <w:t>(в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490935" w:rsidRPr="00213C81" w:rsidRDefault="00490935"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выплату судьям в отставке ежемесячного пожизненного содержания и действующим судьям надбавки к заработной плате в размере 50 % ежемесячного пожизненного содержания в связи с увеличением численности получателей </w:t>
      </w:r>
      <w:r w:rsidR="00166077" w:rsidRPr="00213C81">
        <w:rPr>
          <w:szCs w:val="28"/>
          <w:shd w:val="clear" w:color="auto" w:fill="FFFFFF"/>
        </w:rPr>
        <w:br/>
      </w:r>
      <w:r w:rsidRPr="00213C81">
        <w:rPr>
          <w:szCs w:val="28"/>
          <w:shd w:val="clear" w:color="auto" w:fill="FFFFFF"/>
        </w:rPr>
        <w:t xml:space="preserve">в 2022 году на 1 640,4 </w:t>
      </w:r>
      <w:r w:rsidR="00C06186" w:rsidRPr="00213C81">
        <w:rPr>
          <w:szCs w:val="28"/>
          <w:shd w:val="clear" w:color="auto" w:fill="FFFFFF"/>
        </w:rPr>
        <w:t>млн</w:t>
      </w:r>
      <w:r w:rsidRPr="00213C81">
        <w:rPr>
          <w:szCs w:val="28"/>
          <w:shd w:val="clear" w:color="auto" w:fill="FFFFFF"/>
        </w:rPr>
        <w:t xml:space="preserve"> рублей, в 2023 году на 2 246,7 </w:t>
      </w:r>
      <w:r w:rsidR="00C06186" w:rsidRPr="00213C81">
        <w:rPr>
          <w:szCs w:val="28"/>
          <w:shd w:val="clear" w:color="auto" w:fill="FFFFFF"/>
        </w:rPr>
        <w:t>млн</w:t>
      </w:r>
      <w:r w:rsidRPr="00213C81">
        <w:rPr>
          <w:szCs w:val="28"/>
          <w:shd w:val="clear" w:color="auto" w:fill="FFFFFF"/>
        </w:rPr>
        <w:t xml:space="preserve"> </w:t>
      </w:r>
      <w:r w:rsidR="00357B36" w:rsidRPr="00213C81">
        <w:rPr>
          <w:szCs w:val="28"/>
          <w:shd w:val="clear" w:color="auto" w:fill="FFFFFF"/>
        </w:rPr>
        <w:t>рублей, в 2024 году</w:t>
      </w:r>
      <w:r w:rsidRPr="00213C81">
        <w:rPr>
          <w:szCs w:val="28"/>
          <w:shd w:val="clear" w:color="auto" w:fill="FFFFFF"/>
        </w:rPr>
        <w:t xml:space="preserve"> на 89,9 </w:t>
      </w:r>
      <w:r w:rsidR="00C06186" w:rsidRPr="00213C81">
        <w:rPr>
          <w:szCs w:val="28"/>
          <w:shd w:val="clear" w:color="auto" w:fill="FFFFFF"/>
        </w:rPr>
        <w:t>млн</w:t>
      </w:r>
      <w:r w:rsidRPr="00213C81">
        <w:rPr>
          <w:szCs w:val="28"/>
          <w:shd w:val="clear" w:color="auto" w:fill="FFFFFF"/>
        </w:rPr>
        <w:t xml:space="preserve"> рублей;</w:t>
      </w:r>
    </w:p>
    <w:p w:rsidR="00490935" w:rsidRPr="00213C81" w:rsidRDefault="00490935" w:rsidP="00556866">
      <w:pPr>
        <w:autoSpaceDE w:val="0"/>
        <w:autoSpaceDN w:val="0"/>
        <w:adjustRightInd w:val="0"/>
        <w:spacing w:line="360" w:lineRule="auto"/>
        <w:ind w:firstLine="709"/>
        <w:jc w:val="both"/>
        <w:rPr>
          <w:szCs w:val="28"/>
        </w:rPr>
      </w:pPr>
      <w:r w:rsidRPr="00213C81">
        <w:rPr>
          <w:szCs w:val="28"/>
          <w:shd w:val="clear" w:color="auto" w:fill="FFFFFF"/>
        </w:rPr>
        <w:t xml:space="preserve">на приобретение путевок судьям в отставке в связи с увеличением численности получателей в 2022 – 2024 годах на 68,3 </w:t>
      </w:r>
      <w:r w:rsidR="00C06186" w:rsidRPr="00213C81">
        <w:rPr>
          <w:szCs w:val="28"/>
          <w:shd w:val="clear" w:color="auto" w:fill="FFFFFF"/>
        </w:rPr>
        <w:t>млн</w:t>
      </w:r>
      <w:r w:rsidRPr="00213C81">
        <w:rPr>
          <w:szCs w:val="28"/>
          <w:shd w:val="clear" w:color="auto" w:fill="FFFFFF"/>
        </w:rPr>
        <w:t xml:space="preserve"> рублей ежегодно;</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выплату судьям выходного пособия в 2022 году на 4 350,3 </w:t>
      </w:r>
      <w:r w:rsidR="00C06186" w:rsidRPr="00213C81">
        <w:rPr>
          <w:szCs w:val="28"/>
          <w:shd w:val="clear" w:color="auto" w:fill="FFFFFF"/>
        </w:rPr>
        <w:t>млн</w:t>
      </w:r>
      <w:r w:rsidRPr="00213C81">
        <w:rPr>
          <w:szCs w:val="28"/>
          <w:shd w:val="clear" w:color="auto" w:fill="FFFFFF"/>
        </w:rPr>
        <w:t xml:space="preserve"> рублей;</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увеличение численности мировых судей в 2022 году на 12,1 </w:t>
      </w:r>
      <w:r w:rsidR="00C06186" w:rsidRPr="00213C81">
        <w:rPr>
          <w:szCs w:val="28"/>
          <w:shd w:val="clear" w:color="auto" w:fill="FFFFFF"/>
        </w:rPr>
        <w:t>млн</w:t>
      </w:r>
      <w:r w:rsidRPr="00213C81">
        <w:rPr>
          <w:szCs w:val="28"/>
          <w:shd w:val="clear" w:color="auto" w:fill="FFFFFF"/>
        </w:rPr>
        <w:t xml:space="preserve"> рублей, в 2023 году на 12,6 </w:t>
      </w:r>
      <w:r w:rsidR="00C06186" w:rsidRPr="00213C81">
        <w:rPr>
          <w:szCs w:val="28"/>
          <w:shd w:val="clear" w:color="auto" w:fill="FFFFFF"/>
        </w:rPr>
        <w:t>млн</w:t>
      </w:r>
      <w:r w:rsidRPr="00213C81">
        <w:rPr>
          <w:szCs w:val="28"/>
          <w:shd w:val="clear" w:color="auto" w:fill="FFFFFF"/>
        </w:rPr>
        <w:t xml:space="preserve"> </w:t>
      </w:r>
      <w:r w:rsidR="00357B36" w:rsidRPr="00213C81">
        <w:rPr>
          <w:szCs w:val="28"/>
          <w:shd w:val="clear" w:color="auto" w:fill="FFFFFF"/>
        </w:rPr>
        <w:t>рублей, в 2024 году</w:t>
      </w:r>
      <w:r w:rsidRPr="00213C81">
        <w:rPr>
          <w:szCs w:val="28"/>
          <w:shd w:val="clear" w:color="auto" w:fill="FFFFFF"/>
        </w:rPr>
        <w:t xml:space="preserve"> на 0,4 </w:t>
      </w:r>
      <w:r w:rsidR="00C06186" w:rsidRPr="00213C81">
        <w:rPr>
          <w:szCs w:val="28"/>
          <w:shd w:val="clear" w:color="auto" w:fill="FFFFFF"/>
        </w:rPr>
        <w:t>млн</w:t>
      </w:r>
      <w:r w:rsidRPr="00213C81">
        <w:rPr>
          <w:szCs w:val="28"/>
          <w:shd w:val="clear" w:color="auto" w:fill="FFFFFF"/>
        </w:rPr>
        <w:t xml:space="preserve"> рублей;</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компенсацию судьям расходов, связанных с наймом (поднаймом) жилых помещений в 2022 – 2024 годах на 115,0 </w:t>
      </w:r>
      <w:r w:rsidR="00C06186" w:rsidRPr="00213C81">
        <w:rPr>
          <w:szCs w:val="28"/>
          <w:shd w:val="clear" w:color="auto" w:fill="FFFFFF"/>
        </w:rPr>
        <w:t>млн</w:t>
      </w:r>
      <w:r w:rsidRPr="00213C81">
        <w:rPr>
          <w:szCs w:val="28"/>
          <w:shd w:val="clear" w:color="auto" w:fill="FFFFFF"/>
        </w:rPr>
        <w:t xml:space="preserve"> рублей ежегодно;</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оказание услуг почтовой связи федеральным судам в 2022 году на 3 987,2 </w:t>
      </w:r>
      <w:r w:rsidR="00C06186" w:rsidRPr="00213C81">
        <w:rPr>
          <w:szCs w:val="28"/>
          <w:shd w:val="clear" w:color="auto" w:fill="FFFFFF"/>
        </w:rPr>
        <w:t>млн</w:t>
      </w:r>
      <w:r w:rsidRPr="00213C81">
        <w:rPr>
          <w:szCs w:val="28"/>
          <w:shd w:val="clear" w:color="auto" w:fill="FFFFFF"/>
        </w:rPr>
        <w:t xml:space="preserve"> рублей, в 2023 году</w:t>
      </w:r>
      <w:r w:rsidR="00EA5AEB" w:rsidRPr="00213C81">
        <w:rPr>
          <w:szCs w:val="28"/>
          <w:shd w:val="clear" w:color="auto" w:fill="FFFFFF"/>
        </w:rPr>
        <w:t xml:space="preserve"> </w:t>
      </w:r>
      <w:r w:rsidRPr="00213C81">
        <w:rPr>
          <w:szCs w:val="28"/>
          <w:shd w:val="clear" w:color="auto" w:fill="FFFFFF"/>
        </w:rPr>
        <w:t xml:space="preserve">на 3 987,2 </w:t>
      </w:r>
      <w:r w:rsidR="00C06186" w:rsidRPr="00213C81">
        <w:rPr>
          <w:szCs w:val="28"/>
          <w:shd w:val="clear" w:color="auto" w:fill="FFFFFF"/>
        </w:rPr>
        <w:t>млн</w:t>
      </w:r>
      <w:r w:rsidRPr="00213C81">
        <w:rPr>
          <w:szCs w:val="28"/>
          <w:shd w:val="clear" w:color="auto" w:fill="FFFFFF"/>
        </w:rPr>
        <w:t xml:space="preserve"> рублей;</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оплату услуг по содержанию и обслуживанию зданий, занимаемых федеральными судами в связи с введением в эксплуатацию объектов капитального строительства в рамках федеральной целевой программы </w:t>
      </w:r>
      <w:r w:rsidR="00610642" w:rsidRPr="00213C81">
        <w:rPr>
          <w:szCs w:val="28"/>
          <w:shd w:val="clear" w:color="auto" w:fill="FFFFFF"/>
        </w:rPr>
        <w:t>"</w:t>
      </w:r>
      <w:r w:rsidRPr="00213C81">
        <w:rPr>
          <w:szCs w:val="28"/>
          <w:shd w:val="clear" w:color="auto" w:fill="FFFFFF"/>
        </w:rPr>
        <w:t>Развитие судебной системы России на 2013-2024 годы</w:t>
      </w:r>
      <w:r w:rsidR="00610642" w:rsidRPr="00213C81">
        <w:rPr>
          <w:szCs w:val="28"/>
          <w:shd w:val="clear" w:color="auto" w:fill="FFFFFF"/>
        </w:rPr>
        <w:t>"</w:t>
      </w:r>
      <w:r w:rsidRPr="00213C81">
        <w:rPr>
          <w:szCs w:val="28"/>
          <w:shd w:val="clear" w:color="auto" w:fill="FFFFFF"/>
        </w:rPr>
        <w:t xml:space="preserve"> в 2022 – 2024 годах </w:t>
      </w:r>
      <w:r w:rsidR="00166077" w:rsidRPr="00213C81">
        <w:rPr>
          <w:szCs w:val="28"/>
          <w:shd w:val="clear" w:color="auto" w:fill="FFFFFF"/>
        </w:rPr>
        <w:br/>
      </w:r>
      <w:r w:rsidRPr="00213C81">
        <w:rPr>
          <w:szCs w:val="28"/>
          <w:shd w:val="clear" w:color="auto" w:fill="FFFFFF"/>
        </w:rPr>
        <w:t xml:space="preserve">на 205,9 </w:t>
      </w:r>
      <w:r w:rsidR="00C06186" w:rsidRPr="00213C81">
        <w:rPr>
          <w:szCs w:val="28"/>
          <w:shd w:val="clear" w:color="auto" w:fill="FFFFFF"/>
        </w:rPr>
        <w:t>млн</w:t>
      </w:r>
      <w:r w:rsidRPr="00213C81">
        <w:rPr>
          <w:szCs w:val="28"/>
          <w:shd w:val="clear" w:color="auto" w:fill="FFFFFF"/>
        </w:rPr>
        <w:t xml:space="preserve"> рублей ежегодно;</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обеспечение охраны зданий федеральных судов в 2022 – 2024 годах </w:t>
      </w:r>
      <w:r w:rsidR="00166077" w:rsidRPr="00213C81">
        <w:rPr>
          <w:szCs w:val="28"/>
          <w:shd w:val="clear" w:color="auto" w:fill="FFFFFF"/>
        </w:rPr>
        <w:br/>
      </w:r>
      <w:r w:rsidRPr="00213C81">
        <w:rPr>
          <w:szCs w:val="28"/>
          <w:shd w:val="clear" w:color="auto" w:fill="FFFFFF"/>
        </w:rPr>
        <w:t xml:space="preserve">на 321,5 </w:t>
      </w:r>
      <w:r w:rsidR="00C06186" w:rsidRPr="00213C81">
        <w:rPr>
          <w:szCs w:val="28"/>
          <w:shd w:val="clear" w:color="auto" w:fill="FFFFFF"/>
        </w:rPr>
        <w:t>млн</w:t>
      </w:r>
      <w:r w:rsidRPr="00213C81">
        <w:rPr>
          <w:szCs w:val="28"/>
          <w:shd w:val="clear" w:color="auto" w:fill="FFFFFF"/>
        </w:rPr>
        <w:t xml:space="preserve"> рублей ежегодно;</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lastRenderedPageBreak/>
        <w:t xml:space="preserve">на обеспечение зданий федеральных судов и управлений Судебного департамента средствами первичного пожаротушения в 2022 – 2024 годах на 4,2 </w:t>
      </w:r>
      <w:r w:rsidR="00C06186" w:rsidRPr="00213C81">
        <w:rPr>
          <w:szCs w:val="28"/>
          <w:shd w:val="clear" w:color="auto" w:fill="FFFFFF"/>
        </w:rPr>
        <w:t>млн</w:t>
      </w:r>
      <w:r w:rsidRPr="00213C81">
        <w:rPr>
          <w:szCs w:val="28"/>
          <w:shd w:val="clear" w:color="auto" w:fill="FFFFFF"/>
        </w:rPr>
        <w:t xml:space="preserve"> рублей ежегодно;</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на организацию проведения Всероссийского съезда судей</w:t>
      </w:r>
      <w:r w:rsidR="00F376EB" w:rsidRPr="00213C81">
        <w:rPr>
          <w:szCs w:val="28"/>
          <w:shd w:val="clear" w:color="auto" w:fill="FFFFFF"/>
        </w:rPr>
        <w:t xml:space="preserve"> в</w:t>
      </w:r>
      <w:r w:rsidRPr="00213C81">
        <w:rPr>
          <w:szCs w:val="28"/>
          <w:shd w:val="clear" w:color="auto" w:fill="FFFFFF"/>
        </w:rPr>
        <w:t xml:space="preserve"> 2022 году </w:t>
      </w:r>
      <w:r w:rsidR="00166077" w:rsidRPr="00213C81">
        <w:rPr>
          <w:szCs w:val="28"/>
          <w:shd w:val="clear" w:color="auto" w:fill="FFFFFF"/>
        </w:rPr>
        <w:br/>
      </w:r>
      <w:r w:rsidRPr="00213C81">
        <w:rPr>
          <w:szCs w:val="28"/>
          <w:shd w:val="clear" w:color="auto" w:fill="FFFFFF"/>
        </w:rPr>
        <w:t xml:space="preserve">на 133,9 </w:t>
      </w:r>
      <w:r w:rsidR="00C06186" w:rsidRPr="00213C81">
        <w:rPr>
          <w:szCs w:val="28"/>
          <w:shd w:val="clear" w:color="auto" w:fill="FFFFFF"/>
        </w:rPr>
        <w:t>млн</w:t>
      </w:r>
      <w:r w:rsidRPr="00213C81">
        <w:rPr>
          <w:szCs w:val="28"/>
          <w:shd w:val="clear" w:color="auto" w:fill="FFFFFF"/>
        </w:rPr>
        <w:t xml:space="preserve"> </w:t>
      </w:r>
      <w:r w:rsidR="00357B36" w:rsidRPr="00213C81">
        <w:rPr>
          <w:szCs w:val="28"/>
          <w:shd w:val="clear" w:color="auto" w:fill="FFFFFF"/>
        </w:rPr>
        <w:t>рублей, в 2024 году</w:t>
      </w:r>
      <w:r w:rsidRPr="00213C81">
        <w:rPr>
          <w:szCs w:val="28"/>
          <w:shd w:val="clear" w:color="auto" w:fill="FFFFFF"/>
        </w:rPr>
        <w:t xml:space="preserve"> на 133,9 </w:t>
      </w:r>
      <w:r w:rsidR="00C06186" w:rsidRPr="00213C81">
        <w:rPr>
          <w:szCs w:val="28"/>
          <w:shd w:val="clear" w:color="auto" w:fill="FFFFFF"/>
        </w:rPr>
        <w:t>млн</w:t>
      </w:r>
      <w:r w:rsidRPr="00213C81">
        <w:rPr>
          <w:szCs w:val="28"/>
          <w:shd w:val="clear" w:color="auto" w:fill="FFFFFF"/>
        </w:rPr>
        <w:t xml:space="preserve"> рублей; </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обеспечение противопожарной безопасности зданий федеральных судов 2022 – 2024 годах на 119,2 </w:t>
      </w:r>
      <w:r w:rsidR="00C06186" w:rsidRPr="00213C81">
        <w:rPr>
          <w:szCs w:val="28"/>
          <w:shd w:val="clear" w:color="auto" w:fill="FFFFFF"/>
        </w:rPr>
        <w:t>млн</w:t>
      </w:r>
      <w:r w:rsidRPr="00213C81">
        <w:rPr>
          <w:szCs w:val="28"/>
          <w:shd w:val="clear" w:color="auto" w:fill="FFFFFF"/>
        </w:rPr>
        <w:t xml:space="preserve"> рублей ежегодно;</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обслуживание газовой котельной имущественного комплекса </w:t>
      </w:r>
      <w:r w:rsidR="00610642" w:rsidRPr="00213C81">
        <w:rPr>
          <w:szCs w:val="28"/>
          <w:shd w:val="clear" w:color="auto" w:fill="FFFFFF"/>
        </w:rPr>
        <w:t>"</w:t>
      </w:r>
      <w:r w:rsidRPr="00213C81">
        <w:rPr>
          <w:szCs w:val="28"/>
          <w:shd w:val="clear" w:color="auto" w:fill="FFFFFF"/>
        </w:rPr>
        <w:t>Романтика</w:t>
      </w:r>
      <w:r w:rsidR="00610642" w:rsidRPr="00213C81">
        <w:rPr>
          <w:szCs w:val="28"/>
          <w:shd w:val="clear" w:color="auto" w:fill="FFFFFF"/>
        </w:rPr>
        <w:t>"</w:t>
      </w:r>
      <w:r w:rsidRPr="00213C81">
        <w:rPr>
          <w:szCs w:val="28"/>
          <w:shd w:val="clear" w:color="auto" w:fill="FFFFFF"/>
        </w:rPr>
        <w:t xml:space="preserve"> в 2022 – 2024 годах на 0,6 </w:t>
      </w:r>
      <w:r w:rsidR="00C06186" w:rsidRPr="00213C81">
        <w:rPr>
          <w:szCs w:val="28"/>
          <w:shd w:val="clear" w:color="auto" w:fill="FFFFFF"/>
        </w:rPr>
        <w:t>млн</w:t>
      </w:r>
      <w:r w:rsidRPr="00213C81">
        <w:rPr>
          <w:szCs w:val="28"/>
          <w:shd w:val="clear" w:color="auto" w:fill="FFFFFF"/>
        </w:rPr>
        <w:t xml:space="preserve"> рублей ежегодно;</w:t>
      </w:r>
    </w:p>
    <w:p w:rsidR="00490935" w:rsidRPr="00213C81" w:rsidRDefault="00490935" w:rsidP="00556866">
      <w:pPr>
        <w:autoSpaceDE w:val="0"/>
        <w:autoSpaceDN w:val="0"/>
        <w:adjustRightInd w:val="0"/>
        <w:spacing w:line="360" w:lineRule="auto"/>
        <w:ind w:firstLine="709"/>
        <w:jc w:val="both"/>
        <w:rPr>
          <w:szCs w:val="28"/>
          <w:shd w:val="clear" w:color="auto" w:fill="FFFFFF"/>
        </w:rPr>
      </w:pPr>
      <w:r w:rsidRPr="00213C81">
        <w:rPr>
          <w:szCs w:val="28"/>
          <w:shd w:val="clear" w:color="auto" w:fill="FFFFFF"/>
        </w:rPr>
        <w:t xml:space="preserve">на проведение капитального ремонта зданий имущественного комплекса </w:t>
      </w:r>
      <w:r w:rsidR="00610642" w:rsidRPr="00213C81">
        <w:rPr>
          <w:szCs w:val="28"/>
          <w:shd w:val="clear" w:color="auto" w:fill="FFFFFF"/>
        </w:rPr>
        <w:t>"</w:t>
      </w:r>
      <w:r w:rsidRPr="00213C81">
        <w:rPr>
          <w:szCs w:val="28"/>
          <w:shd w:val="clear" w:color="auto" w:fill="FFFFFF"/>
        </w:rPr>
        <w:t>Романтика</w:t>
      </w:r>
      <w:r w:rsidR="00610642" w:rsidRPr="00213C81">
        <w:rPr>
          <w:szCs w:val="28"/>
          <w:shd w:val="clear" w:color="auto" w:fill="FFFFFF"/>
        </w:rPr>
        <w:t>"</w:t>
      </w:r>
      <w:r w:rsidRPr="00213C81">
        <w:rPr>
          <w:szCs w:val="28"/>
          <w:shd w:val="clear" w:color="auto" w:fill="FFFFFF"/>
        </w:rPr>
        <w:t xml:space="preserve"> 2022 году на 7,5 </w:t>
      </w:r>
      <w:r w:rsidR="00C06186" w:rsidRPr="00213C81">
        <w:rPr>
          <w:szCs w:val="28"/>
          <w:shd w:val="clear" w:color="auto" w:fill="FFFFFF"/>
        </w:rPr>
        <w:t>млн</w:t>
      </w:r>
      <w:r w:rsidRPr="00213C81">
        <w:rPr>
          <w:szCs w:val="28"/>
          <w:shd w:val="clear" w:color="auto" w:fill="FFFFFF"/>
        </w:rPr>
        <w:t xml:space="preserve"> рублей.</w:t>
      </w:r>
    </w:p>
    <w:p w:rsidR="00490935" w:rsidRPr="00213C81" w:rsidRDefault="00490935" w:rsidP="00556866">
      <w:pPr>
        <w:pStyle w:val="NormalANX"/>
        <w:spacing w:before="0" w:after="0" w:line="240" w:lineRule="auto"/>
        <w:ind w:firstLine="0"/>
        <w:jc w:val="center"/>
        <w:rPr>
          <w:i/>
          <w:szCs w:val="28"/>
        </w:rPr>
      </w:pPr>
    </w:p>
    <w:p w:rsidR="00490935" w:rsidRPr="00213C81" w:rsidRDefault="00610642" w:rsidP="00556866">
      <w:pPr>
        <w:tabs>
          <w:tab w:val="left" w:pos="5430"/>
        </w:tabs>
        <w:jc w:val="center"/>
        <w:rPr>
          <w:rFonts w:eastAsia="Calibri"/>
          <w:b/>
          <w:szCs w:val="28"/>
        </w:rPr>
      </w:pPr>
      <w:r w:rsidRPr="00213C81">
        <w:rPr>
          <w:rFonts w:eastAsia="Calibri"/>
          <w:b/>
          <w:szCs w:val="28"/>
        </w:rPr>
        <w:t>"</w:t>
      </w:r>
      <w:r w:rsidR="00490935" w:rsidRPr="00213C81">
        <w:rPr>
          <w:rFonts w:eastAsia="Calibri"/>
          <w:b/>
          <w:szCs w:val="28"/>
        </w:rPr>
        <w:t>П</w:t>
      </w:r>
      <w:r w:rsidR="00490935" w:rsidRPr="00213C81">
        <w:rPr>
          <w:b/>
        </w:rPr>
        <w:t>рокуратура Российской Федерации</w:t>
      </w:r>
      <w:r w:rsidRPr="00213C81">
        <w:rPr>
          <w:b/>
        </w:rPr>
        <w:t>"</w:t>
      </w:r>
    </w:p>
    <w:p w:rsidR="00490935" w:rsidRPr="00213C81" w:rsidRDefault="00490935" w:rsidP="00556866">
      <w:pPr>
        <w:tabs>
          <w:tab w:val="left" w:pos="5430"/>
        </w:tabs>
        <w:jc w:val="center"/>
      </w:pPr>
    </w:p>
    <w:p w:rsidR="00490935" w:rsidRPr="00213C81" w:rsidRDefault="00490935"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непрограммному направлению </w:t>
      </w:r>
      <w:r w:rsidR="00610642" w:rsidRPr="00213C81">
        <w:rPr>
          <w:spacing w:val="-1"/>
        </w:rPr>
        <w:t>"</w:t>
      </w:r>
      <w:r w:rsidRPr="00213C81">
        <w:rPr>
          <w:i/>
          <w:spacing w:val="-1"/>
        </w:rPr>
        <w:t>Прокуратура Российской Федерации</w:t>
      </w:r>
      <w:r w:rsidR="00610642" w:rsidRPr="00213C81">
        <w:rPr>
          <w:spacing w:val="-1"/>
        </w:rPr>
        <w:t>"</w:t>
      </w:r>
      <w:r w:rsidRPr="00213C81">
        <w:rPr>
          <w:spacing w:val="-1"/>
        </w:rPr>
        <w:t xml:space="preserve"> в 2022 году составят 87 </w:t>
      </w:r>
      <w:r w:rsidR="00843AB3" w:rsidRPr="00213C81">
        <w:rPr>
          <w:spacing w:val="-1"/>
        </w:rPr>
        <w:t>371,5</w:t>
      </w:r>
      <w:r w:rsidRPr="00213C81">
        <w:rPr>
          <w:spacing w:val="-1"/>
        </w:rPr>
        <w:t xml:space="preserve"> </w:t>
      </w:r>
      <w:r w:rsidR="00C06186" w:rsidRPr="00213C81">
        <w:rPr>
          <w:spacing w:val="-1"/>
        </w:rPr>
        <w:t>млн</w:t>
      </w:r>
      <w:r w:rsidRPr="00213C81">
        <w:rPr>
          <w:spacing w:val="-1"/>
        </w:rPr>
        <w:t xml:space="preserve"> рублей, в 2023 году – 90 </w:t>
      </w:r>
      <w:r w:rsidR="00843AB3" w:rsidRPr="00213C81">
        <w:rPr>
          <w:spacing w:val="-1"/>
        </w:rPr>
        <w:t>134,8</w:t>
      </w:r>
      <w:r w:rsidRPr="00213C81">
        <w:rPr>
          <w:spacing w:val="-1"/>
        </w:rPr>
        <w:t xml:space="preserve"> </w:t>
      </w:r>
      <w:r w:rsidR="00C06186" w:rsidRPr="00213C81">
        <w:rPr>
          <w:spacing w:val="-1"/>
        </w:rPr>
        <w:t>млн</w:t>
      </w:r>
      <w:r w:rsidRPr="00213C81">
        <w:rPr>
          <w:spacing w:val="-1"/>
        </w:rPr>
        <w:t xml:space="preserve"> </w:t>
      </w:r>
      <w:r w:rsidR="00357B36" w:rsidRPr="00213C81">
        <w:rPr>
          <w:spacing w:val="-1"/>
        </w:rPr>
        <w:t>рублей, в 2024 году</w:t>
      </w:r>
      <w:r w:rsidRPr="00213C81">
        <w:rPr>
          <w:spacing w:val="-1"/>
        </w:rPr>
        <w:t xml:space="preserve"> – 93 </w:t>
      </w:r>
      <w:r w:rsidR="00843AB3" w:rsidRPr="00213C81">
        <w:rPr>
          <w:spacing w:val="-1"/>
        </w:rPr>
        <w:t>146,3</w:t>
      </w:r>
      <w:r w:rsidRPr="00213C81">
        <w:rPr>
          <w:spacing w:val="-1"/>
        </w:rPr>
        <w:t xml:space="preserve"> </w:t>
      </w:r>
      <w:r w:rsidR="00C06186" w:rsidRPr="00213C81">
        <w:rPr>
          <w:spacing w:val="-1"/>
        </w:rPr>
        <w:t>млн</w:t>
      </w:r>
      <w:r w:rsidRPr="00213C81">
        <w:rPr>
          <w:spacing w:val="-1"/>
        </w:rPr>
        <w:t xml:space="preserve"> рублей.</w:t>
      </w:r>
    </w:p>
    <w:p w:rsidR="00490935" w:rsidRPr="00213C81" w:rsidRDefault="00490935" w:rsidP="00556866">
      <w:pPr>
        <w:autoSpaceDE w:val="0"/>
        <w:autoSpaceDN w:val="0"/>
        <w:adjustRightInd w:val="0"/>
        <w:spacing w:line="360" w:lineRule="auto"/>
        <w:ind w:firstLine="709"/>
        <w:jc w:val="both"/>
        <w:rPr>
          <w:spacing w:val="-1"/>
        </w:rPr>
      </w:pPr>
      <w:r w:rsidRPr="00213C81">
        <w:rPr>
          <w:spacing w:val="-1"/>
        </w:rPr>
        <w:t xml:space="preserve">Предусмотренные в </w:t>
      </w:r>
      <w:r w:rsidR="00947EF0"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w:t>
      </w:r>
      <w:r w:rsidR="00D8560E" w:rsidRPr="00213C81">
        <w:rPr>
          <w:spacing w:val="-1"/>
        </w:rPr>
        <w:t xml:space="preserve">увеличены </w:t>
      </w:r>
      <w:r w:rsidRPr="00213C81">
        <w:rPr>
          <w:spacing w:val="-1"/>
        </w:rPr>
        <w:t>в 2022 году на 1 </w:t>
      </w:r>
      <w:r w:rsidR="00986449" w:rsidRPr="00213C81">
        <w:rPr>
          <w:spacing w:val="-1"/>
        </w:rPr>
        <w:t>416,0</w:t>
      </w:r>
      <w:r w:rsidRPr="00213C81">
        <w:rPr>
          <w:spacing w:val="-1"/>
        </w:rPr>
        <w:t xml:space="preserve"> </w:t>
      </w:r>
      <w:r w:rsidR="00C06186" w:rsidRPr="00213C81">
        <w:rPr>
          <w:spacing w:val="-1"/>
        </w:rPr>
        <w:t>млн</w:t>
      </w:r>
      <w:r w:rsidRPr="00213C81">
        <w:rPr>
          <w:spacing w:val="-1"/>
        </w:rPr>
        <w:t xml:space="preserve"> рублей, в 2023 году на 1 </w:t>
      </w:r>
      <w:r w:rsidR="00986449" w:rsidRPr="00213C81">
        <w:rPr>
          <w:spacing w:val="-1"/>
        </w:rPr>
        <w:t>525,9</w:t>
      </w:r>
      <w:r w:rsidRPr="00213C81">
        <w:rPr>
          <w:spacing w:val="-1"/>
        </w:rPr>
        <w:t xml:space="preserve"> </w:t>
      </w:r>
      <w:r w:rsidR="00C06186" w:rsidRPr="00213C81">
        <w:rPr>
          <w:spacing w:val="-1"/>
        </w:rPr>
        <w:t>млн</w:t>
      </w:r>
      <w:r w:rsidR="000E443A" w:rsidRPr="00213C81">
        <w:rPr>
          <w:spacing w:val="-1"/>
        </w:rPr>
        <w:t xml:space="preserve"> </w:t>
      </w:r>
      <w:r w:rsidR="00357B36" w:rsidRPr="00213C81">
        <w:rPr>
          <w:spacing w:val="-1"/>
        </w:rPr>
        <w:t>рублей, в 2024 году</w:t>
      </w:r>
      <w:r w:rsidRPr="00213C81">
        <w:rPr>
          <w:spacing w:val="-1"/>
        </w:rPr>
        <w:t xml:space="preserve"> по сравнению с объемами, предусмотренными </w:t>
      </w:r>
      <w:r w:rsidR="00947EF0" w:rsidRPr="00213C81">
        <w:rPr>
          <w:spacing w:val="-1"/>
        </w:rPr>
        <w:t>З</w:t>
      </w:r>
      <w:r w:rsidRPr="00213C81">
        <w:rPr>
          <w:spacing w:val="-1"/>
        </w:rPr>
        <w:t xml:space="preserve">аконопроектом на 2023 год, </w:t>
      </w:r>
      <w:r w:rsidR="00785F0A" w:rsidRPr="00213C81">
        <w:rPr>
          <w:spacing w:val="-1"/>
        </w:rPr>
        <w:br/>
      </w:r>
      <w:r w:rsidRPr="00213C81">
        <w:rPr>
          <w:spacing w:val="-1"/>
        </w:rPr>
        <w:t xml:space="preserve">на </w:t>
      </w:r>
      <w:r w:rsidR="00986449" w:rsidRPr="00213C81">
        <w:rPr>
          <w:spacing w:val="-1"/>
        </w:rPr>
        <w:t>3</w:t>
      </w:r>
      <w:r w:rsidRPr="00213C81">
        <w:rPr>
          <w:spacing w:val="-1"/>
        </w:rPr>
        <w:t> </w:t>
      </w:r>
      <w:r w:rsidR="00986449" w:rsidRPr="00213C81">
        <w:rPr>
          <w:spacing w:val="-1"/>
        </w:rPr>
        <w:t>011,5</w:t>
      </w:r>
      <w:r w:rsidRPr="00213C81">
        <w:rPr>
          <w:spacing w:val="-1"/>
        </w:rPr>
        <w:t xml:space="preserve"> </w:t>
      </w:r>
      <w:r w:rsidR="00C06186" w:rsidRPr="00213C81">
        <w:rPr>
          <w:spacing w:val="-1"/>
        </w:rPr>
        <w:t>млн</w:t>
      </w:r>
      <w:r w:rsidRPr="00213C81">
        <w:rPr>
          <w:spacing w:val="-1"/>
        </w:rPr>
        <w:t xml:space="preserve"> рублей.</w:t>
      </w:r>
    </w:p>
    <w:p w:rsidR="00490935" w:rsidRPr="00213C81" w:rsidRDefault="00490935" w:rsidP="00556866">
      <w:pPr>
        <w:autoSpaceDE w:val="0"/>
        <w:autoSpaceDN w:val="0"/>
        <w:adjustRightInd w:val="0"/>
        <w:spacing w:line="360" w:lineRule="auto"/>
        <w:ind w:firstLine="709"/>
        <w:jc w:val="both"/>
        <w:rPr>
          <w:szCs w:val="28"/>
        </w:rPr>
      </w:pPr>
      <w:r w:rsidRPr="00213C81">
        <w:rPr>
          <w:szCs w:val="28"/>
        </w:rPr>
        <w:t xml:space="preserve">На изменение расходов по направлению </w:t>
      </w:r>
      <w:r w:rsidR="00610642" w:rsidRPr="00213C81">
        <w:rPr>
          <w:spacing w:val="-1"/>
        </w:rPr>
        <w:t>"</w:t>
      </w:r>
      <w:r w:rsidRPr="00213C81">
        <w:rPr>
          <w:i/>
          <w:spacing w:val="-1"/>
        </w:rPr>
        <w:t>Прокуратура Российской Федерации</w:t>
      </w:r>
      <w:r w:rsidR="00610642" w:rsidRPr="00213C81">
        <w:rPr>
          <w:spacing w:val="-1"/>
        </w:rPr>
        <w:t>"</w:t>
      </w:r>
      <w:r w:rsidRPr="00213C81">
        <w:rPr>
          <w:spacing w:val="-1"/>
        </w:rPr>
        <w:t xml:space="preserve"> </w:t>
      </w:r>
      <w:r w:rsidRPr="00213C81">
        <w:rPr>
          <w:szCs w:val="28"/>
        </w:rPr>
        <w:t>(в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490935" w:rsidRPr="00213C81" w:rsidRDefault="00490935"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490935" w:rsidRPr="00213C81" w:rsidRDefault="00490935" w:rsidP="00556866">
      <w:pPr>
        <w:autoSpaceDE w:val="0"/>
        <w:autoSpaceDN w:val="0"/>
        <w:adjustRightInd w:val="0"/>
        <w:spacing w:line="360" w:lineRule="auto"/>
        <w:ind w:firstLine="709"/>
        <w:jc w:val="both"/>
        <w:rPr>
          <w:szCs w:val="28"/>
        </w:rPr>
      </w:pPr>
      <w:r w:rsidRPr="00213C81">
        <w:rPr>
          <w:szCs w:val="28"/>
        </w:rPr>
        <w:t xml:space="preserve">на материально-техническое обеспечение органов прокуратуры Российской Федерации в 2022 году на 444,4 </w:t>
      </w:r>
      <w:r w:rsidR="00C06186" w:rsidRPr="00213C81">
        <w:rPr>
          <w:szCs w:val="28"/>
        </w:rPr>
        <w:t>млн</w:t>
      </w:r>
      <w:r w:rsidRPr="00213C81">
        <w:rPr>
          <w:szCs w:val="28"/>
        </w:rPr>
        <w:t xml:space="preserve"> рублей, в 2023 году на 393,4;</w:t>
      </w:r>
    </w:p>
    <w:p w:rsidR="00490935" w:rsidRPr="00213C81" w:rsidRDefault="00490935" w:rsidP="00556866">
      <w:pPr>
        <w:autoSpaceDE w:val="0"/>
        <w:autoSpaceDN w:val="0"/>
        <w:adjustRightInd w:val="0"/>
        <w:spacing w:line="360" w:lineRule="auto"/>
        <w:ind w:firstLine="709"/>
        <w:jc w:val="both"/>
        <w:rPr>
          <w:szCs w:val="28"/>
        </w:rPr>
      </w:pPr>
      <w:r w:rsidRPr="00213C81">
        <w:rPr>
          <w:szCs w:val="28"/>
        </w:rPr>
        <w:lastRenderedPageBreak/>
        <w:t xml:space="preserve">на обеспечение полномочий по представлению интересов Российской Федерации в международных судах и арбитражах в 2022 году на 92,4 </w:t>
      </w:r>
      <w:r w:rsidR="00C06186" w:rsidRPr="00213C81">
        <w:rPr>
          <w:szCs w:val="28"/>
        </w:rPr>
        <w:t>млн</w:t>
      </w:r>
      <w:r w:rsidRPr="00213C81">
        <w:rPr>
          <w:szCs w:val="28"/>
        </w:rPr>
        <w:t xml:space="preserve"> рублей, в 2023 году на 94,3 </w:t>
      </w:r>
      <w:r w:rsidR="00C06186" w:rsidRPr="00213C81">
        <w:rPr>
          <w:szCs w:val="28"/>
        </w:rPr>
        <w:t>млн</w:t>
      </w:r>
      <w:r w:rsidRPr="00213C81">
        <w:rPr>
          <w:szCs w:val="28"/>
        </w:rPr>
        <w:t xml:space="preserve"> рублей</w:t>
      </w:r>
      <w:r w:rsidR="000E443A" w:rsidRPr="00213C81">
        <w:rPr>
          <w:szCs w:val="28"/>
        </w:rPr>
        <w:t xml:space="preserve"> и</w:t>
      </w:r>
      <w:r w:rsidRPr="00213C81">
        <w:rPr>
          <w:szCs w:val="28"/>
        </w:rPr>
        <w:t xml:space="preserve"> в 2024 на 2,0 </w:t>
      </w:r>
      <w:r w:rsidR="00C06186" w:rsidRPr="00213C81">
        <w:rPr>
          <w:szCs w:val="28"/>
        </w:rPr>
        <w:t>млн</w:t>
      </w:r>
      <w:r w:rsidRPr="00213C81">
        <w:rPr>
          <w:szCs w:val="28"/>
        </w:rPr>
        <w:t xml:space="preserve"> рублей</w:t>
      </w:r>
      <w:r w:rsidR="002C69A4" w:rsidRPr="00213C81">
        <w:rPr>
          <w:szCs w:val="28"/>
        </w:rPr>
        <w:t>;</w:t>
      </w:r>
    </w:p>
    <w:p w:rsidR="00490935" w:rsidRPr="00213C81" w:rsidRDefault="00490935" w:rsidP="00556866">
      <w:pPr>
        <w:autoSpaceDE w:val="0"/>
        <w:autoSpaceDN w:val="0"/>
        <w:adjustRightInd w:val="0"/>
        <w:spacing w:line="360" w:lineRule="auto"/>
        <w:ind w:firstLine="709"/>
        <w:jc w:val="both"/>
        <w:rPr>
          <w:szCs w:val="28"/>
        </w:rPr>
      </w:pPr>
      <w:r w:rsidRPr="00213C81">
        <w:rPr>
          <w:szCs w:val="28"/>
        </w:rPr>
        <w:t xml:space="preserve">на строительство административных зданий, зданий в Республике Тыва и Кемеровской области, в г. Суздале, Республике Крым в 2022 году на 340,2 </w:t>
      </w:r>
      <w:r w:rsidR="00C06186" w:rsidRPr="00213C81">
        <w:rPr>
          <w:szCs w:val="28"/>
        </w:rPr>
        <w:t>млн</w:t>
      </w:r>
      <w:r w:rsidRPr="00213C81">
        <w:rPr>
          <w:szCs w:val="28"/>
        </w:rPr>
        <w:t xml:space="preserve"> рублей, в 2023 году на 731,4 </w:t>
      </w:r>
      <w:r w:rsidR="00C06186" w:rsidRPr="00213C81">
        <w:rPr>
          <w:szCs w:val="28"/>
        </w:rPr>
        <w:t>млн</w:t>
      </w:r>
      <w:r w:rsidRPr="00213C81">
        <w:rPr>
          <w:szCs w:val="28"/>
        </w:rPr>
        <w:t xml:space="preserve"> рублей</w:t>
      </w:r>
      <w:r w:rsidR="000E3246" w:rsidRPr="00213C81">
        <w:rPr>
          <w:szCs w:val="28"/>
        </w:rPr>
        <w:t>,</w:t>
      </w:r>
      <w:r w:rsidRPr="00213C81">
        <w:rPr>
          <w:szCs w:val="28"/>
        </w:rPr>
        <w:t xml:space="preserve"> в 2024 году на 44,3 </w:t>
      </w:r>
      <w:r w:rsidR="00C06186" w:rsidRPr="00213C81">
        <w:rPr>
          <w:szCs w:val="28"/>
        </w:rPr>
        <w:t>млн</w:t>
      </w:r>
      <w:r w:rsidRPr="00213C81">
        <w:rPr>
          <w:szCs w:val="28"/>
        </w:rPr>
        <w:t xml:space="preserve"> рублей;</w:t>
      </w:r>
    </w:p>
    <w:p w:rsidR="00490935" w:rsidRPr="00213C81" w:rsidRDefault="00490935" w:rsidP="00556866">
      <w:pPr>
        <w:autoSpaceDE w:val="0"/>
        <w:autoSpaceDN w:val="0"/>
        <w:adjustRightInd w:val="0"/>
        <w:spacing w:line="360" w:lineRule="auto"/>
        <w:ind w:firstLine="709"/>
        <w:jc w:val="both"/>
        <w:rPr>
          <w:szCs w:val="28"/>
        </w:rPr>
      </w:pPr>
      <w:r w:rsidRPr="00213C81">
        <w:rPr>
          <w:szCs w:val="28"/>
        </w:rPr>
        <w:t xml:space="preserve">на </w:t>
      </w:r>
      <w:r w:rsidR="004C00CB" w:rsidRPr="00213C81">
        <w:rPr>
          <w:szCs w:val="28"/>
        </w:rPr>
        <w:t>строительство</w:t>
      </w:r>
      <w:r w:rsidRPr="00213C81">
        <w:rPr>
          <w:szCs w:val="28"/>
        </w:rPr>
        <w:t xml:space="preserve"> спального корпуса на территории ФГБУ </w:t>
      </w:r>
      <w:r w:rsidR="00610642" w:rsidRPr="00213C81">
        <w:rPr>
          <w:szCs w:val="28"/>
        </w:rPr>
        <w:t>"</w:t>
      </w:r>
      <w:r w:rsidRPr="00213C81">
        <w:rPr>
          <w:szCs w:val="28"/>
        </w:rPr>
        <w:t xml:space="preserve">Санаторий РОП Генеральной прокуратуры Российской Федерации </w:t>
      </w:r>
      <w:r w:rsidR="00610642" w:rsidRPr="00213C81">
        <w:rPr>
          <w:szCs w:val="28"/>
        </w:rPr>
        <w:t>"</w:t>
      </w:r>
      <w:r w:rsidRPr="00213C81">
        <w:rPr>
          <w:szCs w:val="28"/>
        </w:rPr>
        <w:t>Россия</w:t>
      </w:r>
      <w:r w:rsidR="00610642" w:rsidRPr="00213C81">
        <w:rPr>
          <w:szCs w:val="28"/>
        </w:rPr>
        <w:t>"</w:t>
      </w:r>
      <w:r w:rsidRPr="00213C81">
        <w:rPr>
          <w:szCs w:val="28"/>
        </w:rPr>
        <w:t xml:space="preserve"> в Республике Крым в 2022 году на 70,6 </w:t>
      </w:r>
      <w:r w:rsidR="00C06186" w:rsidRPr="00213C81">
        <w:rPr>
          <w:szCs w:val="28"/>
        </w:rPr>
        <w:t>млн</w:t>
      </w:r>
      <w:r w:rsidRPr="00213C81">
        <w:rPr>
          <w:szCs w:val="28"/>
        </w:rPr>
        <w:t xml:space="preserve"> рублей, в 2023 году на 40,0 </w:t>
      </w:r>
      <w:r w:rsidR="00C06186" w:rsidRPr="00213C81">
        <w:rPr>
          <w:szCs w:val="28"/>
        </w:rPr>
        <w:t>млн</w:t>
      </w:r>
      <w:r w:rsidRPr="00213C81">
        <w:rPr>
          <w:szCs w:val="28"/>
        </w:rPr>
        <w:t xml:space="preserve"> </w:t>
      </w:r>
      <w:r w:rsidR="00357B36" w:rsidRPr="00213C81">
        <w:rPr>
          <w:szCs w:val="28"/>
        </w:rPr>
        <w:t xml:space="preserve">рублей, </w:t>
      </w:r>
      <w:r w:rsidR="00307AF7" w:rsidRPr="00213C81">
        <w:rPr>
          <w:szCs w:val="28"/>
        </w:rPr>
        <w:br/>
      </w:r>
      <w:r w:rsidR="00357B36" w:rsidRPr="00213C81">
        <w:rPr>
          <w:szCs w:val="28"/>
        </w:rPr>
        <w:t>в 2024 году</w:t>
      </w:r>
      <w:r w:rsidRPr="00213C81">
        <w:rPr>
          <w:szCs w:val="28"/>
        </w:rPr>
        <w:t xml:space="preserve"> на 407,3 </w:t>
      </w:r>
      <w:r w:rsidR="00C06186" w:rsidRPr="00213C81">
        <w:rPr>
          <w:szCs w:val="28"/>
        </w:rPr>
        <w:t>млн</w:t>
      </w:r>
      <w:r w:rsidRPr="00213C81">
        <w:rPr>
          <w:szCs w:val="28"/>
        </w:rPr>
        <w:t xml:space="preserve"> рублей;</w:t>
      </w:r>
    </w:p>
    <w:p w:rsidR="00490935" w:rsidRPr="00213C81" w:rsidRDefault="00490935" w:rsidP="00556866">
      <w:pPr>
        <w:autoSpaceDE w:val="0"/>
        <w:autoSpaceDN w:val="0"/>
        <w:adjustRightInd w:val="0"/>
        <w:spacing w:line="360" w:lineRule="auto"/>
        <w:ind w:firstLine="709"/>
        <w:jc w:val="both"/>
        <w:rPr>
          <w:szCs w:val="28"/>
        </w:rPr>
      </w:pPr>
      <w:r w:rsidRPr="00213C81">
        <w:rPr>
          <w:szCs w:val="28"/>
        </w:rPr>
        <w:t xml:space="preserve">на обеспечение деятельности санаториев прокуратуры Российской Федерации в 2022 году на 441,2 </w:t>
      </w:r>
      <w:r w:rsidR="00C06186" w:rsidRPr="00213C81">
        <w:rPr>
          <w:szCs w:val="28"/>
        </w:rPr>
        <w:t>млн</w:t>
      </w:r>
      <w:r w:rsidRPr="00213C81">
        <w:rPr>
          <w:szCs w:val="28"/>
        </w:rPr>
        <w:t xml:space="preserve"> рублей, в 2023 году на 238,3 </w:t>
      </w:r>
      <w:r w:rsidR="00C06186" w:rsidRPr="00213C81">
        <w:rPr>
          <w:szCs w:val="28"/>
        </w:rPr>
        <w:t>млн</w:t>
      </w:r>
      <w:r w:rsidRPr="00213C81">
        <w:rPr>
          <w:szCs w:val="28"/>
        </w:rPr>
        <w:t xml:space="preserve"> рублей</w:t>
      </w:r>
      <w:r w:rsidR="002C69A4" w:rsidRPr="00213C81">
        <w:rPr>
          <w:szCs w:val="28"/>
        </w:rPr>
        <w:t>;</w:t>
      </w:r>
    </w:p>
    <w:p w:rsidR="00490935" w:rsidRPr="00213C81" w:rsidRDefault="00490935"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490935" w:rsidRPr="00213C81" w:rsidRDefault="00490935" w:rsidP="00556866">
      <w:pPr>
        <w:autoSpaceDE w:val="0"/>
        <w:autoSpaceDN w:val="0"/>
        <w:adjustRightInd w:val="0"/>
        <w:spacing w:line="360" w:lineRule="auto"/>
        <w:ind w:firstLine="709"/>
        <w:jc w:val="both"/>
        <w:rPr>
          <w:szCs w:val="28"/>
        </w:rPr>
      </w:pPr>
      <w:r w:rsidRPr="00213C81">
        <w:rPr>
          <w:szCs w:val="28"/>
        </w:rPr>
        <w:t xml:space="preserve">на обеспечение деятельности санаториев прокуратуры Российской Федерации в 2024 году на 15,9 </w:t>
      </w:r>
      <w:r w:rsidR="00C06186" w:rsidRPr="00213C81">
        <w:rPr>
          <w:szCs w:val="28"/>
        </w:rPr>
        <w:t>млн</w:t>
      </w:r>
      <w:r w:rsidRPr="00213C81">
        <w:rPr>
          <w:szCs w:val="28"/>
        </w:rPr>
        <w:t xml:space="preserve"> рублей</w:t>
      </w:r>
      <w:r w:rsidR="001E0141" w:rsidRPr="00213C81">
        <w:rPr>
          <w:szCs w:val="28"/>
        </w:rPr>
        <w:t>.</w:t>
      </w:r>
    </w:p>
    <w:p w:rsidR="001E0141" w:rsidRPr="00213C81" w:rsidRDefault="001E0141" w:rsidP="00556866">
      <w:pPr>
        <w:autoSpaceDE w:val="0"/>
        <w:autoSpaceDN w:val="0"/>
        <w:adjustRightInd w:val="0"/>
        <w:spacing w:line="360" w:lineRule="auto"/>
        <w:jc w:val="center"/>
        <w:rPr>
          <w:szCs w:val="28"/>
        </w:rPr>
      </w:pPr>
    </w:p>
    <w:p w:rsidR="001E0141" w:rsidRPr="00213C81" w:rsidRDefault="00610642" w:rsidP="00556866">
      <w:pPr>
        <w:pStyle w:val="NormalANX"/>
        <w:spacing w:before="0" w:after="0" w:line="276" w:lineRule="auto"/>
        <w:ind w:firstLine="0"/>
        <w:jc w:val="center"/>
        <w:rPr>
          <w:b/>
          <w:szCs w:val="28"/>
        </w:rPr>
      </w:pPr>
      <w:r w:rsidRPr="00213C81">
        <w:rPr>
          <w:b/>
          <w:szCs w:val="28"/>
        </w:rPr>
        <w:t>"</w:t>
      </w:r>
      <w:r w:rsidR="001E0141" w:rsidRPr="00213C81">
        <w:rPr>
          <w:b/>
          <w:szCs w:val="28"/>
        </w:rPr>
        <w:t>Уполномоченный по правам человека в Российской Федерации</w:t>
      </w:r>
      <w:r w:rsidRPr="00213C81">
        <w:rPr>
          <w:b/>
          <w:szCs w:val="28"/>
        </w:rPr>
        <w:t>"</w:t>
      </w:r>
    </w:p>
    <w:p w:rsidR="00357B36" w:rsidRPr="00213C81" w:rsidRDefault="00357B36" w:rsidP="00556866">
      <w:pPr>
        <w:pStyle w:val="NormalANX"/>
        <w:spacing w:before="0" w:after="0" w:line="276" w:lineRule="auto"/>
        <w:ind w:firstLine="0"/>
        <w:jc w:val="center"/>
        <w:rPr>
          <w:b/>
          <w:szCs w:val="28"/>
        </w:rPr>
      </w:pPr>
    </w:p>
    <w:p w:rsidR="001E0141" w:rsidRPr="00213C81" w:rsidRDefault="001E0141" w:rsidP="00556866">
      <w:pPr>
        <w:pStyle w:val="NormalANX"/>
        <w:spacing w:before="0" w:after="0"/>
        <w:rPr>
          <w:szCs w:val="28"/>
        </w:rPr>
      </w:pPr>
      <w:r w:rsidRPr="00213C81">
        <w:rPr>
          <w:szCs w:val="28"/>
        </w:rPr>
        <w:t xml:space="preserve">Бюджетные ассигнования по направлению </w:t>
      </w:r>
      <w:r w:rsidR="00610642" w:rsidRPr="00213C81">
        <w:rPr>
          <w:i/>
          <w:szCs w:val="28"/>
        </w:rPr>
        <w:t>"</w:t>
      </w:r>
      <w:r w:rsidRPr="00213C81">
        <w:rPr>
          <w:i/>
          <w:szCs w:val="28"/>
        </w:rPr>
        <w:t>Уполномоченный по правам человека в Российской Федерации</w:t>
      </w:r>
      <w:r w:rsidR="00610642" w:rsidRPr="00213C81">
        <w:rPr>
          <w:i/>
          <w:szCs w:val="28"/>
        </w:rPr>
        <w:t>"</w:t>
      </w:r>
      <w:r w:rsidRPr="00213C81">
        <w:rPr>
          <w:i/>
          <w:szCs w:val="28"/>
        </w:rPr>
        <w:t xml:space="preserve"> </w:t>
      </w:r>
      <w:r w:rsidRPr="00213C81">
        <w:rPr>
          <w:szCs w:val="28"/>
        </w:rPr>
        <w:t xml:space="preserve">в 2022 году составят 512,1 </w:t>
      </w:r>
      <w:r w:rsidR="00C06186" w:rsidRPr="00213C81">
        <w:rPr>
          <w:szCs w:val="28"/>
        </w:rPr>
        <w:t>млн</w:t>
      </w:r>
      <w:r w:rsidRPr="00213C81">
        <w:rPr>
          <w:szCs w:val="28"/>
        </w:rPr>
        <w:t xml:space="preserve"> рублей, </w:t>
      </w:r>
      <w:r w:rsidR="001C4FC3" w:rsidRPr="00213C81">
        <w:rPr>
          <w:szCs w:val="28"/>
        </w:rPr>
        <w:br/>
      </w:r>
      <w:r w:rsidRPr="00213C81">
        <w:rPr>
          <w:szCs w:val="28"/>
        </w:rPr>
        <w:t xml:space="preserve">в 2023 году – 512,9 </w:t>
      </w:r>
      <w:r w:rsidR="00C06186" w:rsidRPr="00213C81">
        <w:rPr>
          <w:szCs w:val="28"/>
        </w:rPr>
        <w:t>млн</w:t>
      </w:r>
      <w:r w:rsidRPr="00213C81">
        <w:rPr>
          <w:szCs w:val="28"/>
        </w:rPr>
        <w:t xml:space="preserve"> </w:t>
      </w:r>
      <w:r w:rsidR="00357B36" w:rsidRPr="00213C81">
        <w:rPr>
          <w:szCs w:val="28"/>
        </w:rPr>
        <w:t>рублей, в 2024 году</w:t>
      </w:r>
      <w:r w:rsidRPr="00213C81">
        <w:rPr>
          <w:szCs w:val="28"/>
        </w:rPr>
        <w:t xml:space="preserve"> – 521,9 </w:t>
      </w:r>
      <w:r w:rsidR="00C06186" w:rsidRPr="00213C81">
        <w:rPr>
          <w:szCs w:val="28"/>
        </w:rPr>
        <w:t>млн</w:t>
      </w:r>
      <w:r w:rsidRPr="00213C81">
        <w:rPr>
          <w:szCs w:val="28"/>
        </w:rPr>
        <w:t xml:space="preserve"> рублей.</w:t>
      </w:r>
    </w:p>
    <w:p w:rsidR="001E0141" w:rsidRPr="00213C81" w:rsidRDefault="001E0141" w:rsidP="00556866">
      <w:pPr>
        <w:autoSpaceDE w:val="0"/>
        <w:autoSpaceDN w:val="0"/>
        <w:adjustRightInd w:val="0"/>
        <w:spacing w:line="360" w:lineRule="auto"/>
        <w:ind w:firstLine="720"/>
        <w:jc w:val="both"/>
        <w:rPr>
          <w:spacing w:val="-1"/>
          <w:szCs w:val="28"/>
        </w:rPr>
      </w:pPr>
      <w:r w:rsidRPr="00213C81">
        <w:rPr>
          <w:spacing w:val="-1"/>
          <w:szCs w:val="28"/>
        </w:rPr>
        <w:t xml:space="preserve">Предусмотренные в </w:t>
      </w:r>
      <w:r w:rsidR="00947EF0" w:rsidRPr="00213C81">
        <w:rPr>
          <w:spacing w:val="-1"/>
          <w:szCs w:val="28"/>
        </w:rPr>
        <w:t>З</w:t>
      </w:r>
      <w:r w:rsidRPr="00213C81">
        <w:rPr>
          <w:spacing w:val="-1"/>
          <w:szCs w:val="28"/>
        </w:rPr>
        <w:t xml:space="preserve">аконопроекте объемы бюджетных ассигнований по сравнению с объемами, утвержденными Законом № 385-ФЗ, </w:t>
      </w:r>
      <w:r w:rsidR="00B93A7D" w:rsidRPr="00213C81">
        <w:rPr>
          <w:spacing w:val="-1"/>
          <w:szCs w:val="28"/>
        </w:rPr>
        <w:t xml:space="preserve">увеличены </w:t>
      </w:r>
      <w:r w:rsidRPr="00213C81">
        <w:rPr>
          <w:spacing w:val="-1"/>
          <w:szCs w:val="28"/>
        </w:rPr>
        <w:t>в 2022 году на 12,</w:t>
      </w:r>
      <w:r w:rsidR="003B66A1" w:rsidRPr="00213C81">
        <w:rPr>
          <w:spacing w:val="-1"/>
          <w:szCs w:val="28"/>
        </w:rPr>
        <w:t>0</w:t>
      </w:r>
      <w:r w:rsidRPr="00213C81">
        <w:rPr>
          <w:spacing w:val="-1"/>
          <w:szCs w:val="28"/>
        </w:rPr>
        <w:t xml:space="preserve"> </w:t>
      </w:r>
      <w:r w:rsidR="00C06186" w:rsidRPr="00213C81">
        <w:rPr>
          <w:spacing w:val="-1"/>
          <w:szCs w:val="28"/>
        </w:rPr>
        <w:t>млн</w:t>
      </w:r>
      <w:r w:rsidRPr="00213C81">
        <w:rPr>
          <w:spacing w:val="-1"/>
          <w:szCs w:val="28"/>
        </w:rPr>
        <w:t xml:space="preserve"> рублей, в 2023 году на 4,3 </w:t>
      </w:r>
      <w:r w:rsidR="00C06186" w:rsidRPr="00213C81">
        <w:rPr>
          <w:spacing w:val="-1"/>
          <w:szCs w:val="28"/>
        </w:rPr>
        <w:t>млн</w:t>
      </w:r>
      <w:r w:rsidRPr="00213C81">
        <w:rPr>
          <w:spacing w:val="-1"/>
          <w:szCs w:val="28"/>
        </w:rPr>
        <w:t xml:space="preserve"> </w:t>
      </w:r>
      <w:r w:rsidR="00357B36" w:rsidRPr="00213C81">
        <w:rPr>
          <w:spacing w:val="-1"/>
          <w:szCs w:val="28"/>
        </w:rPr>
        <w:t>рублей, в 2024 году</w:t>
      </w:r>
      <w:r w:rsidRPr="00213C81">
        <w:rPr>
          <w:spacing w:val="-1"/>
          <w:szCs w:val="28"/>
        </w:rPr>
        <w:t xml:space="preserve"> по сравнению с объемами, предусмотренными </w:t>
      </w:r>
      <w:r w:rsidR="00947EF0" w:rsidRPr="00213C81">
        <w:rPr>
          <w:spacing w:val="-1"/>
          <w:szCs w:val="28"/>
        </w:rPr>
        <w:t>З</w:t>
      </w:r>
      <w:r w:rsidRPr="00213C81">
        <w:rPr>
          <w:spacing w:val="-1"/>
          <w:szCs w:val="28"/>
        </w:rPr>
        <w:t xml:space="preserve">аконопроектом на 2023 год, на 9,0 </w:t>
      </w:r>
      <w:r w:rsidR="00C06186" w:rsidRPr="00213C81">
        <w:rPr>
          <w:spacing w:val="-1"/>
          <w:szCs w:val="28"/>
        </w:rPr>
        <w:t>млн</w:t>
      </w:r>
      <w:r w:rsidRPr="00213C81">
        <w:rPr>
          <w:spacing w:val="-1"/>
          <w:szCs w:val="28"/>
        </w:rPr>
        <w:t xml:space="preserve"> рублей.</w:t>
      </w:r>
    </w:p>
    <w:p w:rsidR="001E0141" w:rsidRPr="00213C81" w:rsidRDefault="001E0141" w:rsidP="00556866">
      <w:pPr>
        <w:autoSpaceDE w:val="0"/>
        <w:autoSpaceDN w:val="0"/>
        <w:adjustRightInd w:val="0"/>
        <w:spacing w:line="360" w:lineRule="auto"/>
        <w:ind w:firstLine="720"/>
        <w:jc w:val="both"/>
        <w:rPr>
          <w:szCs w:val="28"/>
        </w:rPr>
      </w:pPr>
      <w:r w:rsidRPr="00213C81">
        <w:rPr>
          <w:szCs w:val="28"/>
        </w:rPr>
        <w:t xml:space="preserve">На изменение расходов по направлению </w:t>
      </w:r>
      <w:r w:rsidR="00610642" w:rsidRPr="00213C81">
        <w:rPr>
          <w:i/>
          <w:szCs w:val="28"/>
        </w:rPr>
        <w:t>"</w:t>
      </w:r>
      <w:r w:rsidRPr="00213C81">
        <w:rPr>
          <w:i/>
          <w:szCs w:val="28"/>
        </w:rPr>
        <w:t>Уполномоченный по правам человека в Российской Федерации</w:t>
      </w:r>
      <w:r w:rsidR="00610642" w:rsidRPr="00213C81">
        <w:rPr>
          <w:i/>
          <w:szCs w:val="28"/>
        </w:rPr>
        <w:t>"</w:t>
      </w:r>
      <w:r w:rsidRPr="00213C81">
        <w:rPr>
          <w:szCs w:val="28"/>
        </w:rPr>
        <w:t xml:space="preserve"> (в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1E0141" w:rsidRPr="00213C81" w:rsidRDefault="001E0141" w:rsidP="00556866">
      <w:pPr>
        <w:autoSpaceDE w:val="0"/>
        <w:autoSpaceDN w:val="0"/>
        <w:adjustRightInd w:val="0"/>
        <w:spacing w:line="360" w:lineRule="auto"/>
        <w:ind w:firstLine="720"/>
        <w:jc w:val="both"/>
        <w:rPr>
          <w:szCs w:val="28"/>
        </w:rPr>
      </w:pPr>
      <w:r w:rsidRPr="00213C81">
        <w:rPr>
          <w:b/>
          <w:szCs w:val="28"/>
        </w:rPr>
        <w:t>увеличение</w:t>
      </w:r>
      <w:r w:rsidRPr="00213C81">
        <w:rPr>
          <w:szCs w:val="28"/>
        </w:rPr>
        <w:t xml:space="preserve"> бюджетных ассигнований:</w:t>
      </w:r>
    </w:p>
    <w:p w:rsidR="001E0141" w:rsidRPr="00213C81" w:rsidRDefault="001E0141" w:rsidP="00556866">
      <w:pPr>
        <w:autoSpaceDE w:val="0"/>
        <w:autoSpaceDN w:val="0"/>
        <w:adjustRightInd w:val="0"/>
        <w:spacing w:line="360" w:lineRule="auto"/>
        <w:ind w:firstLine="720"/>
        <w:jc w:val="both"/>
        <w:rPr>
          <w:spacing w:val="-1"/>
          <w:szCs w:val="28"/>
        </w:rPr>
      </w:pPr>
      <w:r w:rsidRPr="00213C81">
        <w:rPr>
          <w:spacing w:val="-1"/>
          <w:szCs w:val="28"/>
        </w:rPr>
        <w:t xml:space="preserve">на оплату труда в связи с индексацией в 2024 году на 8,9 </w:t>
      </w:r>
      <w:r w:rsidR="00C06186" w:rsidRPr="00213C81">
        <w:rPr>
          <w:spacing w:val="-1"/>
          <w:szCs w:val="28"/>
        </w:rPr>
        <w:t>млн</w:t>
      </w:r>
      <w:r w:rsidRPr="00213C81">
        <w:rPr>
          <w:spacing w:val="-1"/>
          <w:szCs w:val="28"/>
        </w:rPr>
        <w:t xml:space="preserve"> рублей;</w:t>
      </w:r>
    </w:p>
    <w:p w:rsidR="001E0141" w:rsidRPr="00213C81" w:rsidRDefault="001E0141" w:rsidP="00556866">
      <w:pPr>
        <w:tabs>
          <w:tab w:val="left" w:pos="993"/>
        </w:tabs>
        <w:autoSpaceDE w:val="0"/>
        <w:autoSpaceDN w:val="0"/>
        <w:adjustRightInd w:val="0"/>
        <w:spacing w:line="360" w:lineRule="auto"/>
        <w:ind w:firstLine="720"/>
        <w:contextualSpacing/>
        <w:jc w:val="both"/>
        <w:rPr>
          <w:bCs/>
          <w:szCs w:val="28"/>
        </w:rPr>
      </w:pPr>
      <w:r w:rsidRPr="00213C81">
        <w:rPr>
          <w:bCs/>
          <w:szCs w:val="28"/>
        </w:rPr>
        <w:lastRenderedPageBreak/>
        <w:t xml:space="preserve">на финансовое обеспечение расходов, </w:t>
      </w:r>
      <w:r w:rsidR="00F376EB" w:rsidRPr="00213C81">
        <w:rPr>
          <w:bCs/>
          <w:szCs w:val="28"/>
        </w:rPr>
        <w:t xml:space="preserve">связанных с созданием и функционированием узла доступа к системе электронного документооборота, а также техническим обслуживанием </w:t>
      </w:r>
      <w:r w:rsidRPr="00213C81">
        <w:rPr>
          <w:bCs/>
          <w:szCs w:val="28"/>
        </w:rPr>
        <w:t>административного здания аппарата Уполномоченного по правам человека в Российской Федерации</w:t>
      </w:r>
      <w:r w:rsidRPr="00213C81">
        <w:t xml:space="preserve"> </w:t>
      </w:r>
      <w:r w:rsidRPr="00213C81">
        <w:rPr>
          <w:bCs/>
          <w:szCs w:val="28"/>
        </w:rPr>
        <w:t xml:space="preserve">в 2022 году на 12,0 </w:t>
      </w:r>
      <w:r w:rsidR="00C06186" w:rsidRPr="00213C81">
        <w:rPr>
          <w:bCs/>
          <w:szCs w:val="28"/>
        </w:rPr>
        <w:t>млн</w:t>
      </w:r>
      <w:r w:rsidRPr="00213C81">
        <w:rPr>
          <w:bCs/>
          <w:szCs w:val="28"/>
        </w:rPr>
        <w:t xml:space="preserve"> рублей, в 2023 году на 4,3 </w:t>
      </w:r>
      <w:r w:rsidR="00C06186" w:rsidRPr="00213C81">
        <w:rPr>
          <w:bCs/>
          <w:szCs w:val="28"/>
        </w:rPr>
        <w:t>млн</w:t>
      </w:r>
      <w:r w:rsidRPr="00213C81">
        <w:rPr>
          <w:bCs/>
          <w:szCs w:val="28"/>
        </w:rPr>
        <w:t xml:space="preserve"> </w:t>
      </w:r>
      <w:r w:rsidR="00357B36" w:rsidRPr="00213C81">
        <w:rPr>
          <w:bCs/>
          <w:szCs w:val="28"/>
        </w:rPr>
        <w:t>рублей, в 2024 году</w:t>
      </w:r>
      <w:r w:rsidRPr="00213C81">
        <w:rPr>
          <w:bCs/>
          <w:szCs w:val="28"/>
        </w:rPr>
        <w:t xml:space="preserve"> на 0,1 </w:t>
      </w:r>
      <w:r w:rsidR="00C06186" w:rsidRPr="00213C81">
        <w:rPr>
          <w:bCs/>
          <w:szCs w:val="28"/>
        </w:rPr>
        <w:t>млн</w:t>
      </w:r>
      <w:r w:rsidRPr="00213C81">
        <w:rPr>
          <w:bCs/>
          <w:szCs w:val="28"/>
        </w:rPr>
        <w:t xml:space="preserve"> рублей.</w:t>
      </w:r>
    </w:p>
    <w:p w:rsidR="00490935" w:rsidRPr="00213C81" w:rsidRDefault="00490935" w:rsidP="00556866">
      <w:pPr>
        <w:pStyle w:val="NormalANX"/>
        <w:spacing w:before="0" w:after="0" w:line="240" w:lineRule="auto"/>
        <w:ind w:firstLine="0"/>
        <w:jc w:val="center"/>
        <w:rPr>
          <w:i/>
          <w:szCs w:val="28"/>
        </w:rPr>
      </w:pPr>
    </w:p>
    <w:p w:rsidR="001C7904" w:rsidRPr="00213C81" w:rsidRDefault="00610642" w:rsidP="00556866">
      <w:pPr>
        <w:autoSpaceDE w:val="0"/>
        <w:autoSpaceDN w:val="0"/>
        <w:adjustRightInd w:val="0"/>
        <w:spacing w:line="276" w:lineRule="auto"/>
        <w:ind w:firstLine="709"/>
        <w:jc w:val="center"/>
        <w:rPr>
          <w:b/>
          <w:szCs w:val="28"/>
          <w:shd w:val="clear" w:color="auto" w:fill="FFFFFF"/>
        </w:rPr>
      </w:pPr>
      <w:r w:rsidRPr="00213C81">
        <w:rPr>
          <w:b/>
          <w:spacing w:val="-1"/>
        </w:rPr>
        <w:t>"</w:t>
      </w:r>
      <w:r w:rsidR="001C7904" w:rsidRPr="00213C81">
        <w:rPr>
          <w:b/>
          <w:spacing w:val="-1"/>
        </w:rPr>
        <w:t>Счетная палата Российской Федерации</w:t>
      </w:r>
      <w:r w:rsidRPr="00213C81">
        <w:rPr>
          <w:b/>
          <w:spacing w:val="-1"/>
        </w:rPr>
        <w:t>"</w:t>
      </w:r>
    </w:p>
    <w:p w:rsidR="001C7904" w:rsidRPr="00213C81" w:rsidRDefault="001C7904" w:rsidP="00556866">
      <w:pPr>
        <w:pStyle w:val="NormalANX"/>
        <w:spacing w:before="0" w:after="0" w:line="240" w:lineRule="auto"/>
        <w:ind w:firstLine="0"/>
        <w:jc w:val="center"/>
      </w:pPr>
    </w:p>
    <w:p w:rsidR="001C7904" w:rsidRPr="00213C81" w:rsidRDefault="001C7904"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направлению </w:t>
      </w:r>
      <w:r w:rsidR="00610642" w:rsidRPr="00213C81">
        <w:rPr>
          <w:i/>
          <w:spacing w:val="-1"/>
        </w:rPr>
        <w:t>"</w:t>
      </w:r>
      <w:r w:rsidRPr="00213C81">
        <w:rPr>
          <w:i/>
          <w:spacing w:val="-1"/>
        </w:rPr>
        <w:t>Счетная палата Российской Федерации</w:t>
      </w:r>
      <w:r w:rsidR="00610642" w:rsidRPr="00213C81">
        <w:rPr>
          <w:i/>
          <w:spacing w:val="-1"/>
        </w:rPr>
        <w:t>"</w:t>
      </w:r>
      <w:r w:rsidRPr="00213C81">
        <w:rPr>
          <w:i/>
          <w:spacing w:val="-1"/>
        </w:rPr>
        <w:t xml:space="preserve"> </w:t>
      </w:r>
      <w:r w:rsidRPr="00213C81">
        <w:rPr>
          <w:spacing w:val="-1"/>
        </w:rPr>
        <w:t>в 2022 году составят 4 </w:t>
      </w:r>
      <w:r w:rsidR="00570A9F" w:rsidRPr="00213C81">
        <w:rPr>
          <w:spacing w:val="-1"/>
        </w:rPr>
        <w:t xml:space="preserve">987,1 </w:t>
      </w:r>
      <w:r w:rsidR="00C06186" w:rsidRPr="00213C81">
        <w:rPr>
          <w:spacing w:val="-1"/>
        </w:rPr>
        <w:t>млн</w:t>
      </w:r>
      <w:r w:rsidRPr="00213C81">
        <w:rPr>
          <w:spacing w:val="-1"/>
        </w:rPr>
        <w:t xml:space="preserve"> рублей, в 2023 году – 5</w:t>
      </w:r>
      <w:r w:rsidR="00570A9F" w:rsidRPr="00213C81">
        <w:rPr>
          <w:spacing w:val="-1"/>
        </w:rPr>
        <w:t> </w:t>
      </w:r>
      <w:r w:rsidRPr="00213C81">
        <w:rPr>
          <w:spacing w:val="-1"/>
        </w:rPr>
        <w:t>0</w:t>
      </w:r>
      <w:r w:rsidR="00570A9F" w:rsidRPr="00213C81">
        <w:rPr>
          <w:spacing w:val="-1"/>
        </w:rPr>
        <w:t>43</w:t>
      </w:r>
      <w:r w:rsidRPr="00213C81">
        <w:rPr>
          <w:spacing w:val="-1"/>
        </w:rPr>
        <w:t>,</w:t>
      </w:r>
      <w:r w:rsidR="00570A9F" w:rsidRPr="00213C81">
        <w:rPr>
          <w:spacing w:val="-1"/>
        </w:rPr>
        <w:t>7</w:t>
      </w:r>
      <w:r w:rsidRPr="00213C81">
        <w:rPr>
          <w:spacing w:val="-1"/>
        </w:rPr>
        <w:t xml:space="preserve"> </w:t>
      </w:r>
      <w:r w:rsidR="00C06186" w:rsidRPr="00213C81">
        <w:rPr>
          <w:spacing w:val="-1"/>
        </w:rPr>
        <w:t>млн</w:t>
      </w:r>
      <w:r w:rsidRPr="00213C81">
        <w:rPr>
          <w:spacing w:val="-1"/>
        </w:rPr>
        <w:t xml:space="preserve"> </w:t>
      </w:r>
      <w:r w:rsidR="00357B36" w:rsidRPr="00213C81">
        <w:rPr>
          <w:spacing w:val="-1"/>
        </w:rPr>
        <w:t>рублей, в 2024 году</w:t>
      </w:r>
      <w:r w:rsidRPr="00213C81">
        <w:rPr>
          <w:spacing w:val="-1"/>
        </w:rPr>
        <w:t xml:space="preserve"> – 5 </w:t>
      </w:r>
      <w:r w:rsidR="00570A9F" w:rsidRPr="00213C81">
        <w:rPr>
          <w:spacing w:val="-1"/>
        </w:rPr>
        <w:t>224,1</w:t>
      </w:r>
      <w:r w:rsidRPr="00213C81">
        <w:rPr>
          <w:spacing w:val="-1"/>
        </w:rPr>
        <w:t xml:space="preserve"> </w:t>
      </w:r>
      <w:r w:rsidR="00C06186" w:rsidRPr="00213C81">
        <w:rPr>
          <w:spacing w:val="-1"/>
        </w:rPr>
        <w:t>млн</w:t>
      </w:r>
      <w:r w:rsidRPr="00213C81">
        <w:rPr>
          <w:spacing w:val="-1"/>
        </w:rPr>
        <w:t xml:space="preserve"> рублей.</w:t>
      </w:r>
    </w:p>
    <w:p w:rsidR="001C7904" w:rsidRPr="00213C81" w:rsidRDefault="001C7904" w:rsidP="00556866">
      <w:pPr>
        <w:autoSpaceDE w:val="0"/>
        <w:autoSpaceDN w:val="0"/>
        <w:adjustRightInd w:val="0"/>
        <w:spacing w:line="360" w:lineRule="auto"/>
        <w:ind w:firstLine="709"/>
        <w:jc w:val="both"/>
        <w:rPr>
          <w:spacing w:val="-1"/>
        </w:rPr>
      </w:pPr>
      <w:r w:rsidRPr="00213C81">
        <w:rPr>
          <w:spacing w:val="-1"/>
        </w:rPr>
        <w:t xml:space="preserve">Предусмотренные в </w:t>
      </w:r>
      <w:r w:rsidR="00947EF0"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w:t>
      </w:r>
      <w:r w:rsidR="00DE5399" w:rsidRPr="00213C81">
        <w:rPr>
          <w:spacing w:val="-1"/>
        </w:rPr>
        <w:t xml:space="preserve">увеличены </w:t>
      </w:r>
      <w:r w:rsidR="00E4124C">
        <w:rPr>
          <w:spacing w:val="-1"/>
        </w:rPr>
        <w:br/>
      </w:r>
      <w:r w:rsidRPr="00213C81">
        <w:rPr>
          <w:spacing w:val="-1"/>
        </w:rPr>
        <w:t>в 2022 году на 15</w:t>
      </w:r>
      <w:r w:rsidR="001B330A" w:rsidRPr="00213C81">
        <w:rPr>
          <w:spacing w:val="-1"/>
        </w:rPr>
        <w:t>7,6</w:t>
      </w:r>
      <w:r w:rsidRPr="00213C81">
        <w:rPr>
          <w:spacing w:val="-1"/>
        </w:rPr>
        <w:t xml:space="preserve"> </w:t>
      </w:r>
      <w:r w:rsidR="00C06186" w:rsidRPr="00213C81">
        <w:rPr>
          <w:spacing w:val="-1"/>
        </w:rPr>
        <w:t>млн</w:t>
      </w:r>
      <w:r w:rsidRPr="00213C81">
        <w:rPr>
          <w:spacing w:val="-1"/>
        </w:rPr>
        <w:t xml:space="preserve"> рублей, в 2023 году на </w:t>
      </w:r>
      <w:r w:rsidR="001B330A" w:rsidRPr="00213C81">
        <w:rPr>
          <w:spacing w:val="-1"/>
        </w:rPr>
        <w:t>119,3</w:t>
      </w:r>
      <w:r w:rsidRPr="00213C81">
        <w:rPr>
          <w:spacing w:val="-1"/>
        </w:rPr>
        <w:t xml:space="preserve"> </w:t>
      </w:r>
      <w:r w:rsidR="00C06186" w:rsidRPr="00213C81">
        <w:rPr>
          <w:spacing w:val="-1"/>
        </w:rPr>
        <w:t>млн</w:t>
      </w:r>
      <w:r w:rsidR="000E443A" w:rsidRPr="00213C81">
        <w:rPr>
          <w:spacing w:val="-1"/>
        </w:rPr>
        <w:t xml:space="preserve"> </w:t>
      </w:r>
      <w:r w:rsidR="00357B36" w:rsidRPr="00213C81">
        <w:rPr>
          <w:spacing w:val="-1"/>
        </w:rPr>
        <w:t>рублей, в 2024 году</w:t>
      </w:r>
      <w:r w:rsidRPr="00213C81">
        <w:rPr>
          <w:spacing w:val="-1"/>
        </w:rPr>
        <w:t xml:space="preserve"> по сравнению с объемами, предусмотренными </w:t>
      </w:r>
      <w:r w:rsidR="00947EF0" w:rsidRPr="00213C81">
        <w:rPr>
          <w:spacing w:val="-1"/>
        </w:rPr>
        <w:t>З</w:t>
      </w:r>
      <w:r w:rsidRPr="00213C81">
        <w:rPr>
          <w:spacing w:val="-1"/>
        </w:rPr>
        <w:t xml:space="preserve">аконопроектом на 2023 год, </w:t>
      </w:r>
      <w:r w:rsidR="00E4124C">
        <w:rPr>
          <w:spacing w:val="-1"/>
        </w:rPr>
        <w:br/>
      </w:r>
      <w:r w:rsidRPr="00213C81">
        <w:rPr>
          <w:spacing w:val="-1"/>
        </w:rPr>
        <w:t>на 180,</w:t>
      </w:r>
      <w:r w:rsidR="001B330A" w:rsidRPr="00213C81">
        <w:rPr>
          <w:spacing w:val="-1"/>
        </w:rPr>
        <w:t>4</w:t>
      </w:r>
      <w:r w:rsidRPr="00213C81">
        <w:rPr>
          <w:spacing w:val="-1"/>
        </w:rPr>
        <w:t xml:space="preserve"> </w:t>
      </w:r>
      <w:r w:rsidR="00C06186" w:rsidRPr="00213C81">
        <w:rPr>
          <w:spacing w:val="-1"/>
        </w:rPr>
        <w:t>млн</w:t>
      </w:r>
      <w:r w:rsidRPr="00213C81">
        <w:rPr>
          <w:spacing w:val="-1"/>
        </w:rPr>
        <w:t xml:space="preserve"> рублей.</w:t>
      </w:r>
    </w:p>
    <w:p w:rsidR="001C7904" w:rsidRPr="00213C81" w:rsidRDefault="001C7904" w:rsidP="00556866">
      <w:pPr>
        <w:autoSpaceDE w:val="0"/>
        <w:autoSpaceDN w:val="0"/>
        <w:adjustRightInd w:val="0"/>
        <w:spacing w:line="360" w:lineRule="auto"/>
        <w:ind w:firstLine="709"/>
        <w:jc w:val="both"/>
        <w:rPr>
          <w:szCs w:val="28"/>
        </w:rPr>
      </w:pPr>
      <w:r w:rsidRPr="00213C81">
        <w:rPr>
          <w:szCs w:val="28"/>
        </w:rPr>
        <w:t xml:space="preserve">На изменение расходов по направлению </w:t>
      </w:r>
      <w:r w:rsidR="00610642" w:rsidRPr="00213C81">
        <w:rPr>
          <w:i/>
          <w:szCs w:val="28"/>
        </w:rPr>
        <w:t>"</w:t>
      </w:r>
      <w:r w:rsidRPr="00213C81">
        <w:rPr>
          <w:i/>
          <w:spacing w:val="-1"/>
        </w:rPr>
        <w:t>Счетная палата Российской Федерации</w:t>
      </w:r>
      <w:r w:rsidR="00610642" w:rsidRPr="00213C81">
        <w:rPr>
          <w:i/>
          <w:spacing w:val="-1"/>
        </w:rPr>
        <w:t>"</w:t>
      </w:r>
      <w:r w:rsidRPr="00213C81">
        <w:rPr>
          <w:szCs w:val="28"/>
        </w:rPr>
        <w:t xml:space="preserve"> (в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1C7904" w:rsidRPr="00213C81" w:rsidRDefault="001C7904"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1C7904" w:rsidRPr="00213C81" w:rsidRDefault="001C7904" w:rsidP="00556866">
      <w:pPr>
        <w:autoSpaceDE w:val="0"/>
        <w:autoSpaceDN w:val="0"/>
        <w:adjustRightInd w:val="0"/>
        <w:spacing w:line="360" w:lineRule="auto"/>
        <w:ind w:firstLine="709"/>
        <w:jc w:val="both"/>
        <w:rPr>
          <w:szCs w:val="28"/>
        </w:rPr>
      </w:pPr>
      <w:r w:rsidRPr="00213C81">
        <w:rPr>
          <w:spacing w:val="-1"/>
          <w:szCs w:val="28"/>
        </w:rPr>
        <w:t>на оплату труда в связи с индексацией</w:t>
      </w:r>
      <w:r w:rsidRPr="00213C81">
        <w:rPr>
          <w:szCs w:val="28"/>
        </w:rPr>
        <w:t xml:space="preserve"> в 2024 году на 165,1 </w:t>
      </w:r>
      <w:r w:rsidR="00C06186" w:rsidRPr="00213C81">
        <w:rPr>
          <w:szCs w:val="28"/>
        </w:rPr>
        <w:t>млн</w:t>
      </w:r>
      <w:r w:rsidRPr="00213C81">
        <w:rPr>
          <w:szCs w:val="28"/>
        </w:rPr>
        <w:t xml:space="preserve"> рублей;</w:t>
      </w:r>
    </w:p>
    <w:p w:rsidR="001C7904" w:rsidRPr="00213C81" w:rsidRDefault="001C7904" w:rsidP="00556866">
      <w:pPr>
        <w:autoSpaceDE w:val="0"/>
        <w:autoSpaceDN w:val="0"/>
        <w:adjustRightInd w:val="0"/>
        <w:spacing w:line="360" w:lineRule="auto"/>
        <w:ind w:firstLine="709"/>
        <w:jc w:val="both"/>
        <w:rPr>
          <w:szCs w:val="28"/>
        </w:rPr>
      </w:pPr>
      <w:r w:rsidRPr="00213C81">
        <w:rPr>
          <w:szCs w:val="28"/>
        </w:rPr>
        <w:t xml:space="preserve">на оказание услуг по сопровождению программного обеспечения и комплексов программных средств в составе государственной информационной системы </w:t>
      </w:r>
      <w:r w:rsidR="00610642" w:rsidRPr="00213C81">
        <w:rPr>
          <w:szCs w:val="28"/>
        </w:rPr>
        <w:t>"</w:t>
      </w:r>
      <w:r w:rsidRPr="00213C81">
        <w:rPr>
          <w:szCs w:val="28"/>
        </w:rPr>
        <w:t xml:space="preserve">Информационно-телекоммуникационная система </w:t>
      </w:r>
      <w:r w:rsidR="00610642" w:rsidRPr="00213C81">
        <w:rPr>
          <w:szCs w:val="28"/>
        </w:rPr>
        <w:t>"</w:t>
      </w:r>
      <w:r w:rsidRPr="00213C81">
        <w:rPr>
          <w:szCs w:val="28"/>
        </w:rPr>
        <w:t>Контроль</w:t>
      </w:r>
      <w:r w:rsidR="00610642" w:rsidRPr="00213C81">
        <w:rPr>
          <w:szCs w:val="28"/>
        </w:rPr>
        <w:t>"</w:t>
      </w:r>
      <w:r w:rsidRPr="00213C81">
        <w:rPr>
          <w:szCs w:val="28"/>
        </w:rPr>
        <w:t xml:space="preserve"> Счетной палаты Российской Федерации</w:t>
      </w:r>
      <w:r w:rsidRPr="00213C81">
        <w:t xml:space="preserve"> </w:t>
      </w:r>
      <w:r w:rsidRPr="00213C81">
        <w:rPr>
          <w:szCs w:val="28"/>
        </w:rPr>
        <w:t xml:space="preserve">в 2022 году на 130,8 </w:t>
      </w:r>
      <w:r w:rsidR="00C06186" w:rsidRPr="00213C81">
        <w:rPr>
          <w:szCs w:val="28"/>
        </w:rPr>
        <w:t>млн</w:t>
      </w:r>
      <w:r w:rsidRPr="00213C81">
        <w:rPr>
          <w:szCs w:val="28"/>
        </w:rPr>
        <w:t xml:space="preserve"> рублей, в 2023 году на 136,0 </w:t>
      </w:r>
      <w:r w:rsidR="00C06186" w:rsidRPr="00213C81">
        <w:rPr>
          <w:szCs w:val="28"/>
        </w:rPr>
        <w:t>млн</w:t>
      </w:r>
      <w:r w:rsidRPr="00213C81">
        <w:rPr>
          <w:szCs w:val="28"/>
        </w:rPr>
        <w:t xml:space="preserve"> </w:t>
      </w:r>
      <w:r w:rsidR="00357B36" w:rsidRPr="00213C81">
        <w:rPr>
          <w:szCs w:val="28"/>
        </w:rPr>
        <w:t>рублей, в 2024 году</w:t>
      </w:r>
      <w:r w:rsidRPr="00213C81">
        <w:rPr>
          <w:szCs w:val="28"/>
        </w:rPr>
        <w:t xml:space="preserve"> на 5,4 </w:t>
      </w:r>
      <w:r w:rsidR="00C06186" w:rsidRPr="00213C81">
        <w:rPr>
          <w:szCs w:val="28"/>
        </w:rPr>
        <w:t>млн</w:t>
      </w:r>
      <w:r w:rsidRPr="00213C81">
        <w:rPr>
          <w:szCs w:val="28"/>
        </w:rPr>
        <w:t xml:space="preserve"> рублей;</w:t>
      </w:r>
    </w:p>
    <w:p w:rsidR="001C7904" w:rsidRPr="00213C81" w:rsidRDefault="001C7904" w:rsidP="00556866">
      <w:pPr>
        <w:autoSpaceDE w:val="0"/>
        <w:autoSpaceDN w:val="0"/>
        <w:adjustRightInd w:val="0"/>
        <w:spacing w:line="360" w:lineRule="auto"/>
        <w:ind w:firstLine="709"/>
        <w:jc w:val="both"/>
        <w:rPr>
          <w:szCs w:val="28"/>
        </w:rPr>
      </w:pPr>
      <w:r w:rsidRPr="00213C81">
        <w:rPr>
          <w:szCs w:val="28"/>
        </w:rPr>
        <w:t>на выполнение работ по развитию системы обеспечения информационной безопасности Счетной палаты Российской Федерации</w:t>
      </w:r>
      <w:r w:rsidRPr="00213C81">
        <w:t xml:space="preserve"> </w:t>
      </w:r>
      <w:r w:rsidRPr="00213C81">
        <w:rPr>
          <w:szCs w:val="28"/>
        </w:rPr>
        <w:t xml:space="preserve">в 2022 году </w:t>
      </w:r>
      <w:r w:rsidR="00E4124C">
        <w:rPr>
          <w:szCs w:val="28"/>
        </w:rPr>
        <w:br/>
      </w:r>
      <w:r w:rsidRPr="00213C81">
        <w:rPr>
          <w:szCs w:val="28"/>
        </w:rPr>
        <w:t xml:space="preserve">на 116,8 </w:t>
      </w:r>
      <w:r w:rsidR="00C06186" w:rsidRPr="00213C81">
        <w:rPr>
          <w:szCs w:val="28"/>
        </w:rPr>
        <w:t>млн</w:t>
      </w:r>
      <w:r w:rsidRPr="00213C81">
        <w:rPr>
          <w:szCs w:val="28"/>
        </w:rPr>
        <w:t xml:space="preserve"> рублей, в 2023 году на 67,2 </w:t>
      </w:r>
      <w:r w:rsidR="00C06186" w:rsidRPr="00213C81">
        <w:rPr>
          <w:szCs w:val="28"/>
        </w:rPr>
        <w:t>млн</w:t>
      </w:r>
      <w:r w:rsidRPr="00213C81">
        <w:rPr>
          <w:szCs w:val="28"/>
        </w:rPr>
        <w:t xml:space="preserve"> рублей;</w:t>
      </w:r>
    </w:p>
    <w:p w:rsidR="001C7904" w:rsidRPr="00213C81" w:rsidRDefault="001C7904" w:rsidP="00556866">
      <w:pPr>
        <w:autoSpaceDE w:val="0"/>
        <w:autoSpaceDN w:val="0"/>
        <w:adjustRightInd w:val="0"/>
        <w:spacing w:line="360" w:lineRule="auto"/>
        <w:ind w:firstLine="709"/>
        <w:jc w:val="both"/>
        <w:rPr>
          <w:szCs w:val="28"/>
        </w:rPr>
      </w:pPr>
      <w:r w:rsidRPr="00213C81">
        <w:rPr>
          <w:szCs w:val="28"/>
        </w:rPr>
        <w:lastRenderedPageBreak/>
        <w:t xml:space="preserve">на автотранспортное обеспечение работников Счетной платы Российской Федерации учреждениями Управления делами Президента Российской Федерации в 2022 году на 43,5 </w:t>
      </w:r>
      <w:r w:rsidR="00C06186" w:rsidRPr="00213C81">
        <w:rPr>
          <w:szCs w:val="28"/>
        </w:rPr>
        <w:t>млн</w:t>
      </w:r>
      <w:r w:rsidRPr="00213C81">
        <w:rPr>
          <w:szCs w:val="28"/>
        </w:rPr>
        <w:t xml:space="preserve"> рублей, в 2023 году на 58,6 </w:t>
      </w:r>
      <w:r w:rsidR="00C06186" w:rsidRPr="00213C81">
        <w:rPr>
          <w:szCs w:val="28"/>
        </w:rPr>
        <w:t>млн</w:t>
      </w:r>
      <w:r w:rsidRPr="00213C81">
        <w:rPr>
          <w:szCs w:val="28"/>
        </w:rPr>
        <w:t xml:space="preserve"> </w:t>
      </w:r>
      <w:r w:rsidR="00357B36" w:rsidRPr="00213C81">
        <w:rPr>
          <w:szCs w:val="28"/>
        </w:rPr>
        <w:t xml:space="preserve">рублей, </w:t>
      </w:r>
      <w:r w:rsidR="00B839A0" w:rsidRPr="00213C81">
        <w:rPr>
          <w:szCs w:val="28"/>
        </w:rPr>
        <w:br/>
      </w:r>
      <w:r w:rsidR="00357B36" w:rsidRPr="00213C81">
        <w:rPr>
          <w:szCs w:val="28"/>
        </w:rPr>
        <w:t>в 2024 году</w:t>
      </w:r>
      <w:r w:rsidRPr="00213C81">
        <w:rPr>
          <w:szCs w:val="28"/>
        </w:rPr>
        <w:t xml:space="preserve"> на 9,6 </w:t>
      </w:r>
      <w:r w:rsidR="00C06186" w:rsidRPr="00213C81">
        <w:rPr>
          <w:szCs w:val="28"/>
        </w:rPr>
        <w:t>млн</w:t>
      </w:r>
      <w:r w:rsidRPr="00213C81">
        <w:rPr>
          <w:szCs w:val="28"/>
        </w:rPr>
        <w:t xml:space="preserve"> рублей;</w:t>
      </w:r>
    </w:p>
    <w:p w:rsidR="001C7904" w:rsidRPr="00213C81" w:rsidRDefault="001C7904" w:rsidP="00556866">
      <w:pPr>
        <w:autoSpaceDE w:val="0"/>
        <w:autoSpaceDN w:val="0"/>
        <w:adjustRightInd w:val="0"/>
        <w:spacing w:line="360" w:lineRule="auto"/>
        <w:ind w:firstLine="709"/>
        <w:jc w:val="both"/>
        <w:rPr>
          <w:szCs w:val="28"/>
        </w:rPr>
      </w:pPr>
      <w:r w:rsidRPr="00213C81">
        <w:rPr>
          <w:szCs w:val="28"/>
        </w:rPr>
        <w:t>на поставку, монтаж, установку и наладку оборудования системы контроля доступа в административное здание Счетной палаты Российской Федерации</w:t>
      </w:r>
      <w:r w:rsidRPr="00213C81">
        <w:t xml:space="preserve"> </w:t>
      </w:r>
      <w:r w:rsidR="00B839A0" w:rsidRPr="00213C81">
        <w:br/>
      </w:r>
      <w:r w:rsidRPr="00213C81">
        <w:rPr>
          <w:szCs w:val="28"/>
        </w:rPr>
        <w:t xml:space="preserve">в 2022 году на 24,2 </w:t>
      </w:r>
      <w:r w:rsidR="00C06186" w:rsidRPr="00213C81">
        <w:rPr>
          <w:szCs w:val="28"/>
        </w:rPr>
        <w:t>млн</w:t>
      </w:r>
      <w:r w:rsidRPr="00213C81">
        <w:rPr>
          <w:szCs w:val="28"/>
        </w:rPr>
        <w:t xml:space="preserve"> рублей;</w:t>
      </w:r>
    </w:p>
    <w:p w:rsidR="001C7904" w:rsidRPr="00213C81" w:rsidRDefault="001C7904" w:rsidP="00556866">
      <w:pPr>
        <w:autoSpaceDE w:val="0"/>
        <w:autoSpaceDN w:val="0"/>
        <w:adjustRightInd w:val="0"/>
        <w:spacing w:line="360" w:lineRule="auto"/>
        <w:ind w:firstLine="709"/>
        <w:jc w:val="both"/>
        <w:rPr>
          <w:szCs w:val="28"/>
        </w:rPr>
      </w:pPr>
      <w:r w:rsidRPr="00213C81">
        <w:rPr>
          <w:szCs w:val="28"/>
        </w:rPr>
        <w:t>на командировочные расходы (в части расходов по проезду к месту командирования и обратно) работников Счетной палаты Российской Федерации</w:t>
      </w:r>
      <w:r w:rsidRPr="00213C81">
        <w:t xml:space="preserve"> </w:t>
      </w:r>
      <w:r w:rsidRPr="00213C81">
        <w:rPr>
          <w:szCs w:val="28"/>
        </w:rPr>
        <w:t xml:space="preserve">в 2023 году на 19,3 </w:t>
      </w:r>
      <w:r w:rsidR="00C06186" w:rsidRPr="00213C81">
        <w:rPr>
          <w:szCs w:val="28"/>
        </w:rPr>
        <w:t>млн</w:t>
      </w:r>
      <w:r w:rsidRPr="00213C81">
        <w:rPr>
          <w:szCs w:val="28"/>
        </w:rPr>
        <w:t xml:space="preserve"> рублей;</w:t>
      </w:r>
    </w:p>
    <w:p w:rsidR="001C7904" w:rsidRPr="00213C81" w:rsidRDefault="001C7904" w:rsidP="00556866">
      <w:pPr>
        <w:autoSpaceDE w:val="0"/>
        <w:autoSpaceDN w:val="0"/>
        <w:adjustRightInd w:val="0"/>
        <w:spacing w:line="360" w:lineRule="auto"/>
        <w:ind w:firstLine="709"/>
        <w:jc w:val="both"/>
        <w:rPr>
          <w:szCs w:val="28"/>
        </w:rPr>
      </w:pPr>
      <w:r w:rsidRPr="00213C81">
        <w:rPr>
          <w:szCs w:val="28"/>
        </w:rPr>
        <w:t>на проведение работ по защите информации в выделенных помещениях Счетной палаты Российской Федерации</w:t>
      </w:r>
      <w:r w:rsidRPr="00213C81">
        <w:t xml:space="preserve"> </w:t>
      </w:r>
      <w:r w:rsidRPr="00213C81">
        <w:rPr>
          <w:szCs w:val="28"/>
        </w:rPr>
        <w:t xml:space="preserve">в 2022 году на 4,1 </w:t>
      </w:r>
      <w:r w:rsidR="00C06186" w:rsidRPr="00213C81">
        <w:rPr>
          <w:szCs w:val="28"/>
        </w:rPr>
        <w:t>млн</w:t>
      </w:r>
      <w:r w:rsidRPr="00213C81">
        <w:rPr>
          <w:szCs w:val="28"/>
        </w:rPr>
        <w:t xml:space="preserve"> рублей, </w:t>
      </w:r>
      <w:r w:rsidR="00E4124C">
        <w:rPr>
          <w:szCs w:val="28"/>
        </w:rPr>
        <w:br/>
      </w:r>
      <w:r w:rsidRPr="00213C81">
        <w:rPr>
          <w:szCs w:val="28"/>
        </w:rPr>
        <w:t xml:space="preserve">в 2023 году на 0,5 млн </w:t>
      </w:r>
      <w:r w:rsidR="00357B36" w:rsidRPr="00213C81">
        <w:rPr>
          <w:szCs w:val="28"/>
        </w:rPr>
        <w:t>рублей, в 2024 году</w:t>
      </w:r>
      <w:r w:rsidRPr="00213C81">
        <w:rPr>
          <w:szCs w:val="28"/>
        </w:rPr>
        <w:t xml:space="preserve"> на 0,</w:t>
      </w:r>
      <w:r w:rsidR="00F376EB" w:rsidRPr="00213C81">
        <w:rPr>
          <w:szCs w:val="28"/>
        </w:rPr>
        <w:t>1</w:t>
      </w:r>
      <w:r w:rsidRPr="00213C81">
        <w:rPr>
          <w:szCs w:val="28"/>
        </w:rPr>
        <w:t xml:space="preserve"> млн рублей; </w:t>
      </w:r>
    </w:p>
    <w:p w:rsidR="001C7904" w:rsidRPr="00213C81" w:rsidRDefault="001C7904" w:rsidP="00556866">
      <w:pPr>
        <w:autoSpaceDE w:val="0"/>
        <w:autoSpaceDN w:val="0"/>
        <w:adjustRightInd w:val="0"/>
        <w:spacing w:line="360" w:lineRule="auto"/>
        <w:ind w:firstLine="709"/>
        <w:jc w:val="both"/>
        <w:rPr>
          <w:szCs w:val="28"/>
        </w:rPr>
      </w:pPr>
      <w:r w:rsidRPr="00213C81">
        <w:rPr>
          <w:szCs w:val="28"/>
        </w:rPr>
        <w:t>на оказание переводческих услуг</w:t>
      </w:r>
      <w:r w:rsidRPr="00213C81">
        <w:t xml:space="preserve"> </w:t>
      </w:r>
      <w:r w:rsidRPr="00213C81">
        <w:rPr>
          <w:szCs w:val="28"/>
        </w:rPr>
        <w:t xml:space="preserve">в 2022 году на 2,5 </w:t>
      </w:r>
      <w:r w:rsidR="00C06186" w:rsidRPr="00213C81">
        <w:rPr>
          <w:szCs w:val="28"/>
        </w:rPr>
        <w:t>млн</w:t>
      </w:r>
      <w:r w:rsidRPr="00213C81">
        <w:rPr>
          <w:szCs w:val="28"/>
        </w:rPr>
        <w:t xml:space="preserve"> рублей, в 2023 году на 1,9 </w:t>
      </w:r>
      <w:r w:rsidR="00C06186" w:rsidRPr="00213C81">
        <w:rPr>
          <w:szCs w:val="28"/>
        </w:rPr>
        <w:t>млн</w:t>
      </w:r>
      <w:r w:rsidRPr="00213C81">
        <w:rPr>
          <w:szCs w:val="28"/>
        </w:rPr>
        <w:t xml:space="preserve"> рублей;</w:t>
      </w:r>
    </w:p>
    <w:p w:rsidR="001C7904" w:rsidRPr="00213C81" w:rsidRDefault="001C7904"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1C7904" w:rsidRPr="00213C81" w:rsidRDefault="001C7904" w:rsidP="00556866">
      <w:pPr>
        <w:pStyle w:val="NormalANX"/>
        <w:spacing w:before="0" w:after="0"/>
        <w:ind w:firstLine="709"/>
      </w:pPr>
      <w:r w:rsidRPr="00213C81">
        <w:t xml:space="preserve">на автотранспортное обслуживание работников Счетной палаты Российской Федерации, в связи с передачей Управлению делами Президента Российской Федерации в 2022 году на 164,0 млн рублей, в 2023 году </w:t>
      </w:r>
      <w:r w:rsidR="00E4124C">
        <w:br/>
      </w:r>
      <w:r w:rsidRPr="00213C81">
        <w:t>на 164,0 млн рублей;</w:t>
      </w:r>
    </w:p>
    <w:p w:rsidR="001C7904" w:rsidRPr="00213C81" w:rsidRDefault="001C7904" w:rsidP="00556866">
      <w:pPr>
        <w:pStyle w:val="NormalANX"/>
        <w:spacing w:before="0" w:after="0"/>
        <w:ind w:firstLine="709"/>
      </w:pPr>
      <w:r w:rsidRPr="00213C81">
        <w:t xml:space="preserve">на взносы в международные организации в связи с изменением прогнозного среднегодового курса доллара США по отношению к рублю </w:t>
      </w:r>
      <w:r w:rsidR="00845C4D" w:rsidRPr="00213C81">
        <w:br/>
      </w:r>
      <w:r w:rsidRPr="00213C81">
        <w:t>в 2022 году на 0,1 млн рублей, в 2023 году на 0,1 млн рублей.</w:t>
      </w:r>
    </w:p>
    <w:p w:rsidR="001E0141" w:rsidRPr="00213C81" w:rsidRDefault="001E0141" w:rsidP="00556866">
      <w:pPr>
        <w:pStyle w:val="NormalANX"/>
        <w:spacing w:before="0" w:after="0" w:line="240" w:lineRule="auto"/>
        <w:ind w:firstLine="0"/>
        <w:jc w:val="center"/>
        <w:rPr>
          <w:i/>
          <w:szCs w:val="28"/>
        </w:rPr>
      </w:pPr>
    </w:p>
    <w:p w:rsidR="00C53F8B" w:rsidRPr="00213C81" w:rsidRDefault="00610642" w:rsidP="00556866">
      <w:pPr>
        <w:autoSpaceDE w:val="0"/>
        <w:autoSpaceDN w:val="0"/>
        <w:adjustRightInd w:val="0"/>
        <w:ind w:firstLine="709"/>
        <w:jc w:val="center"/>
        <w:rPr>
          <w:szCs w:val="26"/>
        </w:rPr>
      </w:pPr>
      <w:r w:rsidRPr="00213C81">
        <w:rPr>
          <w:b/>
          <w:szCs w:val="26"/>
        </w:rPr>
        <w:t>"</w:t>
      </w:r>
      <w:r w:rsidR="00C53F8B" w:rsidRPr="00213C81">
        <w:rPr>
          <w:b/>
          <w:szCs w:val="26"/>
        </w:rPr>
        <w:t>Центральная избирательная комиссия Российской Федерации</w:t>
      </w:r>
      <w:r w:rsidRPr="00213C81">
        <w:rPr>
          <w:b/>
          <w:szCs w:val="26"/>
        </w:rPr>
        <w:t>"</w:t>
      </w:r>
    </w:p>
    <w:p w:rsidR="00C53F8B" w:rsidRPr="00213C81" w:rsidRDefault="00C53F8B" w:rsidP="00556866">
      <w:pPr>
        <w:autoSpaceDE w:val="0"/>
        <w:autoSpaceDN w:val="0"/>
        <w:adjustRightInd w:val="0"/>
        <w:ind w:firstLine="709"/>
        <w:jc w:val="both"/>
        <w:rPr>
          <w:szCs w:val="26"/>
        </w:rPr>
      </w:pPr>
    </w:p>
    <w:p w:rsidR="00C53F8B" w:rsidRPr="00213C81" w:rsidRDefault="00C53F8B" w:rsidP="00556866">
      <w:pPr>
        <w:autoSpaceDE w:val="0"/>
        <w:autoSpaceDN w:val="0"/>
        <w:adjustRightInd w:val="0"/>
        <w:spacing w:line="360" w:lineRule="auto"/>
        <w:ind w:firstLine="709"/>
        <w:jc w:val="both"/>
        <w:rPr>
          <w:szCs w:val="26"/>
        </w:rPr>
      </w:pPr>
      <w:r w:rsidRPr="00213C81">
        <w:rPr>
          <w:szCs w:val="26"/>
        </w:rPr>
        <w:t xml:space="preserve">Бюджетные ассигнования по направлению </w:t>
      </w:r>
      <w:r w:rsidR="00610642" w:rsidRPr="00213C81">
        <w:rPr>
          <w:i/>
          <w:szCs w:val="26"/>
        </w:rPr>
        <w:t>"</w:t>
      </w:r>
      <w:r w:rsidRPr="00213C81">
        <w:rPr>
          <w:i/>
          <w:szCs w:val="26"/>
        </w:rPr>
        <w:t>Центральная избирательная комиссия Российской Федерации</w:t>
      </w:r>
      <w:r w:rsidR="00610642" w:rsidRPr="00213C81">
        <w:rPr>
          <w:i/>
          <w:szCs w:val="26"/>
        </w:rPr>
        <w:t>"</w:t>
      </w:r>
      <w:r w:rsidRPr="00213C81">
        <w:rPr>
          <w:i/>
          <w:szCs w:val="26"/>
        </w:rPr>
        <w:t xml:space="preserve"> </w:t>
      </w:r>
      <w:r w:rsidRPr="00213C81">
        <w:rPr>
          <w:szCs w:val="26"/>
        </w:rPr>
        <w:t xml:space="preserve">в 2022 году составят 6 703,7 </w:t>
      </w:r>
      <w:r w:rsidR="00C06186" w:rsidRPr="00213C81">
        <w:rPr>
          <w:szCs w:val="26"/>
        </w:rPr>
        <w:t>млн</w:t>
      </w:r>
      <w:r w:rsidRPr="00213C81">
        <w:rPr>
          <w:szCs w:val="26"/>
        </w:rPr>
        <w:t xml:space="preserve"> рублей, </w:t>
      </w:r>
      <w:r w:rsidR="00845C4D" w:rsidRPr="00213C81">
        <w:rPr>
          <w:szCs w:val="26"/>
        </w:rPr>
        <w:br/>
      </w:r>
      <w:r w:rsidRPr="00213C81">
        <w:rPr>
          <w:szCs w:val="26"/>
        </w:rPr>
        <w:t xml:space="preserve">в 2023 году – 37 319,2 </w:t>
      </w:r>
      <w:r w:rsidR="00C06186" w:rsidRPr="00213C81">
        <w:rPr>
          <w:szCs w:val="26"/>
        </w:rPr>
        <w:t>млн</w:t>
      </w:r>
      <w:r w:rsidRPr="00213C81">
        <w:rPr>
          <w:szCs w:val="26"/>
        </w:rPr>
        <w:t xml:space="preserve"> </w:t>
      </w:r>
      <w:r w:rsidR="00357B36" w:rsidRPr="00213C81">
        <w:rPr>
          <w:szCs w:val="26"/>
        </w:rPr>
        <w:t>рублей, в 2024 году</w:t>
      </w:r>
      <w:r w:rsidRPr="00213C81">
        <w:rPr>
          <w:szCs w:val="26"/>
        </w:rPr>
        <w:t xml:space="preserve"> – 4 156,9 </w:t>
      </w:r>
      <w:r w:rsidR="00C06186" w:rsidRPr="00213C81">
        <w:rPr>
          <w:szCs w:val="26"/>
        </w:rPr>
        <w:t>млн</w:t>
      </w:r>
      <w:r w:rsidRPr="00213C81">
        <w:rPr>
          <w:szCs w:val="26"/>
        </w:rPr>
        <w:t xml:space="preserve"> рублей.</w:t>
      </w:r>
    </w:p>
    <w:p w:rsidR="00C53F8B" w:rsidRPr="00213C81" w:rsidRDefault="00C53F8B" w:rsidP="00556866">
      <w:pPr>
        <w:autoSpaceDE w:val="0"/>
        <w:autoSpaceDN w:val="0"/>
        <w:adjustRightInd w:val="0"/>
        <w:spacing w:line="360" w:lineRule="auto"/>
        <w:ind w:firstLine="709"/>
        <w:jc w:val="both"/>
        <w:rPr>
          <w:szCs w:val="26"/>
        </w:rPr>
      </w:pPr>
      <w:r w:rsidRPr="00213C81">
        <w:rPr>
          <w:szCs w:val="26"/>
        </w:rPr>
        <w:t xml:space="preserve">Предусмотренные в </w:t>
      </w:r>
      <w:r w:rsidR="00947EF0" w:rsidRPr="00213C81">
        <w:rPr>
          <w:szCs w:val="26"/>
        </w:rPr>
        <w:t>З</w:t>
      </w:r>
      <w:r w:rsidRPr="00213C81">
        <w:rPr>
          <w:szCs w:val="26"/>
        </w:rPr>
        <w:t xml:space="preserve">аконопроекте объемы бюджетных ассигнований по сравнению с объемами, утвержденными Законом № 385-ФЗ, </w:t>
      </w:r>
      <w:r w:rsidR="009F58EE" w:rsidRPr="00213C81">
        <w:rPr>
          <w:szCs w:val="26"/>
        </w:rPr>
        <w:t xml:space="preserve">увеличены </w:t>
      </w:r>
      <w:r w:rsidRPr="00213C81">
        <w:rPr>
          <w:szCs w:val="26"/>
        </w:rPr>
        <w:t xml:space="preserve">в 2022 </w:t>
      </w:r>
      <w:r w:rsidRPr="00213C81">
        <w:rPr>
          <w:szCs w:val="26"/>
        </w:rPr>
        <w:lastRenderedPageBreak/>
        <w:t>году на 2</w:t>
      </w:r>
      <w:r w:rsidR="009F58EE" w:rsidRPr="00213C81">
        <w:rPr>
          <w:szCs w:val="26"/>
        </w:rPr>
        <w:t> </w:t>
      </w:r>
      <w:r w:rsidRPr="00213C81">
        <w:rPr>
          <w:szCs w:val="26"/>
        </w:rPr>
        <w:t>716,</w:t>
      </w:r>
      <w:r w:rsidR="0021024A" w:rsidRPr="00213C81">
        <w:rPr>
          <w:szCs w:val="26"/>
        </w:rPr>
        <w:t>0</w:t>
      </w:r>
      <w:r w:rsidRPr="00213C81">
        <w:rPr>
          <w:szCs w:val="26"/>
        </w:rPr>
        <w:t xml:space="preserve"> </w:t>
      </w:r>
      <w:r w:rsidR="00C06186" w:rsidRPr="00213C81">
        <w:rPr>
          <w:szCs w:val="26"/>
        </w:rPr>
        <w:t>млн</w:t>
      </w:r>
      <w:r w:rsidR="0021024A" w:rsidRPr="00213C81">
        <w:rPr>
          <w:szCs w:val="26"/>
        </w:rPr>
        <w:t xml:space="preserve"> рублей, в 2023 году на 13 455</w:t>
      </w:r>
      <w:r w:rsidRPr="00213C81">
        <w:rPr>
          <w:szCs w:val="26"/>
        </w:rPr>
        <w:t xml:space="preserve">,4 </w:t>
      </w:r>
      <w:r w:rsidR="00C06186" w:rsidRPr="00213C81">
        <w:rPr>
          <w:szCs w:val="26"/>
        </w:rPr>
        <w:t>млн</w:t>
      </w:r>
      <w:r w:rsidR="000E443A" w:rsidRPr="00213C81">
        <w:rPr>
          <w:szCs w:val="26"/>
        </w:rPr>
        <w:t xml:space="preserve"> </w:t>
      </w:r>
      <w:r w:rsidR="00357B36" w:rsidRPr="00213C81">
        <w:rPr>
          <w:szCs w:val="26"/>
        </w:rPr>
        <w:t xml:space="preserve">рублей, </w:t>
      </w:r>
      <w:r w:rsidR="008C7B7B" w:rsidRPr="00213C81">
        <w:rPr>
          <w:szCs w:val="26"/>
        </w:rPr>
        <w:t xml:space="preserve">уменьшены </w:t>
      </w:r>
      <w:r w:rsidR="008C7B7B" w:rsidRPr="00213C81">
        <w:rPr>
          <w:szCs w:val="26"/>
        </w:rPr>
        <w:br/>
      </w:r>
      <w:r w:rsidR="00357B36" w:rsidRPr="00213C81">
        <w:rPr>
          <w:szCs w:val="26"/>
        </w:rPr>
        <w:t>в 2024 году</w:t>
      </w:r>
      <w:r w:rsidRPr="00213C81">
        <w:rPr>
          <w:szCs w:val="26"/>
        </w:rPr>
        <w:t xml:space="preserve"> по сравнени</w:t>
      </w:r>
      <w:r w:rsidR="00947EF0" w:rsidRPr="00213C81">
        <w:rPr>
          <w:szCs w:val="26"/>
        </w:rPr>
        <w:t>ю с объемами, предусмотренными З</w:t>
      </w:r>
      <w:r w:rsidRPr="00213C81">
        <w:rPr>
          <w:szCs w:val="26"/>
        </w:rPr>
        <w:t>аконопроектом на 2023 год, на 33</w:t>
      </w:r>
      <w:r w:rsidR="009A1DDB" w:rsidRPr="00213C81">
        <w:rPr>
          <w:szCs w:val="26"/>
        </w:rPr>
        <w:t> </w:t>
      </w:r>
      <w:r w:rsidRPr="00213C81">
        <w:rPr>
          <w:szCs w:val="26"/>
        </w:rPr>
        <w:t>162,</w:t>
      </w:r>
      <w:r w:rsidR="00606BB9" w:rsidRPr="00213C81">
        <w:rPr>
          <w:szCs w:val="26"/>
        </w:rPr>
        <w:t>3</w:t>
      </w:r>
      <w:r w:rsidRPr="00213C81">
        <w:rPr>
          <w:szCs w:val="26"/>
        </w:rPr>
        <w:t xml:space="preserve"> </w:t>
      </w:r>
      <w:r w:rsidR="00C06186" w:rsidRPr="00213C81">
        <w:rPr>
          <w:szCs w:val="26"/>
        </w:rPr>
        <w:t>млн</w:t>
      </w:r>
      <w:r w:rsidRPr="00213C81">
        <w:rPr>
          <w:szCs w:val="26"/>
        </w:rPr>
        <w:t xml:space="preserve"> рублей.</w:t>
      </w:r>
    </w:p>
    <w:p w:rsidR="00C53F8B" w:rsidRPr="00213C81" w:rsidRDefault="00C53F8B" w:rsidP="00556866">
      <w:pPr>
        <w:autoSpaceDE w:val="0"/>
        <w:autoSpaceDN w:val="0"/>
        <w:adjustRightInd w:val="0"/>
        <w:spacing w:line="360" w:lineRule="auto"/>
        <w:ind w:firstLine="709"/>
        <w:jc w:val="both"/>
        <w:rPr>
          <w:szCs w:val="28"/>
        </w:rPr>
      </w:pPr>
      <w:r w:rsidRPr="00213C81">
        <w:rPr>
          <w:szCs w:val="28"/>
        </w:rPr>
        <w:t xml:space="preserve">На изменение расходов по направлению </w:t>
      </w:r>
      <w:r w:rsidR="00610642" w:rsidRPr="00213C81">
        <w:rPr>
          <w:i/>
          <w:szCs w:val="26"/>
        </w:rPr>
        <w:t>"</w:t>
      </w:r>
      <w:r w:rsidRPr="00213C81">
        <w:rPr>
          <w:i/>
          <w:szCs w:val="26"/>
        </w:rPr>
        <w:t>Центральная избирательная комиссия Российской Федерации</w:t>
      </w:r>
      <w:r w:rsidR="00610642" w:rsidRPr="00213C81">
        <w:rPr>
          <w:i/>
          <w:szCs w:val="26"/>
        </w:rPr>
        <w:t>"</w:t>
      </w:r>
      <w:r w:rsidRPr="00213C81">
        <w:rPr>
          <w:szCs w:val="28"/>
        </w:rPr>
        <w:t xml:space="preserve"> (в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C53F8B" w:rsidRPr="00213C81" w:rsidRDefault="00C53F8B" w:rsidP="00556866">
      <w:pPr>
        <w:autoSpaceDE w:val="0"/>
        <w:autoSpaceDN w:val="0"/>
        <w:adjustRightInd w:val="0"/>
        <w:spacing w:line="360" w:lineRule="auto"/>
        <w:ind w:firstLine="709"/>
        <w:jc w:val="both"/>
        <w:rPr>
          <w:szCs w:val="26"/>
        </w:rPr>
      </w:pPr>
      <w:r w:rsidRPr="00213C81">
        <w:rPr>
          <w:b/>
          <w:szCs w:val="26"/>
        </w:rPr>
        <w:t>увеличение</w:t>
      </w:r>
      <w:r w:rsidRPr="00213C81">
        <w:rPr>
          <w:szCs w:val="26"/>
        </w:rPr>
        <w:t xml:space="preserve"> бюджетных ассигнований:</w:t>
      </w:r>
    </w:p>
    <w:p w:rsidR="00C53F8B" w:rsidRPr="00213C81" w:rsidRDefault="00C53F8B" w:rsidP="00556866">
      <w:pPr>
        <w:autoSpaceDE w:val="0"/>
        <w:autoSpaceDN w:val="0"/>
        <w:adjustRightInd w:val="0"/>
        <w:spacing w:line="360" w:lineRule="auto"/>
        <w:ind w:firstLine="709"/>
        <w:jc w:val="both"/>
        <w:rPr>
          <w:szCs w:val="26"/>
        </w:rPr>
      </w:pPr>
      <w:r w:rsidRPr="00213C81">
        <w:rPr>
          <w:szCs w:val="26"/>
        </w:rPr>
        <w:t xml:space="preserve">на подготовку и проведение выборов Президента Российской Федерации </w:t>
      </w:r>
      <w:r w:rsidR="00845C4D" w:rsidRPr="00213C81">
        <w:rPr>
          <w:szCs w:val="26"/>
        </w:rPr>
        <w:br/>
      </w:r>
      <w:r w:rsidRPr="00213C81">
        <w:rPr>
          <w:szCs w:val="26"/>
        </w:rPr>
        <w:t xml:space="preserve">в 2023 году на 13 426,7 </w:t>
      </w:r>
      <w:r w:rsidR="00C06186" w:rsidRPr="00213C81">
        <w:rPr>
          <w:szCs w:val="26"/>
        </w:rPr>
        <w:t>млн</w:t>
      </w:r>
      <w:r w:rsidRPr="00213C81">
        <w:rPr>
          <w:szCs w:val="26"/>
        </w:rPr>
        <w:t xml:space="preserve"> рублей;</w:t>
      </w:r>
    </w:p>
    <w:p w:rsidR="00C53F8B" w:rsidRPr="00213C81" w:rsidRDefault="00C53F8B" w:rsidP="00556866">
      <w:pPr>
        <w:autoSpaceDE w:val="0"/>
        <w:autoSpaceDN w:val="0"/>
        <w:adjustRightInd w:val="0"/>
        <w:spacing w:line="360" w:lineRule="auto"/>
        <w:ind w:firstLine="709"/>
        <w:jc w:val="both"/>
        <w:rPr>
          <w:szCs w:val="26"/>
        </w:rPr>
      </w:pPr>
      <w:r w:rsidRPr="00213C81">
        <w:rPr>
          <w:szCs w:val="26"/>
        </w:rPr>
        <w:t xml:space="preserve">на изготовление и поставку комплексов обработки избирательных бюллетеней в 2022 году на 2 830,0 </w:t>
      </w:r>
      <w:r w:rsidR="00C06186" w:rsidRPr="00213C81">
        <w:rPr>
          <w:szCs w:val="26"/>
        </w:rPr>
        <w:t>млн</w:t>
      </w:r>
      <w:r w:rsidRPr="00213C81">
        <w:rPr>
          <w:szCs w:val="26"/>
        </w:rPr>
        <w:t xml:space="preserve"> рублей;</w:t>
      </w:r>
    </w:p>
    <w:p w:rsidR="00C53F8B" w:rsidRPr="00213C81" w:rsidRDefault="00C53F8B" w:rsidP="00556866">
      <w:pPr>
        <w:autoSpaceDE w:val="0"/>
        <w:autoSpaceDN w:val="0"/>
        <w:adjustRightInd w:val="0"/>
        <w:spacing w:line="360" w:lineRule="auto"/>
        <w:ind w:firstLine="709"/>
        <w:jc w:val="both"/>
        <w:rPr>
          <w:szCs w:val="26"/>
        </w:rPr>
      </w:pPr>
      <w:r w:rsidRPr="00213C81">
        <w:rPr>
          <w:spacing w:val="-1"/>
          <w:szCs w:val="28"/>
        </w:rPr>
        <w:t>на оплату труда в связи с индексацией в 2024 году</w:t>
      </w:r>
      <w:r w:rsidRPr="00213C81">
        <w:rPr>
          <w:szCs w:val="26"/>
        </w:rPr>
        <w:t xml:space="preserve"> на 71,6 </w:t>
      </w:r>
      <w:r w:rsidR="00C06186" w:rsidRPr="00213C81">
        <w:rPr>
          <w:szCs w:val="26"/>
        </w:rPr>
        <w:t>млн</w:t>
      </w:r>
      <w:r w:rsidRPr="00213C81">
        <w:rPr>
          <w:szCs w:val="26"/>
        </w:rPr>
        <w:t xml:space="preserve"> рублей;</w:t>
      </w:r>
    </w:p>
    <w:p w:rsidR="00C53F8B" w:rsidRPr="00213C81" w:rsidRDefault="00C53F8B" w:rsidP="00556866">
      <w:pPr>
        <w:spacing w:line="360" w:lineRule="auto"/>
        <w:ind w:firstLine="709"/>
        <w:jc w:val="both"/>
        <w:rPr>
          <w:bCs/>
          <w:szCs w:val="28"/>
        </w:rPr>
      </w:pPr>
      <w:r w:rsidRPr="00213C81">
        <w:rPr>
          <w:bCs/>
          <w:szCs w:val="28"/>
        </w:rPr>
        <w:t xml:space="preserve">на автотранспортное обслуживание работников ЦИК России в 2022-2024 годах на 28,8 </w:t>
      </w:r>
      <w:r w:rsidR="00C06186" w:rsidRPr="00213C81">
        <w:rPr>
          <w:bCs/>
          <w:szCs w:val="28"/>
        </w:rPr>
        <w:t>млн</w:t>
      </w:r>
      <w:r w:rsidRPr="00213C81">
        <w:rPr>
          <w:bCs/>
          <w:szCs w:val="28"/>
        </w:rPr>
        <w:t xml:space="preserve"> рублей ежегодно;</w:t>
      </w:r>
    </w:p>
    <w:p w:rsidR="00C53F8B" w:rsidRPr="00213C81" w:rsidRDefault="00C53F8B" w:rsidP="00556866">
      <w:pPr>
        <w:autoSpaceDE w:val="0"/>
        <w:autoSpaceDN w:val="0"/>
        <w:adjustRightInd w:val="0"/>
        <w:spacing w:line="360" w:lineRule="auto"/>
        <w:ind w:firstLine="709"/>
        <w:jc w:val="both"/>
        <w:rPr>
          <w:szCs w:val="26"/>
        </w:rPr>
      </w:pPr>
      <w:r w:rsidRPr="00213C81">
        <w:rPr>
          <w:b/>
          <w:szCs w:val="26"/>
        </w:rPr>
        <w:t xml:space="preserve">уменьшение </w:t>
      </w:r>
      <w:r w:rsidRPr="00213C81">
        <w:rPr>
          <w:szCs w:val="26"/>
        </w:rPr>
        <w:t>бюджетных ассигнований, предусмотренных:</w:t>
      </w:r>
    </w:p>
    <w:p w:rsidR="00C53F8B" w:rsidRPr="00213C81" w:rsidRDefault="00C53F8B" w:rsidP="00556866">
      <w:pPr>
        <w:autoSpaceDE w:val="0"/>
        <w:autoSpaceDN w:val="0"/>
        <w:adjustRightInd w:val="0"/>
        <w:spacing w:line="360" w:lineRule="auto"/>
        <w:ind w:firstLine="709"/>
        <w:jc w:val="both"/>
        <w:rPr>
          <w:szCs w:val="26"/>
        </w:rPr>
      </w:pPr>
      <w:r w:rsidRPr="00213C81">
        <w:rPr>
          <w:szCs w:val="26"/>
        </w:rPr>
        <w:t xml:space="preserve">на подготовку и проведение выборов Президента Российской Федерации в связи с завершением реализации мероприятий в 2024 году на 33 233,8 </w:t>
      </w:r>
      <w:r w:rsidR="00C06186" w:rsidRPr="00213C81">
        <w:rPr>
          <w:szCs w:val="26"/>
        </w:rPr>
        <w:t>млн</w:t>
      </w:r>
      <w:r w:rsidRPr="00213C81">
        <w:rPr>
          <w:szCs w:val="26"/>
        </w:rPr>
        <w:t xml:space="preserve"> рублей;</w:t>
      </w:r>
    </w:p>
    <w:p w:rsidR="00C53F8B" w:rsidRPr="00213C81" w:rsidRDefault="00C53F8B" w:rsidP="00556866">
      <w:pPr>
        <w:autoSpaceDE w:val="0"/>
        <w:autoSpaceDN w:val="0"/>
        <w:adjustRightInd w:val="0"/>
        <w:spacing w:line="360" w:lineRule="auto"/>
        <w:ind w:firstLine="709"/>
        <w:jc w:val="both"/>
        <w:rPr>
          <w:szCs w:val="26"/>
        </w:rPr>
      </w:pPr>
      <w:r w:rsidRPr="00213C81">
        <w:rPr>
          <w:szCs w:val="26"/>
        </w:rPr>
        <w:t xml:space="preserve">на автотранспортное обслуживание </w:t>
      </w:r>
      <w:r w:rsidRPr="00213C81">
        <w:rPr>
          <w:bCs/>
          <w:szCs w:val="28"/>
        </w:rPr>
        <w:t xml:space="preserve">работников ЦИК России </w:t>
      </w:r>
      <w:r w:rsidRPr="00213C81">
        <w:rPr>
          <w:szCs w:val="26"/>
        </w:rPr>
        <w:t xml:space="preserve">в связи с передачей бюджетных ассигнований Управлению делами Президента Российской Федерации в 2022 году на 142,7 </w:t>
      </w:r>
      <w:r w:rsidR="00C06186" w:rsidRPr="00213C81">
        <w:rPr>
          <w:szCs w:val="26"/>
        </w:rPr>
        <w:t>млн</w:t>
      </w:r>
      <w:r w:rsidRPr="00213C81">
        <w:rPr>
          <w:szCs w:val="26"/>
        </w:rPr>
        <w:t xml:space="preserve"> рублей.</w:t>
      </w:r>
    </w:p>
    <w:p w:rsidR="001E0141" w:rsidRPr="00213C81" w:rsidRDefault="001E0141" w:rsidP="00556866">
      <w:pPr>
        <w:pStyle w:val="NormalANX"/>
        <w:spacing w:before="0" w:after="0" w:line="240" w:lineRule="auto"/>
        <w:ind w:firstLine="0"/>
        <w:jc w:val="center"/>
        <w:rPr>
          <w:i/>
          <w:szCs w:val="28"/>
        </w:rPr>
      </w:pPr>
    </w:p>
    <w:p w:rsidR="007C2C54" w:rsidRPr="00213C81" w:rsidRDefault="00610642" w:rsidP="00556866">
      <w:pPr>
        <w:pStyle w:val="NormalANX"/>
        <w:spacing w:before="0" w:after="0" w:line="276" w:lineRule="auto"/>
        <w:ind w:firstLine="0"/>
        <w:jc w:val="center"/>
        <w:rPr>
          <w:b/>
          <w:spacing w:val="-1"/>
        </w:rPr>
      </w:pPr>
      <w:r w:rsidRPr="00213C81">
        <w:rPr>
          <w:b/>
          <w:spacing w:val="-1"/>
        </w:rPr>
        <w:t>"</w:t>
      </w:r>
      <w:r w:rsidR="007C2C54" w:rsidRPr="00213C81">
        <w:rPr>
          <w:b/>
          <w:spacing w:val="-1"/>
        </w:rPr>
        <w:t>Совет Федерации Федерального Собрания Российской Федерации</w:t>
      </w:r>
      <w:r w:rsidRPr="00213C81">
        <w:rPr>
          <w:b/>
          <w:spacing w:val="-1"/>
        </w:rPr>
        <w:t>"</w:t>
      </w:r>
    </w:p>
    <w:p w:rsidR="007C2C54" w:rsidRPr="00213C81" w:rsidRDefault="007C2C54" w:rsidP="00556866">
      <w:pPr>
        <w:pStyle w:val="NormalANX"/>
        <w:spacing w:before="0" w:after="0" w:line="276" w:lineRule="auto"/>
        <w:ind w:firstLine="0"/>
        <w:jc w:val="center"/>
        <w:rPr>
          <w:szCs w:val="28"/>
        </w:rPr>
      </w:pPr>
    </w:p>
    <w:p w:rsidR="007C2C54" w:rsidRPr="00213C81" w:rsidRDefault="007C2C54" w:rsidP="00556866">
      <w:pPr>
        <w:pStyle w:val="NormalANX"/>
        <w:spacing w:before="0" w:after="0"/>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направлению </w:t>
      </w:r>
      <w:r w:rsidR="00610642" w:rsidRPr="00213C81">
        <w:rPr>
          <w:i/>
          <w:spacing w:val="-1"/>
        </w:rPr>
        <w:t>"</w:t>
      </w:r>
      <w:r w:rsidRPr="00213C81">
        <w:rPr>
          <w:i/>
          <w:spacing w:val="-1"/>
        </w:rPr>
        <w:t>Совет Федерации Федерального Собрания Российской Федерации</w:t>
      </w:r>
      <w:r w:rsidR="00610642" w:rsidRPr="00213C81">
        <w:rPr>
          <w:i/>
          <w:spacing w:val="-1"/>
        </w:rPr>
        <w:t>"</w:t>
      </w:r>
      <w:r w:rsidRPr="00213C81">
        <w:rPr>
          <w:color w:val="FF0000"/>
          <w:spacing w:val="-1"/>
        </w:rPr>
        <w:t xml:space="preserve"> </w:t>
      </w:r>
      <w:r w:rsidRPr="00213C81">
        <w:rPr>
          <w:spacing w:val="-1"/>
        </w:rPr>
        <w:t xml:space="preserve">в 2022 году составят 6 600,1 </w:t>
      </w:r>
      <w:r w:rsidR="00C06186" w:rsidRPr="00213C81">
        <w:rPr>
          <w:spacing w:val="-1"/>
        </w:rPr>
        <w:t>млн</w:t>
      </w:r>
      <w:r w:rsidRPr="00213C81">
        <w:rPr>
          <w:spacing w:val="-1"/>
        </w:rPr>
        <w:t xml:space="preserve"> рублей, в 2023 году – 6 756,9 </w:t>
      </w:r>
      <w:r w:rsidR="00C06186" w:rsidRPr="00213C81">
        <w:rPr>
          <w:spacing w:val="-1"/>
        </w:rPr>
        <w:t>млн</w:t>
      </w:r>
      <w:r w:rsidRPr="00213C81">
        <w:rPr>
          <w:spacing w:val="-1"/>
        </w:rPr>
        <w:t xml:space="preserve"> </w:t>
      </w:r>
      <w:r w:rsidR="00357B36" w:rsidRPr="00213C81">
        <w:rPr>
          <w:spacing w:val="-1"/>
        </w:rPr>
        <w:t>рублей, в 2024 году</w:t>
      </w:r>
      <w:r w:rsidRPr="00213C81">
        <w:rPr>
          <w:spacing w:val="-1"/>
        </w:rPr>
        <w:t xml:space="preserve"> – 6 376,5 </w:t>
      </w:r>
      <w:r w:rsidR="00C06186" w:rsidRPr="00213C81">
        <w:rPr>
          <w:spacing w:val="-1"/>
        </w:rPr>
        <w:t>млн</w:t>
      </w:r>
      <w:r w:rsidRPr="00213C81">
        <w:rPr>
          <w:spacing w:val="-1"/>
        </w:rPr>
        <w:t xml:space="preserve"> рублей. </w:t>
      </w:r>
    </w:p>
    <w:p w:rsidR="007C2C54" w:rsidRPr="00213C81" w:rsidRDefault="007C2C54" w:rsidP="00556866">
      <w:pPr>
        <w:pStyle w:val="NormalANX"/>
        <w:spacing w:before="0" w:after="0"/>
        <w:rPr>
          <w:i/>
        </w:rPr>
      </w:pPr>
      <w:r w:rsidRPr="00213C81">
        <w:rPr>
          <w:spacing w:val="-1"/>
        </w:rPr>
        <w:t xml:space="preserve">Предусмотренные в </w:t>
      </w:r>
      <w:r w:rsidR="00947EF0" w:rsidRPr="00213C81">
        <w:rPr>
          <w:spacing w:val="-1"/>
        </w:rPr>
        <w:t>З</w:t>
      </w:r>
      <w:r w:rsidRPr="00213C81">
        <w:rPr>
          <w:spacing w:val="-1"/>
        </w:rPr>
        <w:t>аконопроекте объемы бюджетных ассигнований по сравнению с объемами, утвержденными Законом № 385-ФЗ,</w:t>
      </w:r>
      <w:r w:rsidR="004169C9" w:rsidRPr="00213C81">
        <w:rPr>
          <w:spacing w:val="-1"/>
        </w:rPr>
        <w:t xml:space="preserve"> увеличены</w:t>
      </w:r>
      <w:r w:rsidR="004169C9" w:rsidRPr="00213C81">
        <w:rPr>
          <w:spacing w:val="-1"/>
        </w:rPr>
        <w:br/>
      </w:r>
      <w:r w:rsidRPr="00213C81">
        <w:rPr>
          <w:spacing w:val="-1"/>
        </w:rPr>
        <w:t xml:space="preserve">в 2022 году на 179,7 </w:t>
      </w:r>
      <w:r w:rsidR="00C06186" w:rsidRPr="00213C81">
        <w:rPr>
          <w:spacing w:val="-1"/>
        </w:rPr>
        <w:t>млн</w:t>
      </w:r>
      <w:r w:rsidRPr="00213C81">
        <w:rPr>
          <w:spacing w:val="-1"/>
        </w:rPr>
        <w:t xml:space="preserve"> рублей, в 2023 году на 182,5 </w:t>
      </w:r>
      <w:r w:rsidR="00C06186" w:rsidRPr="00213C81">
        <w:rPr>
          <w:spacing w:val="-1"/>
        </w:rPr>
        <w:t>млн</w:t>
      </w:r>
      <w:r w:rsidR="000E443A" w:rsidRPr="00213C81">
        <w:rPr>
          <w:spacing w:val="-1"/>
        </w:rPr>
        <w:t xml:space="preserve"> </w:t>
      </w:r>
      <w:r w:rsidR="00357B36" w:rsidRPr="00213C81">
        <w:rPr>
          <w:spacing w:val="-1"/>
        </w:rPr>
        <w:t>рублей,</w:t>
      </w:r>
      <w:r w:rsidR="008C7B7B" w:rsidRPr="00213C81">
        <w:rPr>
          <w:spacing w:val="-1"/>
        </w:rPr>
        <w:t xml:space="preserve"> уменьшены</w:t>
      </w:r>
      <w:r w:rsidR="00357B36" w:rsidRPr="00213C81">
        <w:rPr>
          <w:spacing w:val="-1"/>
        </w:rPr>
        <w:t xml:space="preserve"> в </w:t>
      </w:r>
      <w:r w:rsidR="00357B36" w:rsidRPr="00213C81">
        <w:rPr>
          <w:spacing w:val="-1"/>
        </w:rPr>
        <w:lastRenderedPageBreak/>
        <w:t>2024 году</w:t>
      </w:r>
      <w:r w:rsidRPr="00213C81">
        <w:rPr>
          <w:spacing w:val="-1"/>
        </w:rPr>
        <w:t xml:space="preserve"> по сравнению с объемами, предусмотренными </w:t>
      </w:r>
      <w:r w:rsidR="00947EF0" w:rsidRPr="00213C81">
        <w:rPr>
          <w:spacing w:val="-1"/>
        </w:rPr>
        <w:t>З</w:t>
      </w:r>
      <w:r w:rsidRPr="00213C81">
        <w:rPr>
          <w:spacing w:val="-1"/>
        </w:rPr>
        <w:t xml:space="preserve">аконопроектом </w:t>
      </w:r>
      <w:r w:rsidR="00E4124C">
        <w:rPr>
          <w:spacing w:val="-1"/>
        </w:rPr>
        <w:br/>
      </w:r>
      <w:r w:rsidRPr="00213C81">
        <w:rPr>
          <w:spacing w:val="-1"/>
        </w:rPr>
        <w:t xml:space="preserve">на 2023 год, на 380,4 </w:t>
      </w:r>
      <w:r w:rsidR="00C06186" w:rsidRPr="00213C81">
        <w:rPr>
          <w:spacing w:val="-1"/>
        </w:rPr>
        <w:t>млн</w:t>
      </w:r>
      <w:r w:rsidRPr="00213C81">
        <w:rPr>
          <w:spacing w:val="-1"/>
        </w:rPr>
        <w:t xml:space="preserve"> рублей.</w:t>
      </w:r>
    </w:p>
    <w:p w:rsidR="007C2C54" w:rsidRPr="00213C81" w:rsidRDefault="007C2C54" w:rsidP="00556866">
      <w:pPr>
        <w:autoSpaceDE w:val="0"/>
        <w:autoSpaceDN w:val="0"/>
        <w:adjustRightInd w:val="0"/>
        <w:spacing w:line="360" w:lineRule="auto"/>
        <w:ind w:firstLine="720"/>
        <w:jc w:val="both"/>
        <w:rPr>
          <w:szCs w:val="28"/>
        </w:rPr>
      </w:pPr>
      <w:r w:rsidRPr="00213C81">
        <w:rPr>
          <w:szCs w:val="28"/>
        </w:rPr>
        <w:t xml:space="preserve">На изменение расходов по направлению </w:t>
      </w:r>
      <w:r w:rsidR="00610642" w:rsidRPr="00213C81">
        <w:rPr>
          <w:i/>
          <w:spacing w:val="-1"/>
        </w:rPr>
        <w:t>"</w:t>
      </w:r>
      <w:r w:rsidRPr="00213C81">
        <w:rPr>
          <w:i/>
          <w:spacing w:val="-1"/>
        </w:rPr>
        <w:t>Совет Федерации Федерального Собрания Российской Федерации</w:t>
      </w:r>
      <w:r w:rsidR="00610642" w:rsidRPr="00213C81">
        <w:rPr>
          <w:i/>
          <w:spacing w:val="-1"/>
        </w:rPr>
        <w:t>"</w:t>
      </w:r>
      <w:r w:rsidRPr="00213C81">
        <w:rPr>
          <w:color w:val="FF0000"/>
          <w:spacing w:val="-1"/>
        </w:rPr>
        <w:t xml:space="preserve"> </w:t>
      </w:r>
      <w:r w:rsidRPr="00213C81">
        <w:rPr>
          <w:szCs w:val="28"/>
        </w:rPr>
        <w:t>(в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7C2C54" w:rsidRPr="00213C81" w:rsidRDefault="007C2C54" w:rsidP="00556866">
      <w:pPr>
        <w:autoSpaceDE w:val="0"/>
        <w:autoSpaceDN w:val="0"/>
        <w:adjustRightInd w:val="0"/>
        <w:spacing w:line="360" w:lineRule="auto"/>
        <w:ind w:firstLine="720"/>
        <w:jc w:val="both"/>
        <w:rPr>
          <w:szCs w:val="28"/>
        </w:rPr>
      </w:pPr>
      <w:r w:rsidRPr="00213C81">
        <w:rPr>
          <w:b/>
          <w:szCs w:val="28"/>
        </w:rPr>
        <w:t>увеличение</w:t>
      </w:r>
      <w:r w:rsidRPr="00213C81">
        <w:rPr>
          <w:szCs w:val="28"/>
        </w:rPr>
        <w:t xml:space="preserve"> бюджетных ассигнований:</w:t>
      </w:r>
    </w:p>
    <w:p w:rsidR="007C2C54" w:rsidRPr="00213C81" w:rsidRDefault="007C2C54" w:rsidP="00556866">
      <w:pPr>
        <w:autoSpaceDE w:val="0"/>
        <w:autoSpaceDN w:val="0"/>
        <w:adjustRightInd w:val="0"/>
        <w:spacing w:line="360" w:lineRule="auto"/>
        <w:ind w:firstLine="720"/>
        <w:jc w:val="both"/>
        <w:rPr>
          <w:szCs w:val="28"/>
        </w:rPr>
      </w:pPr>
      <w:r w:rsidRPr="00213C81">
        <w:rPr>
          <w:spacing w:val="-1"/>
          <w:szCs w:val="28"/>
        </w:rPr>
        <w:t xml:space="preserve">на оплату труда в связи с индексацией в 2024 году </w:t>
      </w:r>
      <w:r w:rsidRPr="00213C81">
        <w:rPr>
          <w:szCs w:val="28"/>
        </w:rPr>
        <w:t xml:space="preserve">на 222,5 </w:t>
      </w:r>
      <w:r w:rsidR="00C06186" w:rsidRPr="00213C81">
        <w:rPr>
          <w:szCs w:val="28"/>
        </w:rPr>
        <w:t>млн</w:t>
      </w:r>
      <w:r w:rsidRPr="00213C81">
        <w:rPr>
          <w:szCs w:val="28"/>
        </w:rPr>
        <w:t xml:space="preserve"> рублей; </w:t>
      </w:r>
    </w:p>
    <w:p w:rsidR="007C2C54" w:rsidRPr="00213C81" w:rsidRDefault="007C2C54" w:rsidP="00556866">
      <w:pPr>
        <w:autoSpaceDE w:val="0"/>
        <w:autoSpaceDN w:val="0"/>
        <w:adjustRightInd w:val="0"/>
        <w:spacing w:line="360" w:lineRule="auto"/>
        <w:ind w:firstLine="720"/>
        <w:jc w:val="both"/>
        <w:rPr>
          <w:szCs w:val="28"/>
        </w:rPr>
      </w:pPr>
      <w:r w:rsidRPr="00213C81">
        <w:t xml:space="preserve">на </w:t>
      </w:r>
      <w:r w:rsidRPr="00213C81">
        <w:rPr>
          <w:szCs w:val="28"/>
        </w:rPr>
        <w:t>обеспечение транспортными услугами (авиаперелеты) сенаторов Российской Федерации</w:t>
      </w:r>
      <w:r w:rsidRPr="00213C81">
        <w:t xml:space="preserve"> </w:t>
      </w:r>
      <w:r w:rsidRPr="00213C81">
        <w:rPr>
          <w:szCs w:val="28"/>
        </w:rPr>
        <w:t xml:space="preserve">в 2022 году на 100,5 </w:t>
      </w:r>
      <w:r w:rsidR="00C06186" w:rsidRPr="00213C81">
        <w:rPr>
          <w:szCs w:val="28"/>
        </w:rPr>
        <w:t>млн</w:t>
      </w:r>
      <w:r w:rsidRPr="00213C81">
        <w:rPr>
          <w:szCs w:val="28"/>
        </w:rPr>
        <w:t xml:space="preserve"> рублей, в 2023 году на 100,5 </w:t>
      </w:r>
      <w:r w:rsidR="00C06186" w:rsidRPr="00213C81">
        <w:rPr>
          <w:szCs w:val="28"/>
        </w:rPr>
        <w:t>млн</w:t>
      </w:r>
      <w:r w:rsidRPr="00213C81">
        <w:rPr>
          <w:szCs w:val="28"/>
        </w:rPr>
        <w:t xml:space="preserve"> рублей;</w:t>
      </w:r>
    </w:p>
    <w:p w:rsidR="007C2C54" w:rsidRPr="00213C81" w:rsidRDefault="007C2C54" w:rsidP="00556866">
      <w:pPr>
        <w:pStyle w:val="NormalANX"/>
        <w:spacing w:before="0" w:after="0"/>
        <w:rPr>
          <w:szCs w:val="28"/>
        </w:rPr>
      </w:pPr>
      <w:r w:rsidRPr="00213C81">
        <w:rPr>
          <w:szCs w:val="28"/>
        </w:rPr>
        <w:t>на приобретение комплекса технологических электронных систем, используемого при проведении мероприятий Совета Федерации</w:t>
      </w:r>
      <w:r w:rsidRPr="00213C81">
        <w:t xml:space="preserve"> Федерального Собрания Российской Федерации </w:t>
      </w:r>
      <w:r w:rsidRPr="00213C81">
        <w:rPr>
          <w:szCs w:val="28"/>
        </w:rPr>
        <w:t xml:space="preserve">в 2022 году на 50,8 </w:t>
      </w:r>
      <w:r w:rsidR="00C06186" w:rsidRPr="00213C81">
        <w:rPr>
          <w:szCs w:val="28"/>
        </w:rPr>
        <w:t>млн</w:t>
      </w:r>
      <w:r w:rsidRPr="00213C81">
        <w:rPr>
          <w:szCs w:val="28"/>
        </w:rPr>
        <w:t xml:space="preserve"> рублей;</w:t>
      </w:r>
    </w:p>
    <w:p w:rsidR="007C2C54" w:rsidRPr="00213C81" w:rsidRDefault="007C2C54" w:rsidP="00556866">
      <w:pPr>
        <w:pStyle w:val="NormalANX"/>
        <w:spacing w:before="0" w:after="0"/>
        <w:rPr>
          <w:szCs w:val="28"/>
        </w:rPr>
      </w:pPr>
      <w:r w:rsidRPr="00213C81">
        <w:rPr>
          <w:szCs w:val="28"/>
        </w:rPr>
        <w:t xml:space="preserve">на услуги в залах официальных лиц и делегаций в 2022 году </w:t>
      </w:r>
      <w:r w:rsidR="00845C4D" w:rsidRPr="00213C81">
        <w:rPr>
          <w:szCs w:val="28"/>
        </w:rPr>
        <w:br/>
      </w:r>
      <w:r w:rsidRPr="00213C81">
        <w:rPr>
          <w:szCs w:val="28"/>
        </w:rPr>
        <w:t xml:space="preserve">на 26,8 </w:t>
      </w:r>
      <w:r w:rsidR="00C06186" w:rsidRPr="00213C81">
        <w:rPr>
          <w:szCs w:val="28"/>
        </w:rPr>
        <w:t>млн</w:t>
      </w:r>
      <w:r w:rsidRPr="00213C81">
        <w:rPr>
          <w:szCs w:val="28"/>
        </w:rPr>
        <w:t xml:space="preserve"> рублей, в 2023 году на 27,0 </w:t>
      </w:r>
      <w:r w:rsidR="00C06186" w:rsidRPr="00213C81">
        <w:rPr>
          <w:szCs w:val="28"/>
        </w:rPr>
        <w:t>млн</w:t>
      </w:r>
      <w:r w:rsidRPr="00213C81">
        <w:rPr>
          <w:szCs w:val="28"/>
        </w:rPr>
        <w:t xml:space="preserve"> рублей;</w:t>
      </w:r>
    </w:p>
    <w:p w:rsidR="007C2C54" w:rsidRPr="00213C81" w:rsidRDefault="007C2C54" w:rsidP="00556866">
      <w:pPr>
        <w:autoSpaceDE w:val="0"/>
        <w:autoSpaceDN w:val="0"/>
        <w:adjustRightInd w:val="0"/>
        <w:spacing w:line="360" w:lineRule="auto"/>
        <w:ind w:firstLine="720"/>
        <w:jc w:val="both"/>
        <w:rPr>
          <w:szCs w:val="28"/>
        </w:rPr>
      </w:pPr>
      <w:r w:rsidRPr="00213C81">
        <w:rPr>
          <w:szCs w:val="28"/>
        </w:rPr>
        <w:t xml:space="preserve">в связи с уточнением структуры расходов на оплату труда федеральных государственных гражданских служащих в 2022 году на 13,3 </w:t>
      </w:r>
      <w:r w:rsidR="00C06186" w:rsidRPr="00213C81">
        <w:rPr>
          <w:szCs w:val="28"/>
        </w:rPr>
        <w:t>млн</w:t>
      </w:r>
      <w:r w:rsidRPr="00213C81">
        <w:rPr>
          <w:szCs w:val="28"/>
        </w:rPr>
        <w:t xml:space="preserve"> рублей, </w:t>
      </w:r>
      <w:r w:rsidR="00845C4D" w:rsidRPr="00213C81">
        <w:rPr>
          <w:szCs w:val="28"/>
        </w:rPr>
        <w:br/>
      </w:r>
      <w:r w:rsidRPr="00213C81">
        <w:rPr>
          <w:szCs w:val="28"/>
        </w:rPr>
        <w:t xml:space="preserve">в 2023 году на 67,2 </w:t>
      </w:r>
      <w:r w:rsidR="00C06186" w:rsidRPr="00213C81">
        <w:rPr>
          <w:szCs w:val="28"/>
        </w:rPr>
        <w:t>млн</w:t>
      </w:r>
      <w:r w:rsidRPr="00213C81">
        <w:rPr>
          <w:szCs w:val="28"/>
        </w:rPr>
        <w:t xml:space="preserve"> рублей;</w:t>
      </w:r>
    </w:p>
    <w:p w:rsidR="007C2C54" w:rsidRPr="00213C81" w:rsidRDefault="007C2C54" w:rsidP="00556866">
      <w:pPr>
        <w:autoSpaceDE w:val="0"/>
        <w:autoSpaceDN w:val="0"/>
        <w:adjustRightInd w:val="0"/>
        <w:spacing w:line="360" w:lineRule="auto"/>
        <w:ind w:firstLine="720"/>
        <w:jc w:val="both"/>
        <w:rPr>
          <w:szCs w:val="28"/>
        </w:rPr>
      </w:pPr>
      <w:r w:rsidRPr="00213C81">
        <w:rPr>
          <w:b/>
          <w:szCs w:val="28"/>
        </w:rPr>
        <w:t>уменьшение</w:t>
      </w:r>
      <w:r w:rsidRPr="00213C81">
        <w:rPr>
          <w:szCs w:val="28"/>
        </w:rPr>
        <w:t xml:space="preserve"> бюджетных ассигнований, предусмотренных:</w:t>
      </w:r>
    </w:p>
    <w:p w:rsidR="007C2C54" w:rsidRPr="00213C81" w:rsidRDefault="007C2C54" w:rsidP="00556866">
      <w:pPr>
        <w:autoSpaceDE w:val="0"/>
        <w:autoSpaceDN w:val="0"/>
        <w:adjustRightInd w:val="0"/>
        <w:spacing w:line="360" w:lineRule="auto"/>
        <w:ind w:firstLine="720"/>
        <w:jc w:val="both"/>
        <w:rPr>
          <w:szCs w:val="28"/>
        </w:rPr>
      </w:pPr>
      <w:r w:rsidRPr="00213C81">
        <w:rPr>
          <w:szCs w:val="28"/>
        </w:rPr>
        <w:t xml:space="preserve">на оплату труда помощников сенаторов Российской Федерации </w:t>
      </w:r>
      <w:r w:rsidR="00845C4D" w:rsidRPr="00213C81">
        <w:rPr>
          <w:szCs w:val="28"/>
        </w:rPr>
        <w:br/>
      </w:r>
      <w:r w:rsidRPr="00213C81">
        <w:rPr>
          <w:szCs w:val="28"/>
        </w:rPr>
        <w:t>в соответствии с частью 1.1 статьи 37 Федерального закона от 8 мая 1994 г</w:t>
      </w:r>
      <w:r w:rsidR="00EB7F2E" w:rsidRPr="00213C81">
        <w:rPr>
          <w:szCs w:val="28"/>
        </w:rPr>
        <w:t>.</w:t>
      </w:r>
      <w:r w:rsidRPr="00213C81">
        <w:rPr>
          <w:szCs w:val="28"/>
        </w:rPr>
        <w:t xml:space="preserve"> </w:t>
      </w:r>
      <w:r w:rsidR="00EB7F2E" w:rsidRPr="00213C81">
        <w:rPr>
          <w:szCs w:val="28"/>
        </w:rPr>
        <w:br/>
      </w:r>
      <w:r w:rsidRPr="00213C81">
        <w:rPr>
          <w:szCs w:val="28"/>
        </w:rPr>
        <w:t xml:space="preserve">№ 3-ФЗ </w:t>
      </w:r>
      <w:r w:rsidR="00610642" w:rsidRPr="00213C81">
        <w:rPr>
          <w:szCs w:val="28"/>
        </w:rPr>
        <w:t>"</w:t>
      </w:r>
      <w:r w:rsidRPr="00213C81">
        <w:rPr>
          <w:szCs w:val="28"/>
        </w:rPr>
        <w:t>О статусе сенатора Российской Федерации и статусе депутата Государственной Думы Федерального Собрания  Российской Федерации</w:t>
      </w:r>
      <w:r w:rsidR="00610642" w:rsidRPr="00213C81">
        <w:rPr>
          <w:szCs w:val="28"/>
        </w:rPr>
        <w:t>"</w:t>
      </w:r>
      <w:r w:rsidRPr="00213C81">
        <w:t xml:space="preserve"> </w:t>
      </w:r>
      <w:r w:rsidR="00E4124C">
        <w:br/>
      </w:r>
      <w:r w:rsidRPr="00213C81">
        <w:rPr>
          <w:szCs w:val="28"/>
        </w:rPr>
        <w:t xml:space="preserve">в 2022 году на 11,7 </w:t>
      </w:r>
      <w:r w:rsidR="00C06186" w:rsidRPr="00213C81">
        <w:rPr>
          <w:szCs w:val="28"/>
        </w:rPr>
        <w:t>млн</w:t>
      </w:r>
      <w:r w:rsidRPr="00213C81">
        <w:rPr>
          <w:szCs w:val="28"/>
        </w:rPr>
        <w:t xml:space="preserve"> рублей, в 2023 году на 12,2 </w:t>
      </w:r>
      <w:r w:rsidR="00C06186" w:rsidRPr="00213C81">
        <w:rPr>
          <w:szCs w:val="28"/>
        </w:rPr>
        <w:t>млн</w:t>
      </w:r>
      <w:r w:rsidRPr="00213C81">
        <w:rPr>
          <w:szCs w:val="28"/>
        </w:rPr>
        <w:t xml:space="preserve"> рублей; в 2024 году </w:t>
      </w:r>
      <w:r w:rsidR="00E4124C">
        <w:rPr>
          <w:szCs w:val="28"/>
        </w:rPr>
        <w:br/>
      </w:r>
      <w:r w:rsidRPr="00213C81">
        <w:rPr>
          <w:szCs w:val="28"/>
        </w:rPr>
        <w:t xml:space="preserve">на 0,5 </w:t>
      </w:r>
      <w:r w:rsidR="00C06186" w:rsidRPr="00213C81">
        <w:rPr>
          <w:szCs w:val="28"/>
        </w:rPr>
        <w:t>млн</w:t>
      </w:r>
      <w:r w:rsidRPr="00213C81">
        <w:rPr>
          <w:szCs w:val="28"/>
        </w:rPr>
        <w:t xml:space="preserve"> рублей;</w:t>
      </w:r>
    </w:p>
    <w:p w:rsidR="007C2C54" w:rsidRPr="00213C81" w:rsidRDefault="007C2C54" w:rsidP="00556866">
      <w:pPr>
        <w:autoSpaceDE w:val="0"/>
        <w:autoSpaceDN w:val="0"/>
        <w:adjustRightInd w:val="0"/>
        <w:spacing w:line="360" w:lineRule="auto"/>
        <w:ind w:firstLine="720"/>
        <w:jc w:val="both"/>
        <w:rPr>
          <w:szCs w:val="28"/>
        </w:rPr>
      </w:pPr>
      <w:r w:rsidRPr="00213C81">
        <w:rPr>
          <w:szCs w:val="28"/>
        </w:rPr>
        <w:t xml:space="preserve">на иные межбюджетные трансферты в связи с внесением изменений </w:t>
      </w:r>
      <w:r w:rsidR="00845C4D" w:rsidRPr="00213C81">
        <w:rPr>
          <w:szCs w:val="28"/>
        </w:rPr>
        <w:br/>
      </w:r>
      <w:r w:rsidRPr="00213C81">
        <w:rPr>
          <w:szCs w:val="28"/>
        </w:rPr>
        <w:t>в Бюджетный кодекс Российской Федерации, предусматривающих ограничение с 1 января 2024 года случаев и оснований</w:t>
      </w:r>
      <w:r w:rsidR="001904C1" w:rsidRPr="00213C81">
        <w:rPr>
          <w:szCs w:val="28"/>
        </w:rPr>
        <w:t xml:space="preserve"> предоставления иных межбюджетных трансфертов</w:t>
      </w:r>
      <w:r w:rsidRPr="00213C81">
        <w:rPr>
          <w:szCs w:val="28"/>
        </w:rPr>
        <w:t xml:space="preserve"> в 2024 году на </w:t>
      </w:r>
      <w:r w:rsidR="00AB64E5" w:rsidRPr="00213C81">
        <w:rPr>
          <w:szCs w:val="28"/>
        </w:rPr>
        <w:t>584,7</w:t>
      </w:r>
      <w:r w:rsidRPr="00213C81">
        <w:rPr>
          <w:szCs w:val="28"/>
        </w:rPr>
        <w:t xml:space="preserve"> </w:t>
      </w:r>
      <w:r w:rsidR="00C06186" w:rsidRPr="00213C81">
        <w:rPr>
          <w:szCs w:val="28"/>
        </w:rPr>
        <w:t>млн</w:t>
      </w:r>
      <w:r w:rsidRPr="00213C81">
        <w:rPr>
          <w:szCs w:val="28"/>
        </w:rPr>
        <w:t xml:space="preserve"> рублей.  </w:t>
      </w:r>
    </w:p>
    <w:p w:rsidR="007C2C54" w:rsidRPr="00213C81" w:rsidRDefault="007C2C54" w:rsidP="00556866">
      <w:pPr>
        <w:pStyle w:val="NormalANX"/>
        <w:spacing w:before="0" w:after="0" w:line="240" w:lineRule="auto"/>
      </w:pPr>
    </w:p>
    <w:p w:rsidR="007C2C54" w:rsidRPr="00213C81" w:rsidRDefault="00610642" w:rsidP="00556866">
      <w:pPr>
        <w:pStyle w:val="NormalANX"/>
        <w:spacing w:before="0" w:after="0" w:line="240" w:lineRule="auto"/>
        <w:jc w:val="center"/>
        <w:rPr>
          <w:b/>
        </w:rPr>
      </w:pPr>
      <w:r w:rsidRPr="00213C81">
        <w:rPr>
          <w:b/>
          <w:spacing w:val="-1"/>
        </w:rPr>
        <w:t>"</w:t>
      </w:r>
      <w:r w:rsidR="007C2C54" w:rsidRPr="00213C81">
        <w:rPr>
          <w:b/>
        </w:rPr>
        <w:t xml:space="preserve">Государственная Дума Федерального </w:t>
      </w:r>
    </w:p>
    <w:p w:rsidR="007C2C54" w:rsidRPr="00213C81" w:rsidRDefault="007C2C54" w:rsidP="00556866">
      <w:pPr>
        <w:pStyle w:val="NormalANX"/>
        <w:spacing w:before="0" w:after="0" w:line="240" w:lineRule="auto"/>
        <w:jc w:val="center"/>
        <w:rPr>
          <w:b/>
          <w:szCs w:val="28"/>
        </w:rPr>
      </w:pPr>
      <w:r w:rsidRPr="00213C81">
        <w:rPr>
          <w:b/>
        </w:rPr>
        <w:t>Собрания Российской Федерации</w:t>
      </w:r>
      <w:r w:rsidR="00610642" w:rsidRPr="00213C81">
        <w:rPr>
          <w:b/>
          <w:spacing w:val="-1"/>
        </w:rPr>
        <w:t>"</w:t>
      </w:r>
    </w:p>
    <w:p w:rsidR="007C2C54" w:rsidRPr="00213C81" w:rsidRDefault="007C2C54" w:rsidP="00556866">
      <w:pPr>
        <w:pStyle w:val="NormalANX"/>
        <w:spacing w:before="0" w:after="0" w:line="240" w:lineRule="auto"/>
        <w:rPr>
          <w:szCs w:val="28"/>
        </w:rPr>
      </w:pPr>
    </w:p>
    <w:p w:rsidR="007C2C54" w:rsidRPr="00213C81" w:rsidRDefault="007C2C54" w:rsidP="00556866">
      <w:pPr>
        <w:pStyle w:val="NormalANX"/>
        <w:spacing w:before="0" w:after="0"/>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направлению </w:t>
      </w:r>
      <w:r w:rsidR="00610642" w:rsidRPr="00213C81">
        <w:rPr>
          <w:i/>
          <w:spacing w:val="-1"/>
        </w:rPr>
        <w:t>"</w:t>
      </w:r>
      <w:r w:rsidRPr="00213C81">
        <w:rPr>
          <w:i/>
        </w:rPr>
        <w:t>Государственная Дума Федерального Собрания Российской Федерации</w:t>
      </w:r>
      <w:r w:rsidR="00610642" w:rsidRPr="00213C81">
        <w:rPr>
          <w:i/>
          <w:spacing w:val="-1"/>
        </w:rPr>
        <w:t>"</w:t>
      </w:r>
      <w:r w:rsidRPr="00213C81">
        <w:rPr>
          <w:color w:val="FF0000"/>
          <w:spacing w:val="-1"/>
        </w:rPr>
        <w:t xml:space="preserve"> </w:t>
      </w:r>
      <w:r w:rsidRPr="00213C81">
        <w:rPr>
          <w:spacing w:val="-1"/>
        </w:rPr>
        <w:t>в 2022 году составят 12 397,</w:t>
      </w:r>
      <w:r w:rsidR="002B60EE" w:rsidRPr="00213C81">
        <w:rPr>
          <w:spacing w:val="-1"/>
        </w:rPr>
        <w:t xml:space="preserve">3 </w:t>
      </w:r>
      <w:r w:rsidR="00C06186" w:rsidRPr="00213C81">
        <w:rPr>
          <w:spacing w:val="-1"/>
        </w:rPr>
        <w:t>млн</w:t>
      </w:r>
      <w:r w:rsidRPr="00213C81">
        <w:rPr>
          <w:spacing w:val="-1"/>
        </w:rPr>
        <w:t xml:space="preserve"> рублей, в 2023 году – 12 78</w:t>
      </w:r>
      <w:r w:rsidR="002B60EE" w:rsidRPr="00213C81">
        <w:rPr>
          <w:spacing w:val="-1"/>
        </w:rPr>
        <w:t>3</w:t>
      </w:r>
      <w:r w:rsidRPr="00213C81">
        <w:rPr>
          <w:spacing w:val="-1"/>
        </w:rPr>
        <w:t>,</w:t>
      </w:r>
      <w:r w:rsidR="002B60EE" w:rsidRPr="00213C81">
        <w:rPr>
          <w:spacing w:val="-1"/>
        </w:rPr>
        <w:t>0</w:t>
      </w:r>
      <w:r w:rsidRPr="00213C81">
        <w:rPr>
          <w:spacing w:val="-1"/>
        </w:rPr>
        <w:t xml:space="preserve"> </w:t>
      </w:r>
      <w:r w:rsidR="00C06186" w:rsidRPr="00213C81">
        <w:rPr>
          <w:spacing w:val="-1"/>
        </w:rPr>
        <w:t>млн</w:t>
      </w:r>
      <w:r w:rsidRPr="00213C81">
        <w:rPr>
          <w:spacing w:val="-1"/>
        </w:rPr>
        <w:t xml:space="preserve"> </w:t>
      </w:r>
      <w:r w:rsidR="00357B36" w:rsidRPr="00213C81">
        <w:rPr>
          <w:spacing w:val="-1"/>
        </w:rPr>
        <w:t>рублей, в 2024 году</w:t>
      </w:r>
      <w:r w:rsidRPr="00213C81">
        <w:rPr>
          <w:spacing w:val="-1"/>
        </w:rPr>
        <w:t xml:space="preserve"> – 11 460,4 </w:t>
      </w:r>
      <w:r w:rsidR="00C06186" w:rsidRPr="00213C81">
        <w:rPr>
          <w:spacing w:val="-1"/>
        </w:rPr>
        <w:t>млн</w:t>
      </w:r>
      <w:r w:rsidRPr="00213C81">
        <w:rPr>
          <w:spacing w:val="-1"/>
        </w:rPr>
        <w:t xml:space="preserve"> рублей. </w:t>
      </w:r>
    </w:p>
    <w:p w:rsidR="007C2C54" w:rsidRPr="00213C81" w:rsidRDefault="007C2C54" w:rsidP="00556866">
      <w:pPr>
        <w:pStyle w:val="NormalANX"/>
        <w:spacing w:before="0" w:after="0"/>
        <w:rPr>
          <w:spacing w:val="-1"/>
        </w:rPr>
      </w:pPr>
      <w:r w:rsidRPr="00213C81">
        <w:rPr>
          <w:spacing w:val="-1"/>
        </w:rPr>
        <w:t xml:space="preserve">Предусмотренные в </w:t>
      </w:r>
      <w:r w:rsidR="00947EF0"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w:t>
      </w:r>
      <w:r w:rsidR="00B25B3C" w:rsidRPr="00213C81">
        <w:rPr>
          <w:spacing w:val="-1"/>
        </w:rPr>
        <w:t xml:space="preserve">увеличены </w:t>
      </w:r>
      <w:r w:rsidR="00B25B3C" w:rsidRPr="00213C81">
        <w:rPr>
          <w:spacing w:val="-1"/>
        </w:rPr>
        <w:br/>
      </w:r>
      <w:r w:rsidRPr="00213C81">
        <w:rPr>
          <w:spacing w:val="-1"/>
        </w:rPr>
        <w:t>в 2022 году</w:t>
      </w:r>
      <w:r w:rsidRPr="00213C81">
        <w:rPr>
          <w:color w:val="FF0000"/>
          <w:spacing w:val="-1"/>
        </w:rPr>
        <w:t xml:space="preserve"> </w:t>
      </w:r>
      <w:r w:rsidRPr="00213C81">
        <w:rPr>
          <w:spacing w:val="-1"/>
        </w:rPr>
        <w:t>на 14,</w:t>
      </w:r>
      <w:r w:rsidR="003E5CBB" w:rsidRPr="00213C81">
        <w:rPr>
          <w:spacing w:val="-1"/>
        </w:rPr>
        <w:t>9</w:t>
      </w:r>
      <w:r w:rsidRPr="00213C81">
        <w:rPr>
          <w:spacing w:val="-1"/>
        </w:rPr>
        <w:t xml:space="preserve"> </w:t>
      </w:r>
      <w:r w:rsidR="00C06186" w:rsidRPr="00213C81">
        <w:rPr>
          <w:spacing w:val="-1"/>
        </w:rPr>
        <w:t>млн</w:t>
      </w:r>
      <w:r w:rsidRPr="00213C81">
        <w:rPr>
          <w:spacing w:val="-1"/>
        </w:rPr>
        <w:t xml:space="preserve"> рублей, в 202</w:t>
      </w:r>
      <w:r w:rsidR="00B25B3C" w:rsidRPr="00213C81">
        <w:rPr>
          <w:spacing w:val="-1"/>
        </w:rPr>
        <w:t>3</w:t>
      </w:r>
      <w:r w:rsidRPr="00213C81">
        <w:rPr>
          <w:spacing w:val="-1"/>
        </w:rPr>
        <w:t xml:space="preserve"> году на </w:t>
      </w:r>
      <w:r w:rsidR="003E5CBB" w:rsidRPr="00213C81">
        <w:rPr>
          <w:spacing w:val="-1"/>
        </w:rPr>
        <w:t>80</w:t>
      </w:r>
      <w:r w:rsidRPr="00213C81">
        <w:rPr>
          <w:spacing w:val="-1"/>
        </w:rPr>
        <w:t>,</w:t>
      </w:r>
      <w:r w:rsidR="003E5CBB" w:rsidRPr="00213C81">
        <w:rPr>
          <w:spacing w:val="-1"/>
        </w:rPr>
        <w:t>0</w:t>
      </w:r>
      <w:r w:rsidRPr="00213C81">
        <w:rPr>
          <w:spacing w:val="-1"/>
        </w:rPr>
        <w:t xml:space="preserve"> </w:t>
      </w:r>
      <w:r w:rsidR="00C06186" w:rsidRPr="00213C81">
        <w:rPr>
          <w:spacing w:val="-1"/>
        </w:rPr>
        <w:t>млн</w:t>
      </w:r>
      <w:r w:rsidR="000E443A" w:rsidRPr="00213C81">
        <w:rPr>
          <w:spacing w:val="-1"/>
        </w:rPr>
        <w:t xml:space="preserve"> </w:t>
      </w:r>
      <w:r w:rsidR="00357B36" w:rsidRPr="00213C81">
        <w:rPr>
          <w:spacing w:val="-1"/>
        </w:rPr>
        <w:t xml:space="preserve">рублей, </w:t>
      </w:r>
      <w:r w:rsidR="008C7B7B" w:rsidRPr="00213C81">
        <w:rPr>
          <w:spacing w:val="-1"/>
        </w:rPr>
        <w:t xml:space="preserve">уменьшены </w:t>
      </w:r>
      <w:r w:rsidR="008C7B7B" w:rsidRPr="00213C81">
        <w:rPr>
          <w:spacing w:val="-1"/>
        </w:rPr>
        <w:br/>
      </w:r>
      <w:r w:rsidR="00357B36" w:rsidRPr="00213C81">
        <w:rPr>
          <w:spacing w:val="-1"/>
        </w:rPr>
        <w:t>в 2024 году</w:t>
      </w:r>
      <w:r w:rsidRPr="00213C81">
        <w:rPr>
          <w:spacing w:val="-1"/>
        </w:rPr>
        <w:t xml:space="preserve"> по сравнению с объемами, предусмотренными </w:t>
      </w:r>
      <w:r w:rsidR="00947EF0" w:rsidRPr="00213C81">
        <w:rPr>
          <w:spacing w:val="-1"/>
        </w:rPr>
        <w:t>З</w:t>
      </w:r>
      <w:r w:rsidRPr="00213C81">
        <w:rPr>
          <w:spacing w:val="-1"/>
        </w:rPr>
        <w:t>аконопроектом на</w:t>
      </w:r>
      <w:r w:rsidR="00E4124C">
        <w:rPr>
          <w:spacing w:val="-1"/>
        </w:rPr>
        <w:t> </w:t>
      </w:r>
      <w:r w:rsidRPr="00213C81">
        <w:rPr>
          <w:spacing w:val="-1"/>
        </w:rPr>
        <w:t>2023 год, на 1 322,</w:t>
      </w:r>
      <w:r w:rsidR="003E5CBB" w:rsidRPr="00213C81">
        <w:rPr>
          <w:spacing w:val="-1"/>
        </w:rPr>
        <w:t>6</w:t>
      </w:r>
      <w:r w:rsidRPr="00213C81">
        <w:rPr>
          <w:spacing w:val="-1"/>
        </w:rPr>
        <w:t xml:space="preserve"> </w:t>
      </w:r>
      <w:r w:rsidR="00C06186" w:rsidRPr="00213C81">
        <w:rPr>
          <w:spacing w:val="-1"/>
        </w:rPr>
        <w:t>млн</w:t>
      </w:r>
      <w:r w:rsidRPr="00213C81">
        <w:rPr>
          <w:spacing w:val="-1"/>
        </w:rPr>
        <w:t xml:space="preserve"> рублей.</w:t>
      </w:r>
    </w:p>
    <w:p w:rsidR="00324007" w:rsidRPr="00213C81" w:rsidRDefault="00324007" w:rsidP="00556866">
      <w:pPr>
        <w:autoSpaceDE w:val="0"/>
        <w:autoSpaceDN w:val="0"/>
        <w:adjustRightInd w:val="0"/>
        <w:spacing w:line="360" w:lineRule="auto"/>
        <w:ind w:firstLine="720"/>
        <w:jc w:val="both"/>
        <w:rPr>
          <w:szCs w:val="28"/>
        </w:rPr>
      </w:pPr>
      <w:r w:rsidRPr="00213C81">
        <w:rPr>
          <w:szCs w:val="28"/>
        </w:rPr>
        <w:t xml:space="preserve">На изменение расходов по направлению </w:t>
      </w:r>
      <w:r w:rsidR="00610642" w:rsidRPr="00213C81">
        <w:rPr>
          <w:i/>
          <w:spacing w:val="-1"/>
        </w:rPr>
        <w:t>"</w:t>
      </w:r>
      <w:r w:rsidRPr="00213C81">
        <w:rPr>
          <w:i/>
        </w:rPr>
        <w:t>Государственная Дума Федерального Собрания Российской Федерации</w:t>
      </w:r>
      <w:r w:rsidR="00610642" w:rsidRPr="00213C81">
        <w:rPr>
          <w:i/>
          <w:spacing w:val="-1"/>
        </w:rPr>
        <w:t>"</w:t>
      </w:r>
      <w:r w:rsidRPr="00213C81">
        <w:rPr>
          <w:color w:val="FF0000"/>
          <w:spacing w:val="-1"/>
        </w:rPr>
        <w:t xml:space="preserve"> </w:t>
      </w:r>
      <w:r w:rsidRPr="00213C81">
        <w:rPr>
          <w:szCs w:val="28"/>
        </w:rPr>
        <w:t>(в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7C2C54" w:rsidRPr="00213C81" w:rsidRDefault="007C2C54" w:rsidP="00556866">
      <w:pPr>
        <w:autoSpaceDE w:val="0"/>
        <w:autoSpaceDN w:val="0"/>
        <w:adjustRightInd w:val="0"/>
        <w:spacing w:line="360" w:lineRule="auto"/>
        <w:ind w:firstLine="720"/>
        <w:jc w:val="both"/>
        <w:rPr>
          <w:szCs w:val="28"/>
        </w:rPr>
      </w:pPr>
      <w:r w:rsidRPr="00213C81">
        <w:rPr>
          <w:b/>
          <w:szCs w:val="28"/>
        </w:rPr>
        <w:t>увеличение</w:t>
      </w:r>
      <w:r w:rsidRPr="00213C81">
        <w:rPr>
          <w:szCs w:val="28"/>
        </w:rPr>
        <w:t xml:space="preserve"> бюджетных ассигнований:</w:t>
      </w:r>
    </w:p>
    <w:p w:rsidR="007C2C54" w:rsidRPr="00213C81" w:rsidRDefault="007C2C54" w:rsidP="00556866">
      <w:pPr>
        <w:autoSpaceDE w:val="0"/>
        <w:autoSpaceDN w:val="0"/>
        <w:adjustRightInd w:val="0"/>
        <w:spacing w:line="360" w:lineRule="auto"/>
        <w:ind w:firstLine="720"/>
        <w:jc w:val="both"/>
      </w:pPr>
      <w:r w:rsidRPr="00213C81">
        <w:rPr>
          <w:spacing w:val="-1"/>
          <w:szCs w:val="28"/>
        </w:rPr>
        <w:t xml:space="preserve">на оплату труда в связи с индексацией в 2024 году </w:t>
      </w:r>
      <w:r w:rsidRPr="00213C81">
        <w:t xml:space="preserve">на 400,3 </w:t>
      </w:r>
      <w:r w:rsidR="00C06186" w:rsidRPr="00213C81">
        <w:t>млн</w:t>
      </w:r>
      <w:r w:rsidRPr="00213C81">
        <w:t xml:space="preserve"> рублей;</w:t>
      </w:r>
    </w:p>
    <w:p w:rsidR="007C2C54" w:rsidRPr="00213C81" w:rsidRDefault="007C2C54" w:rsidP="00556866">
      <w:pPr>
        <w:autoSpaceDE w:val="0"/>
        <w:autoSpaceDN w:val="0"/>
        <w:adjustRightInd w:val="0"/>
        <w:spacing w:line="360" w:lineRule="auto"/>
        <w:ind w:firstLine="720"/>
        <w:jc w:val="both"/>
      </w:pPr>
      <w:r w:rsidRPr="00213C81">
        <w:t xml:space="preserve">в связи с уточнением структуры расходов на оплату труда федеральных государственных гражданских служащих в 2022 году на 16,1 </w:t>
      </w:r>
      <w:r w:rsidR="00C06186" w:rsidRPr="00213C81">
        <w:t>млн</w:t>
      </w:r>
      <w:r w:rsidRPr="00213C81">
        <w:t xml:space="preserve"> рублей, в 2023 году на 81,3 </w:t>
      </w:r>
      <w:r w:rsidR="00C06186" w:rsidRPr="00213C81">
        <w:t>млн</w:t>
      </w:r>
      <w:r w:rsidRPr="00213C81">
        <w:t xml:space="preserve"> рублей;</w:t>
      </w:r>
    </w:p>
    <w:p w:rsidR="007C2C54" w:rsidRPr="00213C81" w:rsidRDefault="007C2C54" w:rsidP="00556866">
      <w:pPr>
        <w:autoSpaceDE w:val="0"/>
        <w:autoSpaceDN w:val="0"/>
        <w:adjustRightInd w:val="0"/>
        <w:spacing w:line="360" w:lineRule="auto"/>
        <w:ind w:firstLine="720"/>
        <w:jc w:val="both"/>
        <w:rPr>
          <w:szCs w:val="28"/>
        </w:rPr>
      </w:pPr>
      <w:r w:rsidRPr="00213C81">
        <w:rPr>
          <w:b/>
          <w:szCs w:val="28"/>
        </w:rPr>
        <w:t>уменьшение</w:t>
      </w:r>
      <w:r w:rsidRPr="00213C81">
        <w:rPr>
          <w:szCs w:val="28"/>
        </w:rPr>
        <w:t xml:space="preserve"> бюджетных ассигнований, предусмотренных:</w:t>
      </w:r>
    </w:p>
    <w:p w:rsidR="007C2C54" w:rsidRPr="00213C81" w:rsidRDefault="007C2C54" w:rsidP="00556866">
      <w:pPr>
        <w:autoSpaceDE w:val="0"/>
        <w:autoSpaceDN w:val="0"/>
        <w:adjustRightInd w:val="0"/>
        <w:spacing w:line="360" w:lineRule="auto"/>
        <w:ind w:firstLine="720"/>
        <w:jc w:val="both"/>
        <w:rPr>
          <w:szCs w:val="26"/>
        </w:rPr>
      </w:pPr>
      <w:r w:rsidRPr="00213C81">
        <w:rPr>
          <w:szCs w:val="26"/>
        </w:rPr>
        <w:t xml:space="preserve">на иные межбюджетные трансферты в связи с внесением изменений </w:t>
      </w:r>
      <w:r w:rsidR="00845C4D" w:rsidRPr="00213C81">
        <w:rPr>
          <w:szCs w:val="26"/>
        </w:rPr>
        <w:br/>
      </w:r>
      <w:r w:rsidRPr="00213C81">
        <w:rPr>
          <w:szCs w:val="26"/>
        </w:rPr>
        <w:t>в Бюджетный кодекс Российской Федерации, предусматривающих ограничение с 1 января 2024 года случаев и оснований</w:t>
      </w:r>
      <w:r w:rsidR="00663051" w:rsidRPr="00213C81">
        <w:rPr>
          <w:szCs w:val="26"/>
        </w:rPr>
        <w:t xml:space="preserve"> предоставления </w:t>
      </w:r>
      <w:r w:rsidRPr="00213C81">
        <w:rPr>
          <w:szCs w:val="26"/>
        </w:rPr>
        <w:t>иных межбюджетных трансфертов в 2024 году на 1 </w:t>
      </w:r>
      <w:r w:rsidR="00903B38" w:rsidRPr="00213C81">
        <w:rPr>
          <w:szCs w:val="26"/>
        </w:rPr>
        <w:t>675,2</w:t>
      </w:r>
      <w:r w:rsidRPr="00213C81">
        <w:rPr>
          <w:szCs w:val="26"/>
        </w:rPr>
        <w:t xml:space="preserve"> </w:t>
      </w:r>
      <w:r w:rsidR="00C06186" w:rsidRPr="00213C81">
        <w:rPr>
          <w:szCs w:val="26"/>
        </w:rPr>
        <w:t>млн</w:t>
      </w:r>
      <w:r w:rsidRPr="00213C81">
        <w:rPr>
          <w:szCs w:val="26"/>
        </w:rPr>
        <w:t xml:space="preserve"> рублей;</w:t>
      </w:r>
    </w:p>
    <w:p w:rsidR="007C2C54" w:rsidRPr="00213C81" w:rsidRDefault="007C2C54" w:rsidP="00556866">
      <w:pPr>
        <w:autoSpaceDE w:val="0"/>
        <w:autoSpaceDN w:val="0"/>
        <w:adjustRightInd w:val="0"/>
        <w:spacing w:line="360" w:lineRule="auto"/>
        <w:ind w:firstLine="720"/>
        <w:jc w:val="both"/>
      </w:pPr>
      <w:r w:rsidRPr="00213C81">
        <w:t xml:space="preserve">в связи с изменением прогнозного среднегодового курса доллара США по отношению к рублю в 2022 году на 1,5 </w:t>
      </w:r>
      <w:r w:rsidR="00C06186" w:rsidRPr="00213C81">
        <w:t>млн</w:t>
      </w:r>
      <w:r w:rsidRPr="00213C81">
        <w:t xml:space="preserve"> рублей, в 2023 году на 1,4 </w:t>
      </w:r>
      <w:r w:rsidR="00C06186" w:rsidRPr="00213C81">
        <w:t>млн</w:t>
      </w:r>
      <w:r w:rsidRPr="00213C81">
        <w:t xml:space="preserve"> рублей.</w:t>
      </w:r>
    </w:p>
    <w:p w:rsidR="001E0141" w:rsidRDefault="001E0141" w:rsidP="00556866">
      <w:pPr>
        <w:pStyle w:val="NormalANX"/>
        <w:spacing w:before="0" w:after="0" w:line="240" w:lineRule="auto"/>
        <w:ind w:firstLine="0"/>
        <w:jc w:val="center"/>
        <w:rPr>
          <w:i/>
          <w:szCs w:val="28"/>
        </w:rPr>
      </w:pPr>
    </w:p>
    <w:p w:rsidR="00E4124C" w:rsidRDefault="00E4124C" w:rsidP="00556866">
      <w:pPr>
        <w:pStyle w:val="NormalANX"/>
        <w:spacing w:before="0" w:after="0" w:line="240" w:lineRule="auto"/>
        <w:ind w:firstLine="0"/>
        <w:jc w:val="center"/>
        <w:rPr>
          <w:i/>
          <w:szCs w:val="28"/>
        </w:rPr>
      </w:pPr>
    </w:p>
    <w:p w:rsidR="00E4124C" w:rsidRDefault="00E4124C" w:rsidP="00556866">
      <w:pPr>
        <w:pStyle w:val="NormalANX"/>
        <w:spacing w:before="0" w:after="0" w:line="240" w:lineRule="auto"/>
        <w:ind w:firstLine="0"/>
        <w:jc w:val="center"/>
        <w:rPr>
          <w:i/>
          <w:szCs w:val="28"/>
        </w:rPr>
      </w:pPr>
    </w:p>
    <w:p w:rsidR="00E4124C" w:rsidRPr="00213C81" w:rsidRDefault="00E4124C" w:rsidP="00556866">
      <w:pPr>
        <w:pStyle w:val="NormalANX"/>
        <w:spacing w:before="0" w:after="0" w:line="240" w:lineRule="auto"/>
        <w:ind w:firstLine="0"/>
        <w:jc w:val="center"/>
        <w:rPr>
          <w:i/>
          <w:szCs w:val="28"/>
        </w:rPr>
      </w:pPr>
    </w:p>
    <w:p w:rsidR="001C4FC3" w:rsidRPr="00213C81" w:rsidRDefault="00610642" w:rsidP="00556866">
      <w:pPr>
        <w:tabs>
          <w:tab w:val="left" w:pos="9214"/>
        </w:tabs>
        <w:spacing w:line="360" w:lineRule="auto"/>
        <w:ind w:right="141" w:firstLine="720"/>
        <w:jc w:val="center"/>
        <w:rPr>
          <w:b/>
        </w:rPr>
      </w:pPr>
      <w:r w:rsidRPr="00213C81">
        <w:rPr>
          <w:b/>
        </w:rPr>
        <w:lastRenderedPageBreak/>
        <w:t>"</w:t>
      </w:r>
      <w:r w:rsidR="001C4FC3" w:rsidRPr="00213C81">
        <w:rPr>
          <w:b/>
        </w:rPr>
        <w:t>Доставка государственной корреспонденции</w:t>
      </w:r>
      <w:r w:rsidRPr="00213C81">
        <w:rPr>
          <w:b/>
        </w:rPr>
        <w:t>"</w:t>
      </w:r>
    </w:p>
    <w:p w:rsidR="001C4FC3" w:rsidRPr="00213C81" w:rsidRDefault="001C4FC3" w:rsidP="00556866">
      <w:pPr>
        <w:tabs>
          <w:tab w:val="left" w:pos="9214"/>
        </w:tabs>
        <w:ind w:left="-426" w:right="141"/>
        <w:jc w:val="center"/>
        <w:rPr>
          <w:szCs w:val="28"/>
        </w:rPr>
      </w:pPr>
    </w:p>
    <w:p w:rsidR="001C4FC3" w:rsidRPr="00213C81" w:rsidRDefault="001C4FC3" w:rsidP="00556866">
      <w:pPr>
        <w:tabs>
          <w:tab w:val="left" w:pos="9214"/>
        </w:tabs>
        <w:autoSpaceDE w:val="0"/>
        <w:autoSpaceDN w:val="0"/>
        <w:adjustRightInd w:val="0"/>
        <w:spacing w:line="360" w:lineRule="auto"/>
        <w:ind w:firstLine="709"/>
        <w:jc w:val="both"/>
        <w:rPr>
          <w:szCs w:val="28"/>
        </w:rPr>
      </w:pPr>
      <w:r w:rsidRPr="00213C81">
        <w:rPr>
          <w:szCs w:val="28"/>
        </w:rPr>
        <w:t xml:space="preserve">Бюджетные ассигнования по направлению </w:t>
      </w:r>
      <w:r w:rsidR="00610642" w:rsidRPr="00213C81">
        <w:rPr>
          <w:i/>
          <w:szCs w:val="28"/>
        </w:rPr>
        <w:t>"</w:t>
      </w:r>
      <w:r w:rsidRPr="00213C81">
        <w:rPr>
          <w:i/>
          <w:szCs w:val="28"/>
        </w:rPr>
        <w:t>Доставка государственной корреспонденции</w:t>
      </w:r>
      <w:r w:rsidR="00610642" w:rsidRPr="00213C81">
        <w:rPr>
          <w:i/>
          <w:szCs w:val="28"/>
        </w:rPr>
        <w:t>"</w:t>
      </w:r>
      <w:r w:rsidRPr="00213C81">
        <w:rPr>
          <w:szCs w:val="28"/>
        </w:rPr>
        <w:t xml:space="preserve"> в 2022 году составят 4</w:t>
      </w:r>
      <w:r w:rsidR="00ED405B" w:rsidRPr="00213C81">
        <w:rPr>
          <w:szCs w:val="28"/>
        </w:rPr>
        <w:t> </w:t>
      </w:r>
      <w:r w:rsidRPr="00213C81">
        <w:rPr>
          <w:szCs w:val="28"/>
        </w:rPr>
        <w:t>244,</w:t>
      </w:r>
      <w:r w:rsidR="00ED405B" w:rsidRPr="00213C81">
        <w:rPr>
          <w:szCs w:val="28"/>
        </w:rPr>
        <w:t>7</w:t>
      </w:r>
      <w:r w:rsidRPr="00213C81">
        <w:rPr>
          <w:szCs w:val="28"/>
        </w:rPr>
        <w:t xml:space="preserve"> </w:t>
      </w:r>
      <w:r w:rsidR="00C06186" w:rsidRPr="00213C81">
        <w:rPr>
          <w:szCs w:val="28"/>
        </w:rPr>
        <w:t>млн</w:t>
      </w:r>
      <w:r w:rsidRPr="00213C81">
        <w:rPr>
          <w:szCs w:val="28"/>
        </w:rPr>
        <w:t xml:space="preserve"> рублей, в 2023 году – 4 17</w:t>
      </w:r>
      <w:r w:rsidR="00ED405B" w:rsidRPr="00213C81">
        <w:rPr>
          <w:szCs w:val="28"/>
        </w:rPr>
        <w:t>6</w:t>
      </w:r>
      <w:r w:rsidRPr="00213C81">
        <w:rPr>
          <w:szCs w:val="28"/>
        </w:rPr>
        <w:t>,</w:t>
      </w:r>
      <w:r w:rsidR="00ED405B" w:rsidRPr="00213C81">
        <w:rPr>
          <w:szCs w:val="28"/>
        </w:rPr>
        <w:t>0</w:t>
      </w:r>
      <w:r w:rsidRPr="00213C81">
        <w:rPr>
          <w:szCs w:val="28"/>
        </w:rPr>
        <w:t xml:space="preserve"> </w:t>
      </w:r>
      <w:r w:rsidR="00C06186" w:rsidRPr="00213C81">
        <w:rPr>
          <w:szCs w:val="28"/>
        </w:rPr>
        <w:t>млн</w:t>
      </w:r>
      <w:r w:rsidRPr="00213C81">
        <w:rPr>
          <w:szCs w:val="28"/>
        </w:rPr>
        <w:t xml:space="preserve"> </w:t>
      </w:r>
      <w:r w:rsidR="00357B36" w:rsidRPr="00213C81">
        <w:rPr>
          <w:szCs w:val="28"/>
        </w:rPr>
        <w:t>рублей, в 2024 году</w:t>
      </w:r>
      <w:r w:rsidRPr="00213C81">
        <w:rPr>
          <w:szCs w:val="28"/>
        </w:rPr>
        <w:t xml:space="preserve"> – 4 309,</w:t>
      </w:r>
      <w:r w:rsidR="00ED405B" w:rsidRPr="00213C81">
        <w:rPr>
          <w:szCs w:val="28"/>
        </w:rPr>
        <w:t>5</w:t>
      </w:r>
      <w:r w:rsidRPr="00213C81">
        <w:rPr>
          <w:szCs w:val="28"/>
        </w:rPr>
        <w:t xml:space="preserve"> </w:t>
      </w:r>
      <w:r w:rsidR="00C06186" w:rsidRPr="00213C81">
        <w:rPr>
          <w:szCs w:val="28"/>
        </w:rPr>
        <w:t>млн</w:t>
      </w:r>
      <w:r w:rsidRPr="00213C81">
        <w:rPr>
          <w:szCs w:val="28"/>
        </w:rPr>
        <w:t xml:space="preserve"> рублей. </w:t>
      </w:r>
    </w:p>
    <w:p w:rsidR="001C4FC3" w:rsidRPr="00213C81" w:rsidRDefault="001C4FC3" w:rsidP="00556866">
      <w:pPr>
        <w:tabs>
          <w:tab w:val="left" w:pos="9214"/>
        </w:tabs>
        <w:autoSpaceDE w:val="0"/>
        <w:autoSpaceDN w:val="0"/>
        <w:adjustRightInd w:val="0"/>
        <w:spacing w:line="360" w:lineRule="auto"/>
        <w:ind w:firstLine="709"/>
        <w:jc w:val="both"/>
        <w:rPr>
          <w:szCs w:val="28"/>
        </w:rPr>
      </w:pPr>
      <w:r w:rsidRPr="00213C81">
        <w:rPr>
          <w:szCs w:val="28"/>
        </w:rPr>
        <w:t xml:space="preserve">Предусмотренные в </w:t>
      </w:r>
      <w:r w:rsidR="00947EF0" w:rsidRPr="00213C81">
        <w:rPr>
          <w:szCs w:val="28"/>
        </w:rPr>
        <w:t>З</w:t>
      </w:r>
      <w:r w:rsidRPr="00213C81">
        <w:rPr>
          <w:szCs w:val="28"/>
        </w:rPr>
        <w:t xml:space="preserve">аконопроекте объемы бюджетных ассигнований по сравнению с объёмами, утверждёнными Законом № 385-ФЗ, </w:t>
      </w:r>
      <w:r w:rsidR="0035630C" w:rsidRPr="00213C81">
        <w:rPr>
          <w:szCs w:val="28"/>
        </w:rPr>
        <w:t xml:space="preserve">увеличены </w:t>
      </w:r>
      <w:r w:rsidRPr="00213C81">
        <w:rPr>
          <w:szCs w:val="28"/>
        </w:rPr>
        <w:t>в 2022 году на 197,</w:t>
      </w:r>
      <w:r w:rsidR="00280F0A" w:rsidRPr="00213C81">
        <w:rPr>
          <w:szCs w:val="28"/>
        </w:rPr>
        <w:t>9</w:t>
      </w:r>
      <w:r w:rsidRPr="00213C81">
        <w:rPr>
          <w:szCs w:val="28"/>
        </w:rPr>
        <w:t xml:space="preserve"> </w:t>
      </w:r>
      <w:r w:rsidR="00C06186" w:rsidRPr="00213C81">
        <w:rPr>
          <w:szCs w:val="28"/>
        </w:rPr>
        <w:t>млн</w:t>
      </w:r>
      <w:r w:rsidRPr="00213C81">
        <w:rPr>
          <w:szCs w:val="28"/>
        </w:rPr>
        <w:t xml:space="preserve"> рублей, в 2023 году на </w:t>
      </w:r>
      <w:r w:rsidR="00280F0A" w:rsidRPr="00213C81">
        <w:rPr>
          <w:szCs w:val="28"/>
        </w:rPr>
        <w:t>1</w:t>
      </w:r>
      <w:r w:rsidRPr="00213C81">
        <w:rPr>
          <w:szCs w:val="28"/>
        </w:rPr>
        <w:t>,</w:t>
      </w:r>
      <w:r w:rsidR="00280F0A" w:rsidRPr="00213C81">
        <w:rPr>
          <w:szCs w:val="28"/>
        </w:rPr>
        <w:t>0</w:t>
      </w:r>
      <w:r w:rsidRPr="00213C81">
        <w:rPr>
          <w:szCs w:val="28"/>
        </w:rPr>
        <w:t xml:space="preserve"> </w:t>
      </w:r>
      <w:r w:rsidR="00C06186" w:rsidRPr="00213C81">
        <w:rPr>
          <w:szCs w:val="28"/>
        </w:rPr>
        <w:t>млн</w:t>
      </w:r>
      <w:r w:rsidR="000E443A" w:rsidRPr="00213C81">
        <w:rPr>
          <w:szCs w:val="28"/>
        </w:rPr>
        <w:t xml:space="preserve"> </w:t>
      </w:r>
      <w:r w:rsidR="00357B36" w:rsidRPr="00213C81">
        <w:rPr>
          <w:szCs w:val="28"/>
        </w:rPr>
        <w:t>рублей, в 2024 году</w:t>
      </w:r>
      <w:r w:rsidRPr="00213C81">
        <w:rPr>
          <w:szCs w:val="28"/>
        </w:rPr>
        <w:t xml:space="preserve"> по сравнению с объёмами, предусмотренными </w:t>
      </w:r>
      <w:r w:rsidR="00947EF0" w:rsidRPr="00213C81">
        <w:rPr>
          <w:szCs w:val="28"/>
        </w:rPr>
        <w:t>З</w:t>
      </w:r>
      <w:r w:rsidRPr="00213C81">
        <w:rPr>
          <w:szCs w:val="28"/>
        </w:rPr>
        <w:t>аконопроектом на 2023 год, на 133,</w:t>
      </w:r>
      <w:r w:rsidR="00280F0A" w:rsidRPr="00213C81">
        <w:rPr>
          <w:szCs w:val="28"/>
        </w:rPr>
        <w:t>5</w:t>
      </w:r>
      <w:r w:rsidRPr="00213C81">
        <w:rPr>
          <w:szCs w:val="28"/>
        </w:rPr>
        <w:t xml:space="preserve"> </w:t>
      </w:r>
      <w:r w:rsidR="00C06186" w:rsidRPr="00213C81">
        <w:rPr>
          <w:szCs w:val="28"/>
        </w:rPr>
        <w:t>млн</w:t>
      </w:r>
      <w:r w:rsidRPr="00213C81">
        <w:rPr>
          <w:szCs w:val="28"/>
        </w:rPr>
        <w:t xml:space="preserve"> рублей.</w:t>
      </w:r>
    </w:p>
    <w:p w:rsidR="001C4FC3" w:rsidRPr="00213C81" w:rsidRDefault="001C4FC3" w:rsidP="00556866">
      <w:pPr>
        <w:tabs>
          <w:tab w:val="left" w:pos="9214"/>
        </w:tabs>
        <w:autoSpaceDE w:val="0"/>
        <w:autoSpaceDN w:val="0"/>
        <w:adjustRightInd w:val="0"/>
        <w:spacing w:line="360" w:lineRule="auto"/>
        <w:ind w:firstLine="709"/>
        <w:jc w:val="both"/>
        <w:rPr>
          <w:szCs w:val="28"/>
        </w:rPr>
      </w:pPr>
      <w:r w:rsidRPr="00213C81">
        <w:rPr>
          <w:szCs w:val="28"/>
        </w:rPr>
        <w:t xml:space="preserve">На изменение расходов по направлению </w:t>
      </w:r>
      <w:r w:rsidR="00610642" w:rsidRPr="00213C81">
        <w:rPr>
          <w:i/>
          <w:szCs w:val="28"/>
        </w:rPr>
        <w:t>"</w:t>
      </w:r>
      <w:r w:rsidRPr="00213C81">
        <w:rPr>
          <w:i/>
          <w:szCs w:val="28"/>
        </w:rPr>
        <w:t>Доставка государственной корреспонденции</w:t>
      </w:r>
      <w:r w:rsidR="00610642" w:rsidRPr="00213C81">
        <w:rPr>
          <w:i/>
          <w:szCs w:val="28"/>
        </w:rPr>
        <w:t>"</w:t>
      </w:r>
      <w:r w:rsidRPr="00213C81">
        <w:rPr>
          <w:szCs w:val="28"/>
        </w:rPr>
        <w:t xml:space="preserve"> 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наряду с общими подходами повлияло:</w:t>
      </w:r>
    </w:p>
    <w:p w:rsidR="001C4FC3" w:rsidRPr="00213C81" w:rsidRDefault="001C4FC3" w:rsidP="00556866">
      <w:pPr>
        <w:tabs>
          <w:tab w:val="left" w:pos="9214"/>
        </w:tabs>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w:t>
      </w:r>
      <w:r w:rsidR="00630C07" w:rsidRPr="00213C81">
        <w:rPr>
          <w:szCs w:val="28"/>
        </w:rPr>
        <w:t>бюджетных ассигнований</w:t>
      </w:r>
      <w:r w:rsidRPr="00213C81">
        <w:rPr>
          <w:szCs w:val="28"/>
        </w:rPr>
        <w:t>:</w:t>
      </w:r>
    </w:p>
    <w:p w:rsidR="001C4FC3" w:rsidRPr="00213C81" w:rsidRDefault="001C4FC3" w:rsidP="00556866">
      <w:pPr>
        <w:tabs>
          <w:tab w:val="left" w:pos="9214"/>
        </w:tabs>
        <w:autoSpaceDE w:val="0"/>
        <w:autoSpaceDN w:val="0"/>
        <w:adjustRightInd w:val="0"/>
        <w:spacing w:line="360" w:lineRule="auto"/>
        <w:ind w:firstLine="709"/>
        <w:jc w:val="both"/>
      </w:pPr>
      <w:r w:rsidRPr="00213C81">
        <w:t xml:space="preserve">на повышение надбавки к должностному окладу за особые условия службы сотрудникам ГФС России в 2022 году на 172,0 </w:t>
      </w:r>
      <w:r w:rsidR="00C06186" w:rsidRPr="00213C81">
        <w:t>млн</w:t>
      </w:r>
      <w:r w:rsidRPr="00213C81">
        <w:t xml:space="preserve"> рублей;</w:t>
      </w:r>
    </w:p>
    <w:p w:rsidR="00C32A74" w:rsidRPr="00213C81" w:rsidRDefault="001C4FC3" w:rsidP="00556866">
      <w:pPr>
        <w:tabs>
          <w:tab w:val="left" w:pos="9214"/>
        </w:tabs>
        <w:autoSpaceDE w:val="0"/>
        <w:autoSpaceDN w:val="0"/>
        <w:adjustRightInd w:val="0"/>
        <w:spacing w:line="360" w:lineRule="auto"/>
        <w:ind w:firstLine="709"/>
        <w:jc w:val="both"/>
      </w:pPr>
      <w:r w:rsidRPr="00213C81">
        <w:t xml:space="preserve">на приобретение служебного автотранспорта, вещевое обеспечение сотрудникам ГФС России, возмещение учреждениям здравоохранения расходов за оказание медицинской помощи сотрудникам ГФС России, на уплату земельного налога учреждениям ГФС России в 2022 году на 25,0 </w:t>
      </w:r>
      <w:r w:rsidR="00C06186" w:rsidRPr="00213C81">
        <w:t>млн</w:t>
      </w:r>
      <w:r w:rsidRPr="00213C81">
        <w:t xml:space="preserve"> рублей</w:t>
      </w:r>
      <w:r w:rsidR="002C69A4" w:rsidRPr="00213C81">
        <w:t>.</w:t>
      </w:r>
    </w:p>
    <w:p w:rsidR="00F9686B" w:rsidRPr="00213C81" w:rsidRDefault="00F9686B" w:rsidP="00556866">
      <w:pPr>
        <w:tabs>
          <w:tab w:val="left" w:pos="9214"/>
        </w:tabs>
        <w:autoSpaceDE w:val="0"/>
        <w:autoSpaceDN w:val="0"/>
        <w:adjustRightInd w:val="0"/>
        <w:spacing w:line="360" w:lineRule="auto"/>
        <w:ind w:firstLine="709"/>
        <w:jc w:val="center"/>
      </w:pPr>
    </w:p>
    <w:p w:rsidR="00F52221" w:rsidRPr="00213C81" w:rsidRDefault="00F52221" w:rsidP="00556866">
      <w:pPr>
        <w:rPr>
          <w:b/>
        </w:rPr>
      </w:pPr>
      <w:r w:rsidRPr="00213C81">
        <w:rPr>
          <w:b/>
        </w:rPr>
        <w:br w:type="page"/>
      </w:r>
    </w:p>
    <w:p w:rsidR="00363939" w:rsidRPr="00213C81" w:rsidRDefault="00363939" w:rsidP="00556866">
      <w:pPr>
        <w:tabs>
          <w:tab w:val="left" w:pos="9214"/>
        </w:tabs>
        <w:ind w:left="-426" w:firstLine="720"/>
        <w:jc w:val="center"/>
        <w:rPr>
          <w:b/>
        </w:rPr>
      </w:pPr>
      <w:r w:rsidRPr="00213C81">
        <w:rPr>
          <w:b/>
        </w:rPr>
        <w:lastRenderedPageBreak/>
        <w:t>Реализация функций иных федеральных органов</w:t>
      </w:r>
    </w:p>
    <w:p w:rsidR="00363939" w:rsidRPr="00213C81" w:rsidRDefault="00363939" w:rsidP="00556866">
      <w:pPr>
        <w:tabs>
          <w:tab w:val="left" w:pos="9214"/>
        </w:tabs>
        <w:ind w:left="-426" w:firstLine="720"/>
        <w:jc w:val="center"/>
        <w:rPr>
          <w:b/>
        </w:rPr>
      </w:pPr>
      <w:r w:rsidRPr="00213C81">
        <w:rPr>
          <w:b/>
        </w:rPr>
        <w:t>государственной власти</w:t>
      </w:r>
    </w:p>
    <w:p w:rsidR="00F9686B" w:rsidRPr="00213C81" w:rsidRDefault="00F9686B" w:rsidP="00556866">
      <w:pPr>
        <w:tabs>
          <w:tab w:val="left" w:pos="9214"/>
        </w:tabs>
        <w:autoSpaceDE w:val="0"/>
        <w:autoSpaceDN w:val="0"/>
        <w:adjustRightInd w:val="0"/>
        <w:spacing w:line="360" w:lineRule="auto"/>
        <w:ind w:firstLine="709"/>
        <w:jc w:val="center"/>
      </w:pPr>
    </w:p>
    <w:p w:rsidR="005F0818" w:rsidRPr="00213C81" w:rsidRDefault="005F0818" w:rsidP="00556866">
      <w:pPr>
        <w:tabs>
          <w:tab w:val="left" w:pos="9214"/>
        </w:tabs>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направлению </w:t>
      </w:r>
      <w:r w:rsidR="00610642" w:rsidRPr="00213C81">
        <w:rPr>
          <w:i/>
          <w:spacing w:val="-1"/>
        </w:rPr>
        <w:t>"</w:t>
      </w:r>
      <w:r w:rsidRPr="00213C81">
        <w:rPr>
          <w:i/>
          <w:spacing w:val="-1"/>
        </w:rPr>
        <w:t>Реализация функций иных федеральных органов государственной власти</w:t>
      </w:r>
      <w:r w:rsidR="00610642" w:rsidRPr="00213C81">
        <w:rPr>
          <w:i/>
          <w:spacing w:val="-1"/>
        </w:rPr>
        <w:t>"</w:t>
      </w:r>
      <w:r w:rsidRPr="00213C81">
        <w:rPr>
          <w:spacing w:val="-1"/>
        </w:rPr>
        <w:t xml:space="preserve"> в 2022 году составят </w:t>
      </w:r>
      <w:r w:rsidR="00AD0E90" w:rsidRPr="00213C81">
        <w:rPr>
          <w:spacing w:val="-1"/>
        </w:rPr>
        <w:t>658</w:t>
      </w:r>
      <w:r w:rsidR="000F0D91" w:rsidRPr="00213C81">
        <w:rPr>
          <w:spacing w:val="-1"/>
        </w:rPr>
        <w:t> </w:t>
      </w:r>
      <w:r w:rsidR="00AD0E90" w:rsidRPr="00213C81">
        <w:rPr>
          <w:spacing w:val="-1"/>
        </w:rPr>
        <w:t>462,4</w:t>
      </w:r>
      <w:r w:rsidR="005448B2" w:rsidRPr="00213C81">
        <w:rPr>
          <w:spacing w:val="-1"/>
        </w:rPr>
        <w:t xml:space="preserve"> </w:t>
      </w:r>
      <w:r w:rsidR="00F96ED1" w:rsidRPr="00213C81">
        <w:rPr>
          <w:spacing w:val="-1"/>
        </w:rPr>
        <w:t>млн</w:t>
      </w:r>
      <w:r w:rsidR="005448B2" w:rsidRPr="00213C81">
        <w:rPr>
          <w:spacing w:val="-1"/>
        </w:rPr>
        <w:t xml:space="preserve"> рублей, в 2023 году – </w:t>
      </w:r>
      <w:r w:rsidR="00AD0E90" w:rsidRPr="00213C81">
        <w:rPr>
          <w:spacing w:val="-1"/>
        </w:rPr>
        <w:t>895</w:t>
      </w:r>
      <w:r w:rsidR="000F0D91" w:rsidRPr="00213C81">
        <w:rPr>
          <w:spacing w:val="-1"/>
        </w:rPr>
        <w:t> </w:t>
      </w:r>
      <w:r w:rsidR="00AD0E90" w:rsidRPr="00213C81">
        <w:rPr>
          <w:spacing w:val="-1"/>
        </w:rPr>
        <w:t>503,5</w:t>
      </w:r>
      <w:r w:rsidR="00362B21" w:rsidRPr="00213C81">
        <w:rPr>
          <w:spacing w:val="-1"/>
        </w:rPr>
        <w:t xml:space="preserve"> </w:t>
      </w:r>
      <w:r w:rsidR="00530728" w:rsidRPr="00213C81">
        <w:rPr>
          <w:spacing w:val="-1"/>
        </w:rPr>
        <w:t>млн</w:t>
      </w:r>
      <w:r w:rsidR="00362B21" w:rsidRPr="00213C81">
        <w:rPr>
          <w:spacing w:val="-1"/>
        </w:rPr>
        <w:t xml:space="preserve"> рублей, </w:t>
      </w:r>
      <w:r w:rsidRPr="00213C81">
        <w:rPr>
          <w:spacing w:val="-1"/>
        </w:rPr>
        <w:t xml:space="preserve">в 2024 году – </w:t>
      </w:r>
      <w:r w:rsidR="000F0D91" w:rsidRPr="00213C81">
        <w:rPr>
          <w:spacing w:val="-1"/>
        </w:rPr>
        <w:t>1 </w:t>
      </w:r>
      <w:r w:rsidR="00AD0E90" w:rsidRPr="00213C81">
        <w:rPr>
          <w:spacing w:val="-1"/>
        </w:rPr>
        <w:t>084</w:t>
      </w:r>
      <w:r w:rsidR="000F0D91" w:rsidRPr="00213C81">
        <w:rPr>
          <w:spacing w:val="-1"/>
        </w:rPr>
        <w:t> </w:t>
      </w:r>
      <w:r w:rsidR="00AD0E90" w:rsidRPr="00213C81">
        <w:rPr>
          <w:spacing w:val="-1"/>
        </w:rPr>
        <w:t>299,7</w:t>
      </w:r>
      <w:r w:rsidRPr="00213C81">
        <w:rPr>
          <w:spacing w:val="-1"/>
        </w:rPr>
        <w:t xml:space="preserve"> </w:t>
      </w:r>
      <w:r w:rsidR="00A436DE" w:rsidRPr="00213C81">
        <w:rPr>
          <w:spacing w:val="-1"/>
        </w:rPr>
        <w:t>млн</w:t>
      </w:r>
      <w:r w:rsidRPr="00213C81">
        <w:rPr>
          <w:spacing w:val="-1"/>
        </w:rPr>
        <w:t xml:space="preserve"> рублей.</w:t>
      </w:r>
    </w:p>
    <w:p w:rsidR="005F0818" w:rsidRPr="00213C81" w:rsidRDefault="005F0818" w:rsidP="00556866">
      <w:pPr>
        <w:tabs>
          <w:tab w:val="left" w:pos="9214"/>
        </w:tabs>
        <w:autoSpaceDE w:val="0"/>
        <w:autoSpaceDN w:val="0"/>
        <w:adjustRightInd w:val="0"/>
        <w:spacing w:line="360" w:lineRule="auto"/>
        <w:ind w:firstLine="709"/>
        <w:jc w:val="both"/>
        <w:rPr>
          <w:spacing w:val="-1"/>
        </w:rPr>
      </w:pPr>
      <w:r w:rsidRPr="00213C81">
        <w:rPr>
          <w:spacing w:val="-1"/>
        </w:rPr>
        <w:t xml:space="preserve">Предусмотренные в Законопроекте объемы бюджетных ассигнований </w:t>
      </w:r>
      <w:r w:rsidRPr="00213C81">
        <w:rPr>
          <w:spacing w:val="-1"/>
        </w:rPr>
        <w:br/>
        <w:t xml:space="preserve">по сравнению с объемами, утвержденными Законом № 385-ФЗ, увеличены в 2022 году на </w:t>
      </w:r>
      <w:r w:rsidR="00AD0E90" w:rsidRPr="00213C81">
        <w:rPr>
          <w:spacing w:val="-1"/>
        </w:rPr>
        <w:t>155</w:t>
      </w:r>
      <w:r w:rsidR="00704A55" w:rsidRPr="00213C81">
        <w:rPr>
          <w:spacing w:val="-1"/>
        </w:rPr>
        <w:t> </w:t>
      </w:r>
      <w:r w:rsidR="00AD0E90" w:rsidRPr="00213C81">
        <w:rPr>
          <w:spacing w:val="-1"/>
        </w:rPr>
        <w:t>488,4</w:t>
      </w:r>
      <w:r w:rsidR="00704A55" w:rsidRPr="00213C81">
        <w:rPr>
          <w:spacing w:val="-1"/>
        </w:rPr>
        <w:t xml:space="preserve"> </w:t>
      </w:r>
      <w:r w:rsidR="00F96ED1" w:rsidRPr="00213C81">
        <w:rPr>
          <w:spacing w:val="-1"/>
        </w:rPr>
        <w:t>млн</w:t>
      </w:r>
      <w:r w:rsidR="00704A55" w:rsidRPr="00213C81">
        <w:rPr>
          <w:spacing w:val="-1"/>
        </w:rPr>
        <w:t xml:space="preserve"> рублей, в 2023 году на </w:t>
      </w:r>
      <w:r w:rsidR="00AD0E90" w:rsidRPr="00213C81">
        <w:rPr>
          <w:spacing w:val="-1"/>
        </w:rPr>
        <w:t>247</w:t>
      </w:r>
      <w:r w:rsidR="00226FCF" w:rsidRPr="00213C81">
        <w:rPr>
          <w:spacing w:val="-1"/>
        </w:rPr>
        <w:t> </w:t>
      </w:r>
      <w:r w:rsidR="00AD0E90" w:rsidRPr="00213C81">
        <w:rPr>
          <w:spacing w:val="-1"/>
        </w:rPr>
        <w:t>075</w:t>
      </w:r>
      <w:r w:rsidR="00226FCF" w:rsidRPr="00213C81">
        <w:rPr>
          <w:spacing w:val="-1"/>
        </w:rPr>
        <w:t>,</w:t>
      </w:r>
      <w:r w:rsidR="00AD0E90" w:rsidRPr="00213C81">
        <w:rPr>
          <w:spacing w:val="-1"/>
        </w:rPr>
        <w:t>0</w:t>
      </w:r>
      <w:r w:rsidR="00704A55" w:rsidRPr="00213C81">
        <w:rPr>
          <w:spacing w:val="-1"/>
        </w:rPr>
        <w:t xml:space="preserve"> </w:t>
      </w:r>
      <w:r w:rsidR="00F96ED1" w:rsidRPr="00213C81">
        <w:rPr>
          <w:spacing w:val="-1"/>
        </w:rPr>
        <w:t>млн</w:t>
      </w:r>
      <w:r w:rsidR="00704A55" w:rsidRPr="00213C81">
        <w:rPr>
          <w:spacing w:val="-1"/>
        </w:rPr>
        <w:t xml:space="preserve"> рублей, в 2024 году по сравнению с объемами, предусмотренными </w:t>
      </w:r>
      <w:r w:rsidR="003C7415" w:rsidRPr="00213C81">
        <w:rPr>
          <w:spacing w:val="-1"/>
        </w:rPr>
        <w:t>З</w:t>
      </w:r>
      <w:r w:rsidR="00704A55" w:rsidRPr="00213C81">
        <w:rPr>
          <w:spacing w:val="-1"/>
        </w:rPr>
        <w:t xml:space="preserve">аконопроектом на 2023 год, на </w:t>
      </w:r>
      <w:r w:rsidR="00226FCF" w:rsidRPr="00213C81">
        <w:rPr>
          <w:spacing w:val="-1"/>
        </w:rPr>
        <w:t>188 796,</w:t>
      </w:r>
      <w:r w:rsidR="00AD0E90" w:rsidRPr="00213C81">
        <w:rPr>
          <w:spacing w:val="-1"/>
        </w:rPr>
        <w:t>2</w:t>
      </w:r>
      <w:r w:rsidRPr="00213C81">
        <w:rPr>
          <w:spacing w:val="-1"/>
        </w:rPr>
        <w:t xml:space="preserve"> </w:t>
      </w:r>
      <w:r w:rsidR="00A436DE" w:rsidRPr="00213C81">
        <w:rPr>
          <w:spacing w:val="-1"/>
        </w:rPr>
        <w:t>млн</w:t>
      </w:r>
      <w:r w:rsidRPr="00213C81">
        <w:rPr>
          <w:spacing w:val="-1"/>
        </w:rPr>
        <w:t xml:space="preserve"> рублей.</w:t>
      </w:r>
    </w:p>
    <w:p w:rsidR="005F0818" w:rsidRPr="00213C81" w:rsidRDefault="005F0818" w:rsidP="00556866">
      <w:pPr>
        <w:widowControl w:val="0"/>
        <w:tabs>
          <w:tab w:val="left" w:pos="9214"/>
        </w:tabs>
        <w:spacing w:line="360" w:lineRule="auto"/>
        <w:ind w:firstLine="709"/>
        <w:jc w:val="both"/>
        <w:rPr>
          <w:color w:val="000000"/>
          <w:szCs w:val="28"/>
          <w:shd w:val="clear" w:color="auto" w:fill="FFFFFF"/>
        </w:rPr>
      </w:pPr>
      <w:r w:rsidRPr="00213C81">
        <w:rPr>
          <w:color w:val="000000"/>
          <w:szCs w:val="28"/>
          <w:shd w:val="clear" w:color="auto" w:fill="FFFFFF"/>
        </w:rPr>
        <w:t xml:space="preserve">На изменение расходов по направлению </w:t>
      </w:r>
      <w:r w:rsidR="00610642" w:rsidRPr="00213C81">
        <w:rPr>
          <w:i/>
          <w:color w:val="000000"/>
          <w:szCs w:val="28"/>
          <w:shd w:val="clear" w:color="auto" w:fill="FFFFFF"/>
        </w:rPr>
        <w:t>"</w:t>
      </w:r>
      <w:r w:rsidRPr="00213C81">
        <w:rPr>
          <w:i/>
          <w:color w:val="000000"/>
          <w:szCs w:val="28"/>
          <w:shd w:val="clear" w:color="auto" w:fill="FFFFFF"/>
        </w:rPr>
        <w:t>Реализация функций иных федеральных органов государственной власти</w:t>
      </w:r>
      <w:r w:rsidR="00610642" w:rsidRPr="00213C81">
        <w:rPr>
          <w:i/>
          <w:color w:val="000000"/>
          <w:szCs w:val="28"/>
          <w:shd w:val="clear" w:color="auto" w:fill="FFFFFF"/>
        </w:rPr>
        <w:t>"</w:t>
      </w:r>
      <w:r w:rsidRPr="00213C81">
        <w:rPr>
          <w:i/>
          <w:color w:val="000000"/>
          <w:szCs w:val="28"/>
          <w:shd w:val="clear" w:color="auto" w:fill="FFFFFF"/>
        </w:rPr>
        <w:t xml:space="preserve"> (</w:t>
      </w:r>
      <w:r w:rsidRPr="00213C81">
        <w:rPr>
          <w:color w:val="000000"/>
          <w:szCs w:val="28"/>
          <w:shd w:val="clear" w:color="auto" w:fill="FFFFFF"/>
        </w:rPr>
        <w:t xml:space="preserve">в 2022-2023 годах по сравнению с объемами, утвержденными Законом № 385-ФЗ, в 2024 году по сравнению с объемами, предусмотренными </w:t>
      </w:r>
      <w:r w:rsidR="00947EF0" w:rsidRPr="00213C81">
        <w:rPr>
          <w:color w:val="000000"/>
          <w:szCs w:val="28"/>
          <w:shd w:val="clear" w:color="auto" w:fill="FFFFFF"/>
        </w:rPr>
        <w:t>З</w:t>
      </w:r>
      <w:r w:rsidRPr="00213C81">
        <w:rPr>
          <w:color w:val="000000"/>
          <w:szCs w:val="28"/>
          <w:shd w:val="clear" w:color="auto" w:fill="FFFFFF"/>
        </w:rPr>
        <w:t>аконопроектом на 2023 год), повлияло:</w:t>
      </w:r>
    </w:p>
    <w:p w:rsidR="005F0818" w:rsidRPr="00213C81" w:rsidRDefault="005F0818" w:rsidP="00556866">
      <w:pPr>
        <w:widowControl w:val="0"/>
        <w:spacing w:line="360" w:lineRule="auto"/>
        <w:ind w:firstLine="709"/>
        <w:jc w:val="both"/>
        <w:rPr>
          <w:rFonts w:eastAsia="Calibri"/>
          <w:color w:val="000000"/>
          <w:szCs w:val="28"/>
          <w:shd w:val="clear" w:color="auto" w:fill="FFFFFF"/>
          <w:lang w:eastAsia="en-US"/>
        </w:rPr>
      </w:pPr>
      <w:r w:rsidRPr="00213C81">
        <w:rPr>
          <w:rFonts w:eastAsia="Calibri"/>
          <w:b/>
          <w:bCs/>
          <w:color w:val="000000"/>
          <w:szCs w:val="28"/>
          <w:shd w:val="clear" w:color="auto" w:fill="FFFFFF"/>
          <w:lang w:eastAsia="en-US"/>
        </w:rPr>
        <w:t xml:space="preserve">увеличение </w:t>
      </w:r>
      <w:r w:rsidRPr="00213C81">
        <w:rPr>
          <w:rFonts w:eastAsia="Calibri"/>
          <w:color w:val="000000"/>
          <w:szCs w:val="28"/>
          <w:shd w:val="clear" w:color="auto" w:fill="FFFFFF"/>
          <w:lang w:eastAsia="en-US"/>
        </w:rPr>
        <w:t>бюджетных ассигнований:</w:t>
      </w:r>
    </w:p>
    <w:p w:rsidR="005F0818" w:rsidRPr="00213C81" w:rsidRDefault="005F0818" w:rsidP="00556866">
      <w:pPr>
        <w:autoSpaceDE w:val="0"/>
        <w:autoSpaceDN w:val="0"/>
        <w:adjustRightInd w:val="0"/>
        <w:spacing w:line="360" w:lineRule="auto"/>
        <w:ind w:firstLine="709"/>
        <w:jc w:val="both"/>
      </w:pPr>
      <w:r w:rsidRPr="00213C81">
        <w:rPr>
          <w:shd w:val="clear" w:color="auto" w:fill="FFFFFF" w:themeFill="background1"/>
        </w:rPr>
        <w:t xml:space="preserve">зарезервированных при формировании Законопроекта, в 2022 году </w:t>
      </w:r>
      <w:r w:rsidR="002A126C" w:rsidRPr="00213C81">
        <w:rPr>
          <w:shd w:val="clear" w:color="auto" w:fill="FFFFFF" w:themeFill="background1"/>
        </w:rPr>
        <w:br/>
      </w:r>
      <w:r w:rsidRPr="00213C81">
        <w:rPr>
          <w:shd w:val="clear" w:color="auto" w:fill="FFFFFF" w:themeFill="background1"/>
        </w:rPr>
        <w:t xml:space="preserve">на </w:t>
      </w:r>
      <w:r w:rsidR="005E4136" w:rsidRPr="00213C81">
        <w:rPr>
          <w:shd w:val="clear" w:color="auto" w:fill="FFFFFF" w:themeFill="background1"/>
        </w:rPr>
        <w:t>122</w:t>
      </w:r>
      <w:r w:rsidR="00813F54" w:rsidRPr="00213C81">
        <w:rPr>
          <w:shd w:val="clear" w:color="auto" w:fill="FFFFFF" w:themeFill="background1"/>
        </w:rPr>
        <w:t> </w:t>
      </w:r>
      <w:r w:rsidR="005E4136" w:rsidRPr="00213C81">
        <w:rPr>
          <w:shd w:val="clear" w:color="auto" w:fill="FFFFFF" w:themeFill="background1"/>
        </w:rPr>
        <w:t>430,2</w:t>
      </w:r>
      <w:r w:rsidR="00175757" w:rsidRPr="00213C81">
        <w:rPr>
          <w:shd w:val="clear" w:color="auto" w:fill="FFFFFF" w:themeFill="background1"/>
        </w:rPr>
        <w:t xml:space="preserve"> </w:t>
      </w:r>
      <w:r w:rsidR="00F96ED1" w:rsidRPr="00213C81">
        <w:rPr>
          <w:shd w:val="clear" w:color="auto" w:fill="FFFFFF" w:themeFill="background1"/>
        </w:rPr>
        <w:t>млн</w:t>
      </w:r>
      <w:r w:rsidR="00175757" w:rsidRPr="00213C81">
        <w:rPr>
          <w:shd w:val="clear" w:color="auto" w:fill="FFFFFF" w:themeFill="background1"/>
        </w:rPr>
        <w:t xml:space="preserve"> рублей, в 2023 году на </w:t>
      </w:r>
      <w:r w:rsidR="005E4136" w:rsidRPr="00213C81">
        <w:rPr>
          <w:shd w:val="clear" w:color="auto" w:fill="FFFFFF" w:themeFill="background1"/>
        </w:rPr>
        <w:t>240 683,3</w:t>
      </w:r>
      <w:r w:rsidR="00362B21" w:rsidRPr="00213C81">
        <w:rPr>
          <w:shd w:val="clear" w:color="auto" w:fill="FFFFFF" w:themeFill="background1"/>
        </w:rPr>
        <w:t xml:space="preserve"> </w:t>
      </w:r>
      <w:r w:rsidR="00530728" w:rsidRPr="00213C81">
        <w:rPr>
          <w:shd w:val="clear" w:color="auto" w:fill="FFFFFF" w:themeFill="background1"/>
        </w:rPr>
        <w:t>млн</w:t>
      </w:r>
      <w:r w:rsidR="00362B21" w:rsidRPr="00213C81">
        <w:rPr>
          <w:shd w:val="clear" w:color="auto" w:fill="FFFFFF" w:themeFill="background1"/>
        </w:rPr>
        <w:t xml:space="preserve"> рублей, в 2024 году </w:t>
      </w:r>
      <w:r w:rsidR="00362B21" w:rsidRPr="00213C81">
        <w:rPr>
          <w:shd w:val="clear" w:color="auto" w:fill="FFFFFF" w:themeFill="background1"/>
        </w:rPr>
        <w:br/>
        <w:t xml:space="preserve">на </w:t>
      </w:r>
      <w:r w:rsidR="00813F54" w:rsidRPr="00213C81">
        <w:rPr>
          <w:shd w:val="clear" w:color="auto" w:fill="FFFFFF" w:themeFill="background1"/>
        </w:rPr>
        <w:t>217 644,7</w:t>
      </w:r>
      <w:r w:rsidR="00175757" w:rsidRPr="00213C81">
        <w:rPr>
          <w:shd w:val="clear" w:color="auto" w:fill="FFFFFF" w:themeFill="background1"/>
        </w:rPr>
        <w:t xml:space="preserve"> </w:t>
      </w:r>
      <w:r w:rsidR="00530728" w:rsidRPr="00213C81">
        <w:rPr>
          <w:shd w:val="clear" w:color="auto" w:fill="FFFFFF" w:themeFill="background1"/>
        </w:rPr>
        <w:t>млн</w:t>
      </w:r>
      <w:r w:rsidR="00362B21" w:rsidRPr="00213C81">
        <w:rPr>
          <w:shd w:val="clear" w:color="auto" w:fill="FFFFFF" w:themeFill="background1"/>
        </w:rPr>
        <w:t xml:space="preserve"> рублей</w:t>
      </w:r>
      <w:r w:rsidR="00362B21" w:rsidRPr="00213C81">
        <w:t>;</w:t>
      </w:r>
    </w:p>
    <w:p w:rsidR="005F0818" w:rsidRPr="00213C81" w:rsidRDefault="005F0818" w:rsidP="00556866">
      <w:pPr>
        <w:autoSpaceDE w:val="0"/>
        <w:autoSpaceDN w:val="0"/>
        <w:adjustRightInd w:val="0"/>
        <w:spacing w:line="360" w:lineRule="auto"/>
        <w:ind w:firstLine="709"/>
        <w:jc w:val="both"/>
        <w:rPr>
          <w:shd w:val="clear" w:color="auto" w:fill="DBE5F1" w:themeFill="accent1" w:themeFillTint="33"/>
        </w:rPr>
      </w:pPr>
      <w:r w:rsidRPr="00213C81">
        <w:rPr>
          <w:shd w:val="clear" w:color="auto" w:fill="FFFFFF" w:themeFill="background1"/>
        </w:rPr>
        <w:t xml:space="preserve">на реализацию мероприятий ФЦП </w:t>
      </w:r>
      <w:r w:rsidR="00610642" w:rsidRPr="00213C81">
        <w:rPr>
          <w:shd w:val="clear" w:color="auto" w:fill="FFFFFF" w:themeFill="background1"/>
        </w:rPr>
        <w:t>"</w:t>
      </w:r>
      <w:r w:rsidRPr="00213C81">
        <w:rPr>
          <w:shd w:val="clear" w:color="auto" w:fill="FFFFFF" w:themeFill="background1"/>
        </w:rPr>
        <w:t>Развитие Республики Карелия на период до 2023 года</w:t>
      </w:r>
      <w:r w:rsidR="00610642" w:rsidRPr="00213C81">
        <w:rPr>
          <w:shd w:val="clear" w:color="auto" w:fill="FFFFFF" w:themeFill="background1"/>
        </w:rPr>
        <w:t>"</w:t>
      </w:r>
      <w:r w:rsidRPr="00213C81">
        <w:rPr>
          <w:shd w:val="clear" w:color="auto" w:fill="FFFFFF" w:themeFill="background1"/>
        </w:rPr>
        <w:t xml:space="preserve"> в 2022 году на 1</w:t>
      </w:r>
      <w:r w:rsidR="00E71FCD" w:rsidRPr="00213C81">
        <w:rPr>
          <w:shd w:val="clear" w:color="auto" w:fill="FFFFFF" w:themeFill="background1"/>
        </w:rPr>
        <w:t> </w:t>
      </w:r>
      <w:r w:rsidRPr="00213C81">
        <w:rPr>
          <w:shd w:val="clear" w:color="auto" w:fill="FFFFFF" w:themeFill="background1"/>
        </w:rPr>
        <w:t xml:space="preserve">787,2 </w:t>
      </w:r>
      <w:r w:rsidR="00A436DE" w:rsidRPr="00213C81">
        <w:rPr>
          <w:shd w:val="clear" w:color="auto" w:fill="FFFFFF" w:themeFill="background1"/>
        </w:rPr>
        <w:t>млн</w:t>
      </w:r>
      <w:r w:rsidRPr="00213C81">
        <w:rPr>
          <w:shd w:val="clear" w:color="auto" w:fill="FFFFFF" w:themeFill="background1"/>
        </w:rPr>
        <w:t xml:space="preserve"> рублей, в 2023 году на 2</w:t>
      </w:r>
      <w:r w:rsidR="009B6040" w:rsidRPr="00213C81">
        <w:rPr>
          <w:shd w:val="clear" w:color="auto" w:fill="FFFFFF" w:themeFill="background1"/>
        </w:rPr>
        <w:t> </w:t>
      </w:r>
      <w:r w:rsidRPr="00213C81">
        <w:rPr>
          <w:shd w:val="clear" w:color="auto" w:fill="FFFFFF" w:themeFill="background1"/>
        </w:rPr>
        <w:t xml:space="preserve">596,4 </w:t>
      </w:r>
      <w:r w:rsidR="00A436DE" w:rsidRPr="00213C81">
        <w:rPr>
          <w:shd w:val="clear" w:color="auto" w:fill="FFFFFF" w:themeFill="background1"/>
        </w:rPr>
        <w:t>млн</w:t>
      </w:r>
      <w:r w:rsidRPr="00213C81">
        <w:rPr>
          <w:shd w:val="clear" w:color="auto" w:fill="FFFFFF" w:themeFill="background1"/>
        </w:rPr>
        <w:t xml:space="preserve"> рублей, а также уменьшение бюджетных ассигнований в 2024 году на </w:t>
      </w:r>
      <w:r w:rsidR="009B6040" w:rsidRPr="00213C81">
        <w:rPr>
          <w:shd w:val="clear" w:color="auto" w:fill="FFFFFF" w:themeFill="background1"/>
        </w:rPr>
        <w:t>2 </w:t>
      </w:r>
      <w:r w:rsidRPr="00213C81">
        <w:rPr>
          <w:shd w:val="clear" w:color="auto" w:fill="FFFFFF" w:themeFill="background1"/>
        </w:rPr>
        <w:t xml:space="preserve">596,4 </w:t>
      </w:r>
      <w:r w:rsidR="00A436DE" w:rsidRPr="00213C81">
        <w:rPr>
          <w:shd w:val="clear" w:color="auto" w:fill="FFFFFF" w:themeFill="background1"/>
        </w:rPr>
        <w:t>млн</w:t>
      </w:r>
      <w:r w:rsidRPr="00213C81">
        <w:rPr>
          <w:shd w:val="clear" w:color="auto" w:fill="FFFFFF" w:themeFill="background1"/>
        </w:rPr>
        <w:t xml:space="preserve"> рублей;</w:t>
      </w:r>
    </w:p>
    <w:p w:rsidR="005F0818" w:rsidRPr="00213C81" w:rsidRDefault="005F0818" w:rsidP="00556866">
      <w:pPr>
        <w:autoSpaceDE w:val="0"/>
        <w:autoSpaceDN w:val="0"/>
        <w:adjustRightInd w:val="0"/>
        <w:spacing w:line="360" w:lineRule="auto"/>
        <w:ind w:firstLine="709"/>
        <w:jc w:val="both"/>
      </w:pPr>
      <w:r w:rsidRPr="00213C81">
        <w:rPr>
          <w:shd w:val="clear" w:color="auto" w:fill="FFFFFF" w:themeFill="background1"/>
        </w:rPr>
        <w:t xml:space="preserve">на предоставление имущественного взноса Российской Федерации в публично-правовую компанию </w:t>
      </w:r>
      <w:r w:rsidR="00610642" w:rsidRPr="00213C81">
        <w:rPr>
          <w:shd w:val="clear" w:color="auto" w:fill="FFFFFF" w:themeFill="background1"/>
        </w:rPr>
        <w:t>"</w:t>
      </w:r>
      <w:r w:rsidRPr="00213C81">
        <w:rPr>
          <w:shd w:val="clear" w:color="auto" w:fill="FFFFFF" w:themeFill="background1"/>
        </w:rPr>
        <w:t>Фонд защиты прав граждан - участников долевого строительства</w:t>
      </w:r>
      <w:r w:rsidR="00610642" w:rsidRPr="00213C81">
        <w:rPr>
          <w:shd w:val="clear" w:color="auto" w:fill="FFFFFF" w:themeFill="background1"/>
        </w:rPr>
        <w:t>"</w:t>
      </w:r>
      <w:r w:rsidRPr="00213C81">
        <w:rPr>
          <w:shd w:val="clear" w:color="auto" w:fill="FFFFFF" w:themeFill="background1"/>
        </w:rPr>
        <w:t xml:space="preserve"> в целях опережающего завершения мероприятий, включенных в планы-графики по решению проблем граждан, пострадавших от недобросовестных действий застройщиков, в 2022 году на 26</w:t>
      </w:r>
      <w:r w:rsidR="009B6040" w:rsidRPr="00213C81">
        <w:rPr>
          <w:shd w:val="clear" w:color="auto" w:fill="FFFFFF" w:themeFill="background1"/>
        </w:rPr>
        <w:t> </w:t>
      </w:r>
      <w:r w:rsidRPr="00213C81">
        <w:rPr>
          <w:shd w:val="clear" w:color="auto" w:fill="FFFFFF" w:themeFill="background1"/>
        </w:rPr>
        <w:t xml:space="preserve">000,0 </w:t>
      </w:r>
      <w:r w:rsidR="00A436DE" w:rsidRPr="00213C81">
        <w:rPr>
          <w:shd w:val="clear" w:color="auto" w:fill="FFFFFF" w:themeFill="background1"/>
        </w:rPr>
        <w:t>млн</w:t>
      </w:r>
      <w:r w:rsidRPr="00213C81">
        <w:rPr>
          <w:shd w:val="clear" w:color="auto" w:fill="FFFFFF" w:themeFill="background1"/>
        </w:rPr>
        <w:t xml:space="preserve"> рублей, с соответствующим уменьшением бюджетных ассигнований в 2024 году </w:t>
      </w:r>
      <w:r w:rsidR="00E64B3A" w:rsidRPr="00213C81">
        <w:rPr>
          <w:shd w:val="clear" w:color="auto" w:fill="FFFFFF" w:themeFill="background1"/>
        </w:rPr>
        <w:br/>
      </w:r>
      <w:r w:rsidRPr="00213C81">
        <w:rPr>
          <w:shd w:val="clear" w:color="auto" w:fill="FFFFFF" w:themeFill="background1"/>
        </w:rPr>
        <w:t>на 26</w:t>
      </w:r>
      <w:r w:rsidR="009B6040" w:rsidRPr="00213C81">
        <w:rPr>
          <w:shd w:val="clear" w:color="auto" w:fill="FFFFFF" w:themeFill="background1"/>
        </w:rPr>
        <w:t> </w:t>
      </w:r>
      <w:r w:rsidRPr="00213C81">
        <w:rPr>
          <w:shd w:val="clear" w:color="auto" w:fill="FFFFFF" w:themeFill="background1"/>
        </w:rPr>
        <w:t xml:space="preserve">000,0 </w:t>
      </w:r>
      <w:r w:rsidR="00A436DE" w:rsidRPr="00213C81">
        <w:rPr>
          <w:shd w:val="clear" w:color="auto" w:fill="FFFFFF" w:themeFill="background1"/>
        </w:rPr>
        <w:t>млн</w:t>
      </w:r>
      <w:r w:rsidRPr="00213C81">
        <w:rPr>
          <w:shd w:val="clear" w:color="auto" w:fill="FFFFFF" w:themeFill="background1"/>
        </w:rPr>
        <w:t xml:space="preserve"> рублей;</w:t>
      </w:r>
    </w:p>
    <w:p w:rsidR="005F0818" w:rsidRPr="00213C81" w:rsidRDefault="005F0818" w:rsidP="00556866">
      <w:pPr>
        <w:autoSpaceDE w:val="0"/>
        <w:autoSpaceDN w:val="0"/>
        <w:adjustRightInd w:val="0"/>
        <w:spacing w:line="360" w:lineRule="auto"/>
        <w:ind w:firstLine="709"/>
        <w:jc w:val="both"/>
      </w:pPr>
      <w:r w:rsidRPr="00213C81">
        <w:lastRenderedPageBreak/>
        <w:t xml:space="preserve">на исполнение обязательств перед иностранными государствами </w:t>
      </w:r>
      <w:r w:rsidR="00E64B3A" w:rsidRPr="00213C81">
        <w:br/>
      </w:r>
      <w:r w:rsidRPr="00213C81">
        <w:t>в 2022 году на 1</w:t>
      </w:r>
      <w:r w:rsidR="00E64B3A" w:rsidRPr="00213C81">
        <w:t> </w:t>
      </w:r>
      <w:r w:rsidRPr="00213C81">
        <w:t xml:space="preserve">791,0 </w:t>
      </w:r>
      <w:r w:rsidR="00A436DE" w:rsidRPr="00213C81">
        <w:t>млн</w:t>
      </w:r>
      <w:r w:rsidRPr="00213C81">
        <w:t xml:space="preserve"> рублей, в 2023 году на 1</w:t>
      </w:r>
      <w:r w:rsidR="00E64B3A" w:rsidRPr="00213C81">
        <w:t> </w:t>
      </w:r>
      <w:r w:rsidRPr="00213C81">
        <w:t xml:space="preserve">164,1 </w:t>
      </w:r>
      <w:r w:rsidR="00A436DE" w:rsidRPr="00213C81">
        <w:t>млн</w:t>
      </w:r>
      <w:r w:rsidRPr="00213C81">
        <w:t xml:space="preserve"> рублей, </w:t>
      </w:r>
      <w:r w:rsidR="00E64B3A" w:rsidRPr="00213C81">
        <w:br/>
      </w:r>
      <w:r w:rsidRPr="00213C81">
        <w:t xml:space="preserve">в 2024 году на 81,3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rPr>
          <w:shd w:val="clear" w:color="auto" w:fill="FFFFFF" w:themeFill="background1"/>
        </w:rPr>
        <w:t>на финансовое обеспечение услуг по предоставлению информационно-технологических сервисов для обеспечения функционирования федеральных органов исполнительной власти и организаций в здании Правительственного комплекса в 2022 году на 1</w:t>
      </w:r>
      <w:r w:rsidR="00B778E9" w:rsidRPr="00213C81">
        <w:rPr>
          <w:shd w:val="clear" w:color="auto" w:fill="FFFFFF" w:themeFill="background1"/>
        </w:rPr>
        <w:t> </w:t>
      </w:r>
      <w:r w:rsidRPr="00213C81">
        <w:rPr>
          <w:shd w:val="clear" w:color="auto" w:fill="FFFFFF" w:themeFill="background1"/>
        </w:rPr>
        <w:t>158,</w:t>
      </w:r>
      <w:r w:rsidR="00B778E9" w:rsidRPr="00213C81">
        <w:rPr>
          <w:shd w:val="clear" w:color="auto" w:fill="FFFFFF" w:themeFill="background1"/>
        </w:rPr>
        <w:t xml:space="preserve">1 </w:t>
      </w:r>
      <w:r w:rsidR="00A436DE" w:rsidRPr="00213C81">
        <w:rPr>
          <w:shd w:val="clear" w:color="auto" w:fill="FFFFFF" w:themeFill="background1"/>
        </w:rPr>
        <w:t>млн</w:t>
      </w:r>
      <w:r w:rsidR="00B778E9" w:rsidRPr="00213C81">
        <w:rPr>
          <w:shd w:val="clear" w:color="auto" w:fill="FFFFFF" w:themeFill="background1"/>
        </w:rPr>
        <w:t xml:space="preserve"> рублей, в 2023 году на 1 </w:t>
      </w:r>
      <w:r w:rsidRPr="00213C81">
        <w:rPr>
          <w:shd w:val="clear" w:color="auto" w:fill="FFFFFF" w:themeFill="background1"/>
        </w:rPr>
        <w:t xml:space="preserve">246,9 </w:t>
      </w:r>
      <w:r w:rsidR="00A436DE" w:rsidRPr="00213C81">
        <w:rPr>
          <w:shd w:val="clear" w:color="auto" w:fill="FFFFFF" w:themeFill="background1"/>
        </w:rPr>
        <w:t>млн</w:t>
      </w:r>
      <w:r w:rsidRPr="00213C81">
        <w:rPr>
          <w:shd w:val="clear" w:color="auto" w:fill="FFFFFF" w:themeFill="background1"/>
        </w:rPr>
        <w:t xml:space="preserve"> рублей, в 2024 году на 110,5 </w:t>
      </w:r>
      <w:r w:rsidR="00A436DE" w:rsidRPr="00213C81">
        <w:rPr>
          <w:shd w:val="clear" w:color="auto" w:fill="FFFFFF" w:themeFill="background1"/>
        </w:rPr>
        <w:t>млн</w:t>
      </w:r>
      <w:r w:rsidRPr="00213C81">
        <w:rPr>
          <w:shd w:val="clear" w:color="auto" w:fill="FFFFFF" w:themeFill="background1"/>
        </w:rPr>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на строительство и реконструкцию автомобильных дорог и искусственных сооружений на действующей сети автомобильных дорог общего пользования регионального, межмуниципального и местного значения Республики Карелия </w:t>
      </w:r>
      <w:r w:rsidR="00AC4AD5" w:rsidRPr="00213C81">
        <w:br/>
      </w:r>
      <w:r w:rsidRPr="00213C81">
        <w:t xml:space="preserve">в 2022 году на 775,2 </w:t>
      </w:r>
      <w:r w:rsidR="00A436DE" w:rsidRPr="00213C81">
        <w:t>млн</w:t>
      </w:r>
      <w:r w:rsidRPr="00213C81">
        <w:t xml:space="preserve"> рублей, в 2023 году на 588,1 </w:t>
      </w:r>
      <w:r w:rsidR="00A436DE" w:rsidRPr="00213C81">
        <w:t>млн</w:t>
      </w:r>
      <w:r w:rsidRPr="00213C81">
        <w:t xml:space="preserve"> рублей, а также уменьшение в 2024 году на 588,1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rPr>
          <w:shd w:val="clear" w:color="auto" w:fill="53FB93"/>
        </w:rPr>
      </w:pPr>
      <w:r w:rsidRPr="00213C81">
        <w:t xml:space="preserve">на оплату коммунальных услуг, услуг по содержанию и эксплуатации общего имущества и инженерных систем, услуг по ремонту строительных конструкций и инженерных систем, а также уплату налога на имущество Правительственного комплекса в 2022 и 2023 годах на 641,1 </w:t>
      </w:r>
      <w:r w:rsidR="00A436DE" w:rsidRPr="00213C81">
        <w:t>млн</w:t>
      </w:r>
      <w:r w:rsidRPr="00213C81">
        <w:t xml:space="preserve"> рублей ежегодно;</w:t>
      </w:r>
    </w:p>
    <w:p w:rsidR="005F0818" w:rsidRPr="00213C81" w:rsidRDefault="005F0818" w:rsidP="00556866">
      <w:pPr>
        <w:autoSpaceDE w:val="0"/>
        <w:autoSpaceDN w:val="0"/>
        <w:adjustRightInd w:val="0"/>
        <w:spacing w:line="360" w:lineRule="auto"/>
        <w:ind w:firstLine="709"/>
        <w:jc w:val="both"/>
        <w:rPr>
          <w:shd w:val="clear" w:color="auto" w:fill="94FBFE"/>
        </w:rPr>
      </w:pPr>
      <w:r w:rsidRPr="00213C81">
        <w:t xml:space="preserve">на оказание безвозмездной технической помощи Киргизской Республике и Республике Узбекистан в целях развития системы налогового администрирования в 2022 году на 454,0 </w:t>
      </w:r>
      <w:r w:rsidR="00A436DE" w:rsidRPr="00213C81">
        <w:t>млн</w:t>
      </w:r>
      <w:r w:rsidRPr="00213C81">
        <w:t xml:space="preserve"> рублей и 350,0 </w:t>
      </w:r>
      <w:r w:rsidR="00A436DE" w:rsidRPr="00213C81">
        <w:t>млн</w:t>
      </w:r>
      <w:r w:rsidRPr="00213C81">
        <w:t xml:space="preserve"> рублей соответственно;</w:t>
      </w:r>
    </w:p>
    <w:p w:rsidR="005F0818" w:rsidRPr="00213C81" w:rsidRDefault="005F0818" w:rsidP="00556866">
      <w:pPr>
        <w:autoSpaceDE w:val="0"/>
        <w:autoSpaceDN w:val="0"/>
        <w:adjustRightInd w:val="0"/>
        <w:spacing w:line="360" w:lineRule="auto"/>
        <w:ind w:firstLine="709"/>
        <w:jc w:val="both"/>
      </w:pPr>
      <w:r w:rsidRPr="00213C81">
        <w:t xml:space="preserve">на закупку товаров, работ и услуг для обеспечения государственных нужд в 2022 году на </w:t>
      </w:r>
      <w:r w:rsidR="00BB744E" w:rsidRPr="00213C81">
        <w:t>193,9</w:t>
      </w:r>
      <w:r w:rsidRPr="00213C81">
        <w:t xml:space="preserve"> </w:t>
      </w:r>
      <w:r w:rsidR="00A436DE" w:rsidRPr="00213C81">
        <w:t>млн</w:t>
      </w:r>
      <w:r w:rsidRPr="00213C81">
        <w:t xml:space="preserve"> рублей, в 2023 году на </w:t>
      </w:r>
      <w:r w:rsidR="00BB744E" w:rsidRPr="00213C81">
        <w:t>110,0</w:t>
      </w:r>
      <w:r w:rsidRPr="00213C81">
        <w:t xml:space="preserve"> </w:t>
      </w:r>
      <w:r w:rsidR="00A436DE" w:rsidRPr="00213C81">
        <w:t>млн</w:t>
      </w:r>
      <w:r w:rsidRPr="00213C81">
        <w:t xml:space="preserve"> рублей, </w:t>
      </w:r>
      <w:r w:rsidR="00BB744E" w:rsidRPr="00213C81">
        <w:t xml:space="preserve">а также уменьшение </w:t>
      </w:r>
      <w:r w:rsidRPr="00213C81">
        <w:t xml:space="preserve">в 2024 году на </w:t>
      </w:r>
      <w:r w:rsidR="00BB744E" w:rsidRPr="00213C81">
        <w:t>27,1</w:t>
      </w:r>
      <w:r w:rsidRPr="00213C81">
        <w:t xml:space="preserve">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на содержание специальных объектов в 2022 году на </w:t>
      </w:r>
      <w:r w:rsidR="005214C4" w:rsidRPr="00213C81">
        <w:t>181,6</w:t>
      </w:r>
      <w:r w:rsidRPr="00213C81">
        <w:t xml:space="preserve"> </w:t>
      </w:r>
      <w:r w:rsidR="00A436DE" w:rsidRPr="00213C81">
        <w:t>млн</w:t>
      </w:r>
      <w:r w:rsidRPr="00213C81">
        <w:t xml:space="preserve"> рублей, </w:t>
      </w:r>
      <w:r w:rsidR="00AC4AD5" w:rsidRPr="00213C81">
        <w:br/>
      </w:r>
      <w:r w:rsidRPr="00213C81">
        <w:t xml:space="preserve">в 2023 году на 45,4 </w:t>
      </w:r>
      <w:r w:rsidR="00A436DE" w:rsidRPr="00213C81">
        <w:t>млн</w:t>
      </w:r>
      <w:r w:rsidRPr="00213C81">
        <w:t xml:space="preserve"> рублей, а также уменьшение в 2024 году на 45,4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на субсидии ФГБУ </w:t>
      </w:r>
      <w:r w:rsidR="00610642" w:rsidRPr="00213C81">
        <w:t>"</w:t>
      </w:r>
      <w:r w:rsidRPr="00213C81">
        <w:t>Управление служебными зданиями и материально-техническим обеспечением</w:t>
      </w:r>
      <w:r w:rsidR="00610642" w:rsidRPr="00213C81">
        <w:t>"</w:t>
      </w:r>
      <w:r w:rsidRPr="00213C81">
        <w:t xml:space="preserve"> Минтруда России в связи с возросшими затратами </w:t>
      </w:r>
      <w:r w:rsidRPr="00213C81">
        <w:lastRenderedPageBreak/>
        <w:t xml:space="preserve">на земельный и имущественный налоги, проведение мероприятий по обслуживанию, содержанию и эксплуатации имущества Минтруда России ввиду увеличения арендуемых площадей в 2022 и 2023 годах на 38,1 </w:t>
      </w:r>
      <w:r w:rsidR="00A436DE" w:rsidRPr="00213C81">
        <w:t>млн</w:t>
      </w:r>
      <w:r w:rsidRPr="00213C81">
        <w:t xml:space="preserve"> рублей ежегодно;</w:t>
      </w:r>
    </w:p>
    <w:p w:rsidR="005F0818" w:rsidRPr="00213C81" w:rsidRDefault="008C60FB" w:rsidP="00556866">
      <w:pPr>
        <w:autoSpaceDE w:val="0"/>
        <w:autoSpaceDN w:val="0"/>
        <w:adjustRightInd w:val="0"/>
        <w:spacing w:line="360" w:lineRule="auto"/>
        <w:ind w:firstLine="709"/>
        <w:jc w:val="both"/>
      </w:pPr>
      <w:r w:rsidRPr="00213C81">
        <w:t>на финансовое обеспечение деятельности федеральных органов исполнительной власти</w:t>
      </w:r>
      <w:r w:rsidR="005F0818" w:rsidRPr="00213C81">
        <w:t xml:space="preserve"> в 2022 году на 23,4 </w:t>
      </w:r>
      <w:r w:rsidR="00A436DE" w:rsidRPr="00213C81">
        <w:t>млн</w:t>
      </w:r>
      <w:r w:rsidR="005F0818" w:rsidRPr="00213C81">
        <w:t xml:space="preserve"> рублей, в 2023 году на 24,3 </w:t>
      </w:r>
      <w:r w:rsidR="00A436DE" w:rsidRPr="00213C81">
        <w:t>млн</w:t>
      </w:r>
      <w:r w:rsidR="005F0818"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rPr>
          <w:shd w:val="clear" w:color="auto" w:fill="FFFFFF" w:themeFill="background1"/>
        </w:rPr>
        <w:t xml:space="preserve">на уплату налога на имущество Минприроды России и ФКУ </w:t>
      </w:r>
      <w:r w:rsidR="00610642" w:rsidRPr="00213C81">
        <w:rPr>
          <w:shd w:val="clear" w:color="auto" w:fill="FFFFFF" w:themeFill="background1"/>
        </w:rPr>
        <w:t>"</w:t>
      </w:r>
      <w:r w:rsidRPr="00213C81">
        <w:rPr>
          <w:shd w:val="clear" w:color="auto" w:fill="FFFFFF" w:themeFill="background1"/>
        </w:rPr>
        <w:t>ГУ АЗ Минфина России</w:t>
      </w:r>
      <w:r w:rsidR="00610642" w:rsidRPr="00213C81">
        <w:rPr>
          <w:shd w:val="clear" w:color="auto" w:fill="FFFFFF" w:themeFill="background1"/>
        </w:rPr>
        <w:t>"</w:t>
      </w:r>
      <w:r w:rsidRPr="00213C81">
        <w:rPr>
          <w:shd w:val="clear" w:color="auto" w:fill="FFFFFF" w:themeFill="background1"/>
        </w:rPr>
        <w:t xml:space="preserve"> в 2022 году на 18,8 </w:t>
      </w:r>
      <w:r w:rsidR="00A436DE" w:rsidRPr="00213C81">
        <w:rPr>
          <w:shd w:val="clear" w:color="auto" w:fill="FFFFFF" w:themeFill="background1"/>
        </w:rPr>
        <w:t>млн</w:t>
      </w:r>
      <w:r w:rsidRPr="00213C81">
        <w:rPr>
          <w:shd w:val="clear" w:color="auto" w:fill="FFFFFF" w:themeFill="background1"/>
        </w:rPr>
        <w:t xml:space="preserve"> рублей, в 2023 году на 17,4 </w:t>
      </w:r>
      <w:r w:rsidR="00A436DE" w:rsidRPr="00213C81">
        <w:rPr>
          <w:shd w:val="clear" w:color="auto" w:fill="FFFFFF" w:themeFill="background1"/>
        </w:rPr>
        <w:t>млн</w:t>
      </w:r>
      <w:r w:rsidRPr="00213C81">
        <w:rPr>
          <w:shd w:val="clear" w:color="auto" w:fill="FFFFFF" w:themeFill="background1"/>
        </w:rPr>
        <w:t xml:space="preserve"> рублей, а также уменьшение в 2024 году на 1,1 </w:t>
      </w:r>
      <w:r w:rsidR="00A436DE" w:rsidRPr="00213C81">
        <w:rPr>
          <w:shd w:val="clear" w:color="auto" w:fill="FFFFFF" w:themeFill="background1"/>
        </w:rPr>
        <w:t>млн</w:t>
      </w:r>
      <w:r w:rsidRPr="00213C81">
        <w:rPr>
          <w:shd w:val="clear" w:color="auto" w:fill="FFFFFF" w:themeFill="background1"/>
        </w:rPr>
        <w:t xml:space="preserve"> рублей;</w:t>
      </w:r>
    </w:p>
    <w:p w:rsidR="005F0818" w:rsidRPr="00213C81" w:rsidRDefault="005F0818" w:rsidP="00556866">
      <w:pPr>
        <w:widowControl w:val="0"/>
        <w:spacing w:line="360" w:lineRule="auto"/>
        <w:ind w:firstLine="709"/>
        <w:jc w:val="both"/>
        <w:rPr>
          <w:rFonts w:eastAsia="Calibri"/>
          <w:color w:val="000000"/>
          <w:szCs w:val="28"/>
          <w:shd w:val="clear" w:color="auto" w:fill="FFFFFF"/>
          <w:lang w:eastAsia="en-US"/>
        </w:rPr>
      </w:pPr>
      <w:r w:rsidRPr="00213C81">
        <w:rPr>
          <w:rFonts w:eastAsia="Calibri"/>
          <w:b/>
          <w:color w:val="000000"/>
          <w:szCs w:val="28"/>
          <w:shd w:val="clear" w:color="auto" w:fill="FFFFFF"/>
          <w:lang w:eastAsia="en-US"/>
        </w:rPr>
        <w:t>уменьшение</w:t>
      </w:r>
      <w:r w:rsidRPr="00213C81">
        <w:rPr>
          <w:rFonts w:eastAsia="Calibri"/>
          <w:color w:val="000000"/>
          <w:szCs w:val="28"/>
          <w:shd w:val="clear" w:color="auto" w:fill="FFFFFF"/>
          <w:lang w:eastAsia="en-US"/>
        </w:rPr>
        <w:t xml:space="preserve"> бюджетных ассигнований, предусмотренных:</w:t>
      </w:r>
    </w:p>
    <w:p w:rsidR="005F0818" w:rsidRPr="00213C81" w:rsidRDefault="005F0818" w:rsidP="00556866">
      <w:pPr>
        <w:autoSpaceDE w:val="0"/>
        <w:autoSpaceDN w:val="0"/>
        <w:adjustRightInd w:val="0"/>
        <w:spacing w:line="360" w:lineRule="auto"/>
        <w:ind w:firstLine="709"/>
        <w:jc w:val="both"/>
      </w:pPr>
      <w:r w:rsidRPr="00213C81">
        <w:t>на автотранспортное обслуживание должностных лиц федеральных государственных органов</w:t>
      </w:r>
      <w:r w:rsidRPr="00213C81">
        <w:rPr>
          <w:color w:val="FF0000"/>
        </w:rPr>
        <w:t xml:space="preserve"> </w:t>
      </w:r>
      <w:r w:rsidRPr="00213C81">
        <w:t xml:space="preserve">в связи с передачей полномочий Управлению делами Президента Российской Федерации в 2022 году на 278,9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rPr>
          <w:shd w:val="clear" w:color="auto" w:fill="53FB93"/>
        </w:rPr>
      </w:pPr>
      <w:r w:rsidRPr="00213C81">
        <w:t xml:space="preserve">на осуществление бюджетных инвестиций в объекты капитального строительства в 2024 году на 238,9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на научные исследования и экспериментальные разработки гражданского назначения в связи с консолидацией расходов в рамках государственной программы Российской Федерации </w:t>
      </w:r>
      <w:r w:rsidR="00610642" w:rsidRPr="00213C81">
        <w:t>"</w:t>
      </w:r>
      <w:r w:rsidRPr="00213C81">
        <w:t>Научно-технологическое развитие Российской Федерации</w:t>
      </w:r>
      <w:r w:rsidR="00610642" w:rsidRPr="00213C81">
        <w:t>"</w:t>
      </w:r>
      <w:r w:rsidRPr="00213C81">
        <w:t xml:space="preserve"> в 2022 году на 27,2 </w:t>
      </w:r>
      <w:r w:rsidR="00A436DE" w:rsidRPr="00213C81">
        <w:t>млн</w:t>
      </w:r>
      <w:r w:rsidRPr="00213C81">
        <w:t xml:space="preserve"> рублей, в 2023 году на 27,3 </w:t>
      </w:r>
      <w:r w:rsidR="00A436DE" w:rsidRPr="00213C81">
        <w:t>млн</w:t>
      </w:r>
      <w:r w:rsidRPr="00213C81">
        <w:t xml:space="preserve"> рублей.</w:t>
      </w:r>
    </w:p>
    <w:p w:rsidR="005E4136" w:rsidRPr="00213C81" w:rsidRDefault="005E4136" w:rsidP="00556866">
      <w:pPr>
        <w:widowControl w:val="0"/>
        <w:spacing w:line="360" w:lineRule="auto"/>
        <w:ind w:firstLine="709"/>
        <w:jc w:val="both"/>
        <w:rPr>
          <w:rFonts w:eastAsia="Calibri"/>
          <w:szCs w:val="28"/>
          <w:shd w:val="clear" w:color="auto" w:fill="FFFFFF"/>
          <w:lang w:eastAsia="en-US"/>
        </w:rPr>
      </w:pPr>
    </w:p>
    <w:p w:rsidR="005F0818" w:rsidRPr="00213C81" w:rsidRDefault="005F0818" w:rsidP="00556866">
      <w:pPr>
        <w:widowControl w:val="0"/>
        <w:spacing w:line="360" w:lineRule="auto"/>
        <w:ind w:firstLine="709"/>
        <w:jc w:val="both"/>
        <w:rPr>
          <w:rFonts w:eastAsia="Calibri"/>
          <w:szCs w:val="28"/>
          <w:shd w:val="clear" w:color="auto" w:fill="FFFFFF"/>
          <w:lang w:eastAsia="en-US"/>
        </w:rPr>
      </w:pPr>
      <w:r w:rsidRPr="00213C81">
        <w:rPr>
          <w:rFonts w:eastAsia="Calibri"/>
          <w:szCs w:val="28"/>
          <w:shd w:val="clear" w:color="auto" w:fill="FFFFFF"/>
          <w:lang w:eastAsia="en-US"/>
        </w:rPr>
        <w:t xml:space="preserve">Бюджетные ассигнования, зарезервированные при формировании </w:t>
      </w:r>
      <w:r w:rsidR="00947EF0" w:rsidRPr="00213C81">
        <w:rPr>
          <w:rFonts w:eastAsia="Calibri"/>
          <w:szCs w:val="28"/>
          <w:shd w:val="clear" w:color="auto" w:fill="FFFFFF"/>
          <w:lang w:eastAsia="en-US"/>
        </w:rPr>
        <w:t>З</w:t>
      </w:r>
      <w:r w:rsidRPr="00213C81">
        <w:rPr>
          <w:rFonts w:eastAsia="Calibri"/>
          <w:szCs w:val="28"/>
          <w:shd w:val="clear" w:color="auto" w:fill="FFFFFF"/>
          <w:lang w:eastAsia="en-US"/>
        </w:rPr>
        <w:t xml:space="preserve">аконопроекта по направлению </w:t>
      </w:r>
      <w:r w:rsidR="00610642" w:rsidRPr="00213C81">
        <w:rPr>
          <w:rFonts w:eastAsia="Calibri"/>
          <w:i/>
          <w:szCs w:val="28"/>
          <w:shd w:val="clear" w:color="auto" w:fill="FFFFFF"/>
          <w:lang w:eastAsia="en-US"/>
        </w:rPr>
        <w:t>"</w:t>
      </w:r>
      <w:r w:rsidRPr="00213C81">
        <w:rPr>
          <w:rFonts w:eastAsia="Calibri"/>
          <w:i/>
          <w:szCs w:val="28"/>
          <w:shd w:val="clear" w:color="auto" w:fill="FFFFFF"/>
          <w:lang w:eastAsia="en-US"/>
        </w:rPr>
        <w:t>Реализация функций иных федеральных органов государственной власти</w:t>
      </w:r>
      <w:r w:rsidR="00610642" w:rsidRPr="00213C81">
        <w:rPr>
          <w:rFonts w:eastAsia="Calibri"/>
          <w:i/>
          <w:szCs w:val="28"/>
          <w:shd w:val="clear" w:color="auto" w:fill="FFFFFF"/>
          <w:lang w:eastAsia="en-US"/>
        </w:rPr>
        <w:t>"</w:t>
      </w:r>
      <w:r w:rsidRPr="00213C81">
        <w:rPr>
          <w:rFonts w:eastAsia="Calibri"/>
          <w:szCs w:val="28"/>
          <w:shd w:val="clear" w:color="auto" w:fill="FFFFFF"/>
          <w:lang w:eastAsia="en-US"/>
        </w:rPr>
        <w:t xml:space="preserve">, составят в </w:t>
      </w:r>
      <w:r w:rsidRPr="00213C81">
        <w:rPr>
          <w:rFonts w:eastAsia="Calibri"/>
          <w:szCs w:val="28"/>
          <w:shd w:val="clear" w:color="auto" w:fill="FFFFFF" w:themeFill="background1"/>
          <w:lang w:eastAsia="en-US"/>
        </w:rPr>
        <w:t xml:space="preserve">2022 году </w:t>
      </w:r>
      <w:r w:rsidR="005E4136" w:rsidRPr="00213C81">
        <w:rPr>
          <w:rFonts w:eastAsia="Calibri"/>
          <w:szCs w:val="28"/>
          <w:shd w:val="clear" w:color="auto" w:fill="FFFFFF" w:themeFill="background1"/>
          <w:lang w:eastAsia="en-US"/>
        </w:rPr>
        <w:t>573 042,8</w:t>
      </w:r>
      <w:r w:rsidR="005214C4" w:rsidRPr="00213C81">
        <w:rPr>
          <w:rFonts w:eastAsia="Calibri"/>
          <w:szCs w:val="28"/>
          <w:shd w:val="clear" w:color="auto" w:fill="FFFFFF" w:themeFill="background1"/>
          <w:lang w:eastAsia="en-US"/>
        </w:rPr>
        <w:t xml:space="preserve"> </w:t>
      </w:r>
      <w:r w:rsidR="00F96ED1" w:rsidRPr="00213C81">
        <w:rPr>
          <w:rFonts w:eastAsia="Calibri"/>
          <w:szCs w:val="28"/>
          <w:shd w:val="clear" w:color="auto" w:fill="FFFFFF" w:themeFill="background1"/>
          <w:lang w:eastAsia="en-US"/>
        </w:rPr>
        <w:t>млн</w:t>
      </w:r>
      <w:r w:rsidR="005214C4" w:rsidRPr="00213C81">
        <w:rPr>
          <w:rFonts w:eastAsia="Calibri"/>
          <w:szCs w:val="28"/>
          <w:shd w:val="clear" w:color="auto" w:fill="FFFFFF" w:themeFill="background1"/>
          <w:lang w:eastAsia="en-US"/>
        </w:rPr>
        <w:t xml:space="preserve"> рублей, </w:t>
      </w:r>
      <w:r w:rsidR="009C50F8" w:rsidRPr="00213C81">
        <w:rPr>
          <w:rFonts w:eastAsia="Calibri"/>
          <w:szCs w:val="28"/>
          <w:shd w:val="clear" w:color="auto" w:fill="FFFFFF" w:themeFill="background1"/>
          <w:lang w:eastAsia="en-US"/>
        </w:rPr>
        <w:br/>
      </w:r>
      <w:r w:rsidR="005214C4" w:rsidRPr="00213C81">
        <w:rPr>
          <w:rFonts w:eastAsia="Calibri"/>
          <w:szCs w:val="28"/>
          <w:shd w:val="clear" w:color="auto" w:fill="FFFFFF" w:themeFill="background1"/>
          <w:lang w:eastAsia="en-US"/>
        </w:rPr>
        <w:t xml:space="preserve">в 2023 году – </w:t>
      </w:r>
      <w:r w:rsidR="005E4136" w:rsidRPr="00213C81">
        <w:rPr>
          <w:rFonts w:eastAsia="Calibri"/>
          <w:szCs w:val="28"/>
          <w:shd w:val="clear" w:color="auto" w:fill="FFFFFF" w:themeFill="background1"/>
          <w:lang w:eastAsia="en-US"/>
        </w:rPr>
        <w:t>810 664,8</w:t>
      </w:r>
      <w:r w:rsidR="005214C4" w:rsidRPr="00213C81">
        <w:rPr>
          <w:rFonts w:eastAsia="Calibri"/>
          <w:szCs w:val="28"/>
          <w:shd w:val="clear" w:color="auto" w:fill="FFFFFF" w:themeFill="background1"/>
          <w:lang w:eastAsia="en-US"/>
        </w:rPr>
        <w:t xml:space="preserve"> </w:t>
      </w:r>
      <w:r w:rsidR="00F96ED1" w:rsidRPr="00213C81">
        <w:rPr>
          <w:rFonts w:eastAsia="Calibri"/>
          <w:szCs w:val="28"/>
          <w:shd w:val="clear" w:color="auto" w:fill="FFFFFF" w:themeFill="background1"/>
          <w:lang w:eastAsia="en-US"/>
        </w:rPr>
        <w:t>млн</w:t>
      </w:r>
      <w:r w:rsidR="005214C4" w:rsidRPr="00213C81">
        <w:rPr>
          <w:rFonts w:eastAsia="Calibri"/>
          <w:szCs w:val="28"/>
          <w:shd w:val="clear" w:color="auto" w:fill="FFFFFF" w:themeFill="background1"/>
          <w:lang w:eastAsia="en-US"/>
        </w:rPr>
        <w:t xml:space="preserve"> рублей, в 2024 году – 1 </w:t>
      </w:r>
      <w:r w:rsidR="005E4136" w:rsidRPr="00213C81">
        <w:rPr>
          <w:rFonts w:eastAsia="Calibri"/>
          <w:szCs w:val="28"/>
          <w:shd w:val="clear" w:color="auto" w:fill="FFFFFF" w:themeFill="background1"/>
          <w:lang w:eastAsia="en-US"/>
        </w:rPr>
        <w:t>028</w:t>
      </w:r>
      <w:r w:rsidR="005214C4" w:rsidRPr="00213C81">
        <w:rPr>
          <w:rFonts w:eastAsia="Calibri"/>
          <w:szCs w:val="28"/>
          <w:shd w:val="clear" w:color="auto" w:fill="FFFFFF" w:themeFill="background1"/>
          <w:lang w:eastAsia="en-US"/>
        </w:rPr>
        <w:t> </w:t>
      </w:r>
      <w:r w:rsidR="005E4136" w:rsidRPr="00213C81">
        <w:rPr>
          <w:rFonts w:eastAsia="Calibri"/>
          <w:szCs w:val="28"/>
          <w:shd w:val="clear" w:color="auto" w:fill="FFFFFF" w:themeFill="background1"/>
          <w:lang w:eastAsia="en-US"/>
        </w:rPr>
        <w:t>309,5</w:t>
      </w:r>
      <w:r w:rsidR="00D17371" w:rsidRPr="00213C81">
        <w:rPr>
          <w:rFonts w:eastAsia="Calibri"/>
          <w:szCs w:val="28"/>
          <w:shd w:val="clear" w:color="auto" w:fill="FFFFFF" w:themeFill="background1"/>
          <w:lang w:eastAsia="en-US"/>
        </w:rPr>
        <w:t xml:space="preserve"> </w:t>
      </w:r>
      <w:r w:rsidR="00A436DE" w:rsidRPr="00213C81">
        <w:rPr>
          <w:rFonts w:eastAsia="Calibri"/>
          <w:szCs w:val="28"/>
          <w:shd w:val="clear" w:color="auto" w:fill="FFFFFF" w:themeFill="background1"/>
          <w:lang w:eastAsia="en-US"/>
        </w:rPr>
        <w:t>млн</w:t>
      </w:r>
      <w:r w:rsidRPr="00213C81">
        <w:rPr>
          <w:rFonts w:eastAsia="Calibri"/>
          <w:szCs w:val="28"/>
          <w:shd w:val="clear" w:color="auto" w:fill="FFFFFF" w:themeFill="background1"/>
          <w:lang w:eastAsia="en-US"/>
        </w:rPr>
        <w:t xml:space="preserve"> рублей</w:t>
      </w:r>
      <w:r w:rsidRPr="00213C81">
        <w:rPr>
          <w:rFonts w:eastAsia="Calibri"/>
          <w:szCs w:val="28"/>
          <w:shd w:val="clear" w:color="auto" w:fill="FFFFFF"/>
          <w:lang w:eastAsia="en-US"/>
        </w:rPr>
        <w:t xml:space="preserve"> и будут направлены на:</w:t>
      </w:r>
    </w:p>
    <w:p w:rsidR="005F0818" w:rsidRPr="00213C81" w:rsidRDefault="005F0818" w:rsidP="00556866">
      <w:pPr>
        <w:autoSpaceDE w:val="0"/>
        <w:autoSpaceDN w:val="0"/>
        <w:adjustRightInd w:val="0"/>
        <w:spacing w:line="360" w:lineRule="auto"/>
        <w:ind w:firstLine="709"/>
        <w:jc w:val="both"/>
      </w:pPr>
      <w:r w:rsidRPr="00213C81">
        <w:t>совершенствование системы материальной мотивации федеральных государственных гражданских служащих в 2022 году в объеме 185</w:t>
      </w:r>
      <w:r w:rsidR="00AC4AD5" w:rsidRPr="00213C81">
        <w:t> </w:t>
      </w:r>
      <w:r w:rsidRPr="00213C81">
        <w:t xml:space="preserve">148,3 </w:t>
      </w:r>
      <w:r w:rsidR="00A436DE" w:rsidRPr="00213C81">
        <w:t>млн</w:t>
      </w:r>
      <w:r w:rsidRPr="00213C81">
        <w:t xml:space="preserve"> рублей, в 2023 году – 292</w:t>
      </w:r>
      <w:r w:rsidR="00AC4AD5" w:rsidRPr="00213C81">
        <w:t> </w:t>
      </w:r>
      <w:r w:rsidRPr="00213C81">
        <w:t xml:space="preserve">998,6 </w:t>
      </w:r>
      <w:r w:rsidR="00A436DE" w:rsidRPr="00213C81">
        <w:t>млн</w:t>
      </w:r>
      <w:r w:rsidRPr="00213C81">
        <w:t xml:space="preserve"> рублей, в 2024 году – 304</w:t>
      </w:r>
      <w:r w:rsidR="00AC4AD5" w:rsidRPr="00213C81">
        <w:t> </w:t>
      </w:r>
      <w:r w:rsidRPr="00213C81">
        <w:t xml:space="preserve">718,5 </w:t>
      </w:r>
      <w:r w:rsidR="00A436DE" w:rsidRPr="00213C81">
        <w:t>млн</w:t>
      </w:r>
      <w:r w:rsidRPr="00213C81">
        <w:t xml:space="preserve"> рублей;</w:t>
      </w:r>
    </w:p>
    <w:p w:rsidR="00E334DF" w:rsidRPr="00213C81" w:rsidRDefault="00E334DF" w:rsidP="00556866">
      <w:pPr>
        <w:widowControl w:val="0"/>
        <w:spacing w:line="360" w:lineRule="auto"/>
        <w:ind w:firstLine="709"/>
        <w:jc w:val="both"/>
        <w:rPr>
          <w:rFonts w:eastAsia="Calibri"/>
          <w:szCs w:val="28"/>
          <w:shd w:val="clear" w:color="auto" w:fill="FFFFFF"/>
          <w:lang w:eastAsia="en-US"/>
        </w:rPr>
      </w:pPr>
      <w:r w:rsidRPr="00213C81">
        <w:rPr>
          <w:rFonts w:eastAsia="Calibri"/>
          <w:szCs w:val="28"/>
          <w:lang w:eastAsia="en-US"/>
        </w:rPr>
        <w:lastRenderedPageBreak/>
        <w:t xml:space="preserve">реализацию стратегических инициатив Правительства Российской Федерации в 2022 году в объеме 138 000,0 </w:t>
      </w:r>
      <w:r w:rsidR="008A6E84" w:rsidRPr="00213C81">
        <w:rPr>
          <w:rFonts w:eastAsia="Calibri"/>
          <w:szCs w:val="28"/>
          <w:lang w:eastAsia="en-US"/>
        </w:rPr>
        <w:t>млн</w:t>
      </w:r>
      <w:r w:rsidRPr="00213C81">
        <w:rPr>
          <w:rFonts w:eastAsia="Calibri"/>
          <w:szCs w:val="28"/>
          <w:lang w:eastAsia="en-US"/>
        </w:rPr>
        <w:t xml:space="preserve"> рублей, в 2023 году – 161 300,0 </w:t>
      </w:r>
      <w:r w:rsidR="008A6E84" w:rsidRPr="00213C81">
        <w:rPr>
          <w:rFonts w:eastAsia="Calibri"/>
          <w:szCs w:val="28"/>
          <w:lang w:eastAsia="en-US"/>
        </w:rPr>
        <w:t>млн</w:t>
      </w:r>
      <w:r w:rsidRPr="00213C81">
        <w:rPr>
          <w:rFonts w:eastAsia="Calibri"/>
          <w:szCs w:val="28"/>
          <w:lang w:eastAsia="en-US"/>
        </w:rPr>
        <w:t xml:space="preserve"> рублей, в 2024 году – 153 700,0 </w:t>
      </w:r>
      <w:r w:rsidR="008A6E84" w:rsidRPr="00213C81">
        <w:rPr>
          <w:rFonts w:eastAsia="Calibri"/>
          <w:szCs w:val="28"/>
          <w:lang w:eastAsia="en-US"/>
        </w:rPr>
        <w:t>млн</w:t>
      </w:r>
      <w:r w:rsidRPr="00213C81">
        <w:rPr>
          <w:rFonts w:eastAsia="Calibri"/>
          <w:szCs w:val="28"/>
          <w:lang w:eastAsia="en-US"/>
        </w:rPr>
        <w:t xml:space="preserve"> рублей;</w:t>
      </w:r>
    </w:p>
    <w:p w:rsidR="005F0818" w:rsidRPr="00213C81" w:rsidRDefault="005F0818" w:rsidP="00556866">
      <w:pPr>
        <w:widowControl w:val="0"/>
        <w:spacing w:line="360" w:lineRule="auto"/>
        <w:ind w:firstLine="709"/>
        <w:jc w:val="both"/>
        <w:rPr>
          <w:rFonts w:eastAsia="Calibri"/>
          <w:szCs w:val="28"/>
          <w:shd w:val="clear" w:color="auto" w:fill="FFFFFF"/>
          <w:lang w:eastAsia="en-US"/>
        </w:rPr>
      </w:pPr>
      <w:r w:rsidRPr="00213C81">
        <w:rPr>
          <w:rFonts w:eastAsia="Calibri"/>
          <w:szCs w:val="28"/>
          <w:lang w:eastAsia="en-US"/>
        </w:rPr>
        <w:t>реализацию решений Президента Российской Федерации и Правительства Российской Федерации</w:t>
      </w:r>
      <w:r w:rsidR="009C50F8" w:rsidRPr="00213C81">
        <w:rPr>
          <w:rFonts w:eastAsia="Calibri"/>
          <w:szCs w:val="28"/>
          <w:lang w:eastAsia="en-US"/>
        </w:rPr>
        <w:t xml:space="preserve"> </w:t>
      </w:r>
      <w:r w:rsidRPr="00213C81">
        <w:rPr>
          <w:rFonts w:eastAsia="Calibri"/>
          <w:szCs w:val="28"/>
          <w:lang w:eastAsia="en-US"/>
        </w:rPr>
        <w:t xml:space="preserve">в 2022 году в объеме </w:t>
      </w:r>
      <w:r w:rsidR="005E4136" w:rsidRPr="00213C81">
        <w:rPr>
          <w:rFonts w:eastAsia="Calibri"/>
          <w:szCs w:val="28"/>
          <w:lang w:eastAsia="en-US"/>
        </w:rPr>
        <w:t>82 750,6</w:t>
      </w:r>
      <w:r w:rsidR="00412774" w:rsidRPr="00213C81">
        <w:rPr>
          <w:rFonts w:eastAsia="Calibri"/>
          <w:szCs w:val="28"/>
          <w:lang w:eastAsia="en-US"/>
        </w:rPr>
        <w:t xml:space="preserve"> </w:t>
      </w:r>
      <w:r w:rsidR="00530728" w:rsidRPr="00213C81">
        <w:rPr>
          <w:rFonts w:eastAsia="Calibri"/>
          <w:szCs w:val="28"/>
          <w:lang w:eastAsia="en-US"/>
        </w:rPr>
        <w:t>млн</w:t>
      </w:r>
      <w:r w:rsidR="00412774" w:rsidRPr="00213C81">
        <w:rPr>
          <w:rFonts w:eastAsia="Calibri"/>
          <w:szCs w:val="28"/>
          <w:lang w:eastAsia="en-US"/>
        </w:rPr>
        <w:t xml:space="preserve"> рублей, в 2023 году – </w:t>
      </w:r>
      <w:r w:rsidR="005E4136" w:rsidRPr="00213C81">
        <w:rPr>
          <w:rFonts w:eastAsia="Calibri"/>
          <w:szCs w:val="28"/>
          <w:lang w:eastAsia="en-US"/>
        </w:rPr>
        <w:t>207 508,2</w:t>
      </w:r>
      <w:r w:rsidR="00412774" w:rsidRPr="00213C81">
        <w:rPr>
          <w:rFonts w:eastAsia="Calibri"/>
          <w:szCs w:val="28"/>
          <w:lang w:eastAsia="en-US"/>
        </w:rPr>
        <w:t xml:space="preserve"> </w:t>
      </w:r>
      <w:r w:rsidR="00530728" w:rsidRPr="00213C81">
        <w:rPr>
          <w:rFonts w:eastAsia="Calibri"/>
          <w:szCs w:val="28"/>
          <w:lang w:eastAsia="en-US"/>
        </w:rPr>
        <w:t>млн</w:t>
      </w:r>
      <w:r w:rsidR="00412774" w:rsidRPr="00213C81">
        <w:rPr>
          <w:rFonts w:eastAsia="Calibri"/>
          <w:szCs w:val="28"/>
          <w:lang w:eastAsia="en-US"/>
        </w:rPr>
        <w:t xml:space="preserve"> рублей, в 2024 году – </w:t>
      </w:r>
      <w:r w:rsidR="005E4136" w:rsidRPr="00213C81">
        <w:rPr>
          <w:rFonts w:eastAsia="Calibri"/>
          <w:szCs w:val="28"/>
          <w:lang w:eastAsia="en-US"/>
        </w:rPr>
        <w:t>432 448,9</w:t>
      </w:r>
      <w:r w:rsidRPr="00213C81">
        <w:rPr>
          <w:rFonts w:eastAsia="Calibri"/>
          <w:szCs w:val="28"/>
          <w:lang w:eastAsia="en-US"/>
        </w:rPr>
        <w:t xml:space="preserve"> </w:t>
      </w:r>
      <w:r w:rsidR="00A436DE" w:rsidRPr="00213C81">
        <w:rPr>
          <w:rFonts w:eastAsia="Calibri"/>
          <w:szCs w:val="28"/>
          <w:lang w:eastAsia="en-US"/>
        </w:rPr>
        <w:t>млн</w:t>
      </w:r>
      <w:r w:rsidRPr="00213C81">
        <w:rPr>
          <w:rFonts w:eastAsia="Calibri"/>
          <w:szCs w:val="28"/>
          <w:lang w:eastAsia="en-US"/>
        </w:rPr>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расходы, зависящие от поступления дополнительных доходов от уплаты вывозных таможенных пошлин на пшеницу и меслин, ячмень и кукурузу, в 2022 году в объеме </w:t>
      </w:r>
      <w:r w:rsidR="00285DFE" w:rsidRPr="00213C81">
        <w:t xml:space="preserve">8 257,3 </w:t>
      </w:r>
      <w:r w:rsidR="00F96ED1" w:rsidRPr="00213C81">
        <w:t>млн</w:t>
      </w:r>
      <w:r w:rsidR="00285DFE" w:rsidRPr="00213C81">
        <w:t xml:space="preserve"> рублей, в 2023 году – 8 681,7 </w:t>
      </w:r>
      <w:r w:rsidR="00F96ED1" w:rsidRPr="00213C81">
        <w:t>млн</w:t>
      </w:r>
      <w:r w:rsidR="00285DFE" w:rsidRPr="00213C81">
        <w:t xml:space="preserve"> рублей, </w:t>
      </w:r>
      <w:r w:rsidR="00285DFE" w:rsidRPr="00213C81">
        <w:br/>
        <w:t>в 2024 году – 8 353,7</w:t>
      </w:r>
      <w:r w:rsidRPr="00213C81">
        <w:t xml:space="preserve">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обеспечение социальных обязательств, в том числе в связи с уточнением численности получателей мер социальной поддержки, в 2022 году в объеме </w:t>
      </w:r>
      <w:r w:rsidR="001663A8" w:rsidRPr="00213C81">
        <w:t xml:space="preserve">33 075,7 </w:t>
      </w:r>
      <w:r w:rsidR="00530728" w:rsidRPr="00213C81">
        <w:t>млн</w:t>
      </w:r>
      <w:r w:rsidR="001663A8" w:rsidRPr="00213C81">
        <w:t xml:space="preserve"> рублей, в 2023 году – 21 190,3 </w:t>
      </w:r>
      <w:r w:rsidR="00530728" w:rsidRPr="00213C81">
        <w:t>млн</w:t>
      </w:r>
      <w:r w:rsidR="001663A8" w:rsidRPr="00213C81">
        <w:t xml:space="preserve"> рублей, в 2024 году – 21 391,2</w:t>
      </w:r>
      <w:r w:rsidRPr="00213C81">
        <w:t xml:space="preserve"> </w:t>
      </w:r>
      <w:r w:rsidR="00A436DE" w:rsidRPr="00213C81">
        <w:t>млн</w:t>
      </w:r>
      <w:r w:rsidRPr="00213C81">
        <w:t xml:space="preserve"> рублей;</w:t>
      </w:r>
    </w:p>
    <w:p w:rsidR="005F0818" w:rsidRPr="00213C81" w:rsidRDefault="00917043" w:rsidP="00556866">
      <w:pPr>
        <w:autoSpaceDE w:val="0"/>
        <w:autoSpaceDN w:val="0"/>
        <w:adjustRightInd w:val="0"/>
        <w:spacing w:line="360" w:lineRule="auto"/>
        <w:ind w:firstLine="709"/>
        <w:jc w:val="both"/>
      </w:pPr>
      <w:r w:rsidRPr="00213C81">
        <w:t>создание</w:t>
      </w:r>
      <w:r w:rsidR="005F0818" w:rsidRPr="00213C81">
        <w:t xml:space="preserve"> мобилизационного людского резерва Вооруженных Сил Российской Федерации в 2022 году в объеме 15</w:t>
      </w:r>
      <w:r w:rsidR="00693198" w:rsidRPr="00213C81">
        <w:t> </w:t>
      </w:r>
      <w:r w:rsidR="005F0818" w:rsidRPr="00213C81">
        <w:t xml:space="preserve">431,9 </w:t>
      </w:r>
      <w:r w:rsidR="00A436DE" w:rsidRPr="00213C81">
        <w:t>млн</w:t>
      </w:r>
      <w:r w:rsidR="005F0818" w:rsidRPr="00213C81">
        <w:t xml:space="preserve"> рублей, в 2023 году – 15</w:t>
      </w:r>
      <w:r w:rsidR="00693198" w:rsidRPr="00213C81">
        <w:t> </w:t>
      </w:r>
      <w:r w:rsidR="005F0818" w:rsidRPr="00213C81">
        <w:t xml:space="preserve">962,9 </w:t>
      </w:r>
      <w:r w:rsidR="00A436DE" w:rsidRPr="00213C81">
        <w:t>млн</w:t>
      </w:r>
      <w:r w:rsidR="005F0818" w:rsidRPr="00213C81">
        <w:t xml:space="preserve"> рублей, в 2024 году – 16</w:t>
      </w:r>
      <w:r w:rsidR="00693198" w:rsidRPr="00213C81">
        <w:t> </w:t>
      </w:r>
      <w:r w:rsidR="005F0818" w:rsidRPr="00213C81">
        <w:t xml:space="preserve">530,4 </w:t>
      </w:r>
      <w:r w:rsidR="00A436DE" w:rsidRPr="00213C81">
        <w:t>млн</w:t>
      </w:r>
      <w:r w:rsidR="005F0818"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реализацию отдельных мероприятий в социальной сфере до принятия соответствующих решений о распределении бюджетных ассигнований в 2022 году в объеме </w:t>
      </w:r>
      <w:r w:rsidR="00917043" w:rsidRPr="00213C81">
        <w:t>10 </w:t>
      </w:r>
      <w:r w:rsidR="005E4136" w:rsidRPr="00213C81">
        <w:t>558,1</w:t>
      </w:r>
      <w:r w:rsidRPr="00213C81">
        <w:t xml:space="preserve"> </w:t>
      </w:r>
      <w:r w:rsidR="00A436DE" w:rsidRPr="00213C81">
        <w:t>млн</w:t>
      </w:r>
      <w:r w:rsidRPr="00213C81">
        <w:t xml:space="preserve"> рублей, в 2023 году – </w:t>
      </w:r>
      <w:r w:rsidR="00917043" w:rsidRPr="00213C81">
        <w:t>1</w:t>
      </w:r>
      <w:r w:rsidR="005E4136" w:rsidRPr="00213C81">
        <w:t>3</w:t>
      </w:r>
      <w:r w:rsidR="00917043" w:rsidRPr="00213C81">
        <w:t> </w:t>
      </w:r>
      <w:r w:rsidR="005E4136" w:rsidRPr="00213C81">
        <w:t>239,9</w:t>
      </w:r>
      <w:r w:rsidRPr="00213C81">
        <w:t xml:space="preserve"> </w:t>
      </w:r>
      <w:r w:rsidR="00A436DE" w:rsidRPr="00213C81">
        <w:t>млн</w:t>
      </w:r>
      <w:r w:rsidRPr="00213C81">
        <w:t xml:space="preserve"> рублей, </w:t>
      </w:r>
      <w:r w:rsidR="00676A8D" w:rsidRPr="00213C81">
        <w:br/>
      </w:r>
      <w:r w:rsidRPr="00213C81">
        <w:t xml:space="preserve">в 2024 году – </w:t>
      </w:r>
      <w:r w:rsidR="00917043" w:rsidRPr="00213C81">
        <w:t>1</w:t>
      </w:r>
      <w:r w:rsidR="005E4136" w:rsidRPr="00213C81">
        <w:t>1</w:t>
      </w:r>
      <w:r w:rsidR="00917043" w:rsidRPr="00213C81">
        <w:t> </w:t>
      </w:r>
      <w:r w:rsidR="005E4136" w:rsidRPr="00213C81">
        <w:t>029,9</w:t>
      </w:r>
      <w:r w:rsidRPr="00213C81">
        <w:t xml:space="preserve">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финансовое обеспечение мероприятий по развитию Дальневосточного федерального округа, включая оказание финансовой поддержки субъектов Российской Федерации, входящих в состав Дальневосточного федерального округа, в 2022 году в объеме 22</w:t>
      </w:r>
      <w:r w:rsidR="00693198" w:rsidRPr="00213C81">
        <w:t> </w:t>
      </w:r>
      <w:r w:rsidRPr="00213C81">
        <w:t xml:space="preserve">067,1 </w:t>
      </w:r>
      <w:r w:rsidR="00A436DE" w:rsidRPr="00213C81">
        <w:t>млн</w:t>
      </w:r>
      <w:r w:rsidRPr="00213C81">
        <w:t xml:space="preserve"> рублей, в 2023 году – 17</w:t>
      </w:r>
      <w:r w:rsidR="00693198" w:rsidRPr="00213C81">
        <w:t> </w:t>
      </w:r>
      <w:r w:rsidRPr="00213C81">
        <w:t xml:space="preserve">938,6 </w:t>
      </w:r>
      <w:r w:rsidR="00A436DE" w:rsidRPr="00213C81">
        <w:t>млн</w:t>
      </w:r>
      <w:r w:rsidRPr="00213C81">
        <w:t xml:space="preserve"> рублей, в 2024 году – 17</w:t>
      </w:r>
      <w:r w:rsidR="00693198" w:rsidRPr="00213C81">
        <w:t> </w:t>
      </w:r>
      <w:r w:rsidRPr="00213C81">
        <w:t xml:space="preserve">557,0 </w:t>
      </w:r>
      <w:r w:rsidR="00A436DE" w:rsidRPr="00213C81">
        <w:t>млн</w:t>
      </w:r>
      <w:r w:rsidRPr="00213C81">
        <w:t xml:space="preserve"> рублей;</w:t>
      </w:r>
    </w:p>
    <w:p w:rsidR="00D34B9C" w:rsidRPr="00213C81" w:rsidRDefault="00D34B9C" w:rsidP="00556866">
      <w:pPr>
        <w:autoSpaceDE w:val="0"/>
        <w:autoSpaceDN w:val="0"/>
        <w:adjustRightInd w:val="0"/>
        <w:spacing w:line="360" w:lineRule="auto"/>
        <w:ind w:firstLine="709"/>
        <w:jc w:val="both"/>
      </w:pPr>
      <w:r w:rsidRPr="00213C81">
        <w:t xml:space="preserve">строительство объектов второй очереди космодрома </w:t>
      </w:r>
      <w:r w:rsidR="00610642" w:rsidRPr="00213C81">
        <w:t>"</w:t>
      </w:r>
      <w:r w:rsidRPr="00213C81">
        <w:t>Восточный</w:t>
      </w:r>
      <w:r w:rsidR="00610642" w:rsidRPr="00213C81">
        <w:t>"</w:t>
      </w:r>
      <w:r w:rsidRPr="00213C81">
        <w:t>, необходимых для запуска</w:t>
      </w:r>
      <w:r w:rsidR="00917043" w:rsidRPr="00213C81">
        <w:t xml:space="preserve"> в 2023</w:t>
      </w:r>
      <w:r w:rsidR="002920C5" w:rsidRPr="00213C81">
        <w:t xml:space="preserve"> году</w:t>
      </w:r>
      <w:r w:rsidRPr="00213C81">
        <w:t xml:space="preserve"> ракеты-носителя </w:t>
      </w:r>
      <w:r w:rsidR="00610642" w:rsidRPr="00213C81">
        <w:t>"</w:t>
      </w:r>
      <w:r w:rsidRPr="00213C81">
        <w:t>Ангара</w:t>
      </w:r>
      <w:r w:rsidR="00610642" w:rsidRPr="00213C81">
        <w:t>"</w:t>
      </w:r>
      <w:r w:rsidRPr="00213C81">
        <w:t xml:space="preserve">, в 2022 году в объеме 18 000,0 </w:t>
      </w:r>
      <w:r w:rsidR="008A6E84"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lastRenderedPageBreak/>
        <w:t xml:space="preserve">реализацию </w:t>
      </w:r>
      <w:r w:rsidR="007D5305" w:rsidRPr="00213C81">
        <w:t>п</w:t>
      </w:r>
      <w:r w:rsidRPr="00213C81">
        <w:t>рограммы технического переоснащения МЧС России до 2030 года в 2022</w:t>
      </w:r>
      <w:r w:rsidR="00791E32" w:rsidRPr="00213C81">
        <w:t xml:space="preserve"> и </w:t>
      </w:r>
      <w:r w:rsidRPr="00213C81">
        <w:t>2023 годах в объеме 15</w:t>
      </w:r>
      <w:r w:rsidR="00693198" w:rsidRPr="00213C81">
        <w:t> </w:t>
      </w:r>
      <w:r w:rsidRPr="00213C81">
        <w:t xml:space="preserve">000,0 </w:t>
      </w:r>
      <w:r w:rsidR="00A436DE" w:rsidRPr="00213C81">
        <w:t>млн</w:t>
      </w:r>
      <w:r w:rsidRPr="00213C81">
        <w:t xml:space="preserve"> рублей ежегодно, в 2024 году – 7</w:t>
      </w:r>
      <w:r w:rsidR="00693198" w:rsidRPr="00213C81">
        <w:t> </w:t>
      </w:r>
      <w:r w:rsidRPr="00213C81">
        <w:t xml:space="preserve">000,0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строительство и содержание пунктов пропуска через государственную границу Российской Федерации в 2023</w:t>
      </w:r>
      <w:r w:rsidR="0019144D" w:rsidRPr="00213C81">
        <w:t xml:space="preserve"> и </w:t>
      </w:r>
      <w:r w:rsidRPr="00213C81">
        <w:t>2024 годах в объеме 13</w:t>
      </w:r>
      <w:r w:rsidR="00693198" w:rsidRPr="00213C81">
        <w:t> </w:t>
      </w:r>
      <w:r w:rsidRPr="00213C81">
        <w:t xml:space="preserve">381,0 </w:t>
      </w:r>
      <w:r w:rsidR="00A436DE" w:rsidRPr="00213C81">
        <w:t>млн</w:t>
      </w:r>
      <w:r w:rsidRPr="00213C81">
        <w:t xml:space="preserve"> рублей ежегодно;</w:t>
      </w:r>
    </w:p>
    <w:p w:rsidR="005F0818" w:rsidRPr="00213C81" w:rsidRDefault="005F0818" w:rsidP="00556866">
      <w:pPr>
        <w:autoSpaceDE w:val="0"/>
        <w:autoSpaceDN w:val="0"/>
        <w:adjustRightInd w:val="0"/>
        <w:spacing w:line="360" w:lineRule="auto"/>
        <w:ind w:firstLine="709"/>
        <w:jc w:val="both"/>
      </w:pPr>
      <w:r w:rsidRPr="00213C81">
        <w:t>обеспечение военных представительств Минобороны России и органов их контроля в 2022 году в объеме 11</w:t>
      </w:r>
      <w:r w:rsidR="00693198" w:rsidRPr="00213C81">
        <w:t> </w:t>
      </w:r>
      <w:r w:rsidRPr="00213C81">
        <w:t xml:space="preserve">129,6 </w:t>
      </w:r>
      <w:r w:rsidR="00A436DE" w:rsidRPr="00213C81">
        <w:t>млн</w:t>
      </w:r>
      <w:r w:rsidRPr="00213C81">
        <w:t xml:space="preserve"> рублей, в 2023 году – 11</w:t>
      </w:r>
      <w:r w:rsidR="00693198" w:rsidRPr="00213C81">
        <w:t> </w:t>
      </w:r>
      <w:r w:rsidRPr="00213C81">
        <w:t xml:space="preserve">574,8 </w:t>
      </w:r>
      <w:r w:rsidR="00A436DE" w:rsidRPr="00213C81">
        <w:t>млн</w:t>
      </w:r>
      <w:r w:rsidRPr="00213C81">
        <w:t xml:space="preserve"> рублей, в 2024 году – 12</w:t>
      </w:r>
      <w:r w:rsidR="00693198" w:rsidRPr="00213C81">
        <w:t> </w:t>
      </w:r>
      <w:r w:rsidRPr="00213C81">
        <w:t xml:space="preserve">037,8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обеспечение социальных гарантий работников и служащих отдельных федеральных государственных органов в 2022 году в объеме 8</w:t>
      </w:r>
      <w:r w:rsidR="00693198" w:rsidRPr="00213C81">
        <w:t> </w:t>
      </w:r>
      <w:r w:rsidRPr="00213C81">
        <w:t xml:space="preserve">247,8 </w:t>
      </w:r>
      <w:r w:rsidR="00A436DE" w:rsidRPr="00213C81">
        <w:t>млн</w:t>
      </w:r>
      <w:r w:rsidRPr="00213C81">
        <w:t xml:space="preserve"> рублей, в 2023-2024 годах </w:t>
      </w:r>
      <w:r w:rsidR="00693198" w:rsidRPr="00213C81">
        <w:t>–</w:t>
      </w:r>
      <w:r w:rsidRPr="00213C81">
        <w:t xml:space="preserve"> 8</w:t>
      </w:r>
      <w:r w:rsidR="00693198" w:rsidRPr="00213C81">
        <w:t> </w:t>
      </w:r>
      <w:r w:rsidRPr="00213C81">
        <w:t xml:space="preserve">248,5 </w:t>
      </w:r>
      <w:r w:rsidR="00A436DE" w:rsidRPr="00213C81">
        <w:t>млн</w:t>
      </w:r>
      <w:r w:rsidRPr="00213C81">
        <w:t xml:space="preserve"> рублей ежегодно;</w:t>
      </w:r>
    </w:p>
    <w:p w:rsidR="005F0818" w:rsidRPr="00213C81" w:rsidRDefault="005F0818" w:rsidP="00556866">
      <w:pPr>
        <w:autoSpaceDE w:val="0"/>
        <w:autoSpaceDN w:val="0"/>
        <w:adjustRightInd w:val="0"/>
        <w:spacing w:line="360" w:lineRule="auto"/>
        <w:ind w:firstLine="709"/>
        <w:jc w:val="both"/>
      </w:pPr>
      <w:r w:rsidRPr="00213C81">
        <w:t xml:space="preserve">предоставление имущественных взносов Российской Федерации в уставный капитал государственной корпорации развития </w:t>
      </w:r>
      <w:r w:rsidR="00610642" w:rsidRPr="00213C81">
        <w:t>"</w:t>
      </w:r>
      <w:r w:rsidRPr="00213C81">
        <w:t>ВЭБ.РФ</w:t>
      </w:r>
      <w:r w:rsidR="00610642" w:rsidRPr="00213C81">
        <w:t>"</w:t>
      </w:r>
      <w:r w:rsidRPr="00213C81">
        <w:t xml:space="preserve">, вкладов в уставные капиталы акционерного общества </w:t>
      </w:r>
      <w:r w:rsidR="00610642" w:rsidRPr="00213C81">
        <w:t>"</w:t>
      </w:r>
      <w:r w:rsidRPr="00213C81">
        <w:t>Российский экспортный центр</w:t>
      </w:r>
      <w:r w:rsidR="00610642" w:rsidRPr="00213C81">
        <w:t>"</w:t>
      </w:r>
      <w:r w:rsidRPr="00213C81">
        <w:t xml:space="preserve"> и акционерного общества </w:t>
      </w:r>
      <w:r w:rsidR="00610642" w:rsidRPr="00213C81">
        <w:t>"</w:t>
      </w:r>
      <w:r w:rsidRPr="00213C81">
        <w:t>Федеральная корпорация по развитию малого и среднего предпринимательства</w:t>
      </w:r>
      <w:r w:rsidR="00610642" w:rsidRPr="00213C81">
        <w:t>"</w:t>
      </w:r>
      <w:r w:rsidRPr="00213C81">
        <w:t xml:space="preserve"> в соответствии с принятыми в случаях, установленных федеральными законами, нормативными правовыми актами Правительства Российской Федерации об утвержденном размере уставного капитала указанных юридических лиц, в 2022 - 2024 годах в объеме 4</w:t>
      </w:r>
      <w:r w:rsidR="00693198" w:rsidRPr="00213C81">
        <w:t> </w:t>
      </w:r>
      <w:r w:rsidRPr="00213C81">
        <w:t xml:space="preserve">617,0 </w:t>
      </w:r>
      <w:r w:rsidR="00A436DE" w:rsidRPr="00213C81">
        <w:t>млн</w:t>
      </w:r>
      <w:r w:rsidRPr="00213C81">
        <w:t xml:space="preserve"> рублей ежегодно;</w:t>
      </w:r>
    </w:p>
    <w:p w:rsidR="005F0818" w:rsidRPr="00213C81" w:rsidRDefault="005F0818" w:rsidP="00556866">
      <w:pPr>
        <w:autoSpaceDE w:val="0"/>
        <w:autoSpaceDN w:val="0"/>
        <w:adjustRightInd w:val="0"/>
        <w:spacing w:line="360" w:lineRule="auto"/>
        <w:ind w:firstLine="709"/>
        <w:jc w:val="both"/>
      </w:pPr>
      <w:r w:rsidRPr="00213C81">
        <w:t xml:space="preserve">выполнение обязательств, принятых по договорам при осуществлении военно-технического сотрудничества, а также на проведение мероприятий, связанных с восполнением продукции военного назначения, поставленной из наличия при осуществлении военно-технического сотрудничества, на расходы Минобороны России, связанные с проведением паспортизации объектов Минобороны России, выполнением работ по развитию и пополнению информационных ресурсов Минобороны России </w:t>
      </w:r>
      <w:r w:rsidR="00610642" w:rsidRPr="00213C81">
        <w:t>"</w:t>
      </w:r>
      <w:r w:rsidRPr="00213C81">
        <w:t>Память народа</w:t>
      </w:r>
      <w:r w:rsidR="00610642" w:rsidRPr="00213C81">
        <w:t>"</w:t>
      </w:r>
      <w:r w:rsidRPr="00213C81">
        <w:t xml:space="preserve"> и </w:t>
      </w:r>
      <w:r w:rsidR="00610642" w:rsidRPr="00213C81">
        <w:t>"</w:t>
      </w:r>
      <w:r w:rsidRPr="00213C81">
        <w:t>Подвиг народа</w:t>
      </w:r>
      <w:r w:rsidR="00610642" w:rsidRPr="00213C81">
        <w:t>"</w:t>
      </w:r>
      <w:r w:rsidRPr="00213C81">
        <w:t xml:space="preserve">, регистрацией прав собственности и оформлением правоустанавливающих документов, обеспечением выполнения международных </w:t>
      </w:r>
      <w:r w:rsidRPr="00213C81">
        <w:lastRenderedPageBreak/>
        <w:t xml:space="preserve">обязательств по размещению воинских формирований </w:t>
      </w:r>
      <w:r w:rsidR="00D937DB" w:rsidRPr="00213C81">
        <w:t>Российской Федерации на территориях иностранных государств, в 2022 – 2024 годах в объеме 4 400,4 млн рублей ежегодно;</w:t>
      </w:r>
    </w:p>
    <w:p w:rsidR="009A7AC5" w:rsidRPr="00213C81" w:rsidRDefault="009A7AC5" w:rsidP="00556866">
      <w:pPr>
        <w:autoSpaceDE w:val="0"/>
        <w:autoSpaceDN w:val="0"/>
        <w:adjustRightInd w:val="0"/>
        <w:spacing w:line="360" w:lineRule="auto"/>
        <w:ind w:firstLine="709"/>
        <w:jc w:val="both"/>
      </w:pPr>
      <w:r w:rsidRPr="00213C81">
        <w:t>обеспечение международных мероприятий в 2022 году в объеме 4 122,1 млн рублей, в 2023 году – 2 948,7 млн рублей, в 2024 году – 2 968,1 млн рублей;</w:t>
      </w:r>
    </w:p>
    <w:p w:rsidR="0019144D" w:rsidRPr="00213C81" w:rsidRDefault="009A7AC5" w:rsidP="00556866">
      <w:pPr>
        <w:autoSpaceDE w:val="0"/>
        <w:autoSpaceDN w:val="0"/>
        <w:adjustRightInd w:val="0"/>
        <w:spacing w:line="360" w:lineRule="auto"/>
        <w:ind w:firstLine="709"/>
        <w:jc w:val="both"/>
      </w:pPr>
      <w:r w:rsidRPr="00213C81">
        <w:t>с</w:t>
      </w:r>
      <w:r w:rsidR="005900A1" w:rsidRPr="00213C81">
        <w:t>оздание объектов Иркутского суворовского военного кадетского училища</w:t>
      </w:r>
      <w:r w:rsidR="0019144D" w:rsidRPr="00213C81">
        <w:t xml:space="preserve"> в 2022 год</w:t>
      </w:r>
      <w:r w:rsidR="007F73D4" w:rsidRPr="00213C81">
        <w:t>у</w:t>
      </w:r>
      <w:r w:rsidR="0019144D" w:rsidRPr="00213C81">
        <w:t xml:space="preserve"> в объеме </w:t>
      </w:r>
      <w:r w:rsidR="007F73D4" w:rsidRPr="00213C81">
        <w:t>4</w:t>
      </w:r>
      <w:r w:rsidR="0019144D" w:rsidRPr="00213C81">
        <w:t> </w:t>
      </w:r>
      <w:r w:rsidR="007F73D4" w:rsidRPr="00213C81">
        <w:t>500</w:t>
      </w:r>
      <w:r w:rsidR="0019144D" w:rsidRPr="00213C81">
        <w:t xml:space="preserve">,0 </w:t>
      </w:r>
      <w:r w:rsidR="00530728" w:rsidRPr="00213C81">
        <w:t>млн</w:t>
      </w:r>
      <w:r w:rsidR="0019144D"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оснащение Главного центра обработки данных ФТС России (ГЦОД) в г.</w:t>
      </w:r>
      <w:r w:rsidR="00E9047A" w:rsidRPr="00213C81">
        <w:t> </w:t>
      </w:r>
      <w:r w:rsidRPr="00213C81">
        <w:t>Тверь в 2023 году в объеме 2</w:t>
      </w:r>
      <w:r w:rsidR="00E9047A" w:rsidRPr="00213C81">
        <w:t> </w:t>
      </w:r>
      <w:r w:rsidRPr="00213C81">
        <w:t xml:space="preserve">430,0 </w:t>
      </w:r>
      <w:r w:rsidR="00A436DE" w:rsidRPr="00213C81">
        <w:t>млн</w:t>
      </w:r>
      <w:r w:rsidRPr="00213C81">
        <w:t xml:space="preserve"> рублей, в 2024 году - 390,0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выплату выходного пособия судьям, ушедшим или удаленным в отставку, ежемесячного пожизненного содержания судьям, пребывающим в отставке, единовременного пособия в связи со смертью судьи или вступлением в законную силу решения суда об объявлении его умершим семье судьи, ежемесячного возмещения в связи с гибелью (смертью) судьи, в том числе пребывавшего в отставке, нетрудоспособным членам семьи судьи, находившимся на его иждивении, в 2022 году в объеме 2</w:t>
      </w:r>
      <w:r w:rsidR="00E9047A" w:rsidRPr="00213C81">
        <w:t> </w:t>
      </w:r>
      <w:r w:rsidRPr="00213C81">
        <w:rPr>
          <w:shd w:val="clear" w:color="auto" w:fill="FFFFFF" w:themeFill="background1"/>
        </w:rPr>
        <w:t>164,1</w:t>
      </w:r>
      <w:r w:rsidRPr="00213C81">
        <w:t xml:space="preserve"> </w:t>
      </w:r>
      <w:r w:rsidR="00A436DE" w:rsidRPr="00213C81">
        <w:t>млн</w:t>
      </w:r>
      <w:r w:rsidRPr="00213C81">
        <w:t xml:space="preserve"> рублей, в 2023 году – 3</w:t>
      </w:r>
      <w:r w:rsidR="00E9047A" w:rsidRPr="00213C81">
        <w:t> </w:t>
      </w:r>
      <w:r w:rsidRPr="00213C81">
        <w:t xml:space="preserve">043,8 </w:t>
      </w:r>
      <w:r w:rsidR="00A436DE" w:rsidRPr="00213C81">
        <w:t>млн</w:t>
      </w:r>
      <w:r w:rsidRPr="00213C81">
        <w:t xml:space="preserve"> рублей, в 2024 году – 3</w:t>
      </w:r>
      <w:r w:rsidR="00E9047A" w:rsidRPr="00213C81">
        <w:t> </w:t>
      </w:r>
      <w:r w:rsidRPr="00213C81">
        <w:t xml:space="preserve">278,5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мероприятия, ранее реализуемые в рамках ФЦП </w:t>
      </w:r>
      <w:r w:rsidR="00610642" w:rsidRPr="00213C81">
        <w:t>"</w:t>
      </w:r>
      <w:r w:rsidRPr="00213C81">
        <w:t xml:space="preserve">Создание системы базирования Черноморского флота на территории Российской Федерации </w:t>
      </w:r>
      <w:r w:rsidR="00E4124C">
        <w:br/>
      </w:r>
      <w:r w:rsidRPr="00213C81">
        <w:t>в 2005 - 2021 годах</w:t>
      </w:r>
      <w:r w:rsidR="00610642" w:rsidRPr="00213C81">
        <w:t>"</w:t>
      </w:r>
      <w:r w:rsidRPr="00213C81">
        <w:t>, в 2022 - 2024 годах в объеме 2</w:t>
      </w:r>
      <w:r w:rsidR="0049233C" w:rsidRPr="00213C81">
        <w:t> </w:t>
      </w:r>
      <w:r w:rsidRPr="00213C81">
        <w:t xml:space="preserve">285,9 </w:t>
      </w:r>
      <w:r w:rsidR="00A436DE" w:rsidRPr="00213C81">
        <w:t>млн</w:t>
      </w:r>
      <w:r w:rsidRPr="00213C81">
        <w:t xml:space="preserve"> рублей ежегодно;</w:t>
      </w:r>
    </w:p>
    <w:p w:rsidR="005F0818" w:rsidRPr="00213C81" w:rsidRDefault="005F0818" w:rsidP="00556866">
      <w:pPr>
        <w:autoSpaceDE w:val="0"/>
        <w:autoSpaceDN w:val="0"/>
        <w:adjustRightInd w:val="0"/>
        <w:spacing w:line="360" w:lineRule="auto"/>
        <w:ind w:firstLine="709"/>
        <w:jc w:val="both"/>
      </w:pPr>
      <w:r w:rsidRPr="00213C81">
        <w:t>предоставление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в 2022 - 2024 годах в объеме 1</w:t>
      </w:r>
      <w:r w:rsidR="004577E6" w:rsidRPr="00213C81">
        <w:t> </w:t>
      </w:r>
      <w:r w:rsidRPr="00213C81">
        <w:t xml:space="preserve">548,1 </w:t>
      </w:r>
      <w:r w:rsidR="00A436DE" w:rsidRPr="00213C81">
        <w:t>млн</w:t>
      </w:r>
      <w:r w:rsidRPr="00213C81">
        <w:t xml:space="preserve"> рублей ежегодно;</w:t>
      </w:r>
    </w:p>
    <w:p w:rsidR="005F0818" w:rsidRPr="00213C81" w:rsidRDefault="005F0818" w:rsidP="00556866">
      <w:pPr>
        <w:autoSpaceDE w:val="0"/>
        <w:autoSpaceDN w:val="0"/>
        <w:adjustRightInd w:val="0"/>
        <w:spacing w:line="360" w:lineRule="auto"/>
        <w:ind w:firstLine="709"/>
        <w:jc w:val="both"/>
      </w:pPr>
      <w:r w:rsidRPr="00213C81">
        <w:t xml:space="preserve">поэтапное увеличение штатной численности сотрудников ФТС России в пунктах пропуска через государственную границу Российской Федерации в 2022 году в объеме 453,2 </w:t>
      </w:r>
      <w:r w:rsidR="00A436DE" w:rsidRPr="00213C81">
        <w:t>млн</w:t>
      </w:r>
      <w:r w:rsidRPr="00213C81">
        <w:t xml:space="preserve"> рублей, в 2023 году </w:t>
      </w:r>
      <w:r w:rsidR="004577E6" w:rsidRPr="00213C81">
        <w:t>–</w:t>
      </w:r>
      <w:r w:rsidRPr="00213C81">
        <w:t xml:space="preserve"> 1</w:t>
      </w:r>
      <w:r w:rsidR="004577E6" w:rsidRPr="00213C81">
        <w:t> </w:t>
      </w:r>
      <w:r w:rsidRPr="00213C81">
        <w:t xml:space="preserve">068,3 </w:t>
      </w:r>
      <w:r w:rsidR="00A436DE" w:rsidRPr="00213C81">
        <w:t>млн</w:t>
      </w:r>
      <w:r w:rsidRPr="00213C81">
        <w:t xml:space="preserve"> рублей, в 2024 году </w:t>
      </w:r>
      <w:r w:rsidR="004577E6" w:rsidRPr="00213C81">
        <w:t>–</w:t>
      </w:r>
      <w:r w:rsidRPr="00213C81">
        <w:t xml:space="preserve"> 1</w:t>
      </w:r>
      <w:r w:rsidR="004577E6" w:rsidRPr="00213C81">
        <w:t> </w:t>
      </w:r>
      <w:r w:rsidRPr="00213C81">
        <w:t xml:space="preserve">110,0 </w:t>
      </w:r>
      <w:r w:rsidR="00A436DE" w:rsidRPr="00213C81">
        <w:t>млн</w:t>
      </w:r>
      <w:r w:rsidRPr="00213C81">
        <w:t xml:space="preserve"> рублей;</w:t>
      </w:r>
    </w:p>
    <w:p w:rsidR="005F0818" w:rsidRPr="00213C81" w:rsidRDefault="005F0818" w:rsidP="00556866">
      <w:pPr>
        <w:autoSpaceDE w:val="0"/>
        <w:autoSpaceDN w:val="0"/>
        <w:adjustRightInd w:val="0"/>
        <w:spacing w:line="360" w:lineRule="auto"/>
        <w:ind w:firstLine="709"/>
        <w:jc w:val="both"/>
      </w:pPr>
      <w:r w:rsidRPr="00213C81">
        <w:t xml:space="preserve">предоставление Российской Федерацией военного и гражданского персонала для участия в миротворческой деятельности в случае принятия </w:t>
      </w:r>
      <w:r w:rsidRPr="00213C81">
        <w:lastRenderedPageBreak/>
        <w:t xml:space="preserve">Президентом Российской Федерации соответствующих решений в установленном порядке, а также на реализацию других мероприятий по обеспечению решений Президента Российской Федерации и Правительства Российской Федерации в 2022 году в объеме 364,8 </w:t>
      </w:r>
      <w:r w:rsidR="00A436DE" w:rsidRPr="00213C81">
        <w:t>млн</w:t>
      </w:r>
      <w:r w:rsidRPr="00213C81">
        <w:t xml:space="preserve"> рублей, </w:t>
      </w:r>
      <w:r w:rsidR="00E4124C">
        <w:br/>
      </w:r>
      <w:r w:rsidRPr="00213C81">
        <w:t xml:space="preserve">в 2023 году - 372,7 </w:t>
      </w:r>
      <w:r w:rsidR="00A436DE" w:rsidRPr="00213C81">
        <w:t>млн</w:t>
      </w:r>
      <w:r w:rsidRPr="00213C81">
        <w:t xml:space="preserve"> рублей, в 2024 году - 377,3 </w:t>
      </w:r>
      <w:r w:rsidR="00A436DE" w:rsidRPr="00213C81">
        <w:t>млн</w:t>
      </w:r>
      <w:r w:rsidRPr="00213C81">
        <w:t xml:space="preserve"> рублей;</w:t>
      </w:r>
    </w:p>
    <w:p w:rsidR="005F0818" w:rsidRPr="00213C81" w:rsidRDefault="005F0818" w:rsidP="00556866">
      <w:pPr>
        <w:widowControl w:val="0"/>
        <w:spacing w:line="360" w:lineRule="auto"/>
        <w:ind w:firstLine="709"/>
        <w:jc w:val="both"/>
      </w:pPr>
      <w:r w:rsidRPr="00213C81">
        <w:t xml:space="preserve">реализацию решений Президента Российской Федерации о назначении сенаторов Российской Федерации в соответствии с пунктами </w:t>
      </w:r>
      <w:r w:rsidR="00610642" w:rsidRPr="00213C81">
        <w:t>"</w:t>
      </w:r>
      <w:r w:rsidRPr="00213C81">
        <w:t>б</w:t>
      </w:r>
      <w:r w:rsidR="00610642" w:rsidRPr="00213C81">
        <w:t>"</w:t>
      </w:r>
      <w:r w:rsidRPr="00213C81">
        <w:t xml:space="preserve"> и </w:t>
      </w:r>
      <w:r w:rsidR="00610642" w:rsidRPr="00213C81">
        <w:t>"</w:t>
      </w:r>
      <w:r w:rsidRPr="00213C81">
        <w:t>в</w:t>
      </w:r>
      <w:r w:rsidR="00610642" w:rsidRPr="00213C81">
        <w:t>"</w:t>
      </w:r>
      <w:r w:rsidRPr="00213C81">
        <w:t xml:space="preserve"> части 2 статьи 95 Конституции Российской Федерации на основании предложений Совета Федерации Федерального Собрания Российской Федерации в 2022 году в объеме 281,2 </w:t>
      </w:r>
      <w:r w:rsidR="00A436DE" w:rsidRPr="00213C81">
        <w:t>млн</w:t>
      </w:r>
      <w:r w:rsidRPr="00213C81">
        <w:t xml:space="preserve"> рублей, в 2023 году – 289,7 </w:t>
      </w:r>
      <w:r w:rsidR="00A436DE" w:rsidRPr="00213C81">
        <w:t>млн</w:t>
      </w:r>
      <w:r w:rsidRPr="00213C81">
        <w:t xml:space="preserve"> рублей, в 2024 году – 296,7 </w:t>
      </w:r>
      <w:r w:rsidR="00A436DE" w:rsidRPr="00213C81">
        <w:t>млн</w:t>
      </w:r>
      <w:r w:rsidRPr="00213C81">
        <w:t xml:space="preserve"> рублей;</w:t>
      </w:r>
    </w:p>
    <w:p w:rsidR="007F73D4" w:rsidRPr="00213C81" w:rsidRDefault="007F73D4" w:rsidP="00556866">
      <w:pPr>
        <w:autoSpaceDE w:val="0"/>
        <w:autoSpaceDN w:val="0"/>
        <w:adjustRightInd w:val="0"/>
        <w:spacing w:line="360" w:lineRule="auto"/>
        <w:ind w:firstLine="709"/>
        <w:jc w:val="both"/>
      </w:pPr>
      <w:r w:rsidRPr="00213C81">
        <w:t>обеспечение представительства и защиты интересов Российской Федерации в Европейском Суде по правам человека, в судах иностранных государств и международных судебных (арбитражных) органах в 2022 году в объеме 276,6 млн рублей, в 2023 году – 135,2 млн рублей, в 2024 году – 139,1 млн рублей;</w:t>
      </w:r>
    </w:p>
    <w:p w:rsidR="00572090" w:rsidRPr="00213C81" w:rsidRDefault="00B97365" w:rsidP="00556866">
      <w:pPr>
        <w:autoSpaceDE w:val="0"/>
        <w:autoSpaceDN w:val="0"/>
        <w:adjustRightInd w:val="0"/>
        <w:spacing w:line="360" w:lineRule="auto"/>
        <w:ind w:firstLine="709"/>
        <w:jc w:val="both"/>
      </w:pPr>
      <w:r w:rsidRPr="00213C81">
        <w:t>финансовое обеспечение выполнения функций МВД России по решению Правительства Российской Федерации и в целях, определяемых Правительством Российской Федерации, в 2022 году в объеме 190,7 млн рублей, в 2023 году – 185,8 млн рублей, в 2024 году – 186,7 млн рублей;</w:t>
      </w:r>
    </w:p>
    <w:p w:rsidR="005F0818" w:rsidRPr="00213C81" w:rsidRDefault="005F0818" w:rsidP="00556866">
      <w:pPr>
        <w:autoSpaceDE w:val="0"/>
        <w:autoSpaceDN w:val="0"/>
        <w:adjustRightInd w:val="0"/>
        <w:spacing w:line="360" w:lineRule="auto"/>
        <w:ind w:firstLine="709"/>
        <w:jc w:val="both"/>
      </w:pPr>
      <w:r w:rsidRPr="00213C81">
        <w:t xml:space="preserve">реализацию мероприятий по профессиональному развитию федеральных государственных гражданских служащих и подготовку кадров в области государственного управления для стран СНГ в 2022 году в объеме 172,4 </w:t>
      </w:r>
      <w:r w:rsidR="00A436DE" w:rsidRPr="00213C81">
        <w:t>млн</w:t>
      </w:r>
      <w:r w:rsidRPr="00213C81">
        <w:t xml:space="preserve"> рублей, в 2023-2024 годах - 314,5 </w:t>
      </w:r>
      <w:r w:rsidR="00A436DE" w:rsidRPr="00213C81">
        <w:t>млн</w:t>
      </w:r>
      <w:r w:rsidRPr="00213C81">
        <w:t xml:space="preserve"> рублей ежегодно.</w:t>
      </w:r>
    </w:p>
    <w:p w:rsidR="00C32A74" w:rsidRDefault="00C32A74" w:rsidP="00556866">
      <w:pPr>
        <w:tabs>
          <w:tab w:val="left" w:pos="9214"/>
        </w:tabs>
        <w:autoSpaceDE w:val="0"/>
        <w:autoSpaceDN w:val="0"/>
        <w:adjustRightInd w:val="0"/>
        <w:spacing w:line="360" w:lineRule="auto"/>
        <w:ind w:right="141" w:firstLine="709"/>
        <w:jc w:val="both"/>
      </w:pPr>
    </w:p>
    <w:p w:rsidR="00E4124C" w:rsidRDefault="00E4124C" w:rsidP="00556866">
      <w:pPr>
        <w:tabs>
          <w:tab w:val="left" w:pos="9214"/>
        </w:tabs>
        <w:autoSpaceDE w:val="0"/>
        <w:autoSpaceDN w:val="0"/>
        <w:adjustRightInd w:val="0"/>
        <w:spacing w:line="360" w:lineRule="auto"/>
        <w:ind w:right="141" w:firstLine="709"/>
        <w:jc w:val="both"/>
      </w:pPr>
    </w:p>
    <w:p w:rsidR="00E4124C" w:rsidRDefault="00E4124C" w:rsidP="00556866">
      <w:pPr>
        <w:tabs>
          <w:tab w:val="left" w:pos="9214"/>
        </w:tabs>
        <w:autoSpaceDE w:val="0"/>
        <w:autoSpaceDN w:val="0"/>
        <w:adjustRightInd w:val="0"/>
        <w:spacing w:line="360" w:lineRule="auto"/>
        <w:ind w:right="141" w:firstLine="709"/>
        <w:jc w:val="both"/>
      </w:pPr>
    </w:p>
    <w:p w:rsidR="00E4124C" w:rsidRDefault="00E4124C" w:rsidP="00556866">
      <w:pPr>
        <w:tabs>
          <w:tab w:val="left" w:pos="9214"/>
        </w:tabs>
        <w:autoSpaceDE w:val="0"/>
        <w:autoSpaceDN w:val="0"/>
        <w:adjustRightInd w:val="0"/>
        <w:spacing w:line="360" w:lineRule="auto"/>
        <w:ind w:right="141" w:firstLine="709"/>
        <w:jc w:val="both"/>
      </w:pPr>
    </w:p>
    <w:p w:rsidR="00E4124C" w:rsidRDefault="00E4124C" w:rsidP="00556866">
      <w:pPr>
        <w:tabs>
          <w:tab w:val="left" w:pos="9214"/>
        </w:tabs>
        <w:autoSpaceDE w:val="0"/>
        <w:autoSpaceDN w:val="0"/>
        <w:adjustRightInd w:val="0"/>
        <w:spacing w:line="360" w:lineRule="auto"/>
        <w:ind w:right="141" w:firstLine="709"/>
        <w:jc w:val="both"/>
      </w:pPr>
    </w:p>
    <w:p w:rsidR="00E4124C" w:rsidRPr="00213C81" w:rsidRDefault="00E4124C" w:rsidP="00556866">
      <w:pPr>
        <w:tabs>
          <w:tab w:val="left" w:pos="9214"/>
        </w:tabs>
        <w:autoSpaceDE w:val="0"/>
        <w:autoSpaceDN w:val="0"/>
        <w:adjustRightInd w:val="0"/>
        <w:spacing w:line="360" w:lineRule="auto"/>
        <w:ind w:right="141" w:firstLine="709"/>
        <w:jc w:val="both"/>
      </w:pPr>
    </w:p>
    <w:p w:rsidR="00012FC2" w:rsidRPr="00213C81" w:rsidRDefault="008735F4" w:rsidP="00556866">
      <w:pPr>
        <w:tabs>
          <w:tab w:val="left" w:pos="9214"/>
        </w:tabs>
        <w:autoSpaceDE w:val="0"/>
        <w:autoSpaceDN w:val="0"/>
        <w:adjustRightInd w:val="0"/>
        <w:ind w:right="141"/>
        <w:jc w:val="center"/>
      </w:pPr>
      <w:r w:rsidRPr="00213C81">
        <w:rPr>
          <w:b/>
          <w:szCs w:val="28"/>
        </w:rPr>
        <w:lastRenderedPageBreak/>
        <w:t>Расходы</w:t>
      </w:r>
      <w:r w:rsidR="00B30816" w:rsidRPr="00213C81">
        <w:rPr>
          <w:b/>
          <w:szCs w:val="28"/>
        </w:rPr>
        <w:t xml:space="preserve"> федерального бюджета по разделам классификации расходов</w:t>
      </w:r>
      <w:r w:rsidR="00012FC2" w:rsidRPr="00213C81">
        <w:rPr>
          <w:b/>
          <w:szCs w:val="28"/>
        </w:rPr>
        <w:t xml:space="preserve"> </w:t>
      </w:r>
      <w:r w:rsidR="00012FC2" w:rsidRPr="00213C81">
        <w:rPr>
          <w:b/>
        </w:rPr>
        <w:t xml:space="preserve">на </w:t>
      </w:r>
      <w:r w:rsidR="0061051C" w:rsidRPr="00213C81">
        <w:rPr>
          <w:b/>
        </w:rPr>
        <w:t>202</w:t>
      </w:r>
      <w:r w:rsidR="00971647" w:rsidRPr="00213C81">
        <w:rPr>
          <w:b/>
        </w:rPr>
        <w:t>2</w:t>
      </w:r>
      <w:r w:rsidR="001F029F" w:rsidRPr="00213C81">
        <w:rPr>
          <w:b/>
        </w:rPr>
        <w:t xml:space="preserve"> год и на плановый период </w:t>
      </w:r>
      <w:r w:rsidR="0061051C" w:rsidRPr="00213C81">
        <w:rPr>
          <w:b/>
        </w:rPr>
        <w:t>202</w:t>
      </w:r>
      <w:r w:rsidR="00971647" w:rsidRPr="00213C81">
        <w:rPr>
          <w:b/>
        </w:rPr>
        <w:t>3</w:t>
      </w:r>
      <w:r w:rsidR="001F029F" w:rsidRPr="00213C81">
        <w:rPr>
          <w:b/>
        </w:rPr>
        <w:t xml:space="preserve"> и </w:t>
      </w:r>
      <w:r w:rsidR="0061051C" w:rsidRPr="00213C81">
        <w:rPr>
          <w:b/>
        </w:rPr>
        <w:t>202</w:t>
      </w:r>
      <w:r w:rsidR="00971647" w:rsidRPr="00213C81">
        <w:rPr>
          <w:b/>
        </w:rPr>
        <w:t>4</w:t>
      </w:r>
      <w:r w:rsidR="009F00CA" w:rsidRPr="00213C81">
        <w:rPr>
          <w:b/>
        </w:rPr>
        <w:t xml:space="preserve"> </w:t>
      </w:r>
      <w:r w:rsidR="00012FC2" w:rsidRPr="00213C81">
        <w:rPr>
          <w:b/>
        </w:rPr>
        <w:t>годов</w:t>
      </w:r>
    </w:p>
    <w:p w:rsidR="00B30816" w:rsidRPr="00213C81" w:rsidRDefault="009714B9" w:rsidP="00556866">
      <w:pPr>
        <w:autoSpaceDE w:val="0"/>
        <w:autoSpaceDN w:val="0"/>
        <w:adjustRightInd w:val="0"/>
        <w:jc w:val="center"/>
        <w:rPr>
          <w:b/>
          <w:szCs w:val="28"/>
        </w:rPr>
      </w:pPr>
      <w:r w:rsidRPr="00213C81">
        <w:rPr>
          <w:b/>
          <w:sz w:val="24"/>
          <w:szCs w:val="28"/>
        </w:rPr>
        <w:t xml:space="preserve"> </w:t>
      </w:r>
    </w:p>
    <w:p w:rsidR="00AE6936" w:rsidRPr="00213C81" w:rsidRDefault="00AE6936" w:rsidP="00556866">
      <w:pPr>
        <w:pStyle w:val="NormalANX"/>
        <w:spacing w:before="0" w:after="0"/>
      </w:pPr>
      <w:r w:rsidRPr="00213C81">
        <w:t>Расходы фед</w:t>
      </w:r>
      <w:r w:rsidR="001F029F" w:rsidRPr="00213C81">
        <w:t xml:space="preserve">ерального бюджета в </w:t>
      </w:r>
      <w:r w:rsidR="0061051C" w:rsidRPr="00213C81">
        <w:t>202</w:t>
      </w:r>
      <w:r w:rsidR="001C1F8F" w:rsidRPr="00213C81">
        <w:t>2</w:t>
      </w:r>
      <w:r w:rsidR="00316608" w:rsidRPr="00213C81">
        <w:t xml:space="preserve"> </w:t>
      </w:r>
      <w:r w:rsidR="001F029F" w:rsidRPr="00213C81">
        <w:t xml:space="preserve">– </w:t>
      </w:r>
      <w:r w:rsidR="0061051C" w:rsidRPr="00213C81">
        <w:t>202</w:t>
      </w:r>
      <w:r w:rsidR="00971647" w:rsidRPr="00213C81">
        <w:t>4</w:t>
      </w:r>
      <w:r w:rsidRPr="00213C81">
        <w:t xml:space="preserve"> годах </w:t>
      </w:r>
      <w:r w:rsidRPr="00213C81">
        <w:rPr>
          <w:szCs w:val="28"/>
        </w:rPr>
        <w:t>по разделам классификации расходов бюджетов</w:t>
      </w:r>
      <w:r w:rsidRPr="00213C81">
        <w:t xml:space="preserve"> представлены в таблице 4.4</w:t>
      </w:r>
    </w:p>
    <w:p w:rsidR="00ED791D" w:rsidRPr="00213C81" w:rsidRDefault="00ED791D" w:rsidP="00556866">
      <w:pPr>
        <w:pStyle w:val="a4"/>
        <w:spacing w:after="0"/>
        <w:ind w:left="0"/>
        <w:rPr>
          <w:sz w:val="28"/>
          <w:szCs w:val="28"/>
        </w:rPr>
      </w:pPr>
    </w:p>
    <w:p w:rsidR="00B30816" w:rsidRPr="00213C81" w:rsidRDefault="00B30816" w:rsidP="00556866">
      <w:pPr>
        <w:pStyle w:val="a4"/>
        <w:spacing w:after="0"/>
        <w:ind w:left="0" w:firstLine="709"/>
        <w:jc w:val="right"/>
        <w:rPr>
          <w:sz w:val="28"/>
          <w:szCs w:val="28"/>
        </w:rPr>
      </w:pPr>
      <w:r w:rsidRPr="00213C81">
        <w:rPr>
          <w:sz w:val="28"/>
          <w:szCs w:val="28"/>
        </w:rPr>
        <w:t>Таблица 4.</w:t>
      </w:r>
      <w:r w:rsidR="001124E0" w:rsidRPr="00213C81">
        <w:rPr>
          <w:sz w:val="28"/>
          <w:szCs w:val="28"/>
        </w:rPr>
        <w:t>4</w:t>
      </w:r>
    </w:p>
    <w:p w:rsidR="003B3B44" w:rsidRPr="00213C81" w:rsidRDefault="00C06186" w:rsidP="00556866">
      <w:pPr>
        <w:pStyle w:val="a4"/>
        <w:spacing w:after="0"/>
        <w:ind w:left="0" w:firstLine="540"/>
        <w:jc w:val="right"/>
        <w:rPr>
          <w:szCs w:val="28"/>
        </w:rPr>
      </w:pPr>
      <w:r w:rsidRPr="00213C81">
        <w:rPr>
          <w:szCs w:val="28"/>
        </w:rPr>
        <w:t>млн</w:t>
      </w:r>
      <w:r w:rsidR="000B249E" w:rsidRPr="00213C81">
        <w:rPr>
          <w:szCs w:val="28"/>
        </w:rPr>
        <w:t xml:space="preserve"> рублей</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850"/>
        <w:gridCol w:w="850"/>
        <w:gridCol w:w="848"/>
        <w:gridCol w:w="712"/>
        <w:gridCol w:w="850"/>
        <w:gridCol w:w="850"/>
        <w:gridCol w:w="712"/>
        <w:gridCol w:w="850"/>
        <w:gridCol w:w="987"/>
      </w:tblGrid>
      <w:tr w:rsidR="00F56F1A" w:rsidRPr="00213C81" w:rsidTr="008B38B3">
        <w:trPr>
          <w:trHeight w:val="190"/>
          <w:tblHeader/>
        </w:trPr>
        <w:tc>
          <w:tcPr>
            <w:tcW w:w="1105" w:type="pct"/>
            <w:vMerge w:val="restart"/>
            <w:shd w:val="clear" w:color="auto" w:fill="auto"/>
            <w:vAlign w:val="center"/>
          </w:tcPr>
          <w:p w:rsidR="00F56F1A" w:rsidRPr="00213C81" w:rsidRDefault="00F56F1A" w:rsidP="00556866">
            <w:pPr>
              <w:jc w:val="center"/>
              <w:rPr>
                <w:sz w:val="14"/>
                <w:szCs w:val="14"/>
              </w:rPr>
            </w:pPr>
            <w:r w:rsidRPr="00213C81">
              <w:rPr>
                <w:sz w:val="14"/>
                <w:szCs w:val="14"/>
              </w:rPr>
              <w:t>Наименования разделов</w:t>
            </w:r>
          </w:p>
        </w:tc>
        <w:tc>
          <w:tcPr>
            <w:tcW w:w="441" w:type="pct"/>
            <w:vMerge w:val="restart"/>
            <w:shd w:val="clear" w:color="auto" w:fill="auto"/>
            <w:vAlign w:val="center"/>
          </w:tcPr>
          <w:p w:rsidR="00F56F1A" w:rsidRPr="00213C81" w:rsidRDefault="00F56F1A" w:rsidP="00556866">
            <w:pPr>
              <w:ind w:hanging="55"/>
              <w:jc w:val="center"/>
              <w:rPr>
                <w:color w:val="000000"/>
                <w:sz w:val="14"/>
                <w:szCs w:val="14"/>
              </w:rPr>
            </w:pPr>
            <w:r w:rsidRPr="00213C81">
              <w:rPr>
                <w:sz w:val="14"/>
                <w:szCs w:val="14"/>
              </w:rPr>
              <w:t>2021 год</w:t>
            </w:r>
            <w:r w:rsidRPr="00213C81">
              <w:rPr>
                <w:sz w:val="14"/>
                <w:szCs w:val="14"/>
              </w:rPr>
              <w:br/>
              <w:t>(оценка*)</w:t>
            </w:r>
          </w:p>
        </w:tc>
        <w:tc>
          <w:tcPr>
            <w:tcW w:w="1250" w:type="pct"/>
            <w:gridSpan w:val="3"/>
            <w:shd w:val="clear" w:color="auto" w:fill="auto"/>
            <w:vAlign w:val="center"/>
          </w:tcPr>
          <w:p w:rsidR="00F56F1A" w:rsidRPr="00213C81" w:rsidRDefault="00F56F1A" w:rsidP="00556866">
            <w:pPr>
              <w:ind w:left="-51" w:hanging="4"/>
              <w:jc w:val="center"/>
              <w:rPr>
                <w:color w:val="000000"/>
                <w:sz w:val="14"/>
                <w:szCs w:val="14"/>
              </w:rPr>
            </w:pPr>
            <w:r w:rsidRPr="00213C81">
              <w:rPr>
                <w:sz w:val="14"/>
                <w:szCs w:val="14"/>
              </w:rPr>
              <w:t>2022 год</w:t>
            </w:r>
          </w:p>
        </w:tc>
        <w:tc>
          <w:tcPr>
            <w:tcW w:w="1251" w:type="pct"/>
            <w:gridSpan w:val="3"/>
            <w:vAlign w:val="center"/>
          </w:tcPr>
          <w:p w:rsidR="00F56F1A" w:rsidRPr="00213C81" w:rsidRDefault="00F56F1A" w:rsidP="00556866">
            <w:pPr>
              <w:ind w:hanging="55"/>
              <w:jc w:val="center"/>
              <w:rPr>
                <w:color w:val="000000"/>
                <w:sz w:val="14"/>
                <w:szCs w:val="14"/>
              </w:rPr>
            </w:pPr>
            <w:r w:rsidRPr="00213C81">
              <w:rPr>
                <w:sz w:val="14"/>
                <w:szCs w:val="14"/>
              </w:rPr>
              <w:t>2023 год</w:t>
            </w:r>
          </w:p>
        </w:tc>
        <w:tc>
          <w:tcPr>
            <w:tcW w:w="954" w:type="pct"/>
            <w:gridSpan w:val="2"/>
            <w:shd w:val="clear" w:color="auto" w:fill="auto"/>
            <w:vAlign w:val="center"/>
          </w:tcPr>
          <w:p w:rsidR="00F56F1A" w:rsidRPr="00213C81" w:rsidRDefault="00F56F1A" w:rsidP="00556866">
            <w:pPr>
              <w:ind w:hanging="55"/>
              <w:jc w:val="center"/>
              <w:rPr>
                <w:color w:val="000000"/>
                <w:sz w:val="14"/>
                <w:szCs w:val="14"/>
              </w:rPr>
            </w:pPr>
            <w:r w:rsidRPr="00213C81">
              <w:rPr>
                <w:sz w:val="14"/>
                <w:szCs w:val="14"/>
              </w:rPr>
              <w:t>2024 год</w:t>
            </w:r>
          </w:p>
        </w:tc>
      </w:tr>
      <w:tr w:rsidR="000E20F4" w:rsidRPr="00213C81" w:rsidTr="008B38B3">
        <w:trPr>
          <w:trHeight w:val="469"/>
          <w:tblHeader/>
        </w:trPr>
        <w:tc>
          <w:tcPr>
            <w:tcW w:w="1105" w:type="pct"/>
            <w:vMerge/>
            <w:shd w:val="clear" w:color="auto" w:fill="auto"/>
            <w:vAlign w:val="center"/>
          </w:tcPr>
          <w:p w:rsidR="00F56F1A" w:rsidRPr="00213C81" w:rsidRDefault="00F56F1A" w:rsidP="00556866">
            <w:pPr>
              <w:rPr>
                <w:sz w:val="14"/>
                <w:szCs w:val="14"/>
              </w:rPr>
            </w:pPr>
          </w:p>
        </w:tc>
        <w:tc>
          <w:tcPr>
            <w:tcW w:w="441" w:type="pct"/>
            <w:vMerge/>
            <w:shd w:val="clear" w:color="auto" w:fill="auto"/>
            <w:vAlign w:val="center"/>
          </w:tcPr>
          <w:p w:rsidR="00F56F1A" w:rsidRPr="00213C81" w:rsidRDefault="00F56F1A" w:rsidP="00556866">
            <w:pPr>
              <w:jc w:val="center"/>
              <w:rPr>
                <w:sz w:val="14"/>
                <w:szCs w:val="14"/>
              </w:rPr>
            </w:pPr>
          </w:p>
        </w:tc>
        <w:tc>
          <w:tcPr>
            <w:tcW w:w="441" w:type="pct"/>
            <w:shd w:val="clear" w:color="auto" w:fill="auto"/>
            <w:vAlign w:val="center"/>
          </w:tcPr>
          <w:p w:rsidR="000E20F4" w:rsidRPr="00213C81" w:rsidRDefault="00F56F1A" w:rsidP="00556866">
            <w:pPr>
              <w:ind w:left="-57" w:right="-57"/>
              <w:jc w:val="center"/>
              <w:rPr>
                <w:rFonts w:cs="Arial"/>
                <w:color w:val="000000"/>
                <w:spacing w:val="-6"/>
                <w:kern w:val="24"/>
                <w:sz w:val="14"/>
                <w:szCs w:val="14"/>
              </w:rPr>
            </w:pPr>
            <w:r w:rsidRPr="00213C81">
              <w:rPr>
                <w:rFonts w:cs="Arial"/>
                <w:color w:val="000000"/>
                <w:spacing w:val="-6"/>
                <w:kern w:val="24"/>
                <w:sz w:val="14"/>
                <w:szCs w:val="14"/>
              </w:rPr>
              <w:t xml:space="preserve">Закон </w:t>
            </w:r>
          </w:p>
          <w:p w:rsidR="00F56F1A" w:rsidRPr="00213C81" w:rsidRDefault="00F56F1A" w:rsidP="00556866">
            <w:pPr>
              <w:ind w:left="-57" w:right="-57"/>
              <w:jc w:val="center"/>
              <w:rPr>
                <w:sz w:val="14"/>
                <w:szCs w:val="14"/>
              </w:rPr>
            </w:pPr>
            <w:r w:rsidRPr="00213C81">
              <w:rPr>
                <w:rFonts w:cs="Arial"/>
                <w:color w:val="000000"/>
                <w:spacing w:val="-6"/>
                <w:kern w:val="24"/>
                <w:sz w:val="14"/>
                <w:szCs w:val="14"/>
              </w:rPr>
              <w:t>№ 385-ФЗ</w:t>
            </w:r>
          </w:p>
        </w:tc>
        <w:tc>
          <w:tcPr>
            <w:tcW w:w="440" w:type="pct"/>
            <w:shd w:val="clear" w:color="auto" w:fill="auto"/>
            <w:vAlign w:val="center"/>
          </w:tcPr>
          <w:p w:rsidR="00F56F1A" w:rsidRPr="00213C81" w:rsidRDefault="00F56F1A" w:rsidP="00556866">
            <w:pPr>
              <w:ind w:left="-57" w:right="-57"/>
              <w:jc w:val="center"/>
              <w:rPr>
                <w:sz w:val="14"/>
                <w:szCs w:val="14"/>
              </w:rPr>
            </w:pPr>
            <w:r w:rsidRPr="00213C81">
              <w:rPr>
                <w:rFonts w:cs="Arial"/>
                <w:color w:val="000000"/>
                <w:spacing w:val="-6"/>
                <w:kern w:val="24"/>
                <w:sz w:val="14"/>
                <w:szCs w:val="14"/>
              </w:rPr>
              <w:t>Законо-проект</w:t>
            </w:r>
          </w:p>
        </w:tc>
        <w:tc>
          <w:tcPr>
            <w:tcW w:w="369" w:type="pct"/>
            <w:vAlign w:val="center"/>
          </w:tcPr>
          <w:p w:rsidR="00F56F1A" w:rsidRPr="00213C81" w:rsidRDefault="00F56F1A" w:rsidP="00556866">
            <w:pPr>
              <w:ind w:left="-57" w:right="-57"/>
              <w:jc w:val="center"/>
              <w:rPr>
                <w:sz w:val="14"/>
                <w:szCs w:val="14"/>
              </w:rPr>
            </w:pPr>
            <w:r w:rsidRPr="00213C81">
              <w:rPr>
                <w:sz w:val="14"/>
                <w:szCs w:val="14"/>
              </w:rPr>
              <w:t>Δ к закону, %</w:t>
            </w:r>
          </w:p>
        </w:tc>
        <w:tc>
          <w:tcPr>
            <w:tcW w:w="441" w:type="pct"/>
            <w:vAlign w:val="center"/>
          </w:tcPr>
          <w:p w:rsidR="000E20F4" w:rsidRPr="00213C81" w:rsidRDefault="00F56F1A" w:rsidP="00556866">
            <w:pPr>
              <w:ind w:left="-57" w:right="-57"/>
              <w:jc w:val="center"/>
              <w:rPr>
                <w:rFonts w:cs="Arial"/>
                <w:color w:val="000000"/>
                <w:spacing w:val="-6"/>
                <w:kern w:val="24"/>
                <w:sz w:val="14"/>
                <w:szCs w:val="14"/>
              </w:rPr>
            </w:pPr>
            <w:r w:rsidRPr="00213C81">
              <w:rPr>
                <w:rFonts w:cs="Arial"/>
                <w:color w:val="000000"/>
                <w:spacing w:val="-6"/>
                <w:kern w:val="24"/>
                <w:sz w:val="14"/>
                <w:szCs w:val="14"/>
              </w:rPr>
              <w:t xml:space="preserve">Закон </w:t>
            </w:r>
          </w:p>
          <w:p w:rsidR="00F56F1A" w:rsidRPr="00213C81" w:rsidRDefault="00F56F1A" w:rsidP="00556866">
            <w:pPr>
              <w:ind w:left="-57" w:right="-57"/>
              <w:jc w:val="center"/>
              <w:rPr>
                <w:sz w:val="14"/>
                <w:szCs w:val="14"/>
              </w:rPr>
            </w:pPr>
            <w:r w:rsidRPr="00213C81">
              <w:rPr>
                <w:rFonts w:cs="Arial"/>
                <w:color w:val="000000"/>
                <w:spacing w:val="-6"/>
                <w:kern w:val="24"/>
                <w:sz w:val="14"/>
                <w:szCs w:val="14"/>
              </w:rPr>
              <w:t>№ 385-ФЗ</w:t>
            </w:r>
          </w:p>
        </w:tc>
        <w:tc>
          <w:tcPr>
            <w:tcW w:w="441" w:type="pct"/>
            <w:shd w:val="clear" w:color="auto" w:fill="auto"/>
            <w:vAlign w:val="center"/>
          </w:tcPr>
          <w:p w:rsidR="00F56F1A" w:rsidRPr="00213C81" w:rsidRDefault="00F56F1A" w:rsidP="00556866">
            <w:pPr>
              <w:ind w:left="-57" w:right="-57"/>
              <w:jc w:val="center"/>
              <w:rPr>
                <w:sz w:val="14"/>
                <w:szCs w:val="14"/>
              </w:rPr>
            </w:pPr>
            <w:r w:rsidRPr="00213C81">
              <w:rPr>
                <w:rFonts w:cs="Arial"/>
                <w:color w:val="000000"/>
                <w:spacing w:val="-6"/>
                <w:kern w:val="24"/>
                <w:sz w:val="14"/>
                <w:szCs w:val="14"/>
              </w:rPr>
              <w:t>Законо-проект</w:t>
            </w:r>
          </w:p>
        </w:tc>
        <w:tc>
          <w:tcPr>
            <w:tcW w:w="369" w:type="pct"/>
            <w:vAlign w:val="center"/>
          </w:tcPr>
          <w:p w:rsidR="00F56F1A" w:rsidRPr="00213C81" w:rsidRDefault="00F56F1A" w:rsidP="00556866">
            <w:pPr>
              <w:ind w:left="-57" w:right="-57"/>
              <w:jc w:val="center"/>
              <w:rPr>
                <w:sz w:val="14"/>
                <w:szCs w:val="14"/>
              </w:rPr>
            </w:pPr>
            <w:r w:rsidRPr="00213C81">
              <w:rPr>
                <w:sz w:val="14"/>
                <w:szCs w:val="14"/>
              </w:rPr>
              <w:t>Δ к закону, %</w:t>
            </w:r>
          </w:p>
        </w:tc>
        <w:tc>
          <w:tcPr>
            <w:tcW w:w="441" w:type="pct"/>
            <w:shd w:val="clear" w:color="auto" w:fill="auto"/>
            <w:vAlign w:val="center"/>
          </w:tcPr>
          <w:p w:rsidR="00F56F1A" w:rsidRPr="00213C81" w:rsidRDefault="00F56F1A" w:rsidP="00556866">
            <w:pPr>
              <w:ind w:left="-57" w:right="-57"/>
              <w:jc w:val="center"/>
              <w:rPr>
                <w:rFonts w:cs="Arial"/>
                <w:color w:val="000000"/>
                <w:spacing w:val="-6"/>
                <w:kern w:val="24"/>
                <w:sz w:val="14"/>
                <w:szCs w:val="14"/>
              </w:rPr>
            </w:pPr>
            <w:r w:rsidRPr="00213C81">
              <w:rPr>
                <w:rFonts w:cs="Arial"/>
                <w:color w:val="000000"/>
                <w:spacing w:val="-6"/>
                <w:kern w:val="24"/>
                <w:sz w:val="14"/>
                <w:szCs w:val="14"/>
              </w:rPr>
              <w:t>Законо-</w:t>
            </w:r>
          </w:p>
          <w:p w:rsidR="00F56F1A" w:rsidRPr="00213C81" w:rsidRDefault="00F56F1A" w:rsidP="00556866">
            <w:pPr>
              <w:ind w:left="-57" w:right="-57"/>
              <w:jc w:val="center"/>
              <w:rPr>
                <w:sz w:val="14"/>
                <w:szCs w:val="14"/>
              </w:rPr>
            </w:pPr>
            <w:r w:rsidRPr="00213C81">
              <w:rPr>
                <w:rFonts w:cs="Arial"/>
                <w:color w:val="000000"/>
                <w:spacing w:val="-6"/>
                <w:kern w:val="24"/>
                <w:sz w:val="14"/>
                <w:szCs w:val="14"/>
              </w:rPr>
              <w:t>проект</w:t>
            </w:r>
          </w:p>
        </w:tc>
        <w:tc>
          <w:tcPr>
            <w:tcW w:w="513" w:type="pct"/>
            <w:vAlign w:val="center"/>
          </w:tcPr>
          <w:p w:rsidR="00F56F1A" w:rsidRPr="00213C81" w:rsidRDefault="00F56F1A" w:rsidP="00556866">
            <w:pPr>
              <w:ind w:left="-57" w:right="-57"/>
              <w:jc w:val="center"/>
              <w:rPr>
                <w:sz w:val="14"/>
                <w:szCs w:val="14"/>
              </w:rPr>
            </w:pPr>
            <w:r w:rsidRPr="00213C81">
              <w:rPr>
                <w:sz w:val="14"/>
                <w:szCs w:val="14"/>
              </w:rPr>
              <w:t>Δ к законопроекту на 2023 год, %</w:t>
            </w:r>
          </w:p>
        </w:tc>
      </w:tr>
      <w:tr w:rsidR="000E20F4" w:rsidRPr="00213C81" w:rsidTr="008B38B3">
        <w:trPr>
          <w:trHeight w:val="190"/>
          <w:tblHeader/>
        </w:trPr>
        <w:tc>
          <w:tcPr>
            <w:tcW w:w="1105" w:type="pct"/>
            <w:shd w:val="clear" w:color="auto" w:fill="auto"/>
            <w:vAlign w:val="center"/>
          </w:tcPr>
          <w:p w:rsidR="00F56F1A" w:rsidRPr="00213C81" w:rsidRDefault="00F56F1A" w:rsidP="00556866">
            <w:pPr>
              <w:jc w:val="center"/>
              <w:rPr>
                <w:sz w:val="14"/>
                <w:szCs w:val="18"/>
              </w:rPr>
            </w:pPr>
            <w:r w:rsidRPr="00213C81">
              <w:rPr>
                <w:sz w:val="14"/>
                <w:szCs w:val="18"/>
              </w:rPr>
              <w:t>1</w:t>
            </w:r>
          </w:p>
        </w:tc>
        <w:tc>
          <w:tcPr>
            <w:tcW w:w="441" w:type="pct"/>
            <w:shd w:val="clear" w:color="auto" w:fill="auto"/>
            <w:vAlign w:val="center"/>
          </w:tcPr>
          <w:p w:rsidR="00F56F1A" w:rsidRPr="00213C81" w:rsidRDefault="00F56F1A" w:rsidP="00556866">
            <w:pPr>
              <w:ind w:left="-113" w:right="-113" w:hanging="55"/>
              <w:jc w:val="center"/>
              <w:rPr>
                <w:color w:val="000000"/>
                <w:sz w:val="14"/>
                <w:szCs w:val="18"/>
              </w:rPr>
            </w:pPr>
            <w:r w:rsidRPr="00213C81">
              <w:rPr>
                <w:sz w:val="14"/>
                <w:szCs w:val="18"/>
              </w:rPr>
              <w:t>2</w:t>
            </w:r>
          </w:p>
        </w:tc>
        <w:tc>
          <w:tcPr>
            <w:tcW w:w="441" w:type="pct"/>
            <w:shd w:val="clear" w:color="auto" w:fill="auto"/>
            <w:vAlign w:val="center"/>
          </w:tcPr>
          <w:p w:rsidR="00F56F1A" w:rsidRPr="00213C81" w:rsidRDefault="00F56F1A" w:rsidP="00556866">
            <w:pPr>
              <w:ind w:left="-113" w:right="-113"/>
              <w:jc w:val="center"/>
              <w:rPr>
                <w:sz w:val="14"/>
                <w:szCs w:val="18"/>
              </w:rPr>
            </w:pPr>
            <w:r w:rsidRPr="00213C81">
              <w:rPr>
                <w:sz w:val="14"/>
                <w:szCs w:val="18"/>
              </w:rPr>
              <w:t>3</w:t>
            </w:r>
          </w:p>
        </w:tc>
        <w:tc>
          <w:tcPr>
            <w:tcW w:w="440" w:type="pct"/>
            <w:shd w:val="clear" w:color="auto" w:fill="auto"/>
            <w:vAlign w:val="center"/>
          </w:tcPr>
          <w:p w:rsidR="00F56F1A" w:rsidRPr="00213C81" w:rsidRDefault="00F56F1A" w:rsidP="00556866">
            <w:pPr>
              <w:ind w:left="-113" w:right="-113"/>
              <w:jc w:val="center"/>
              <w:rPr>
                <w:sz w:val="14"/>
                <w:szCs w:val="18"/>
              </w:rPr>
            </w:pPr>
            <w:r w:rsidRPr="00213C81">
              <w:rPr>
                <w:sz w:val="14"/>
                <w:szCs w:val="18"/>
              </w:rPr>
              <w:t>4</w:t>
            </w:r>
          </w:p>
        </w:tc>
        <w:tc>
          <w:tcPr>
            <w:tcW w:w="369" w:type="pct"/>
            <w:vAlign w:val="center"/>
          </w:tcPr>
          <w:p w:rsidR="00F56F1A" w:rsidRPr="00213C81" w:rsidRDefault="00F56F1A" w:rsidP="00556866">
            <w:pPr>
              <w:ind w:left="-113" w:right="-113"/>
              <w:jc w:val="center"/>
              <w:rPr>
                <w:sz w:val="14"/>
                <w:szCs w:val="18"/>
              </w:rPr>
            </w:pPr>
            <w:r w:rsidRPr="00213C81">
              <w:rPr>
                <w:sz w:val="14"/>
                <w:szCs w:val="18"/>
              </w:rPr>
              <w:t>5=4/3*100</w:t>
            </w:r>
          </w:p>
        </w:tc>
        <w:tc>
          <w:tcPr>
            <w:tcW w:w="441" w:type="pct"/>
            <w:vAlign w:val="center"/>
          </w:tcPr>
          <w:p w:rsidR="00F56F1A" w:rsidRPr="00213C81" w:rsidRDefault="00F56F1A" w:rsidP="00556866">
            <w:pPr>
              <w:ind w:left="-113" w:right="-113" w:hanging="55"/>
              <w:jc w:val="center"/>
              <w:rPr>
                <w:color w:val="000000"/>
                <w:sz w:val="14"/>
                <w:szCs w:val="18"/>
              </w:rPr>
            </w:pPr>
            <w:r w:rsidRPr="00213C81">
              <w:rPr>
                <w:color w:val="000000"/>
                <w:sz w:val="14"/>
                <w:szCs w:val="18"/>
              </w:rPr>
              <w:t>6</w:t>
            </w:r>
          </w:p>
        </w:tc>
        <w:tc>
          <w:tcPr>
            <w:tcW w:w="441" w:type="pct"/>
            <w:shd w:val="clear" w:color="auto" w:fill="auto"/>
            <w:vAlign w:val="center"/>
          </w:tcPr>
          <w:p w:rsidR="00F56F1A" w:rsidRPr="00213C81" w:rsidRDefault="00F56F1A" w:rsidP="00556866">
            <w:pPr>
              <w:ind w:left="-113" w:right="-113" w:hanging="55"/>
              <w:jc w:val="center"/>
              <w:rPr>
                <w:color w:val="000000"/>
                <w:sz w:val="14"/>
                <w:szCs w:val="18"/>
              </w:rPr>
            </w:pPr>
            <w:r w:rsidRPr="00213C81">
              <w:rPr>
                <w:color w:val="000000"/>
                <w:sz w:val="14"/>
                <w:szCs w:val="18"/>
              </w:rPr>
              <w:t>7</w:t>
            </w:r>
          </w:p>
        </w:tc>
        <w:tc>
          <w:tcPr>
            <w:tcW w:w="369" w:type="pct"/>
            <w:vAlign w:val="center"/>
          </w:tcPr>
          <w:p w:rsidR="00F56F1A" w:rsidRPr="00213C81" w:rsidRDefault="00F56F1A" w:rsidP="00556866">
            <w:pPr>
              <w:ind w:left="-113" w:right="-113" w:hanging="55"/>
              <w:jc w:val="center"/>
              <w:rPr>
                <w:color w:val="000000"/>
                <w:sz w:val="14"/>
                <w:szCs w:val="18"/>
              </w:rPr>
            </w:pPr>
            <w:r w:rsidRPr="00213C81">
              <w:rPr>
                <w:color w:val="000000"/>
                <w:sz w:val="14"/>
                <w:szCs w:val="18"/>
              </w:rPr>
              <w:t>8=7/6*100</w:t>
            </w:r>
          </w:p>
        </w:tc>
        <w:tc>
          <w:tcPr>
            <w:tcW w:w="441" w:type="pct"/>
            <w:shd w:val="clear" w:color="auto" w:fill="auto"/>
            <w:vAlign w:val="center"/>
          </w:tcPr>
          <w:p w:rsidR="00F56F1A" w:rsidRPr="00213C81" w:rsidRDefault="00F56F1A" w:rsidP="00556866">
            <w:pPr>
              <w:ind w:left="-113" w:right="-113" w:hanging="55"/>
              <w:jc w:val="center"/>
              <w:rPr>
                <w:color w:val="000000"/>
                <w:sz w:val="14"/>
                <w:szCs w:val="18"/>
              </w:rPr>
            </w:pPr>
            <w:r w:rsidRPr="00213C81">
              <w:rPr>
                <w:color w:val="000000"/>
                <w:sz w:val="14"/>
                <w:szCs w:val="18"/>
              </w:rPr>
              <w:t>9</w:t>
            </w:r>
          </w:p>
        </w:tc>
        <w:tc>
          <w:tcPr>
            <w:tcW w:w="513" w:type="pct"/>
            <w:vAlign w:val="center"/>
          </w:tcPr>
          <w:p w:rsidR="00F56F1A" w:rsidRPr="00213C81" w:rsidRDefault="00F56F1A" w:rsidP="00556866">
            <w:pPr>
              <w:ind w:left="-113" w:right="-113" w:hanging="55"/>
              <w:jc w:val="center"/>
              <w:rPr>
                <w:color w:val="000000"/>
                <w:sz w:val="14"/>
                <w:szCs w:val="18"/>
              </w:rPr>
            </w:pPr>
            <w:r w:rsidRPr="00213C81">
              <w:rPr>
                <w:color w:val="000000"/>
                <w:sz w:val="14"/>
                <w:szCs w:val="18"/>
              </w:rPr>
              <w:t>10=9/7*100</w:t>
            </w:r>
          </w:p>
        </w:tc>
      </w:tr>
      <w:tr w:rsidR="00C44AF8" w:rsidRPr="00213C81" w:rsidTr="008B38B3">
        <w:trPr>
          <w:trHeight w:val="190"/>
        </w:trPr>
        <w:tc>
          <w:tcPr>
            <w:tcW w:w="1105" w:type="pct"/>
            <w:shd w:val="clear" w:color="auto" w:fill="auto"/>
            <w:vAlign w:val="center"/>
          </w:tcPr>
          <w:p w:rsidR="00C44AF8" w:rsidRPr="00213C81" w:rsidRDefault="00C44AF8" w:rsidP="00556866">
            <w:pPr>
              <w:rPr>
                <w:sz w:val="14"/>
                <w:szCs w:val="14"/>
              </w:rPr>
            </w:pPr>
            <w:r w:rsidRPr="00213C81">
              <w:rPr>
                <w:sz w:val="14"/>
                <w:szCs w:val="14"/>
              </w:rPr>
              <w:t>ВСЕГО</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23 431 933,7</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21 884 992,1</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23 610 243,8</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107,9</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23 671 297,9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25 105 456,3</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106,1</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26 147 066,0</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104,1</w:t>
            </w:r>
          </w:p>
        </w:tc>
      </w:tr>
      <w:tr w:rsidR="00C44AF8" w:rsidRPr="00213C81" w:rsidTr="008B38B3">
        <w:trPr>
          <w:trHeight w:val="190"/>
        </w:trPr>
        <w:tc>
          <w:tcPr>
            <w:tcW w:w="1105" w:type="pct"/>
            <w:shd w:val="clear" w:color="auto" w:fill="auto"/>
            <w:vAlign w:val="center"/>
          </w:tcPr>
          <w:p w:rsidR="00C44AF8" w:rsidRPr="00213C81" w:rsidRDefault="00C44AF8" w:rsidP="00556866">
            <w:pPr>
              <w:rPr>
                <w:b/>
                <w:i/>
                <w:sz w:val="14"/>
                <w:szCs w:val="14"/>
              </w:rPr>
            </w:pPr>
            <w:r w:rsidRPr="00213C81">
              <w:rPr>
                <w:b/>
                <w:i/>
                <w:sz w:val="14"/>
                <w:szCs w:val="14"/>
              </w:rPr>
              <w:t>Условно утвержденные</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547 124,8</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1 183 564,9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627 636,4</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1 307 353,3</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xml:space="preserve">%% к общему </w:t>
            </w:r>
          </w:p>
          <w:p w:rsidR="00C44AF8" w:rsidRPr="00213C81" w:rsidRDefault="00C44AF8" w:rsidP="00556866">
            <w:pPr>
              <w:pStyle w:val="a9"/>
              <w:kinsoku w:val="0"/>
              <w:overflowPunct w:val="0"/>
              <w:spacing w:before="0" w:beforeAutospacing="0" w:after="0" w:afterAutospacing="0"/>
              <w:textAlignment w:val="baseline"/>
              <w:rPr>
                <w:i/>
                <w:sz w:val="14"/>
                <w:szCs w:val="14"/>
              </w:rPr>
            </w:pPr>
            <w:r w:rsidRPr="00213C81">
              <w:rPr>
                <w:i/>
                <w:color w:val="000000"/>
                <w:kern w:val="24"/>
                <w:sz w:val="14"/>
                <w:szCs w:val="14"/>
              </w:rPr>
              <w:t>объему расходов</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2,5</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5,0</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2,5</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5,0</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rPr>
                <w:sz w:val="14"/>
                <w:szCs w:val="14"/>
              </w:rPr>
            </w:pPr>
            <w:r w:rsidRPr="00213C81">
              <w:rPr>
                <w:sz w:val="14"/>
                <w:szCs w:val="14"/>
              </w:rPr>
              <w:t>ВСЕГО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23 431 933,7</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21 337 867,3</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23 610 243,8</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110,6</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22 487 733,0</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24 477 819,8</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108,8</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24 839 712,7</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101,5</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в том числе:</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 xml:space="preserve">Общегосударственные вопросы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1 903 016,0</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1 458 103,6</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1 876 934,6</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128,7</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1 611 815,7</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1 762 147,7</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109,3</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1 728 565,7</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98,1</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1,5</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1,2</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1,4</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1,2</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w:t>
            </w:r>
            <w:r w:rsidR="00AA0FAC">
              <w:rPr>
                <w:color w:val="000000"/>
                <w:sz w:val="14"/>
                <w:szCs w:val="14"/>
              </w:rPr>
              <w:t>2</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w:t>
            </w:r>
            <w:r w:rsidR="00AA0FAC">
              <w:rPr>
                <w:color w:val="000000"/>
                <w:sz w:val="14"/>
                <w:szCs w:val="14"/>
              </w:rPr>
              <w:t>1</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8,1</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6,8</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7,9</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7,2</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7,2</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7,0</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Национальная оборона</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3 381 400,1</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3 227 242,5</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3 510 419,6</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108,8</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3 258 459,1</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3 557 223,3</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109,2</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3 811 777,5</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107,2</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2,7</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2,6</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w:t>
            </w:r>
            <w:r w:rsidR="00AA0FAC">
              <w:rPr>
                <w:color w:val="000000"/>
                <w:sz w:val="14"/>
                <w:szCs w:val="14"/>
              </w:rPr>
              <w:t>6</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2,5</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2,5</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2,5</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14,4</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15,1</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14,9</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14,5</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14,5</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15,3</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 xml:space="preserve">Национальная безопасность и правоохранительная деятельность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2 384 416,2</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2 406 014,6</w:t>
            </w:r>
          </w:p>
        </w:tc>
        <w:tc>
          <w:tcPr>
            <w:tcW w:w="440" w:type="pct"/>
            <w:shd w:val="clear" w:color="auto" w:fill="auto"/>
            <w:vAlign w:val="center"/>
          </w:tcPr>
          <w:p w:rsidR="00C44AF8" w:rsidRPr="00213C81" w:rsidRDefault="008B38B3" w:rsidP="00556866">
            <w:pPr>
              <w:ind w:left="-113" w:right="-113"/>
              <w:jc w:val="center"/>
              <w:rPr>
                <w:sz w:val="14"/>
                <w:szCs w:val="14"/>
              </w:rPr>
            </w:pPr>
            <w:r w:rsidRPr="00213C81">
              <w:rPr>
                <w:sz w:val="14"/>
                <w:szCs w:val="14"/>
              </w:rPr>
              <w:t>2 818 916,0</w:t>
            </w:r>
          </w:p>
        </w:tc>
        <w:tc>
          <w:tcPr>
            <w:tcW w:w="369" w:type="pct"/>
            <w:vAlign w:val="center"/>
          </w:tcPr>
          <w:p w:rsidR="00C44AF8" w:rsidRPr="00213C81" w:rsidRDefault="008B38B3" w:rsidP="00556866">
            <w:pPr>
              <w:ind w:left="-113" w:right="-113"/>
              <w:jc w:val="center"/>
              <w:rPr>
                <w:sz w:val="14"/>
                <w:szCs w:val="14"/>
              </w:rPr>
            </w:pPr>
            <w:r w:rsidRPr="00213C81">
              <w:rPr>
                <w:sz w:val="14"/>
                <w:szCs w:val="14"/>
              </w:rPr>
              <w:t>117,2</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2 543 621,4</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2 918 902,2</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114,8</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3 021 054,3</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103,5</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1,9</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2,1</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2,1</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2,0</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10,2</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11,3</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11,9</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11,3</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11,9</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12,2</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 xml:space="preserve">Национальная экономика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3 613 767,8</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2 973 925,7</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3 384 112,7</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113,8</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3 093 861,9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3 458 097,2</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111,8</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3 526 714,8</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102,0</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2,4</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w:t>
            </w:r>
            <w:r w:rsidR="00AA0FAC">
              <w:rPr>
                <w:color w:val="000000"/>
                <w:sz w:val="14"/>
                <w:szCs w:val="14"/>
              </w:rPr>
              <w:t>5</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2,3</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w:t>
            </w:r>
            <w:r w:rsidR="00AA0FAC">
              <w:rPr>
                <w:color w:val="000000"/>
                <w:sz w:val="14"/>
                <w:szCs w:val="14"/>
              </w:rPr>
              <w:t>4</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2,3</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15,4</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13,9</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14,3</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13,8</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14,1</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14,2</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Жилищно-коммунальное хозяйство</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455 134,4</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308 977,0</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463 041,4</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149,9</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426 610,9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545 280,6</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127,8</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398 544,1</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73,1</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0,4</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0,2</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0,3</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0,3</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0,4</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0,3</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1,4</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2,0</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2,2</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1,6</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Охрана окружающей среды</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379 944,2</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358 018,9</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479 584,2</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134,0</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382 685,2</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448 120,8</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117,1</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420 003,7</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93,7</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0,3</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0,3</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0,4</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0,3</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0,3</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0,3</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1,6</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1,7</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2,0</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1,7</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1,8</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1,7</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 xml:space="preserve">Образование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1 147 428,3</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1 068 479,5</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1 235 534,8</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115,6</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1 108 282,1</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1 269 577,3</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114,6</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1 312 688,7</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103,4</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0,9</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0,9</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0,8</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0,9</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0,9</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4,9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5,0</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5,2</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4,9</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5,2</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5,3</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Культура, кинематография</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154 991,0</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126 269,3</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152 210,8</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120,5</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122 785,6</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151 359,7</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123,3</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153 109,5</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101,2</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0,1</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0,1</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0,1</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0,1</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0,1</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0,1</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C44AF8" w:rsidRPr="00213C81" w:rsidTr="008B38B3">
        <w:trPr>
          <w:trHeight w:val="190"/>
        </w:trPr>
        <w:tc>
          <w:tcPr>
            <w:tcW w:w="1105" w:type="pct"/>
            <w:shd w:val="clear" w:color="auto" w:fill="auto"/>
            <w:vAlign w:val="center"/>
          </w:tcPr>
          <w:p w:rsidR="00C44AF8" w:rsidRPr="00213C81" w:rsidRDefault="00C44AF8"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0,7</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0,6</w:t>
            </w:r>
          </w:p>
        </w:tc>
        <w:tc>
          <w:tcPr>
            <w:tcW w:w="440"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0,6</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vAlign w:val="center"/>
          </w:tcPr>
          <w:p w:rsidR="00C44AF8" w:rsidRPr="00213C81" w:rsidRDefault="00C44AF8" w:rsidP="00556866">
            <w:pPr>
              <w:ind w:left="-113" w:right="-113"/>
              <w:jc w:val="center"/>
              <w:rPr>
                <w:sz w:val="14"/>
                <w:szCs w:val="14"/>
              </w:rPr>
            </w:pPr>
            <w:r w:rsidRPr="00213C81">
              <w:rPr>
                <w:color w:val="000000"/>
                <w:sz w:val="14"/>
                <w:szCs w:val="14"/>
              </w:rPr>
              <w:t>0,5</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0,6</w:t>
            </w:r>
          </w:p>
        </w:tc>
        <w:tc>
          <w:tcPr>
            <w:tcW w:w="369"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C44AF8" w:rsidRPr="00213C81" w:rsidRDefault="00C44AF8" w:rsidP="00556866">
            <w:pPr>
              <w:ind w:left="-113" w:right="-113"/>
              <w:jc w:val="center"/>
              <w:rPr>
                <w:sz w:val="14"/>
                <w:szCs w:val="14"/>
              </w:rPr>
            </w:pPr>
            <w:r w:rsidRPr="00213C81">
              <w:rPr>
                <w:color w:val="000000"/>
                <w:sz w:val="14"/>
                <w:szCs w:val="14"/>
              </w:rPr>
              <w:t>0,6</w:t>
            </w:r>
          </w:p>
        </w:tc>
        <w:tc>
          <w:tcPr>
            <w:tcW w:w="513" w:type="pct"/>
            <w:vAlign w:val="center"/>
          </w:tcPr>
          <w:p w:rsidR="00C44AF8" w:rsidRPr="00213C81" w:rsidRDefault="00C44AF8"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 xml:space="preserve">Здравоохранение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1 362 311,3</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1 139 197,6</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1 243 465,8</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109,2</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1 108 680,0</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1 210 775,9</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109,2</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1 237 932,4</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102,2</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1,1</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0,9</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0,9</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0,8</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0,9</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0,8</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5,8</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5,3</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5,3</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4,9</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4,9</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5,0</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 xml:space="preserve">Социальная политика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6 208 824,0</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5 762 461,4</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5 837 919,8</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101,3</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6 073 818,3</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6 264 363,7</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103,1</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6 166 624,6</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98,4</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5,0</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4,6</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4,4</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4,6</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4,4</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4,1</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26,5</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27,0</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24,7</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27,0</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25,6</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24,8</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Физическая культура и спорт</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81 386,7</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64 484,9</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72 958,8</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113,1</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54 158,7</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53 827,6</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99,4</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51 676,7</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96,0</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lastRenderedPageBreak/>
              <w:t>%% к ВВП</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0,0</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0,0</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0,03</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0,3</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0,3</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0,3</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0,2</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0,2</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0,2</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Средства массовой информации</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110 115,4</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102 393,1</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109 178,9</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106,6</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102 794,8</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107 704,9</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104,8</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107 885,0</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100,2</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0,1</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0,5</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0,5</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0,5</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0,5</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0,4</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0,4</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Обслуживание государственного (муниципального) долга</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1 156 852,7</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1 365 145,6</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1 401 013,0</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102,6</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1 610 956,4</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1 691 076,3</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105,0</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1 836 989,3</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108,6</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0,9</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1,1</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1,1</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1,2</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1,2</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1,2</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4,9</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6,4</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5,9</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7,2</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6,9</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7,4</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color w:val="000000"/>
                <w:kern w:val="24"/>
                <w:sz w:val="14"/>
                <w:szCs w:val="14"/>
              </w:rPr>
            </w:pPr>
            <w:r w:rsidRPr="00213C81">
              <w:rPr>
                <w:color w:val="000000"/>
                <w:kern w:val="24"/>
                <w:sz w:val="14"/>
                <w:szCs w:val="14"/>
              </w:rPr>
              <w:t>Межбюджетные трансферты общего характера бюджетам бюджетной системы Российской Федерации</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1 092 345,7</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977 153,6</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1 024 953,3</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104,9</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989 202,8</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1 039 362,6</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105,1</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1 066 146,3</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102,6</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color w:val="000000"/>
                <w:kern w:val="24"/>
                <w:sz w:val="14"/>
                <w:szCs w:val="14"/>
              </w:rPr>
              <w:t>%% к ВВП</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0,9</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0,8</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0,8</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0,7</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0,7</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0,7</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r w:rsidR="008B38B3" w:rsidRPr="00213C81" w:rsidTr="008B38B3">
        <w:trPr>
          <w:trHeight w:val="190"/>
        </w:trPr>
        <w:tc>
          <w:tcPr>
            <w:tcW w:w="1105" w:type="pct"/>
            <w:shd w:val="clear" w:color="auto" w:fill="auto"/>
            <w:vAlign w:val="center"/>
          </w:tcPr>
          <w:p w:rsidR="008B38B3" w:rsidRPr="00213C81" w:rsidRDefault="008B38B3" w:rsidP="00556866">
            <w:pPr>
              <w:pStyle w:val="a9"/>
              <w:kinsoku w:val="0"/>
              <w:overflowPunct w:val="0"/>
              <w:spacing w:before="0" w:beforeAutospacing="0" w:after="0" w:afterAutospacing="0"/>
              <w:textAlignment w:val="baseline"/>
              <w:rPr>
                <w:i/>
                <w:color w:val="000000"/>
                <w:kern w:val="24"/>
                <w:sz w:val="14"/>
                <w:szCs w:val="14"/>
              </w:rPr>
            </w:pPr>
            <w:r w:rsidRPr="00213C81">
              <w:rPr>
                <w:i/>
                <w:sz w:val="14"/>
                <w:szCs w:val="14"/>
              </w:rPr>
              <w:t>доля в общем объеме расходов, % (без учета условно утвержденных)</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4,7</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4,6</w:t>
            </w:r>
          </w:p>
        </w:tc>
        <w:tc>
          <w:tcPr>
            <w:tcW w:w="440"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4,3</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vAlign w:val="center"/>
          </w:tcPr>
          <w:p w:rsidR="008B38B3" w:rsidRPr="00213C81" w:rsidRDefault="008B38B3" w:rsidP="00556866">
            <w:pPr>
              <w:ind w:left="-113" w:right="-113"/>
              <w:jc w:val="center"/>
              <w:rPr>
                <w:sz w:val="14"/>
                <w:szCs w:val="14"/>
              </w:rPr>
            </w:pPr>
            <w:r w:rsidRPr="00213C81">
              <w:rPr>
                <w:color w:val="000000"/>
                <w:sz w:val="14"/>
                <w:szCs w:val="14"/>
              </w:rPr>
              <w:t>4,4</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4,2</w:t>
            </w:r>
          </w:p>
        </w:tc>
        <w:tc>
          <w:tcPr>
            <w:tcW w:w="369"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c>
          <w:tcPr>
            <w:tcW w:w="441" w:type="pct"/>
            <w:shd w:val="clear" w:color="auto" w:fill="auto"/>
            <w:vAlign w:val="center"/>
          </w:tcPr>
          <w:p w:rsidR="008B38B3" w:rsidRPr="00213C81" w:rsidRDefault="008B38B3" w:rsidP="00556866">
            <w:pPr>
              <w:ind w:left="-113" w:right="-113"/>
              <w:jc w:val="center"/>
              <w:rPr>
                <w:sz w:val="14"/>
                <w:szCs w:val="14"/>
              </w:rPr>
            </w:pPr>
            <w:r w:rsidRPr="00213C81">
              <w:rPr>
                <w:color w:val="000000"/>
                <w:sz w:val="14"/>
                <w:szCs w:val="14"/>
              </w:rPr>
              <w:t>4,3</w:t>
            </w:r>
          </w:p>
        </w:tc>
        <w:tc>
          <w:tcPr>
            <w:tcW w:w="513" w:type="pct"/>
            <w:vAlign w:val="center"/>
          </w:tcPr>
          <w:p w:rsidR="008B38B3" w:rsidRPr="00213C81" w:rsidRDefault="008B38B3" w:rsidP="00556866">
            <w:pPr>
              <w:ind w:left="-113" w:right="-113"/>
              <w:jc w:val="center"/>
              <w:rPr>
                <w:sz w:val="14"/>
                <w:szCs w:val="14"/>
              </w:rPr>
            </w:pPr>
            <w:r w:rsidRPr="00213C81">
              <w:rPr>
                <w:color w:val="000000"/>
                <w:sz w:val="14"/>
                <w:szCs w:val="14"/>
              </w:rPr>
              <w:t> </w:t>
            </w:r>
          </w:p>
        </w:tc>
      </w:tr>
    </w:tbl>
    <w:p w:rsidR="00F56F1A" w:rsidRPr="00213C81" w:rsidRDefault="00F56F1A" w:rsidP="00556866">
      <w:pPr>
        <w:ind w:firstLine="709"/>
        <w:rPr>
          <w:sz w:val="20"/>
        </w:rPr>
      </w:pPr>
    </w:p>
    <w:p w:rsidR="00974701" w:rsidRPr="00213C81" w:rsidRDefault="00974701" w:rsidP="00556866">
      <w:pPr>
        <w:ind w:firstLine="709"/>
        <w:rPr>
          <w:sz w:val="20"/>
        </w:rPr>
      </w:pPr>
      <w:r w:rsidRPr="00213C81">
        <w:rPr>
          <w:sz w:val="20"/>
        </w:rPr>
        <w:t xml:space="preserve">* - </w:t>
      </w:r>
      <w:r w:rsidR="00034C8C" w:rsidRPr="00213C81">
        <w:rPr>
          <w:sz w:val="20"/>
        </w:rPr>
        <w:t>показатели сводной бюджетной росписи</w:t>
      </w:r>
      <w:r w:rsidR="001F029F" w:rsidRPr="00213C81">
        <w:rPr>
          <w:sz w:val="20"/>
        </w:rPr>
        <w:t xml:space="preserve"> по состоянию на 1 сентября </w:t>
      </w:r>
      <w:r w:rsidR="0061051C" w:rsidRPr="00213C81">
        <w:rPr>
          <w:sz w:val="20"/>
        </w:rPr>
        <w:t>202</w:t>
      </w:r>
      <w:r w:rsidR="00971647" w:rsidRPr="00213C81">
        <w:rPr>
          <w:sz w:val="20"/>
        </w:rPr>
        <w:t>1</w:t>
      </w:r>
      <w:r w:rsidR="00034C8C" w:rsidRPr="00213C81">
        <w:rPr>
          <w:sz w:val="20"/>
        </w:rPr>
        <w:t xml:space="preserve"> г.</w:t>
      </w:r>
    </w:p>
    <w:p w:rsidR="000B6448" w:rsidRPr="00213C81" w:rsidRDefault="000B6448" w:rsidP="00556866">
      <w:pPr>
        <w:pStyle w:val="NormalANX"/>
        <w:spacing w:before="0" w:after="0" w:line="240" w:lineRule="auto"/>
        <w:ind w:firstLine="0"/>
        <w:jc w:val="center"/>
        <w:rPr>
          <w:b/>
          <w:szCs w:val="28"/>
        </w:rPr>
      </w:pPr>
    </w:p>
    <w:p w:rsidR="000B6448" w:rsidRPr="00213C81" w:rsidRDefault="000B6448" w:rsidP="00556866">
      <w:pPr>
        <w:pStyle w:val="NormalANX"/>
        <w:spacing w:before="0" w:after="0" w:line="240" w:lineRule="auto"/>
        <w:ind w:firstLine="0"/>
        <w:jc w:val="center"/>
        <w:rPr>
          <w:b/>
          <w:szCs w:val="28"/>
        </w:rPr>
      </w:pPr>
      <w:r w:rsidRPr="00213C81">
        <w:rPr>
          <w:b/>
          <w:szCs w:val="28"/>
        </w:rPr>
        <w:t>РАЗДЕЛ</w:t>
      </w:r>
    </w:p>
    <w:p w:rsidR="000B6448" w:rsidRPr="00213C81" w:rsidRDefault="00610642" w:rsidP="00556866">
      <w:pPr>
        <w:pStyle w:val="NormalANX"/>
        <w:spacing w:before="0" w:after="0" w:line="240" w:lineRule="auto"/>
        <w:ind w:firstLine="0"/>
        <w:jc w:val="center"/>
        <w:rPr>
          <w:b/>
          <w:szCs w:val="28"/>
        </w:rPr>
      </w:pPr>
      <w:r w:rsidRPr="00213C81">
        <w:rPr>
          <w:b/>
          <w:szCs w:val="28"/>
        </w:rPr>
        <w:t>"</w:t>
      </w:r>
      <w:r w:rsidR="000B6448" w:rsidRPr="00213C81">
        <w:rPr>
          <w:b/>
          <w:szCs w:val="28"/>
        </w:rPr>
        <w:t>ОБЩЕГОСУДАРСТВЕННЫЕ ВОПРОСЫ</w:t>
      </w:r>
      <w:r w:rsidRPr="00213C81">
        <w:rPr>
          <w:b/>
          <w:szCs w:val="28"/>
        </w:rPr>
        <w:t>"</w:t>
      </w:r>
    </w:p>
    <w:p w:rsidR="000B6448" w:rsidRPr="00213C81" w:rsidRDefault="000B6448" w:rsidP="00556866">
      <w:pPr>
        <w:pStyle w:val="NormalANX"/>
        <w:spacing w:before="0" w:after="0" w:line="276" w:lineRule="auto"/>
        <w:ind w:firstLine="709"/>
        <w:jc w:val="center"/>
        <w:rPr>
          <w:b/>
          <w:szCs w:val="28"/>
        </w:rPr>
      </w:pPr>
    </w:p>
    <w:p w:rsidR="00610642" w:rsidRPr="00213C81" w:rsidRDefault="00451320" w:rsidP="00556866">
      <w:pPr>
        <w:autoSpaceDE w:val="0"/>
        <w:autoSpaceDN w:val="0"/>
        <w:adjustRightInd w:val="0"/>
        <w:spacing w:line="360" w:lineRule="auto"/>
        <w:ind w:firstLine="709"/>
        <w:jc w:val="both"/>
        <w:rPr>
          <w:szCs w:val="28"/>
        </w:rPr>
      </w:pPr>
      <w:r w:rsidRPr="00213C81">
        <w:rPr>
          <w:szCs w:val="28"/>
        </w:rPr>
        <w:t xml:space="preserve">Бюджетные ассигнования по разделу </w:t>
      </w:r>
      <w:r w:rsidR="00610642" w:rsidRPr="00213C81">
        <w:rPr>
          <w:i/>
          <w:szCs w:val="28"/>
        </w:rPr>
        <w:t>"</w:t>
      </w:r>
      <w:r w:rsidRPr="00213C81">
        <w:rPr>
          <w:i/>
          <w:szCs w:val="28"/>
        </w:rPr>
        <w:t>Общегосударственные вопросы</w:t>
      </w:r>
      <w:r w:rsidR="00610642" w:rsidRPr="00213C81">
        <w:rPr>
          <w:i/>
          <w:szCs w:val="28"/>
        </w:rPr>
        <w:t>"</w:t>
      </w:r>
      <w:r w:rsidRPr="00213C81">
        <w:rPr>
          <w:szCs w:val="28"/>
        </w:rPr>
        <w:t xml:space="preserve"> </w:t>
      </w:r>
      <w:r w:rsidR="00610642" w:rsidRPr="00213C81">
        <w:rPr>
          <w:szCs w:val="28"/>
        </w:rPr>
        <w:t>в</w:t>
      </w:r>
      <w:r w:rsidRPr="00213C81">
        <w:rPr>
          <w:szCs w:val="28"/>
        </w:rPr>
        <w:br/>
      </w:r>
      <w:r w:rsidR="00610642" w:rsidRPr="00213C81">
        <w:rPr>
          <w:szCs w:val="28"/>
        </w:rPr>
        <w:t>2022 году составят 1 </w:t>
      </w:r>
      <w:r w:rsidR="006216C5" w:rsidRPr="00213C81">
        <w:rPr>
          <w:szCs w:val="28"/>
        </w:rPr>
        <w:t>876</w:t>
      </w:r>
      <w:r w:rsidR="00610642" w:rsidRPr="00213C81">
        <w:rPr>
          <w:szCs w:val="28"/>
        </w:rPr>
        <w:t> </w:t>
      </w:r>
      <w:r w:rsidR="00AC005B" w:rsidRPr="00213C81">
        <w:rPr>
          <w:szCs w:val="28"/>
        </w:rPr>
        <w:t>934,6</w:t>
      </w:r>
      <w:r w:rsidR="00610642" w:rsidRPr="00213C81">
        <w:rPr>
          <w:szCs w:val="28"/>
        </w:rPr>
        <w:t xml:space="preserve"> млн рублей, в 2023 году – 1 </w:t>
      </w:r>
      <w:r w:rsidR="006216C5" w:rsidRPr="00213C81">
        <w:rPr>
          <w:szCs w:val="28"/>
        </w:rPr>
        <w:t>762 </w:t>
      </w:r>
      <w:r w:rsidR="00AC005B" w:rsidRPr="00213C81">
        <w:rPr>
          <w:szCs w:val="28"/>
        </w:rPr>
        <w:t>147,7</w:t>
      </w:r>
      <w:r w:rsidR="00610642" w:rsidRPr="00213C81">
        <w:rPr>
          <w:szCs w:val="28"/>
        </w:rPr>
        <w:t xml:space="preserve"> млн рублей и в 2024 году – 1 </w:t>
      </w:r>
      <w:r w:rsidR="006216C5" w:rsidRPr="00213C81">
        <w:rPr>
          <w:szCs w:val="28"/>
        </w:rPr>
        <w:t>728</w:t>
      </w:r>
      <w:r w:rsidR="00610642" w:rsidRPr="00213C81">
        <w:rPr>
          <w:szCs w:val="28"/>
        </w:rPr>
        <w:t> </w:t>
      </w:r>
      <w:r w:rsidR="00AC005B" w:rsidRPr="00213C81">
        <w:rPr>
          <w:szCs w:val="28"/>
        </w:rPr>
        <w:t>565,7</w:t>
      </w:r>
      <w:r w:rsidR="00610642" w:rsidRPr="00213C81">
        <w:rPr>
          <w:szCs w:val="28"/>
        </w:rPr>
        <w:t xml:space="preserve"> млн рублей.</w:t>
      </w:r>
    </w:p>
    <w:p w:rsidR="000B6448" w:rsidRPr="00213C81" w:rsidRDefault="000B6448" w:rsidP="00556866">
      <w:pPr>
        <w:autoSpaceDE w:val="0"/>
        <w:autoSpaceDN w:val="0"/>
        <w:adjustRightInd w:val="0"/>
        <w:spacing w:line="360" w:lineRule="auto"/>
        <w:ind w:firstLine="709"/>
        <w:jc w:val="both"/>
        <w:rPr>
          <w:szCs w:val="28"/>
        </w:rPr>
      </w:pPr>
      <w:r w:rsidRPr="00213C81">
        <w:rPr>
          <w:szCs w:val="28"/>
        </w:rPr>
        <w:t xml:space="preserve">По отношению к объему ВВП соответствующего года доля расходов раздела </w:t>
      </w:r>
      <w:r w:rsidR="00610642" w:rsidRPr="00213C81">
        <w:rPr>
          <w:i/>
          <w:szCs w:val="28"/>
        </w:rPr>
        <w:t>"</w:t>
      </w:r>
      <w:r w:rsidRPr="00213C81">
        <w:rPr>
          <w:i/>
          <w:szCs w:val="28"/>
        </w:rPr>
        <w:t>Общегосударственные вопросы</w:t>
      </w:r>
      <w:r w:rsidR="00610642" w:rsidRPr="00213C81">
        <w:rPr>
          <w:i/>
          <w:szCs w:val="28"/>
        </w:rPr>
        <w:t>"</w:t>
      </w:r>
      <w:r w:rsidRPr="00213C81">
        <w:rPr>
          <w:szCs w:val="28"/>
        </w:rPr>
        <w:t xml:space="preserve"> составит в 2022 году – </w:t>
      </w:r>
      <w:r w:rsidR="009B0430" w:rsidRPr="00213C81">
        <w:rPr>
          <w:szCs w:val="28"/>
        </w:rPr>
        <w:t>1,4 </w:t>
      </w:r>
      <w:r w:rsidRPr="00213C81">
        <w:rPr>
          <w:szCs w:val="28"/>
        </w:rPr>
        <w:t xml:space="preserve">%, в 2023 году – </w:t>
      </w:r>
      <w:r w:rsidR="00E628D7">
        <w:rPr>
          <w:szCs w:val="28"/>
        </w:rPr>
        <w:t>1,2</w:t>
      </w:r>
      <w:r w:rsidR="009B0430" w:rsidRPr="00213C81">
        <w:rPr>
          <w:szCs w:val="28"/>
        </w:rPr>
        <w:t> </w:t>
      </w:r>
      <w:r w:rsidRPr="00213C81">
        <w:rPr>
          <w:szCs w:val="28"/>
        </w:rPr>
        <w:t xml:space="preserve">% и в 2024 году – </w:t>
      </w:r>
      <w:r w:rsidR="009B0430" w:rsidRPr="00213C81">
        <w:rPr>
          <w:szCs w:val="28"/>
        </w:rPr>
        <w:t>1,</w:t>
      </w:r>
      <w:r w:rsidR="00E628D7">
        <w:rPr>
          <w:szCs w:val="28"/>
        </w:rPr>
        <w:t>1</w:t>
      </w:r>
      <w:r w:rsidRPr="00213C81">
        <w:rPr>
          <w:szCs w:val="28"/>
        </w:rPr>
        <w:t xml:space="preserve"> процента.</w:t>
      </w:r>
    </w:p>
    <w:p w:rsidR="000B6448" w:rsidRPr="00213C81" w:rsidRDefault="000B6448" w:rsidP="00556866">
      <w:pPr>
        <w:autoSpaceDE w:val="0"/>
        <w:autoSpaceDN w:val="0"/>
        <w:adjustRightInd w:val="0"/>
        <w:spacing w:line="360" w:lineRule="auto"/>
        <w:ind w:firstLine="709"/>
        <w:jc w:val="both"/>
        <w:rPr>
          <w:szCs w:val="28"/>
        </w:rPr>
      </w:pPr>
      <w:r w:rsidRPr="00213C81">
        <w:rPr>
          <w:szCs w:val="28"/>
        </w:rPr>
        <w:t xml:space="preserve">Доля в общем объеме расходов федерального бюджета по разделу </w:t>
      </w:r>
      <w:r w:rsidR="00610642" w:rsidRPr="00213C81">
        <w:rPr>
          <w:i/>
          <w:szCs w:val="28"/>
        </w:rPr>
        <w:t>"</w:t>
      </w:r>
      <w:r w:rsidRPr="00213C81">
        <w:rPr>
          <w:i/>
          <w:szCs w:val="28"/>
        </w:rPr>
        <w:t>Общегосударственные вопросы</w:t>
      </w:r>
      <w:r w:rsidR="00610642" w:rsidRPr="00213C81">
        <w:rPr>
          <w:i/>
          <w:szCs w:val="28"/>
        </w:rPr>
        <w:t>"</w:t>
      </w:r>
      <w:r w:rsidRPr="00213C81">
        <w:rPr>
          <w:szCs w:val="28"/>
        </w:rPr>
        <w:t xml:space="preserve"> в 2022</w:t>
      </w:r>
      <w:r w:rsidR="0048042C" w:rsidRPr="00213C81">
        <w:rPr>
          <w:szCs w:val="28"/>
        </w:rPr>
        <w:t xml:space="preserve"> - 2024</w:t>
      </w:r>
      <w:r w:rsidRPr="00213C81">
        <w:rPr>
          <w:szCs w:val="28"/>
        </w:rPr>
        <w:t xml:space="preserve"> год</w:t>
      </w:r>
      <w:r w:rsidR="0048042C" w:rsidRPr="00213C81">
        <w:rPr>
          <w:szCs w:val="28"/>
        </w:rPr>
        <w:t>ах</w:t>
      </w:r>
      <w:r w:rsidRPr="00213C81">
        <w:rPr>
          <w:szCs w:val="28"/>
        </w:rPr>
        <w:t xml:space="preserve"> по сравнению с 2021 годом (</w:t>
      </w:r>
      <w:r w:rsidR="009B0430" w:rsidRPr="00213C81">
        <w:rPr>
          <w:szCs w:val="28"/>
        </w:rPr>
        <w:t>8,1 </w:t>
      </w:r>
      <w:r w:rsidRPr="00213C81">
        <w:rPr>
          <w:szCs w:val="28"/>
        </w:rPr>
        <w:t xml:space="preserve">%) уменьшится и составит </w:t>
      </w:r>
      <w:r w:rsidR="009B0430" w:rsidRPr="00213C81">
        <w:rPr>
          <w:szCs w:val="28"/>
        </w:rPr>
        <w:t>7,9 </w:t>
      </w:r>
      <w:r w:rsidRPr="00213C81">
        <w:rPr>
          <w:szCs w:val="28"/>
        </w:rPr>
        <w:t xml:space="preserve">%, </w:t>
      </w:r>
      <w:r w:rsidR="009B0430" w:rsidRPr="00213C81">
        <w:rPr>
          <w:szCs w:val="28"/>
        </w:rPr>
        <w:t>7,2 %</w:t>
      </w:r>
      <w:r w:rsidR="005E6A83" w:rsidRPr="00213C81">
        <w:rPr>
          <w:szCs w:val="28"/>
        </w:rPr>
        <w:t xml:space="preserve"> и </w:t>
      </w:r>
      <w:r w:rsidR="009B0430" w:rsidRPr="00213C81">
        <w:rPr>
          <w:szCs w:val="28"/>
        </w:rPr>
        <w:t>7,0 </w:t>
      </w:r>
      <w:r w:rsidRPr="00213C81">
        <w:rPr>
          <w:szCs w:val="28"/>
        </w:rPr>
        <w:t>%</w:t>
      </w:r>
      <w:r w:rsidR="005E6A83" w:rsidRPr="00213C81">
        <w:rPr>
          <w:szCs w:val="28"/>
        </w:rPr>
        <w:t xml:space="preserve"> соответственно</w:t>
      </w:r>
      <w:r w:rsidRPr="00213C81">
        <w:rPr>
          <w:szCs w:val="28"/>
        </w:rPr>
        <w:t>.</w:t>
      </w:r>
    </w:p>
    <w:p w:rsidR="000B6448" w:rsidRPr="00213C81" w:rsidRDefault="000B6448" w:rsidP="00556866">
      <w:pPr>
        <w:autoSpaceDE w:val="0"/>
        <w:autoSpaceDN w:val="0"/>
        <w:adjustRightInd w:val="0"/>
        <w:spacing w:line="360" w:lineRule="auto"/>
        <w:ind w:firstLine="709"/>
        <w:jc w:val="both"/>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w:t>
      </w:r>
      <w:r w:rsidR="00070E8E" w:rsidRPr="00213C81">
        <w:rPr>
          <w:szCs w:val="28"/>
        </w:rPr>
        <w:t xml:space="preserve">увеличены </w:t>
      </w:r>
      <w:r w:rsidRPr="00213C81">
        <w:rPr>
          <w:szCs w:val="28"/>
        </w:rPr>
        <w:t xml:space="preserve">в 2022 году </w:t>
      </w:r>
      <w:r w:rsidR="00610642" w:rsidRPr="00213C81">
        <w:rPr>
          <w:szCs w:val="28"/>
        </w:rPr>
        <w:t xml:space="preserve">на </w:t>
      </w:r>
      <w:r w:rsidR="00533182" w:rsidRPr="00213C81">
        <w:rPr>
          <w:szCs w:val="28"/>
        </w:rPr>
        <w:t>418</w:t>
      </w:r>
      <w:r w:rsidR="00610642" w:rsidRPr="00213C81">
        <w:rPr>
          <w:szCs w:val="28"/>
        </w:rPr>
        <w:t> </w:t>
      </w:r>
      <w:r w:rsidR="00A33F97" w:rsidRPr="00213C81">
        <w:rPr>
          <w:szCs w:val="28"/>
        </w:rPr>
        <w:t>831,0</w:t>
      </w:r>
      <w:r w:rsidR="00610642" w:rsidRPr="00213C81">
        <w:rPr>
          <w:szCs w:val="28"/>
        </w:rPr>
        <w:t xml:space="preserve"> млн рублей, в 2023 году на </w:t>
      </w:r>
      <w:r w:rsidR="00533182" w:rsidRPr="00213C81">
        <w:rPr>
          <w:szCs w:val="28"/>
        </w:rPr>
        <w:t>150 </w:t>
      </w:r>
      <w:r w:rsidR="00A33F97" w:rsidRPr="00213C81">
        <w:rPr>
          <w:szCs w:val="28"/>
        </w:rPr>
        <w:t>332,0</w:t>
      </w:r>
      <w:r w:rsidR="00610642" w:rsidRPr="00213C81">
        <w:rPr>
          <w:szCs w:val="28"/>
        </w:rPr>
        <w:t xml:space="preserve"> млн рублей, </w:t>
      </w:r>
      <w:r w:rsidR="00A33F97" w:rsidRPr="00213C81">
        <w:rPr>
          <w:szCs w:val="28"/>
        </w:rPr>
        <w:t xml:space="preserve">уменьшится </w:t>
      </w:r>
      <w:r w:rsidR="00610642" w:rsidRPr="00213C81">
        <w:rPr>
          <w:szCs w:val="28"/>
        </w:rPr>
        <w:t xml:space="preserve">в 2024 году по сравнению с объемами, предусмотренными Законопроектом на 2023 год, на </w:t>
      </w:r>
      <w:r w:rsidR="00A33F97" w:rsidRPr="00213C81">
        <w:rPr>
          <w:szCs w:val="28"/>
        </w:rPr>
        <w:t>33</w:t>
      </w:r>
      <w:r w:rsidR="00610642" w:rsidRPr="00213C81">
        <w:rPr>
          <w:szCs w:val="28"/>
        </w:rPr>
        <w:t> </w:t>
      </w:r>
      <w:r w:rsidR="00A33F97" w:rsidRPr="00213C81">
        <w:rPr>
          <w:szCs w:val="28"/>
        </w:rPr>
        <w:t>582,0</w:t>
      </w:r>
      <w:r w:rsidR="00610642" w:rsidRPr="00213C81">
        <w:rPr>
          <w:szCs w:val="28"/>
        </w:rPr>
        <w:t xml:space="preserve"> </w:t>
      </w:r>
      <w:r w:rsidR="00451320" w:rsidRPr="00213C81">
        <w:rPr>
          <w:szCs w:val="28"/>
        </w:rPr>
        <w:t>млн рублей</w:t>
      </w:r>
      <w:r w:rsidRPr="00213C81">
        <w:rPr>
          <w:szCs w:val="28"/>
        </w:rPr>
        <w:t>.</w:t>
      </w:r>
    </w:p>
    <w:p w:rsidR="00BE2D70" w:rsidRPr="00213C81" w:rsidRDefault="00BE2D70" w:rsidP="00556866">
      <w:pPr>
        <w:pStyle w:val="NormalANX"/>
        <w:spacing w:before="0" w:after="0"/>
        <w:ind w:firstLine="709"/>
      </w:pPr>
      <w:r w:rsidRPr="00213C81">
        <w:t xml:space="preserve">Наряду с общими подходами к формированию Законопроекта на изменение расходов по разделу </w:t>
      </w:r>
      <w:r w:rsidR="00610642" w:rsidRPr="00213C81">
        <w:rPr>
          <w:i/>
        </w:rPr>
        <w:t>"</w:t>
      </w:r>
      <w:r w:rsidRPr="00213C81">
        <w:rPr>
          <w:i/>
          <w:szCs w:val="28"/>
        </w:rPr>
        <w:t>Общегосударственные вопросы</w:t>
      </w:r>
      <w:r w:rsidR="00610642" w:rsidRPr="00213C81">
        <w:rPr>
          <w:i/>
        </w:rPr>
        <w:t>"</w:t>
      </w:r>
      <w:r w:rsidRPr="00213C81">
        <w:t xml:space="preserve"> (в 2022</w:t>
      </w:r>
      <w:r w:rsidR="0016046F" w:rsidRPr="00213C81">
        <w:t xml:space="preserve"> и </w:t>
      </w:r>
      <w:r w:rsidRPr="00213C81">
        <w:t xml:space="preserve">2023 </w:t>
      </w:r>
      <w:r w:rsidRPr="00213C81">
        <w:lastRenderedPageBreak/>
        <w:t>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B34AB0" w:rsidRPr="00213C81" w:rsidRDefault="00B34AB0" w:rsidP="00556866">
      <w:pPr>
        <w:autoSpaceDE w:val="0"/>
        <w:autoSpaceDN w:val="0"/>
        <w:adjustRightInd w:val="0"/>
        <w:spacing w:line="360" w:lineRule="auto"/>
        <w:ind w:firstLine="709"/>
        <w:jc w:val="both"/>
        <w:rPr>
          <w:rFonts w:eastAsia="Calibri"/>
          <w:szCs w:val="28"/>
          <w:lang w:eastAsia="en-US"/>
        </w:rPr>
      </w:pPr>
      <w:r w:rsidRPr="00213C81">
        <w:rPr>
          <w:rFonts w:eastAsia="Calibri"/>
          <w:b/>
          <w:szCs w:val="28"/>
          <w:lang w:eastAsia="en-US"/>
        </w:rPr>
        <w:t>увеличение</w:t>
      </w:r>
      <w:r w:rsidRPr="00213C81">
        <w:rPr>
          <w:rFonts w:eastAsia="Calibri"/>
          <w:szCs w:val="28"/>
          <w:lang w:eastAsia="en-US"/>
        </w:rPr>
        <w:t xml:space="preserve"> бюджетных ассигнований:</w:t>
      </w:r>
    </w:p>
    <w:p w:rsidR="00B34AB0" w:rsidRPr="00213C81" w:rsidRDefault="00B34AB0" w:rsidP="00556866">
      <w:pPr>
        <w:autoSpaceDE w:val="0"/>
        <w:autoSpaceDN w:val="0"/>
        <w:adjustRightInd w:val="0"/>
        <w:spacing w:line="360" w:lineRule="auto"/>
        <w:ind w:firstLine="709"/>
        <w:jc w:val="both"/>
        <w:rPr>
          <w:bCs/>
          <w:szCs w:val="28"/>
        </w:rPr>
      </w:pPr>
      <w:r w:rsidRPr="00213C81">
        <w:rPr>
          <w:bCs/>
          <w:szCs w:val="28"/>
        </w:rPr>
        <w:t>на финансовое обеспечение мероприятий по развитию Дальневосточного федерального округа, включая оказание финансовой поддержки субъектов Российской Федерации, входящих в состав Дальневосточного федерального округа, в связи с уточнением прогноза социально-экономического развития Российской Федерации на 2022-2024 годы по поступлению в федеральный бюджет налога на прибыль при выполнении соглашений о разделе продукции по проекту "Сахалин-2" в 2022 году на 21 336,9 млн рублей, в 2023 году на 17 938,6 млн рублей, уменьшение в 2024 году на 381,6 млн рублей;</w:t>
      </w:r>
    </w:p>
    <w:p w:rsidR="00B34AB0" w:rsidRPr="00213C81" w:rsidRDefault="00B34AB0" w:rsidP="00556866">
      <w:pPr>
        <w:autoSpaceDE w:val="0"/>
        <w:autoSpaceDN w:val="0"/>
        <w:adjustRightInd w:val="0"/>
        <w:spacing w:line="360" w:lineRule="auto"/>
        <w:ind w:firstLine="709"/>
        <w:jc w:val="both"/>
        <w:rPr>
          <w:szCs w:val="28"/>
        </w:rPr>
      </w:pPr>
      <w:r w:rsidRPr="00213C81">
        <w:rPr>
          <w:szCs w:val="28"/>
        </w:rPr>
        <w:t xml:space="preserve">на программу технического переоснащения МЧС России до 2030 года </w:t>
      </w:r>
      <w:r w:rsidRPr="00213C81">
        <w:rPr>
          <w:szCs w:val="28"/>
        </w:rPr>
        <w:br/>
        <w:t>в 2022-2023 годах на 15 000,0 млн рублей ежегодно;</w:t>
      </w:r>
    </w:p>
    <w:p w:rsidR="00B34AB0" w:rsidRPr="00213C81" w:rsidRDefault="00B34AB0" w:rsidP="00556866">
      <w:pPr>
        <w:autoSpaceDE w:val="0"/>
        <w:autoSpaceDN w:val="0"/>
        <w:adjustRightInd w:val="0"/>
        <w:spacing w:line="360" w:lineRule="auto"/>
        <w:ind w:firstLine="709"/>
        <w:jc w:val="both"/>
        <w:rPr>
          <w:szCs w:val="28"/>
        </w:rPr>
      </w:pPr>
      <w:r w:rsidRPr="00213C81">
        <w:rPr>
          <w:szCs w:val="28"/>
        </w:rPr>
        <w:t xml:space="preserve">на </w:t>
      </w:r>
      <w:r w:rsidR="00F25074" w:rsidRPr="00213C81">
        <w:rPr>
          <w:szCs w:val="28"/>
        </w:rPr>
        <w:t>выполнение отдельных решений Президента Российской Федерации</w:t>
      </w:r>
      <w:r w:rsidR="007D6CF9" w:rsidRPr="00213C81">
        <w:rPr>
          <w:szCs w:val="28"/>
        </w:rPr>
        <w:t xml:space="preserve"> и</w:t>
      </w:r>
      <w:r w:rsidR="00F25074" w:rsidRPr="00213C81">
        <w:rPr>
          <w:szCs w:val="28"/>
        </w:rPr>
        <w:t xml:space="preserve"> Правительства Российской Федерации</w:t>
      </w:r>
      <w:r w:rsidRPr="00213C81">
        <w:rPr>
          <w:szCs w:val="28"/>
        </w:rPr>
        <w:t xml:space="preserve"> в 2023 году на 13 381,4 млн рублей;</w:t>
      </w:r>
    </w:p>
    <w:p w:rsidR="00B34AB0" w:rsidRPr="00213C81" w:rsidRDefault="00B34AB0" w:rsidP="00556866">
      <w:pPr>
        <w:autoSpaceDE w:val="0"/>
        <w:autoSpaceDN w:val="0"/>
        <w:adjustRightInd w:val="0"/>
        <w:spacing w:line="360" w:lineRule="auto"/>
        <w:ind w:firstLine="709"/>
        <w:jc w:val="both"/>
        <w:rPr>
          <w:bCs/>
          <w:szCs w:val="28"/>
        </w:rPr>
      </w:pPr>
      <w:r w:rsidRPr="00213C81">
        <w:rPr>
          <w:bCs/>
          <w:szCs w:val="28"/>
        </w:rPr>
        <w:t>на подготовку и проведение в 2024 году выборов Президента Российской Федерации в 2023 году на 13 426,7 млн рублей;</w:t>
      </w:r>
    </w:p>
    <w:p w:rsidR="00B34AB0" w:rsidRPr="00213C81" w:rsidRDefault="00B34AB0" w:rsidP="00556866">
      <w:pPr>
        <w:autoSpaceDE w:val="0"/>
        <w:autoSpaceDN w:val="0"/>
        <w:adjustRightInd w:val="0"/>
        <w:spacing w:line="360" w:lineRule="auto"/>
        <w:ind w:firstLine="709"/>
        <w:jc w:val="both"/>
        <w:rPr>
          <w:szCs w:val="28"/>
        </w:rPr>
      </w:pPr>
      <w:r w:rsidRPr="00213C81">
        <w:rPr>
          <w:szCs w:val="28"/>
        </w:rPr>
        <w:t xml:space="preserve">на реализацию решений Президента Российской Федерации </w:t>
      </w:r>
      <w:r w:rsidRPr="00213C81">
        <w:rPr>
          <w:szCs w:val="28"/>
        </w:rPr>
        <w:br/>
        <w:t>и Правительства Российской Федерации в 2022 году на 8 230,6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развитие и эксплуатацию информационных систем и </w:t>
      </w:r>
      <w:r w:rsidRPr="00213C81">
        <w:rPr>
          <w:bCs/>
          <w:szCs w:val="28"/>
        </w:rPr>
        <w:br/>
        <w:t>ИТ-инфраструктуры в 2022 году 6 775,4 млн рублей, в 2023 году на 6 737,1 млн рублей, уменьшение в 2024 году 1 273,5 млн рублей;</w:t>
      </w:r>
    </w:p>
    <w:p w:rsidR="00B34AB0" w:rsidRPr="00213C81" w:rsidRDefault="00B34AB0" w:rsidP="00556866">
      <w:pPr>
        <w:tabs>
          <w:tab w:val="left" w:pos="567"/>
        </w:tabs>
        <w:spacing w:line="360" w:lineRule="auto"/>
        <w:ind w:firstLine="709"/>
        <w:jc w:val="both"/>
        <w:rPr>
          <w:szCs w:val="28"/>
        </w:rPr>
      </w:pPr>
      <w:r w:rsidRPr="00213C81">
        <w:rPr>
          <w:szCs w:val="28"/>
        </w:rPr>
        <w:t>на осуществление бюджетных инвестиций в объекты капитального строительства в 2022 году на 9 933,9 млн рублей, в 2023 году на 11 746,8 млн рубле</w:t>
      </w:r>
      <w:r w:rsidR="00966D17" w:rsidRPr="00213C81">
        <w:rPr>
          <w:szCs w:val="28"/>
        </w:rPr>
        <w:t>й, в 2024 году на 3 992,1</w:t>
      </w:r>
      <w:r w:rsidRPr="00213C81">
        <w:rPr>
          <w:szCs w:val="28"/>
        </w:rPr>
        <w:t xml:space="preserve"> млн рублей, в том числе:</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реконструкцию здания "Дом Правительства Российской Федерации": Москва, Краснопресненская набережная, д. 2 в 2022 году на 4 230,5 млн рублей, в 2023 году на 1 765,9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на строительство комплекса зданий Верховного Суда Российской Федерации и Дворца танцев Б. Эйфмана, по адресу: г. Санкт-Петербург, пр.</w:t>
      </w:r>
      <w:r w:rsidR="00EF2E46" w:rsidRPr="00213C81">
        <w:rPr>
          <w:bCs/>
          <w:szCs w:val="28"/>
        </w:rPr>
        <w:t> </w:t>
      </w:r>
      <w:r w:rsidRPr="00213C81">
        <w:rPr>
          <w:bCs/>
          <w:szCs w:val="28"/>
        </w:rPr>
        <w:t>Добролюбова, д. 14 в 2022 и 2023 годах на 3 740,4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проектирование, реконструкцию, реставрацию и приспособление для современного использования шестнадцатиэтажной правой пристройки и фасадов центральной части высотного служебного здания Министерства иностранных дел Российской Федерации, г. Москва, Смоленская-Сенная пл., д. 32-34/57/23, стр. 1 в 2024 году на 3 000,0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проектирование и строительство архивного комплекса ФКУ "Государственный архив Российской Федерации", в г. Обнинске, (Калужская область) в 2023 году на 1 861,7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реконструкцию объекта капитального строительства "Комплекс зданий Администрации Президента Российской Федерации", расположенного по адресу: г. Москва, Ипатьевский пер., д. 4 – 10, стр. 1, в 2022 году на 1 200,0 млн рублей, в 2023 году на 2 342,5 млн рублей;</w:t>
      </w:r>
    </w:p>
    <w:p w:rsidR="00072569" w:rsidRPr="00213C81" w:rsidRDefault="00072569"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проектирование и реконструкцию правого крыла высотного служебного здания Министерства иностранных дел Российской Федерации (г. Москва, Смоленская-Сенная пл., д. 32/34) в 2024 году на 696,9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реконструкцию комплекса зданий Государственной Думы Федерального Собрания Российской Федерации по адресу: г. Москва, ул. Охотный ряд, д.1 в 2022 году на 600,0 млн рублей, в 2023 году на 625,8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реконструкцию комплекса зданий "Старая площадь": г. Москва, Старая площадь, д. 2/14, д. 4, Ипатьевский переулок, д.3 в 2022 году на 79,2 млн рублей, в 2023 году на 1 300,0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реконструкцию здания ФГУП "ГМЦ Росстата" в 2022 году на 83,8 млн рублей, в 2023 году на 110,5 млн рублей, в 2024 году на 295,2 млн рублей;</w:t>
      </w:r>
    </w:p>
    <w:p w:rsidR="00B34AB0" w:rsidRPr="00213C81" w:rsidRDefault="00B34AB0" w:rsidP="00556866">
      <w:pPr>
        <w:autoSpaceDE w:val="0"/>
        <w:autoSpaceDN w:val="0"/>
        <w:adjustRightInd w:val="0"/>
        <w:spacing w:line="360" w:lineRule="auto"/>
        <w:ind w:firstLine="709"/>
        <w:jc w:val="both"/>
        <w:rPr>
          <w:szCs w:val="28"/>
        </w:rPr>
      </w:pPr>
      <w:r w:rsidRPr="00213C81">
        <w:rPr>
          <w:szCs w:val="28"/>
        </w:rPr>
        <w:t xml:space="preserve">на оснащение Главного центра обработки данных ФТС России (ГЦОД) </w:t>
      </w:r>
      <w:r w:rsidRPr="00213C81">
        <w:rPr>
          <w:szCs w:val="28"/>
        </w:rPr>
        <w:br/>
        <w:t xml:space="preserve">в г. Твери в 2022 году на 5 550,0 млн рублей; </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на предоставление субсидии ФГУП "ГлавНИВЦ" в 2022 году на 3 123,0 млн рублей, в 2023 году на 1 642,0 млн рублей, уменьшение в 2024 году на 1 085,0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изготовление и поставку комплексов обработки избирательных бюллетеней в 202</w:t>
      </w:r>
      <w:r w:rsidR="00331BA0" w:rsidRPr="00213C81">
        <w:rPr>
          <w:bCs/>
          <w:szCs w:val="28"/>
        </w:rPr>
        <w:t>2</w:t>
      </w:r>
      <w:r w:rsidRPr="00213C81">
        <w:rPr>
          <w:bCs/>
          <w:szCs w:val="28"/>
        </w:rPr>
        <w:t xml:space="preserve"> году на 2 830,0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оказание услуг почтовой связи федеральным судам в 2022 и 2023 годах на 2 000,0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реализацию Соглашения между Министерством финансов Российской Федерации и Министерством финансов Республики Беларусь </w:t>
      </w:r>
      <w:r w:rsidR="009B2C78" w:rsidRPr="00213C81">
        <w:rPr>
          <w:bCs/>
          <w:szCs w:val="28"/>
        </w:rPr>
        <w:br/>
      </w:r>
      <w:r w:rsidRPr="00213C81">
        <w:rPr>
          <w:bCs/>
          <w:szCs w:val="28"/>
        </w:rPr>
        <w:t>от 27 декабря 2013 г. в 2022 году на 1 791,0 млн рублей, в 2023 году на 1 164,1 млн рублей, в 2024 году 81,2 млн рублей;</w:t>
      </w:r>
    </w:p>
    <w:p w:rsidR="00B34AB0" w:rsidRPr="00213C81" w:rsidRDefault="006B1AF1"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w:t>
      </w:r>
      <w:r w:rsidR="00B34AB0" w:rsidRPr="00213C81">
        <w:rPr>
          <w:bCs/>
          <w:szCs w:val="28"/>
        </w:rPr>
        <w:t xml:space="preserve">реализацию межгосударственных договоров в рамках Содружества Независимых Государств в 2022 году на 1 397,5 млн рублей, в 2023 году </w:t>
      </w:r>
      <w:r w:rsidR="009B2C78" w:rsidRPr="00213C81">
        <w:rPr>
          <w:bCs/>
          <w:szCs w:val="28"/>
        </w:rPr>
        <w:br/>
      </w:r>
      <w:r w:rsidR="00B34AB0" w:rsidRPr="00213C81">
        <w:rPr>
          <w:bCs/>
          <w:szCs w:val="28"/>
        </w:rPr>
        <w:t>на 1 383,5 млн рублей, уменьшение в 2024 году на 83,9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обеспечение деятельности Аппарата Правительства Российской Федерации, в том числе в связи с структурными изменениями, произошедшими в 2021 году, в 2022 году на 1 258,7 млн рублей, в 2023 году на 1 307,2 млн рублей, в 2024 году на 39,5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финансовое обеспечение услуг по предоставлению информационно-технологических сервисов для обеспечения функционирования федеральных органов исполнительной власти и организаций в здании правительственного комплекса в 2022 году на 1 158,1 млн рублей, в 2023 году на 1 246,9 млн рублей, в 2024 году на 110,5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резервного фонда Президента Российской Федерации в целях финансового обеспечения непредвиденных расходов по решениям Президента Российской Федерации в 2022 и 2023 годах на 1 000,0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обеспечение деятельности федеральных органов исполнительной власти в 2022 году на 951,9 млн рублей, в 2023 году на 1 019,1 млн рублей, в 2024 году на 12,6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на реформирование механизма ведения лицевых счетов налогоплательщиков в 2022 году на 949,6 млн рублей, в 2023 году на 187,9 млн рублей, уменьшение в 2024 году на 69,1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проведение капитального ремонта административных зданий ФМБА России и Минпросвещения России в 2022 году на 816,0 млн рублей, </w:t>
      </w:r>
      <w:r w:rsidRPr="00213C81">
        <w:rPr>
          <w:bCs/>
          <w:szCs w:val="28"/>
        </w:rPr>
        <w:br/>
        <w:t>в 2023 году на 100,0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создание и сопровождение модуля организации предоставления мер государственной поддержки юридическим лицам, индивидуальным предпринимателям, а также физическим лицам - производителям товаров, работ, услуг в электронном виде подсистемы управления расходами государственной интегрированной информационной системы управления общественными финансами "Электронный бюджет" и подсистемы управления государственными программами системы "Электронный бюджет" в 2022 году на 718,7 млн рублей, в 2023 году на 111,2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оплату коммунальных услуг, услуг по содержанию и эксплуатации общего имущества и инженерных систем, услуг по ремонту строительных конструкций и инженерных систем, а также уплату налога на имущество правительственного комплекса, расположенного в г. Москве, Пресненская наб., д. 10, строение 2 (Башня 2), на территории Московского международного делового центра "Москва-Сити" в 2022 и 2023 годах 641,1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строительство Российского культурного центра в Республике Сингапур в 2023 году на 637,5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оснащение централизованных архивохранилищ, вводимых в эксплуатацию, в 2022 году на 560,4 млн рублей, в 2023 году на 807,2 млн рублей, уменьшение в 2024 году на 230,0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поэтапное увеличение штатной численности сотрудников ФТС России в пунктах пропуска через государственную границу Российской Федерации в 2022 году на 453,2 млн рублей, в 2023 году на 1 068,3 млн рублей и в 2024 году на 42,0 млн рублей; </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на предоставление единой субвенции бюджетам субъектов Российской Федерации и бюджету г. Байконура в 2023 году на 434,6 млн рублей, в 2024 году на 411,8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создание подсистемы управления государственными программами государственной интегрированной информационной системы управления общественными финансами "Электронный бюджет" в 2022 году на 432,0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автоматизированные рабочие места информационно-вычислительной системы Росстата работников центрального аппарата и территориальных органов Росстата в 2022 году на 421,8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финансовое обеспечение деятельности МИДа России в 2022 году </w:t>
      </w:r>
      <w:r w:rsidR="009B2C78" w:rsidRPr="00213C81">
        <w:rPr>
          <w:bCs/>
          <w:szCs w:val="28"/>
        </w:rPr>
        <w:br/>
      </w:r>
      <w:r w:rsidRPr="00213C81">
        <w:rPr>
          <w:bCs/>
          <w:szCs w:val="28"/>
        </w:rPr>
        <w:t>на 739,7 млн рублей, в 2023 году на 759,5 млн рублей, в 2024 году на 29,1 млн рублей, в том числе:</w:t>
      </w:r>
    </w:p>
    <w:p w:rsidR="00B34AB0" w:rsidRPr="00213C81" w:rsidRDefault="00B34AB0" w:rsidP="00556866">
      <w:pPr>
        <w:autoSpaceDE w:val="0"/>
        <w:autoSpaceDN w:val="0"/>
        <w:adjustRightInd w:val="0"/>
        <w:spacing w:line="360" w:lineRule="auto"/>
        <w:ind w:firstLine="709"/>
        <w:jc w:val="both"/>
        <w:rPr>
          <w:szCs w:val="28"/>
        </w:rPr>
      </w:pPr>
      <w:r w:rsidRPr="00213C81">
        <w:rPr>
          <w:szCs w:val="28"/>
        </w:rPr>
        <w:t>на закупку и персонализацию МИДом России бланков заграничных паспортов нового поколения в 2022 году на 327,8 млн рублей, в 2023 году на 353,3 млн рублей, в 2024 году на 29,4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приобретение проездных документов (авиабилетов) для сотрудников зарубежного аппарата, направляемых на работу в загранучреждения МИД России, в 2022 – 2023 годах на 207,5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автотранспортное обслуживание МИД России в 2022 – 2023 годах на 148,0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уплату налога на имущество организаций МИД России в 2022 году на 43,7 млн рублей, в 2023 году на 43,1 млн рублей, уменьшение в 2024 году </w:t>
      </w:r>
      <w:r w:rsidR="009B2C78" w:rsidRPr="00213C81">
        <w:rPr>
          <w:bCs/>
          <w:szCs w:val="28"/>
        </w:rPr>
        <w:br/>
      </w:r>
      <w:r w:rsidRPr="00213C81">
        <w:rPr>
          <w:bCs/>
          <w:szCs w:val="28"/>
        </w:rPr>
        <w:t>на 0,6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w:t>
      </w:r>
      <w:r w:rsidR="00927AFC" w:rsidRPr="00213C81">
        <w:rPr>
          <w:bCs/>
          <w:szCs w:val="28"/>
        </w:rPr>
        <w:t xml:space="preserve">обеспечение деятельноси </w:t>
      </w:r>
      <w:r w:rsidRPr="00213C81">
        <w:rPr>
          <w:bCs/>
          <w:szCs w:val="28"/>
        </w:rPr>
        <w:t>ФКУ "Дирекция по строительству, реконструкции и реставрации комплекса зданий МИД России" в 2022 году на 7,3 млн рублей, в 2023 году на 7,6 млн рублей, в 2024 году на 0,3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организацию и обеспечение председательства Российской Федерации в Режиме контроля за ракетной технологией в 2022 году на 5,4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на реализацию мер по пресечению незаконных производства и (или) оборота этилового спирта алкогольной продукции и спиртосодержащей продукции в 2022 году на 330,0 млн рублей, в 2023 году на 239,2 млн рублей, уменьшение в 2024 году на 17,8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w:t>
      </w:r>
      <w:r w:rsidR="00401175" w:rsidRPr="00213C81">
        <w:rPr>
          <w:bCs/>
          <w:szCs w:val="28"/>
        </w:rPr>
        <w:t xml:space="preserve">мероприятия по </w:t>
      </w:r>
      <w:r w:rsidRPr="00213C81">
        <w:rPr>
          <w:bCs/>
          <w:szCs w:val="28"/>
        </w:rPr>
        <w:t xml:space="preserve">подведению итогов Всероссийской переписи населения </w:t>
      </w:r>
      <w:r w:rsidR="00E4358D" w:rsidRPr="00213C81">
        <w:rPr>
          <w:bCs/>
          <w:szCs w:val="28"/>
        </w:rPr>
        <w:t>в связи с переносом с</w:t>
      </w:r>
      <w:r w:rsidR="00C36174" w:rsidRPr="00213C81">
        <w:rPr>
          <w:bCs/>
          <w:szCs w:val="28"/>
        </w:rPr>
        <w:t>роков ее проведения</w:t>
      </w:r>
      <w:r w:rsidRPr="00213C81">
        <w:rPr>
          <w:bCs/>
          <w:szCs w:val="28"/>
        </w:rPr>
        <w:t xml:space="preserve"> в 2022 году на 308,3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финансовое обеспечение деятельности Счетной палаты Российской Федерации в 2022 году на 278,3 млн рублей, в 2023 году на 224,9 млн рублей, </w:t>
      </w:r>
      <w:r w:rsidR="009B2C78" w:rsidRPr="00213C81">
        <w:rPr>
          <w:bCs/>
          <w:szCs w:val="28"/>
        </w:rPr>
        <w:br/>
      </w:r>
      <w:r w:rsidR="00C36174" w:rsidRPr="00213C81">
        <w:rPr>
          <w:bCs/>
          <w:szCs w:val="28"/>
        </w:rPr>
        <w:t>в 2024 году на 5,4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szCs w:val="28"/>
        </w:rPr>
        <w:t>на исполнение государственных гарантий Российской Федерации в валюте Российской Федерации в 2022 году на 246,2 млн рублей, уменьшение в 2024 году</w:t>
      </w:r>
      <w:r w:rsidRPr="00213C81">
        <w:rPr>
          <w:b/>
          <w:szCs w:val="28"/>
        </w:rPr>
        <w:t xml:space="preserve"> </w:t>
      </w:r>
      <w:r w:rsidRPr="00213C81">
        <w:rPr>
          <w:szCs w:val="28"/>
        </w:rPr>
        <w:t>на 3 830,8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расширение функционала и изменений требований к системе государственной интегрированной информационной системы в сфере контроля за оборотом драгоценных металлов, драгоценных камней и изделий из них на всех этапах этого оборота (ГИИС ДМДК), в том числе проработку вопросов интеграции процессов маркировки драгоценных металлов и драгоценных камней на территории государств – участников Евразийского экономического союза в 2022 году на 290 млн рублей;</w:t>
      </w:r>
    </w:p>
    <w:p w:rsidR="00B34AB0" w:rsidRPr="00213C81" w:rsidRDefault="00B34AB0" w:rsidP="00556866">
      <w:pPr>
        <w:autoSpaceDE w:val="0"/>
        <w:autoSpaceDN w:val="0"/>
        <w:adjustRightInd w:val="0"/>
        <w:spacing w:line="360" w:lineRule="auto"/>
        <w:ind w:firstLine="709"/>
        <w:jc w:val="both"/>
        <w:rPr>
          <w:szCs w:val="28"/>
        </w:rPr>
      </w:pPr>
      <w:r w:rsidRPr="00213C81">
        <w:rPr>
          <w:szCs w:val="28"/>
        </w:rPr>
        <w:t>на обеспечение полномочий по представительству и защите интересов Российской Федерации в Европейском Суде по правам человека, в судах иностранных государств и международных судебных (арбитражных) органах в 2022 году на 276,6 млн рублей, в 2023 году на 135,2 млн рублей, в 2024 году на 3,9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предоставление субсидии ФГБУ "Управление по эксплуатации зданий Федерального Собрания Российской Федерации" на финансовое обеспечение расходов, связанных с оснащением помещений в зданиях по адресу г. Москва, ул. Большая Дмитровка, д. 24, стр. 1, стр. 1а, д. 26, в 2022 году на 240,2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на обеспечение деятельности Федерального казначейства и подведомственного ему ФКУ "ЦОКР" в 2022 году на 203,9 млн рублей, в 2023 году на 400,0 млн рублей, уменьшение в 2024 году на 50,0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аттестацию программно-аппаратных комплексов информационной безопасности информационно-вычислительной системы Росстата в 2022 году на 180,0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развитие автоматизированной информационной системы "Налог-3" </w:t>
      </w:r>
      <w:r w:rsidRPr="00213C81">
        <w:rPr>
          <w:bCs/>
          <w:szCs w:val="28"/>
        </w:rPr>
        <w:br/>
        <w:t>в 2022 году на 178,2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предоставление Российской Федерацией военного и гражданского персонала для участия в миротворческой деятельности в случае принятия Президентом Российской Федерации соответствующих решений в 2022 году на 173,8 млн рублей; </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создание автоматизированной системы "Эффективность льгот" в 2022 году на 173,1 млн рублей, в 2023 году на 89,6 млн рублей, уменьшение в 2024 году на 56,2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обеспечение деятельности ФКУ "Гохран России" в 2022 году на 144,4 млн рублей, в 2023 году на 150,2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изготовление государственных наград и иной наградной продукции</w:t>
      </w:r>
      <w:r w:rsidRPr="00213C81">
        <w:rPr>
          <w:szCs w:val="28"/>
        </w:rPr>
        <w:t>, вручаемой от имени Президента Российской Федерации</w:t>
      </w:r>
      <w:r w:rsidR="005C2F93" w:rsidRPr="00213C81">
        <w:rPr>
          <w:szCs w:val="28"/>
        </w:rPr>
        <w:t>,</w:t>
      </w:r>
      <w:r w:rsidRPr="00213C81">
        <w:rPr>
          <w:szCs w:val="28"/>
        </w:rPr>
        <w:t xml:space="preserve"> в 2022 году на 142,9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дооснащение оборудованием лабораторий в 2022 году на 135,7 млн рублей, в 2023 году на 62,2 млн рублей, уменьшение в 2024 году на 20,9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организацию проведения Всероссийского съезда судей в 2024 году на 133,9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обеспечение транспортными услугами (авиаперелеты) сенаторов Российской Федерации в 2022 и 2023 годах на 100,5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обеспечение авиационных перевозок Администрации Президента Российской Федерации, в том числе полномочных представителей Президента </w:t>
      </w:r>
      <w:r w:rsidRPr="00213C81">
        <w:rPr>
          <w:bCs/>
          <w:szCs w:val="28"/>
        </w:rPr>
        <w:lastRenderedPageBreak/>
        <w:t>Российской Федерации в федеральных округах</w:t>
      </w:r>
      <w:r w:rsidR="005C2F93" w:rsidRPr="00213C81">
        <w:rPr>
          <w:bCs/>
          <w:szCs w:val="28"/>
        </w:rPr>
        <w:t>,</w:t>
      </w:r>
      <w:r w:rsidRPr="00213C81">
        <w:rPr>
          <w:bCs/>
          <w:szCs w:val="28"/>
        </w:rPr>
        <w:t xml:space="preserve"> в 2022 и 2023 годах на 93,8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обеспечение деятельности Ситуационного центра ФАДН России, создаваемого на базе ФГБУ "Дом народов России"</w:t>
      </w:r>
      <w:r w:rsidR="005C2F93" w:rsidRPr="00213C81">
        <w:rPr>
          <w:bCs/>
          <w:szCs w:val="28"/>
        </w:rPr>
        <w:t>,</w:t>
      </w:r>
      <w:r w:rsidRPr="00213C81">
        <w:rPr>
          <w:bCs/>
          <w:szCs w:val="28"/>
        </w:rPr>
        <w:t xml:space="preserve"> в 2022 году на 85,1 млн рублей, в 2023 году на 20,9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обеспечение обслуживания, содержания и сохранности имущества государственной казны Российской Федерации (за исключением земельных участков) в 2022 году на 81,0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увеличение субсидии на обеспечение деятельности Фонда "Президентский центр Б.Н. Ельцина" в 2022 году на 60,5 млн рублей, в 2023 году на 62,9 млн рублей, в 2024 году на 2,5 млн рублей; </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реализацию мероприятий, связанных с инаугурацией вновь избранного Президента Российской Федерации в 2024 году на 53,6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приобретение комплекса технологических электронных систем, используемого при проведении мероприятий Совета Федерации Федерального Собрания Российской Федерации в 2022 году на 50,8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финансовое обеспечение создаваемого учреждения, подведомственного ФАДН России, по вопросам сохранения и развития языков коренных малочисленных народов Российской Федерации в связи с ликвидацией Фонда сохранения и изучения родных языков народов Российской Федерации в 2022 – 2023 годах в объеме 50,0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оказание услуг, связанных с подготовкой и проведением совместного заседания палат Федерального Собрания Российской Федерации для заслушивания Послания Президента Российской Федерации</w:t>
      </w:r>
      <w:r w:rsidR="005C2F93" w:rsidRPr="00213C81">
        <w:rPr>
          <w:bCs/>
          <w:szCs w:val="28"/>
        </w:rPr>
        <w:t>,</w:t>
      </w:r>
      <w:r w:rsidRPr="00213C81">
        <w:rPr>
          <w:bCs/>
          <w:szCs w:val="28"/>
        </w:rPr>
        <w:t xml:space="preserve"> в 2022 и 2023 годах на 36,5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обеспечение деятельности Администрации Президента Российской Федерации на 2022 год на 32,5 млн рублей, на 2023 год на 33,4 млн рублей, </w:t>
      </w:r>
      <w:r w:rsidRPr="00213C81">
        <w:rPr>
          <w:bCs/>
          <w:szCs w:val="28"/>
        </w:rPr>
        <w:br/>
        <w:t>на 2024 год на 1,0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обеспечение деятельности Управления делами Президента Российской Федерации, в том числе в связи с структурными изменениями, произошедшими </w:t>
      </w:r>
      <w:r w:rsidRPr="00213C81">
        <w:rPr>
          <w:bCs/>
          <w:szCs w:val="28"/>
        </w:rPr>
        <w:lastRenderedPageBreak/>
        <w:t>в 2021 году, в 2022 году на 22,7 млн рублей, в 2023 году на 23,6 млн рублей, в 2024 году на 1,0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аренду нежилых помещений для Межрегионального управления Росалкогольрегулирования по Дальневосточному федерального округу в связи с переездом в г. Владивосток в 2022 – 2023 годах на 23,0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проведение текущего ремонта территориальных управлений Росалкогольрегулирования в 2022 году на 19,3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проведение Международной конференции высокого уровня в рамках Международного десятилетия языков коренных народов в 2022 и 2024 годах на 14,7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проведение Саммита коренных малочисленных народов Арктики в 2022 году на 13,5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выплату выходного пособия судьям Верховного Суда Российской Федерации в 2022 году на 12,3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проведение конференции для учащихся исламских учебных заведений Российской Федерации "Волжская Булгария и ислам. Одиннадцать веков истории" (в рамках празднования 1100-летия Волжской Булгарии) в 2022 году на 8,9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создание, развитие, эксплуатацию и вывод из эксплуатации государственных информационных систем Минобрнауки России, связанных с реализацией государственных функций, в 2022 году на 8,7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проведение Международного семинара по сохранению и популяризации языков коренных малочисленных народов Арктики в 2022 году в объеме 6,1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приобретение автотранспортных средств для территориальных управлений Росалкогольрегулирования в 2022 – 2023 годах на 5,0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обеспечение услугами связи Аппарата Правительства Российской Федерации в 2022 и 2023 годах на 4,3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на оплату услуг Конституционного Суда Российской Федерации в сфере информационно-коммуникационных технологий в 2022 году на 3,4 млн рублей;</w:t>
      </w:r>
    </w:p>
    <w:p w:rsidR="002E61B8" w:rsidRPr="00213C81" w:rsidRDefault="002E61B8"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внедрение международной классификации болезней одиннадцатого пересмотра на территории Российской Федерации Федеральной службой государственной статистики в 2022 году на 26,0 млн рублей;</w:t>
      </w:r>
    </w:p>
    <w:p w:rsidR="00B34AB0" w:rsidRPr="00213C81" w:rsidRDefault="00B34AB0" w:rsidP="00556866">
      <w:pPr>
        <w:autoSpaceDE w:val="0"/>
        <w:autoSpaceDN w:val="0"/>
        <w:adjustRightInd w:val="0"/>
        <w:spacing w:line="360" w:lineRule="auto"/>
        <w:ind w:firstLine="709"/>
        <w:jc w:val="both"/>
        <w:rPr>
          <w:rFonts w:eastAsia="Calibri"/>
          <w:szCs w:val="28"/>
          <w:lang w:eastAsia="en-US"/>
        </w:rPr>
      </w:pPr>
      <w:r w:rsidRPr="00213C81">
        <w:rPr>
          <w:rFonts w:eastAsia="Calibri"/>
          <w:b/>
          <w:bCs/>
          <w:szCs w:val="28"/>
          <w:lang w:eastAsia="en-US"/>
        </w:rPr>
        <w:t>уменьшение</w:t>
      </w:r>
      <w:r w:rsidRPr="00213C81">
        <w:rPr>
          <w:rFonts w:eastAsia="Calibri"/>
          <w:szCs w:val="28"/>
          <w:lang w:eastAsia="en-US"/>
        </w:rPr>
        <w:t xml:space="preserve"> бюджетных ассигнований, предусмотренных:</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подготовку и проведение выборов Президента Российской Федерации в связи с завершением реализации мероприятий в 2024 году на 33 233,8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выплату выходного пособия судьям, ушедшим или удаленным в отставку, ежемесячного пожизненного содержания судьям, пребывающим в отставке, единовременного пособия в связи со смертью судьи или вступлением в законную силу решения суда об объявлении его умершим семье судьи, ежемесячного возмещения в связи с гибелью (смертью) судьи, в том числе пребывавшего в отставке, нетрудоспособным членам семьи судьи, находившимся на его иждивении в 2022 году на 8 966,1 млн рублей, в 2023 году в 5 081,2 млн рублей, увеличение в 2024 году на 234,7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по расходам инвестиционного характера в 2024 году на 5 </w:t>
      </w:r>
      <w:r w:rsidR="00BA25B9" w:rsidRPr="00213C81">
        <w:rPr>
          <w:bCs/>
          <w:szCs w:val="28"/>
        </w:rPr>
        <w:t>481</w:t>
      </w:r>
      <w:r w:rsidRPr="00213C81">
        <w:rPr>
          <w:bCs/>
          <w:szCs w:val="28"/>
        </w:rPr>
        <w:t>,5</w:t>
      </w:r>
      <w:r w:rsidR="00BA25B9" w:rsidRPr="00213C81">
        <w:rPr>
          <w:bCs/>
          <w:szCs w:val="28"/>
        </w:rPr>
        <w:t xml:space="preserve"> млн</w:t>
      </w:r>
      <w:r w:rsidRPr="00213C81">
        <w:rPr>
          <w:bCs/>
          <w:szCs w:val="28"/>
        </w:rPr>
        <w:t xml:space="preserve">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szCs w:val="28"/>
        </w:rPr>
        <w:t xml:space="preserve">на оснащение Главного центра обработки данных ФТС России (ГЦОД) </w:t>
      </w:r>
      <w:r w:rsidRPr="00213C81">
        <w:rPr>
          <w:szCs w:val="28"/>
        </w:rPr>
        <w:br/>
        <w:t>в г. Твери в 2022 году на 4 635,0 млн рублей, в 2024 году на 2 040,0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реализацию и завершение проектов "Сохранение и использование культурного наследия в России", "Комплексное развитие территории и инфраструктуры малых исторических поселений" и "Комплексное развитие территории и инфраструктуры малых исторических поселений, 2 этап", реализуемых с привлечением средств займов Международного банка реконструкции и развития и Нового банка развития в связи с перераспределением бюджетных ассигнований на раздел 08 "Культура, кинематография" в 2022 году на 2 086,1 млн рублей, в 2023 году на 961,3 млн рублей, увеличение в 2024 году на 175,2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на приобретение акцизных марок для маркировки алкогольной продукции в 2022 году на 1 448,9 млн рублей, в 2023 году на 1 439,3 млн рублей, увеличение в 2024 году на 12,0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szCs w:val="28"/>
        </w:rPr>
      </w:pPr>
      <w:r w:rsidRPr="00213C81">
        <w:rPr>
          <w:bCs/>
          <w:szCs w:val="28"/>
        </w:rPr>
        <w:t xml:space="preserve">на автотранспортное обслуживание должностных лиц федеральных органов государственной власти </w:t>
      </w:r>
      <w:r w:rsidRPr="00213C81">
        <w:rPr>
          <w:szCs w:val="28"/>
        </w:rPr>
        <w:t>в связи с передачей полномочий Управлению делами Президента Российской Федерации в 2022 году на 575,6 млн рублей, в 2023 году на 92,4 млн рублей, в 2024 году на 16,6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содержание и обслуживание здания Минцифры России в связи с упразднением Россвязи и Роспечати в 2022 и 2023 годах на 183,5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оплату комиссионного вознаграждения ПАО Сбербанк за оказанные услуги, связанные с осуществлением компенсационных выплат по сбережениям граждан и оплату возмещения затрат ПАО СК "Росгосстрах", связанных с осуществлением компенсационных выплат по вкладам (взносам) в организациях государственного страхования в 2022 году на 127,9 млн рублей, в 2023 году на 129,5 млн рублей, в 2024 году на 1,4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проведение капитального ремонта административных зданий территориальных органов Роспотребнадзора и ФМБА России в 2022</w:t>
      </w:r>
      <w:r w:rsidR="00BF64B7" w:rsidRPr="00213C81">
        <w:rPr>
          <w:bCs/>
          <w:szCs w:val="28"/>
        </w:rPr>
        <w:t xml:space="preserve"> году</w:t>
      </w:r>
      <w:r w:rsidRPr="00213C81">
        <w:rPr>
          <w:bCs/>
          <w:szCs w:val="28"/>
        </w:rPr>
        <w:t xml:space="preserve"> </w:t>
      </w:r>
      <w:r w:rsidR="00E4124C">
        <w:rPr>
          <w:bCs/>
          <w:szCs w:val="28"/>
        </w:rPr>
        <w:br/>
      </w:r>
      <w:r w:rsidRPr="00213C81">
        <w:rPr>
          <w:bCs/>
          <w:szCs w:val="28"/>
        </w:rPr>
        <w:t>на 55,6 млн рублей, в 2023 году на 20,6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финансовое обеспечение деятельности Ростуризма в 2022 году </w:t>
      </w:r>
      <w:r w:rsidR="00E4124C">
        <w:rPr>
          <w:bCs/>
          <w:szCs w:val="28"/>
        </w:rPr>
        <w:br/>
      </w:r>
      <w:r w:rsidRPr="00213C81">
        <w:rPr>
          <w:bCs/>
          <w:szCs w:val="28"/>
        </w:rPr>
        <w:t>на 25,3 млн рублей, в 2023 году на 26,3 млн рублей, увеличение в 2024 году на 1,1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закупку программного обеспечения для ведения бюджетного учета в связи с передачей Роструду бюджетных ассигнований от Федерального казначейства в 2022 и 2023 годах на 13,5 млн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оплату труда, начисления на выплаты по оплате труда работников центрального аппарата ФСВТС России в связи с принятием решения об установлении равного статуса и материального обеспечения гражданских служащих ФСТЭК России и ФСВТС России в соответствии с Указом Президента </w:t>
      </w:r>
      <w:r w:rsidRPr="00213C81">
        <w:rPr>
          <w:bCs/>
          <w:szCs w:val="28"/>
        </w:rPr>
        <w:lastRenderedPageBreak/>
        <w:t xml:space="preserve">Российской Федерации от 31 декабря 2005 г. № 1574 в 2022 году </w:t>
      </w:r>
      <w:r w:rsidR="00E4124C">
        <w:rPr>
          <w:bCs/>
          <w:szCs w:val="28"/>
        </w:rPr>
        <w:br/>
      </w:r>
      <w:r w:rsidRPr="00213C81">
        <w:rPr>
          <w:bCs/>
          <w:szCs w:val="28"/>
        </w:rPr>
        <w:t>на 12,5 млн рублей, в 2023 году на 13,0 млн рублей, в 2024 году на 0,5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оплату труда помощников сенаторов Российской Федерации в соответствии с частью 1.1 статьи 37 Федерального закона от 8 мая 1994 г. </w:t>
      </w:r>
      <w:r w:rsidRPr="00213C81">
        <w:rPr>
          <w:bCs/>
          <w:szCs w:val="28"/>
        </w:rPr>
        <w:br/>
        <w:t xml:space="preserve">№ 3-ФЗ "О статусе сенатора Российской Федерации и статусе депутата Государственной Думы Федерального Собрания Российской Федерации" </w:t>
      </w:r>
      <w:r w:rsidR="00E4124C">
        <w:rPr>
          <w:bCs/>
          <w:szCs w:val="28"/>
        </w:rPr>
        <w:br/>
      </w:r>
      <w:r w:rsidRPr="00213C81">
        <w:rPr>
          <w:bCs/>
          <w:szCs w:val="28"/>
        </w:rPr>
        <w:t>в 2022 году на 11,7 млн рублей, в 2023 году на 12,2 млн рублей</w:t>
      </w:r>
      <w:r w:rsidR="00CE697B" w:rsidRPr="00213C81">
        <w:rPr>
          <w:bCs/>
          <w:szCs w:val="28"/>
        </w:rPr>
        <w:t>,</w:t>
      </w:r>
      <w:r w:rsidRPr="00213C81">
        <w:rPr>
          <w:bCs/>
          <w:szCs w:val="28"/>
        </w:rPr>
        <w:t xml:space="preserve"> в 2024 году </w:t>
      </w:r>
      <w:r w:rsidR="00E4124C">
        <w:rPr>
          <w:bCs/>
          <w:szCs w:val="28"/>
        </w:rPr>
        <w:br/>
      </w:r>
      <w:r w:rsidRPr="00213C81">
        <w:rPr>
          <w:bCs/>
          <w:szCs w:val="28"/>
        </w:rPr>
        <w:t>на 0,5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выплату выходного пособия судьям Конституционного Суда Российской Федерации в 2024 году на 4,0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выплату выходного пособия судьям Верховного Суда Российской Федерации в 2023 году на 1,8 млн рублей, в 2024 году на 3,3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оплату командировочных расходов работников системы Судебного департамента при Верховном Суде Российской Федерации в 2022 и 2023 годах на 3,5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 xml:space="preserve">на содержание специального объекта ФСВТС России в 2022 году </w:t>
      </w:r>
      <w:r w:rsidR="00E4124C">
        <w:rPr>
          <w:bCs/>
          <w:szCs w:val="28"/>
        </w:rPr>
        <w:br/>
      </w:r>
      <w:r w:rsidRPr="00213C81">
        <w:rPr>
          <w:bCs/>
          <w:szCs w:val="28"/>
        </w:rPr>
        <w:t>на 2,5 млн рублей;</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прочие закупки товаров, работ и услуг для нужд Федеральной пробирной палаты в связи</w:t>
      </w:r>
      <w:r w:rsidR="00CE697B" w:rsidRPr="00213C81">
        <w:rPr>
          <w:bCs/>
          <w:szCs w:val="28"/>
        </w:rPr>
        <w:t xml:space="preserve"> с</w:t>
      </w:r>
      <w:r w:rsidRPr="00213C81">
        <w:rPr>
          <w:bCs/>
          <w:szCs w:val="28"/>
        </w:rPr>
        <w:t xml:space="preserve"> увеличение</w:t>
      </w:r>
      <w:r w:rsidR="00CE697B" w:rsidRPr="00213C81">
        <w:rPr>
          <w:bCs/>
          <w:szCs w:val="28"/>
        </w:rPr>
        <w:t>м</w:t>
      </w:r>
      <w:r w:rsidRPr="00213C81">
        <w:rPr>
          <w:bCs/>
          <w:szCs w:val="28"/>
        </w:rPr>
        <w:t xml:space="preserve"> расходов на повышение квалификации работников в 2022 и 2023 годах на 1,4 млн рублей ежегодно;</w:t>
      </w:r>
    </w:p>
    <w:p w:rsidR="00B34AB0" w:rsidRPr="00213C81" w:rsidRDefault="00B34AB0"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t>на финансовое обеспечение выплаты денежного довольствия военнослужащ</w:t>
      </w:r>
      <w:r w:rsidR="00C54BDD" w:rsidRPr="00213C81">
        <w:rPr>
          <w:bCs/>
          <w:szCs w:val="28"/>
        </w:rPr>
        <w:t xml:space="preserve">их </w:t>
      </w:r>
      <w:r w:rsidRPr="00213C81">
        <w:rPr>
          <w:bCs/>
          <w:szCs w:val="28"/>
        </w:rPr>
        <w:t>ФСВТС России в соответствии с Указами Президента Российской Федерации от 19 января 2021 г. №</w:t>
      </w:r>
      <w:r w:rsidR="00F40EE8" w:rsidRPr="00213C81">
        <w:rPr>
          <w:bCs/>
          <w:szCs w:val="28"/>
        </w:rPr>
        <w:t> </w:t>
      </w:r>
      <w:r w:rsidRPr="00213C81">
        <w:rPr>
          <w:bCs/>
          <w:szCs w:val="28"/>
        </w:rPr>
        <w:t xml:space="preserve">37 от 20 января 2021 г. № 38, </w:t>
      </w:r>
      <w:r w:rsidR="00C54BDD" w:rsidRPr="00213C81">
        <w:rPr>
          <w:bCs/>
          <w:szCs w:val="28"/>
        </w:rPr>
        <w:br/>
      </w:r>
      <w:r w:rsidRPr="00213C81">
        <w:rPr>
          <w:bCs/>
          <w:szCs w:val="28"/>
        </w:rPr>
        <w:t>от 21 января 2021 г. № 39 в 2022 году на 1,3 млн рублей, в 2023 году на 1,3 млн рублей, в 2024 году на 0,1 млн рублей.</w:t>
      </w:r>
    </w:p>
    <w:p w:rsidR="00A367FB" w:rsidRPr="00213C81" w:rsidRDefault="00A367FB" w:rsidP="00556866">
      <w:pPr>
        <w:autoSpaceDE w:val="0"/>
        <w:autoSpaceDN w:val="0"/>
        <w:adjustRightInd w:val="0"/>
        <w:spacing w:line="360" w:lineRule="auto"/>
        <w:ind w:firstLine="709"/>
        <w:jc w:val="both"/>
        <w:rPr>
          <w:rFonts w:eastAsia="Calibri"/>
          <w:szCs w:val="28"/>
          <w:lang w:eastAsia="en-US"/>
        </w:rPr>
      </w:pPr>
      <w:r w:rsidRPr="00213C81">
        <w:rPr>
          <w:rFonts w:eastAsia="Calibri"/>
          <w:szCs w:val="28"/>
          <w:lang w:eastAsia="en-US"/>
        </w:rPr>
        <w:t xml:space="preserve">Бюджетные ассигнования, зарезервированные при формировании Законопроекта, по разделу </w:t>
      </w:r>
      <w:r w:rsidRPr="00213C81">
        <w:rPr>
          <w:rFonts w:eastAsia="Calibri"/>
          <w:i/>
          <w:szCs w:val="28"/>
          <w:lang w:eastAsia="en-US"/>
        </w:rPr>
        <w:t>"Общегосударственные вопросы"</w:t>
      </w:r>
      <w:r w:rsidRPr="00213C81">
        <w:rPr>
          <w:rFonts w:eastAsia="Calibri"/>
          <w:szCs w:val="28"/>
          <w:lang w:eastAsia="en-US"/>
        </w:rPr>
        <w:t xml:space="preserve"> составят в 2022 году </w:t>
      </w:r>
      <w:r w:rsidR="0040103B" w:rsidRPr="00213C81">
        <w:rPr>
          <w:rFonts w:eastAsia="Calibri"/>
          <w:szCs w:val="28"/>
          <w:lang w:eastAsia="en-US"/>
        </w:rPr>
        <w:t>554</w:t>
      </w:r>
      <w:r w:rsidRPr="00213C81">
        <w:rPr>
          <w:rFonts w:eastAsia="Calibri"/>
          <w:szCs w:val="28"/>
          <w:lang w:eastAsia="en-US"/>
        </w:rPr>
        <w:t> </w:t>
      </w:r>
      <w:r w:rsidR="0040103B" w:rsidRPr="00213C81">
        <w:rPr>
          <w:rFonts w:eastAsia="Calibri"/>
          <w:szCs w:val="28"/>
          <w:lang w:eastAsia="en-US"/>
        </w:rPr>
        <w:t>367,0</w:t>
      </w:r>
      <w:r w:rsidRPr="00213C81">
        <w:rPr>
          <w:rFonts w:eastAsia="Calibri"/>
          <w:szCs w:val="28"/>
          <w:lang w:eastAsia="en-US"/>
        </w:rPr>
        <w:t xml:space="preserve"> млн рублей, в 2023 году – </w:t>
      </w:r>
      <w:r w:rsidR="00E91419" w:rsidRPr="00213C81">
        <w:rPr>
          <w:rFonts w:eastAsia="Calibri"/>
          <w:szCs w:val="28"/>
          <w:lang w:eastAsia="en-US"/>
        </w:rPr>
        <w:t>444</w:t>
      </w:r>
      <w:r w:rsidRPr="00213C81">
        <w:rPr>
          <w:rFonts w:eastAsia="Calibri"/>
          <w:szCs w:val="28"/>
          <w:lang w:eastAsia="en-US"/>
        </w:rPr>
        <w:t> </w:t>
      </w:r>
      <w:r w:rsidR="00E91419" w:rsidRPr="00213C81">
        <w:rPr>
          <w:rFonts w:eastAsia="Calibri"/>
          <w:szCs w:val="28"/>
          <w:lang w:eastAsia="en-US"/>
        </w:rPr>
        <w:t>011,4</w:t>
      </w:r>
      <w:r w:rsidRPr="00213C81">
        <w:rPr>
          <w:rFonts w:eastAsia="Calibri"/>
          <w:szCs w:val="28"/>
          <w:lang w:eastAsia="en-US"/>
        </w:rPr>
        <w:t xml:space="preserve"> млн рублей, в 2024 году – 444 </w:t>
      </w:r>
      <w:r w:rsidR="00E91419" w:rsidRPr="00213C81">
        <w:rPr>
          <w:rFonts w:eastAsia="Calibri"/>
          <w:szCs w:val="28"/>
          <w:lang w:eastAsia="en-US"/>
        </w:rPr>
        <w:t>767,1</w:t>
      </w:r>
      <w:r w:rsidRPr="00213C81">
        <w:rPr>
          <w:rFonts w:eastAsia="Calibri"/>
          <w:szCs w:val="28"/>
          <w:lang w:eastAsia="en-US"/>
        </w:rPr>
        <w:t xml:space="preserve"> млн рублей и будут направлены на:</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shd w:val="clear" w:color="auto" w:fill="FFFFFF"/>
        </w:rPr>
        <w:t xml:space="preserve">совершенствование системы материальной мотивации федеральных </w:t>
      </w:r>
      <w:r w:rsidRPr="00213C81">
        <w:rPr>
          <w:szCs w:val="28"/>
          <w:shd w:val="clear" w:color="auto" w:fill="FFFFFF"/>
        </w:rPr>
        <w:lastRenderedPageBreak/>
        <w:t xml:space="preserve">государственных гражданских служащих в 2022 году в объеме 185 148,3 млн рублей, в 2023 году </w:t>
      </w:r>
      <w:r w:rsidR="00BA25B9" w:rsidRPr="00213C81">
        <w:rPr>
          <w:szCs w:val="28"/>
          <w:shd w:val="clear" w:color="auto" w:fill="FFFFFF"/>
        </w:rPr>
        <w:t>-</w:t>
      </w:r>
      <w:r w:rsidRPr="00213C81">
        <w:rPr>
          <w:szCs w:val="28"/>
          <w:shd w:val="clear" w:color="auto" w:fill="FFFFFF"/>
        </w:rPr>
        <w:t xml:space="preserve"> 292 998,6 млн рублей, в 2024 году </w:t>
      </w:r>
      <w:r w:rsidR="00BA25B9" w:rsidRPr="00213C81">
        <w:rPr>
          <w:szCs w:val="28"/>
          <w:shd w:val="clear" w:color="auto" w:fill="FFFFFF"/>
        </w:rPr>
        <w:t>-</w:t>
      </w:r>
      <w:r w:rsidRPr="00213C81">
        <w:rPr>
          <w:szCs w:val="28"/>
          <w:shd w:val="clear" w:color="auto" w:fill="FFFFFF"/>
        </w:rPr>
        <w:t xml:space="preserve"> 304 718,5 млн рублей;</w:t>
      </w:r>
    </w:p>
    <w:p w:rsidR="00A367FB" w:rsidRPr="00213C81" w:rsidRDefault="00A367FB" w:rsidP="00556866">
      <w:pPr>
        <w:widowControl w:val="0"/>
        <w:spacing w:line="360" w:lineRule="auto"/>
        <w:ind w:right="40" w:firstLine="709"/>
        <w:jc w:val="both"/>
        <w:rPr>
          <w:szCs w:val="28"/>
          <w:shd w:val="clear" w:color="auto" w:fill="FFFFFF"/>
        </w:rPr>
      </w:pPr>
      <w:r w:rsidRPr="00213C81">
        <w:rPr>
          <w:rFonts w:eastAsia="Calibri"/>
          <w:szCs w:val="28"/>
          <w:shd w:val="clear" w:color="auto" w:fill="FFFFFF"/>
          <w:lang w:eastAsia="en-US"/>
        </w:rPr>
        <w:t xml:space="preserve">исполнение решений Правительства Российской Федерации и Президента Российской Федерации по развитию социальной сферы в Российской Федерации в 2022 году в объеме </w:t>
      </w:r>
      <w:r w:rsidR="00DC57F1" w:rsidRPr="00213C81">
        <w:rPr>
          <w:rFonts w:eastAsia="Calibri"/>
          <w:szCs w:val="28"/>
          <w:shd w:val="clear" w:color="auto" w:fill="FFFFFF"/>
          <w:lang w:eastAsia="en-US"/>
        </w:rPr>
        <w:t>10 558,1</w:t>
      </w:r>
      <w:r w:rsidRPr="00213C81">
        <w:rPr>
          <w:rFonts w:eastAsia="Calibri"/>
          <w:szCs w:val="28"/>
          <w:shd w:val="clear" w:color="auto" w:fill="FFFFFF"/>
          <w:lang w:eastAsia="en-US"/>
        </w:rPr>
        <w:t xml:space="preserve"> млн рублей, в 2023 году – </w:t>
      </w:r>
      <w:r w:rsidR="00DC57F1" w:rsidRPr="00213C81">
        <w:rPr>
          <w:rFonts w:eastAsia="Calibri"/>
          <w:szCs w:val="28"/>
          <w:shd w:val="clear" w:color="auto" w:fill="FFFFFF"/>
          <w:lang w:eastAsia="en-US"/>
        </w:rPr>
        <w:t>13 238,9</w:t>
      </w:r>
      <w:r w:rsidRPr="00213C81">
        <w:rPr>
          <w:rFonts w:eastAsia="Calibri"/>
          <w:szCs w:val="28"/>
          <w:shd w:val="clear" w:color="auto" w:fill="FFFFFF"/>
          <w:lang w:eastAsia="en-US"/>
        </w:rPr>
        <w:t xml:space="preserve"> млн рублей, в 2024 году </w:t>
      </w:r>
      <w:r w:rsidRPr="00213C81">
        <w:rPr>
          <w:rFonts w:eastAsia="Calibri"/>
          <w:szCs w:val="28"/>
          <w:lang w:eastAsia="en-US"/>
        </w:rPr>
        <w:t>–</w:t>
      </w:r>
      <w:r w:rsidRPr="00213C81">
        <w:rPr>
          <w:rFonts w:eastAsia="Calibri"/>
          <w:szCs w:val="28"/>
          <w:shd w:val="clear" w:color="auto" w:fill="FFFFFF"/>
          <w:lang w:eastAsia="en-US"/>
        </w:rPr>
        <w:t xml:space="preserve"> </w:t>
      </w:r>
      <w:r w:rsidR="00DC57F1" w:rsidRPr="00213C81">
        <w:rPr>
          <w:rFonts w:eastAsia="Calibri"/>
          <w:szCs w:val="28"/>
          <w:shd w:val="clear" w:color="auto" w:fill="FFFFFF"/>
          <w:lang w:eastAsia="en-US"/>
        </w:rPr>
        <w:t>11 029,9</w:t>
      </w:r>
      <w:r w:rsidRPr="00213C81">
        <w:rPr>
          <w:rFonts w:eastAsia="Calibri"/>
          <w:szCs w:val="28"/>
          <w:shd w:val="clear" w:color="auto" w:fill="FFFFFF"/>
          <w:lang w:eastAsia="en-US"/>
        </w:rPr>
        <w:t xml:space="preserve"> млн рублей;</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shd w:val="clear" w:color="auto" w:fill="FFFFFF"/>
        </w:rPr>
        <w:t xml:space="preserve">финансовое обеспечение мероприятий по развитию Дальневосточного федерального округа, включая оказание финансовой поддержки субъектов Российской Федерации, входящих в состав Дальневосточного федерального округа, в 2022 году в объеме 22 067,1 млн рублей, в 2023 году </w:t>
      </w:r>
      <w:r w:rsidR="00BA25B9" w:rsidRPr="00213C81">
        <w:rPr>
          <w:szCs w:val="28"/>
          <w:shd w:val="clear" w:color="auto" w:fill="FFFFFF"/>
        </w:rPr>
        <w:t xml:space="preserve">- </w:t>
      </w:r>
      <w:r w:rsidRPr="00213C81">
        <w:rPr>
          <w:szCs w:val="28"/>
          <w:shd w:val="clear" w:color="auto" w:fill="FFFFFF"/>
        </w:rPr>
        <w:t xml:space="preserve">17 938,6 млн рублей, в 2024 году </w:t>
      </w:r>
      <w:r w:rsidR="00BA25B9" w:rsidRPr="00213C81">
        <w:rPr>
          <w:szCs w:val="28"/>
          <w:shd w:val="clear" w:color="auto" w:fill="FFFFFF"/>
        </w:rPr>
        <w:t>-</w:t>
      </w:r>
      <w:r w:rsidRPr="00213C81">
        <w:rPr>
          <w:szCs w:val="28"/>
          <w:shd w:val="clear" w:color="auto" w:fill="FFFFFF"/>
        </w:rPr>
        <w:t xml:space="preserve"> 17 557,0 млн рублей;</w:t>
      </w:r>
    </w:p>
    <w:p w:rsidR="00A367FB" w:rsidRPr="00213C81" w:rsidRDefault="00A367FB" w:rsidP="00556866">
      <w:pPr>
        <w:autoSpaceDE w:val="0"/>
        <w:autoSpaceDN w:val="0"/>
        <w:adjustRightInd w:val="0"/>
        <w:spacing w:line="360" w:lineRule="auto"/>
        <w:ind w:firstLine="709"/>
        <w:jc w:val="both"/>
        <w:rPr>
          <w:color w:val="000000" w:themeColor="text1"/>
          <w:szCs w:val="28"/>
        </w:rPr>
      </w:pPr>
      <w:r w:rsidRPr="00213C81">
        <w:rPr>
          <w:color w:val="000000" w:themeColor="text1"/>
          <w:szCs w:val="28"/>
        </w:rPr>
        <w:t xml:space="preserve">программа технического переоснащения МЧС России до 2030 года </w:t>
      </w:r>
      <w:r w:rsidRPr="00213C81">
        <w:rPr>
          <w:color w:val="000000" w:themeColor="text1"/>
          <w:szCs w:val="28"/>
        </w:rPr>
        <w:br/>
        <w:t xml:space="preserve">в 2022 и 2023 годах в объеме 15 000,0 млн рублей ежегодно, в 2024 году – 7 000,0 млн рублей; </w:t>
      </w:r>
    </w:p>
    <w:p w:rsidR="00A367FB" w:rsidRPr="00213C81" w:rsidRDefault="00507FB5" w:rsidP="00556866">
      <w:pPr>
        <w:autoSpaceDE w:val="0"/>
        <w:autoSpaceDN w:val="0"/>
        <w:adjustRightInd w:val="0"/>
        <w:spacing w:line="360" w:lineRule="auto"/>
        <w:ind w:firstLine="709"/>
        <w:jc w:val="both"/>
        <w:rPr>
          <w:color w:val="000000" w:themeColor="text1"/>
          <w:szCs w:val="28"/>
        </w:rPr>
      </w:pPr>
      <w:r w:rsidRPr="00213C81">
        <w:rPr>
          <w:color w:val="000000" w:themeColor="text1"/>
          <w:szCs w:val="28"/>
        </w:rPr>
        <w:t xml:space="preserve">выполнение отдельных решений Президента Российской Федерации и Правительства </w:t>
      </w:r>
      <w:r w:rsidR="00A367FB" w:rsidRPr="00213C81">
        <w:rPr>
          <w:color w:val="000000" w:themeColor="text1"/>
          <w:szCs w:val="28"/>
        </w:rPr>
        <w:t>Российской Федерации в 2023-2024 годах в объеме 13 381,0 млн рублей ежегодно;</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shd w:val="clear" w:color="auto" w:fill="FFFFFF"/>
        </w:rPr>
        <w:t>резервный фонд Президента Российской Федерации</w:t>
      </w:r>
      <w:r w:rsidR="002A1681" w:rsidRPr="00213C81">
        <w:rPr>
          <w:szCs w:val="28"/>
          <w:shd w:val="clear" w:color="auto" w:fill="FFFFFF"/>
        </w:rPr>
        <w:t xml:space="preserve"> и Правительства Российской Федерации</w:t>
      </w:r>
      <w:r w:rsidRPr="00213C81">
        <w:rPr>
          <w:szCs w:val="28"/>
          <w:shd w:val="clear" w:color="auto" w:fill="FFFFFF"/>
        </w:rPr>
        <w:t xml:space="preserve"> в 2022</w:t>
      </w:r>
      <w:r w:rsidR="002A1681" w:rsidRPr="00213C81">
        <w:rPr>
          <w:szCs w:val="28"/>
          <w:shd w:val="clear" w:color="auto" w:fill="FFFFFF"/>
        </w:rPr>
        <w:t xml:space="preserve"> году в объеме 299 857,3 млн рублей, в 2023 - </w:t>
      </w:r>
      <w:r w:rsidRPr="00213C81">
        <w:rPr>
          <w:szCs w:val="28"/>
          <w:shd w:val="clear" w:color="auto" w:fill="FFFFFF"/>
        </w:rPr>
        <w:t xml:space="preserve">2024 годах в объеме </w:t>
      </w:r>
      <w:r w:rsidR="002A1681" w:rsidRPr="00213C81">
        <w:rPr>
          <w:szCs w:val="28"/>
          <w:shd w:val="clear" w:color="auto" w:fill="FFFFFF"/>
        </w:rPr>
        <w:t>60</w:t>
      </w:r>
      <w:r w:rsidRPr="00213C81">
        <w:rPr>
          <w:szCs w:val="28"/>
          <w:shd w:val="clear" w:color="auto" w:fill="FFFFFF"/>
        </w:rPr>
        <w:t> 000,0</w:t>
      </w:r>
      <w:r w:rsidR="002A1681" w:rsidRPr="00213C81">
        <w:rPr>
          <w:szCs w:val="28"/>
          <w:shd w:val="clear" w:color="auto" w:fill="FFFFFF"/>
        </w:rPr>
        <w:t xml:space="preserve"> </w:t>
      </w:r>
      <w:r w:rsidRPr="00213C81">
        <w:rPr>
          <w:szCs w:val="28"/>
          <w:shd w:val="clear" w:color="auto" w:fill="FFFFFF"/>
        </w:rPr>
        <w:t>млн рублей ежегодно;</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rPr>
        <w:t xml:space="preserve">обеспечение социальных гарантий работников и служащих отдельных федеральных государственных органов в 2022 году в объеме 8 247,7 млн рублей, в 2023 - 2024 годах </w:t>
      </w:r>
      <w:r w:rsidR="00BA25B9" w:rsidRPr="00213C81">
        <w:rPr>
          <w:szCs w:val="28"/>
        </w:rPr>
        <w:t>-</w:t>
      </w:r>
      <w:r w:rsidRPr="00213C81">
        <w:rPr>
          <w:szCs w:val="28"/>
        </w:rPr>
        <w:t xml:space="preserve"> 8 248,5 млн рублей ежегодно;</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shd w:val="clear" w:color="auto" w:fill="FFFFFF"/>
        </w:rPr>
        <w:t xml:space="preserve">оснащение Главного центра обработки данных ФТС России (ГЦОД) </w:t>
      </w:r>
      <w:r w:rsidRPr="00213C81">
        <w:rPr>
          <w:szCs w:val="28"/>
          <w:shd w:val="clear" w:color="auto" w:fill="FFFFFF"/>
        </w:rPr>
        <w:br/>
        <w:t xml:space="preserve">в г. Тверь в 2023 году в объеме 2 430,0 млн рублей, в 2024 году </w:t>
      </w:r>
      <w:r w:rsidR="00BA25B9" w:rsidRPr="00213C81">
        <w:rPr>
          <w:szCs w:val="28"/>
          <w:shd w:val="clear" w:color="auto" w:fill="FFFFFF"/>
        </w:rPr>
        <w:t>-</w:t>
      </w:r>
      <w:r w:rsidRPr="00213C81">
        <w:rPr>
          <w:szCs w:val="28"/>
          <w:shd w:val="clear" w:color="auto" w:fill="FFFFFF"/>
        </w:rPr>
        <w:t xml:space="preserve"> 390,0 млн рублей; </w:t>
      </w:r>
    </w:p>
    <w:p w:rsidR="00A367FB" w:rsidRPr="00213C81" w:rsidRDefault="00A367FB" w:rsidP="00556866">
      <w:pPr>
        <w:widowControl w:val="0"/>
        <w:spacing w:line="360" w:lineRule="auto"/>
        <w:ind w:right="40" w:firstLine="709"/>
        <w:jc w:val="both"/>
      </w:pPr>
      <w:r w:rsidRPr="00213C81">
        <w:rPr>
          <w:szCs w:val="28"/>
          <w:shd w:val="clear" w:color="auto" w:fill="FFFFFF"/>
        </w:rPr>
        <w:t xml:space="preserve">выплату выходного пособия судьям, ушедшим или удаленным в отставку, ежемесячного пожизненного содержания судьям, пребывающим в отставке, единовременного пособия в связи со смертью судьи или вступлением в законную силу решения суда об объявлении его умершим семье судьи, </w:t>
      </w:r>
      <w:r w:rsidRPr="00213C81">
        <w:rPr>
          <w:szCs w:val="28"/>
          <w:shd w:val="clear" w:color="auto" w:fill="FFFFFF"/>
        </w:rPr>
        <w:lastRenderedPageBreak/>
        <w:t xml:space="preserve">ежемесячного возмещения в связи с гибелью (смертью) судьи, в том числе пребывавшего в отставке, нетрудоспособным членам семьи судьи, находившимся на его иждивении в 2022 году </w:t>
      </w:r>
      <w:r w:rsidRPr="00213C81">
        <w:rPr>
          <w:bCs/>
          <w:spacing w:val="-10"/>
          <w:szCs w:val="28"/>
        </w:rPr>
        <w:t>в объеме</w:t>
      </w:r>
      <w:r w:rsidRPr="00213C81">
        <w:rPr>
          <w:szCs w:val="28"/>
          <w:shd w:val="clear" w:color="auto" w:fill="FFFFFF"/>
        </w:rPr>
        <w:t xml:space="preserve"> 2 164,1 млн рублей, в 2023 году </w:t>
      </w:r>
      <w:r w:rsidR="00BA25B9" w:rsidRPr="00213C81">
        <w:rPr>
          <w:bCs/>
          <w:spacing w:val="-10"/>
          <w:szCs w:val="28"/>
        </w:rPr>
        <w:t>-</w:t>
      </w:r>
      <w:r w:rsidRPr="00213C81">
        <w:rPr>
          <w:szCs w:val="28"/>
          <w:shd w:val="clear" w:color="auto" w:fill="FFFFFF"/>
        </w:rPr>
        <w:t xml:space="preserve"> 3 043,8 млн рублей, в </w:t>
      </w:r>
      <w:r w:rsidRPr="00213C81">
        <w:t xml:space="preserve">2024 году </w:t>
      </w:r>
      <w:r w:rsidR="00BA25B9" w:rsidRPr="00213C81">
        <w:t>-</w:t>
      </w:r>
      <w:r w:rsidRPr="00213C81">
        <w:t xml:space="preserve"> 3 278,5 млн рублей;</w:t>
      </w:r>
    </w:p>
    <w:p w:rsidR="00A367FB" w:rsidRPr="00213C81" w:rsidRDefault="00A367FB" w:rsidP="00556866">
      <w:pPr>
        <w:widowControl w:val="0"/>
        <w:spacing w:line="360" w:lineRule="auto"/>
        <w:ind w:right="40" w:firstLine="709"/>
        <w:jc w:val="both"/>
      </w:pPr>
      <w:r w:rsidRPr="00213C81">
        <w:t xml:space="preserve">реализацию решений Президента Российской Федерации и Правительства Российской Федерации в 2022 году в объеме 6 299,4 млн рублей, в 2023 году </w:t>
      </w:r>
      <w:r w:rsidR="00BA25B9" w:rsidRPr="00213C81">
        <w:t>-</w:t>
      </w:r>
      <w:r w:rsidRPr="00213C81">
        <w:t xml:space="preserve"> 4 116,0 млн рублей, в 2024 году </w:t>
      </w:r>
      <w:r w:rsidR="00BA25B9" w:rsidRPr="00213C81">
        <w:t>-</w:t>
      </w:r>
      <w:r w:rsidRPr="00213C81">
        <w:t xml:space="preserve"> 5 372,0 млн рублей;</w:t>
      </w:r>
    </w:p>
    <w:p w:rsidR="00A367FB" w:rsidRPr="00213C81" w:rsidRDefault="00A367FB" w:rsidP="00556866">
      <w:pPr>
        <w:widowControl w:val="0"/>
        <w:spacing w:line="360" w:lineRule="auto"/>
        <w:ind w:right="40" w:firstLine="709"/>
        <w:jc w:val="both"/>
        <w:rPr>
          <w:szCs w:val="28"/>
          <w:shd w:val="clear" w:color="auto" w:fill="FFFFFF"/>
        </w:rPr>
      </w:pPr>
      <w:r w:rsidRPr="00213C81">
        <w:t xml:space="preserve">оказание международной помощи развитию, выполнение обязательств Российской Федерации перед иностранными государствами, международными организациями и форумами в 2022 году в объеме 1 561,0 млн рублей, </w:t>
      </w:r>
      <w:r w:rsidR="00BA25B9" w:rsidRPr="00213C81">
        <w:br/>
      </w:r>
      <w:r w:rsidRPr="00213C81">
        <w:t xml:space="preserve">в 2023 году </w:t>
      </w:r>
      <w:r w:rsidR="00BA25B9" w:rsidRPr="00213C81">
        <w:t>-</w:t>
      </w:r>
      <w:r w:rsidRPr="00213C81">
        <w:t xml:space="preserve"> 9 660,9 млн рублей, в 2024 году </w:t>
      </w:r>
      <w:r w:rsidR="00BA25B9" w:rsidRPr="00213C81">
        <w:t>-</w:t>
      </w:r>
      <w:r w:rsidRPr="00213C81">
        <w:t xml:space="preserve"> 9 780,5 млн рублей;</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shd w:val="clear" w:color="auto" w:fill="FFFFFF"/>
        </w:rPr>
        <w:t xml:space="preserve">компенсация дополнительных расходов, возникших в результате решений, принятых органами власти другого уровня, в 2022-2024 годах в объеме </w:t>
      </w:r>
      <w:r w:rsidR="00214DF3" w:rsidRPr="00213C81">
        <w:rPr>
          <w:szCs w:val="28"/>
          <w:shd w:val="clear" w:color="auto" w:fill="FFFFFF"/>
        </w:rPr>
        <w:br/>
      </w:r>
      <w:r w:rsidRPr="00213C81">
        <w:rPr>
          <w:szCs w:val="28"/>
          <w:shd w:val="clear" w:color="auto" w:fill="FFFFFF"/>
        </w:rPr>
        <w:t>1 548,1 млн рублей ежегодно;</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rPr>
        <w:t xml:space="preserve">поэтапное увеличение штатной численности сотрудников ФТС России </w:t>
      </w:r>
      <w:r w:rsidRPr="00213C81">
        <w:rPr>
          <w:szCs w:val="28"/>
        </w:rPr>
        <w:br/>
        <w:t xml:space="preserve">в пунктах пропуска через государственную границу Российской Федерации </w:t>
      </w:r>
      <w:r w:rsidRPr="00213C81">
        <w:rPr>
          <w:szCs w:val="28"/>
        </w:rPr>
        <w:br/>
        <w:t xml:space="preserve">в 2022 году в объеме 453,2 млн рублей, в 2023 году </w:t>
      </w:r>
      <w:r w:rsidR="00045B52" w:rsidRPr="00213C81">
        <w:rPr>
          <w:szCs w:val="28"/>
        </w:rPr>
        <w:t>-</w:t>
      </w:r>
      <w:r w:rsidRPr="00213C81">
        <w:rPr>
          <w:szCs w:val="28"/>
        </w:rPr>
        <w:t xml:space="preserve"> 1 068,3 млн рублей и в 2024 году </w:t>
      </w:r>
      <w:r w:rsidR="00045B52" w:rsidRPr="00213C81">
        <w:rPr>
          <w:szCs w:val="28"/>
        </w:rPr>
        <w:t>-</w:t>
      </w:r>
      <w:r w:rsidRPr="00213C81">
        <w:rPr>
          <w:szCs w:val="28"/>
        </w:rPr>
        <w:t xml:space="preserve"> 1 110,0 млн рублей;</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shd w:val="clear" w:color="auto" w:fill="FFFFFF"/>
        </w:rPr>
        <w:t xml:space="preserve">предоставление Российской Федерацией военного и гражданского персонала для участия в миротворческой деятельности в случае принятия Президентом Российской Федерации соответствующих решений в установленном порядке, а также на реализацию других мероприятий по обеспечению решений Президента Российской Федерации и Правительства Российской Федерации в 2022 году в объеме 364,8 млн рублей, в 2023 году </w:t>
      </w:r>
      <w:r w:rsidR="00045B52" w:rsidRPr="00213C81">
        <w:t>-</w:t>
      </w:r>
      <w:r w:rsidRPr="00213C81">
        <w:rPr>
          <w:szCs w:val="28"/>
          <w:shd w:val="clear" w:color="auto" w:fill="FFFFFF"/>
        </w:rPr>
        <w:t xml:space="preserve"> 372,7 млн рублей, в 2024 году </w:t>
      </w:r>
      <w:r w:rsidR="00045B52" w:rsidRPr="00213C81">
        <w:t>-</w:t>
      </w:r>
      <w:r w:rsidRPr="00213C81">
        <w:rPr>
          <w:szCs w:val="28"/>
          <w:shd w:val="clear" w:color="auto" w:fill="FFFFFF"/>
        </w:rPr>
        <w:t xml:space="preserve"> 377,3 млн рублей; </w:t>
      </w:r>
    </w:p>
    <w:p w:rsidR="00A367FB" w:rsidRPr="00213C81" w:rsidRDefault="00A367FB" w:rsidP="00556866">
      <w:pPr>
        <w:widowControl w:val="0"/>
        <w:spacing w:line="360" w:lineRule="auto"/>
        <w:ind w:right="40" w:firstLine="709"/>
        <w:jc w:val="both"/>
        <w:rPr>
          <w:szCs w:val="28"/>
          <w:shd w:val="clear" w:color="auto" w:fill="FFFFFF"/>
        </w:rPr>
      </w:pPr>
      <w:r w:rsidRPr="00213C81">
        <w:rPr>
          <w:szCs w:val="28"/>
          <w:shd w:val="clear" w:color="auto" w:fill="FFFFFF"/>
        </w:rPr>
        <w:t xml:space="preserve">на реализацию решений Президента Российской Федерации о назначении сенаторов Российской Федерации в соответствии с </w:t>
      </w:r>
      <w:hyperlink r:id="rId12" w:history="1">
        <w:r w:rsidRPr="00213C81">
          <w:rPr>
            <w:szCs w:val="28"/>
            <w:shd w:val="clear" w:color="auto" w:fill="FFFFFF"/>
          </w:rPr>
          <w:t>пунктами "б</w:t>
        </w:r>
      </w:hyperlink>
      <w:r w:rsidRPr="00213C81">
        <w:rPr>
          <w:szCs w:val="28"/>
          <w:shd w:val="clear" w:color="auto" w:fill="FFFFFF"/>
        </w:rPr>
        <w:t xml:space="preserve">" и </w:t>
      </w:r>
      <w:hyperlink r:id="rId13" w:history="1">
        <w:r w:rsidRPr="00213C81">
          <w:rPr>
            <w:szCs w:val="28"/>
            <w:shd w:val="clear" w:color="auto" w:fill="FFFFFF"/>
          </w:rPr>
          <w:t>"в" части 2 статьи 95</w:t>
        </w:r>
      </w:hyperlink>
      <w:r w:rsidRPr="00213C81">
        <w:rPr>
          <w:szCs w:val="28"/>
          <w:shd w:val="clear" w:color="auto" w:fill="FFFFFF"/>
        </w:rPr>
        <w:t xml:space="preserve"> Конституции Российской Федерации на основании предложений Совета Федерации Федерального Собрания Российской Федерации </w:t>
      </w:r>
      <w:r w:rsidR="00E4124C">
        <w:rPr>
          <w:szCs w:val="28"/>
          <w:shd w:val="clear" w:color="auto" w:fill="FFFFFF"/>
        </w:rPr>
        <w:br/>
      </w:r>
      <w:r w:rsidRPr="00213C81">
        <w:rPr>
          <w:szCs w:val="28"/>
          <w:shd w:val="clear" w:color="auto" w:fill="FFFFFF"/>
        </w:rPr>
        <w:t xml:space="preserve">в 2022 году в объеме 281,2 млн рублей, в 2023 году </w:t>
      </w:r>
      <w:r w:rsidR="00045B52" w:rsidRPr="00213C81">
        <w:rPr>
          <w:szCs w:val="28"/>
          <w:shd w:val="clear" w:color="auto" w:fill="FFFFFF"/>
        </w:rPr>
        <w:t>-</w:t>
      </w:r>
      <w:r w:rsidRPr="00213C81">
        <w:rPr>
          <w:szCs w:val="28"/>
          <w:shd w:val="clear" w:color="auto" w:fill="FFFFFF"/>
        </w:rPr>
        <w:t xml:space="preserve"> 289,7 млн рублей, </w:t>
      </w:r>
      <w:r w:rsidR="00E4124C">
        <w:rPr>
          <w:szCs w:val="28"/>
          <w:shd w:val="clear" w:color="auto" w:fill="FFFFFF"/>
        </w:rPr>
        <w:br/>
      </w:r>
      <w:r w:rsidRPr="00213C81">
        <w:rPr>
          <w:szCs w:val="28"/>
          <w:shd w:val="clear" w:color="auto" w:fill="FFFFFF"/>
        </w:rPr>
        <w:lastRenderedPageBreak/>
        <w:t xml:space="preserve">в 2024 году </w:t>
      </w:r>
      <w:r w:rsidR="00045B52" w:rsidRPr="00213C81">
        <w:rPr>
          <w:szCs w:val="28"/>
          <w:shd w:val="clear" w:color="auto" w:fill="FFFFFF"/>
        </w:rPr>
        <w:t>-</w:t>
      </w:r>
      <w:r w:rsidRPr="00213C81">
        <w:rPr>
          <w:szCs w:val="28"/>
          <w:shd w:val="clear" w:color="auto" w:fill="FFFFFF"/>
        </w:rPr>
        <w:t xml:space="preserve"> 296,7 млн рублей;</w:t>
      </w:r>
    </w:p>
    <w:p w:rsidR="00A367FB" w:rsidRPr="00213C81" w:rsidRDefault="00A367FB" w:rsidP="00556866">
      <w:pPr>
        <w:autoSpaceDE w:val="0"/>
        <w:autoSpaceDN w:val="0"/>
        <w:adjustRightInd w:val="0"/>
        <w:spacing w:line="360" w:lineRule="auto"/>
        <w:ind w:firstLine="709"/>
        <w:jc w:val="both"/>
        <w:rPr>
          <w:szCs w:val="28"/>
        </w:rPr>
      </w:pPr>
      <w:r w:rsidRPr="00213C81">
        <w:rPr>
          <w:szCs w:val="28"/>
        </w:rPr>
        <w:t xml:space="preserve">на обеспечение полномочий по представительству и защите интересов Российской Федерации в Европейском Суде по правам человека, в судах иностранных государств и международных судебных (арбитражных) органах в 2022 году в объеме 276,6 млн рублей, в 2023 году </w:t>
      </w:r>
      <w:r w:rsidR="00D76085" w:rsidRPr="00213C81">
        <w:rPr>
          <w:szCs w:val="28"/>
        </w:rPr>
        <w:t>-</w:t>
      </w:r>
      <w:r w:rsidRPr="00213C81">
        <w:rPr>
          <w:szCs w:val="28"/>
        </w:rPr>
        <w:t xml:space="preserve"> 135,2 млн рублей, </w:t>
      </w:r>
      <w:r w:rsidR="00D76085" w:rsidRPr="00213C81">
        <w:rPr>
          <w:szCs w:val="28"/>
        </w:rPr>
        <w:br/>
      </w:r>
      <w:r w:rsidRPr="00213C81">
        <w:rPr>
          <w:szCs w:val="28"/>
        </w:rPr>
        <w:t xml:space="preserve">в 2024 году </w:t>
      </w:r>
      <w:r w:rsidR="00D76085" w:rsidRPr="00213C81">
        <w:rPr>
          <w:szCs w:val="28"/>
        </w:rPr>
        <w:t>-</w:t>
      </w:r>
      <w:r w:rsidRPr="00213C81">
        <w:rPr>
          <w:szCs w:val="28"/>
        </w:rPr>
        <w:t xml:space="preserve"> 139,1 млн рублей;</w:t>
      </w:r>
    </w:p>
    <w:p w:rsidR="00A367FB" w:rsidRPr="00213C81" w:rsidRDefault="00A367FB" w:rsidP="00556866">
      <w:pPr>
        <w:widowControl w:val="0"/>
        <w:spacing w:line="360" w:lineRule="auto"/>
        <w:ind w:right="40" w:firstLine="709"/>
        <w:jc w:val="both"/>
      </w:pPr>
      <w:r w:rsidRPr="00213C81">
        <w:rPr>
          <w:szCs w:val="28"/>
        </w:rPr>
        <w:t>оказание финансовой помощи Республике Абхазия и Республике Южная Осетия в 2022 году 173,6 млн рублей, в 2023 году</w:t>
      </w:r>
      <w:r w:rsidR="00D76085" w:rsidRPr="00213C81">
        <w:rPr>
          <w:szCs w:val="28"/>
        </w:rPr>
        <w:t xml:space="preserve"> -</w:t>
      </w:r>
      <w:r w:rsidRPr="00213C81">
        <w:rPr>
          <w:szCs w:val="28"/>
        </w:rPr>
        <w:t xml:space="preserve"> 182,2 млн рублей, </w:t>
      </w:r>
      <w:r w:rsidR="00D76085" w:rsidRPr="00213C81">
        <w:rPr>
          <w:szCs w:val="28"/>
        </w:rPr>
        <w:br/>
      </w:r>
      <w:r w:rsidRPr="00213C81">
        <w:rPr>
          <w:szCs w:val="28"/>
        </w:rPr>
        <w:t xml:space="preserve">в 2024 году </w:t>
      </w:r>
      <w:r w:rsidR="00D76085" w:rsidRPr="00213C81">
        <w:rPr>
          <w:szCs w:val="28"/>
        </w:rPr>
        <w:t xml:space="preserve">- </w:t>
      </w:r>
      <w:r w:rsidRPr="00213C81">
        <w:rPr>
          <w:szCs w:val="28"/>
        </w:rPr>
        <w:t>182,8 млн рублей.</w:t>
      </w:r>
    </w:p>
    <w:p w:rsidR="00727C69" w:rsidRPr="00213C81" w:rsidRDefault="00727C69" w:rsidP="00556866">
      <w:pPr>
        <w:pStyle w:val="NormalANX"/>
        <w:spacing w:before="0" w:after="0" w:line="240" w:lineRule="auto"/>
        <w:ind w:firstLine="0"/>
        <w:jc w:val="center"/>
        <w:rPr>
          <w:b/>
          <w:szCs w:val="28"/>
        </w:rPr>
      </w:pPr>
    </w:p>
    <w:p w:rsidR="005F00C8" w:rsidRPr="00213C81" w:rsidRDefault="005F00C8" w:rsidP="00556866">
      <w:pPr>
        <w:pStyle w:val="NormalANX"/>
        <w:spacing w:before="0" w:after="0" w:line="240" w:lineRule="auto"/>
        <w:ind w:firstLine="0"/>
        <w:jc w:val="center"/>
        <w:rPr>
          <w:b/>
          <w:szCs w:val="28"/>
        </w:rPr>
      </w:pPr>
      <w:r w:rsidRPr="00213C81">
        <w:rPr>
          <w:b/>
          <w:szCs w:val="28"/>
        </w:rPr>
        <w:t>РАЗДЕЛ</w:t>
      </w:r>
    </w:p>
    <w:p w:rsidR="005F00C8" w:rsidRPr="00213C81" w:rsidRDefault="00610642" w:rsidP="00556866">
      <w:pPr>
        <w:pStyle w:val="NormalANX"/>
        <w:spacing w:before="0" w:after="0" w:line="240" w:lineRule="auto"/>
        <w:ind w:firstLine="0"/>
        <w:jc w:val="center"/>
        <w:rPr>
          <w:b/>
          <w:szCs w:val="28"/>
        </w:rPr>
      </w:pPr>
      <w:r w:rsidRPr="00213C81">
        <w:rPr>
          <w:b/>
          <w:szCs w:val="28"/>
        </w:rPr>
        <w:t>"</w:t>
      </w:r>
      <w:r w:rsidR="005F00C8" w:rsidRPr="00213C81">
        <w:rPr>
          <w:b/>
          <w:szCs w:val="28"/>
        </w:rPr>
        <w:t>НАЦИОНАЛЬНАЯ ОБОРОНА</w:t>
      </w:r>
      <w:r w:rsidRPr="00213C81">
        <w:rPr>
          <w:b/>
          <w:szCs w:val="28"/>
        </w:rPr>
        <w:t>"</w:t>
      </w:r>
    </w:p>
    <w:p w:rsidR="005F00C8" w:rsidRPr="00213C81" w:rsidRDefault="005F00C8" w:rsidP="00556866">
      <w:pPr>
        <w:autoSpaceDE w:val="0"/>
        <w:autoSpaceDN w:val="0"/>
        <w:adjustRightInd w:val="0"/>
        <w:spacing w:line="360" w:lineRule="auto"/>
        <w:ind w:firstLine="709"/>
        <w:jc w:val="both"/>
      </w:pPr>
    </w:p>
    <w:p w:rsidR="00B22EF8" w:rsidRPr="00213C81" w:rsidRDefault="00B22EF8"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разделу </w:t>
      </w:r>
      <w:r w:rsidR="00610642" w:rsidRPr="00213C81">
        <w:rPr>
          <w:spacing w:val="-1"/>
        </w:rPr>
        <w:t>"</w:t>
      </w:r>
      <w:r w:rsidRPr="00213C81">
        <w:rPr>
          <w:spacing w:val="-1"/>
        </w:rPr>
        <w:t>Национальная оборона</w:t>
      </w:r>
      <w:r w:rsidR="00610642" w:rsidRPr="00213C81">
        <w:rPr>
          <w:spacing w:val="-1"/>
        </w:rPr>
        <w:t>"</w:t>
      </w:r>
      <w:r w:rsidRPr="00213C81">
        <w:rPr>
          <w:spacing w:val="-1"/>
        </w:rPr>
        <w:t xml:space="preserve"> в 2022 году составят </w:t>
      </w:r>
      <w:r w:rsidR="004B6139" w:rsidRPr="00213C81">
        <w:rPr>
          <w:spacing w:val="-1"/>
        </w:rPr>
        <w:t>3</w:t>
      </w:r>
      <w:r w:rsidRPr="00213C81">
        <w:rPr>
          <w:spacing w:val="-1"/>
        </w:rPr>
        <w:t> </w:t>
      </w:r>
      <w:r w:rsidR="004B6139" w:rsidRPr="00213C81">
        <w:rPr>
          <w:spacing w:val="-1"/>
        </w:rPr>
        <w:t>510</w:t>
      </w:r>
      <w:r w:rsidRPr="00213C81">
        <w:rPr>
          <w:spacing w:val="-1"/>
        </w:rPr>
        <w:t> </w:t>
      </w:r>
      <w:r w:rsidR="004B6139" w:rsidRPr="00213C81">
        <w:rPr>
          <w:spacing w:val="-1"/>
        </w:rPr>
        <w:t>419,6</w:t>
      </w:r>
      <w:r w:rsidRPr="00213C81">
        <w:rPr>
          <w:spacing w:val="-1"/>
        </w:rPr>
        <w:t xml:space="preserve"> </w:t>
      </w:r>
      <w:r w:rsidR="00A3621C" w:rsidRPr="00213C81">
        <w:rPr>
          <w:spacing w:val="-1"/>
        </w:rPr>
        <w:t>млн</w:t>
      </w:r>
      <w:r w:rsidRPr="00213C81">
        <w:rPr>
          <w:spacing w:val="-1"/>
        </w:rPr>
        <w:t xml:space="preserve"> рублей, в 2023 году –</w:t>
      </w:r>
      <w:r w:rsidR="004B6139" w:rsidRPr="00213C81">
        <w:rPr>
          <w:spacing w:val="-1"/>
        </w:rPr>
        <w:t xml:space="preserve"> 3</w:t>
      </w:r>
      <w:r w:rsidRPr="00213C81">
        <w:rPr>
          <w:spacing w:val="-1"/>
        </w:rPr>
        <w:t> </w:t>
      </w:r>
      <w:r w:rsidR="004B6139" w:rsidRPr="00213C81">
        <w:rPr>
          <w:spacing w:val="-1"/>
        </w:rPr>
        <w:t>557</w:t>
      </w:r>
      <w:r w:rsidRPr="00213C81">
        <w:rPr>
          <w:spacing w:val="-1"/>
        </w:rPr>
        <w:t> </w:t>
      </w:r>
      <w:r w:rsidR="004B6139" w:rsidRPr="00213C81">
        <w:rPr>
          <w:spacing w:val="-1"/>
        </w:rPr>
        <w:t>223</w:t>
      </w:r>
      <w:r w:rsidRPr="00213C81">
        <w:rPr>
          <w:spacing w:val="-1"/>
        </w:rPr>
        <w:t xml:space="preserve">,3 </w:t>
      </w:r>
      <w:r w:rsidR="00A3621C" w:rsidRPr="00213C81">
        <w:rPr>
          <w:spacing w:val="-1"/>
        </w:rPr>
        <w:t>млн</w:t>
      </w:r>
      <w:r w:rsidRPr="00213C81">
        <w:rPr>
          <w:spacing w:val="-1"/>
        </w:rPr>
        <w:t xml:space="preserve"> рублей и в 2024 году –</w:t>
      </w:r>
      <w:r w:rsidR="004B6139" w:rsidRPr="00213C81">
        <w:rPr>
          <w:spacing w:val="-1"/>
        </w:rPr>
        <w:t xml:space="preserve"> 3</w:t>
      </w:r>
      <w:r w:rsidRPr="00213C81">
        <w:rPr>
          <w:spacing w:val="-1"/>
        </w:rPr>
        <w:t> </w:t>
      </w:r>
      <w:r w:rsidR="004B6139" w:rsidRPr="00213C81">
        <w:rPr>
          <w:spacing w:val="-1"/>
        </w:rPr>
        <w:t>811 777,5</w:t>
      </w:r>
      <w:r w:rsidRPr="00213C81">
        <w:rPr>
          <w:spacing w:val="-1"/>
        </w:rPr>
        <w:t xml:space="preserve"> </w:t>
      </w:r>
      <w:r w:rsidR="00A3621C" w:rsidRPr="00213C81">
        <w:rPr>
          <w:spacing w:val="-1"/>
        </w:rPr>
        <w:t>млн</w:t>
      </w:r>
      <w:r w:rsidRPr="00213C81">
        <w:rPr>
          <w:spacing w:val="-1"/>
        </w:rPr>
        <w:t xml:space="preserve"> рублей.</w:t>
      </w:r>
    </w:p>
    <w:p w:rsidR="00B22EF8" w:rsidRPr="00213C81" w:rsidRDefault="00B22EF8" w:rsidP="00556866">
      <w:pPr>
        <w:pStyle w:val="NormalANX"/>
        <w:spacing w:before="0" w:after="0"/>
        <w:ind w:firstLine="709"/>
        <w:rPr>
          <w:i/>
        </w:rPr>
      </w:pPr>
      <w:r w:rsidRPr="00213C81">
        <w:t xml:space="preserve">По отношению к объему ВВП соответствующего года доля расходов раздела </w:t>
      </w:r>
      <w:r w:rsidR="00610642" w:rsidRPr="00213C81">
        <w:t>"</w:t>
      </w:r>
      <w:r w:rsidRPr="00213C81">
        <w:t>Национальная оборона</w:t>
      </w:r>
      <w:r w:rsidR="00610642" w:rsidRPr="00213C81">
        <w:rPr>
          <w:i/>
        </w:rPr>
        <w:t>"</w:t>
      </w:r>
      <w:r w:rsidRPr="00213C81">
        <w:rPr>
          <w:i/>
        </w:rPr>
        <w:t xml:space="preserve"> </w:t>
      </w:r>
      <w:r w:rsidRPr="00213C81">
        <w:t xml:space="preserve">составит в 2022 году </w:t>
      </w:r>
      <w:r w:rsidR="00A33F97" w:rsidRPr="00213C81">
        <w:t>–</w:t>
      </w:r>
      <w:r w:rsidRPr="00213C81">
        <w:t xml:space="preserve"> </w:t>
      </w:r>
      <w:r w:rsidR="00E628D7">
        <w:t>2,6</w:t>
      </w:r>
      <w:r w:rsidR="00A33F97" w:rsidRPr="00213C81">
        <w:t> </w:t>
      </w:r>
      <w:r w:rsidRPr="00213C81">
        <w:t>%, в 2023</w:t>
      </w:r>
      <w:r w:rsidR="00727C69" w:rsidRPr="00213C81">
        <w:t xml:space="preserve"> и</w:t>
      </w:r>
      <w:r w:rsidRPr="00213C81">
        <w:t xml:space="preserve"> 2024 год</w:t>
      </w:r>
      <w:r w:rsidR="00727C69" w:rsidRPr="00213C81">
        <w:t>ах</w:t>
      </w:r>
      <w:r w:rsidRPr="00213C81">
        <w:t xml:space="preserve"> </w:t>
      </w:r>
      <w:r w:rsidR="00727C69" w:rsidRPr="00213C81">
        <w:t>–</w:t>
      </w:r>
      <w:r w:rsidRPr="00213C81">
        <w:t xml:space="preserve"> </w:t>
      </w:r>
      <w:r w:rsidR="00727C69" w:rsidRPr="00213C81">
        <w:t>2,5 процента</w:t>
      </w:r>
      <w:r w:rsidRPr="00213C81">
        <w:t>.</w:t>
      </w:r>
    </w:p>
    <w:p w:rsidR="00B22EF8" w:rsidRPr="00213C81" w:rsidRDefault="00B22EF8" w:rsidP="00556866">
      <w:pPr>
        <w:pStyle w:val="NormalANX"/>
        <w:spacing w:before="0" w:after="0"/>
        <w:ind w:firstLine="709"/>
      </w:pPr>
      <w:r w:rsidRPr="00213C81">
        <w:t xml:space="preserve">Доля в общем объеме расходов федерального бюджета по разделу </w:t>
      </w:r>
      <w:r w:rsidR="00610642" w:rsidRPr="00213C81">
        <w:rPr>
          <w:i/>
        </w:rPr>
        <w:t>"</w:t>
      </w:r>
      <w:r w:rsidRPr="00213C81">
        <w:rPr>
          <w:i/>
        </w:rPr>
        <w:t>Национальная оборона</w:t>
      </w:r>
      <w:r w:rsidR="00610642" w:rsidRPr="00213C81">
        <w:rPr>
          <w:i/>
        </w:rPr>
        <w:t>"</w:t>
      </w:r>
      <w:r w:rsidRPr="00213C81">
        <w:t xml:space="preserve"> в 2022</w:t>
      </w:r>
      <w:r w:rsidR="00D76085" w:rsidRPr="00213C81">
        <w:t>-2024</w:t>
      </w:r>
      <w:r w:rsidRPr="00213C81">
        <w:t xml:space="preserve"> год</w:t>
      </w:r>
      <w:r w:rsidR="00D76085" w:rsidRPr="00213C81">
        <w:t>ах</w:t>
      </w:r>
      <w:r w:rsidRPr="00213C81">
        <w:t xml:space="preserve"> по сравнению с 2021 годом (</w:t>
      </w:r>
      <w:r w:rsidR="00727C69" w:rsidRPr="00213C81">
        <w:t>14,4 </w:t>
      </w:r>
      <w:r w:rsidRPr="00213C81">
        <w:t xml:space="preserve">%) увеличится и составит </w:t>
      </w:r>
      <w:r w:rsidR="00727C69" w:rsidRPr="00213C81">
        <w:t>14,9 </w:t>
      </w:r>
      <w:r w:rsidRPr="00213C81">
        <w:t xml:space="preserve">%, </w:t>
      </w:r>
      <w:r w:rsidR="00727C69" w:rsidRPr="00213C81">
        <w:t>14,5 </w:t>
      </w:r>
      <w:r w:rsidRPr="00213C81">
        <w:t xml:space="preserve">% и </w:t>
      </w:r>
      <w:r w:rsidR="00727C69" w:rsidRPr="00213C81">
        <w:t>15,3 </w:t>
      </w:r>
      <w:r w:rsidRPr="00213C81">
        <w:t xml:space="preserve">% соответственно. </w:t>
      </w:r>
    </w:p>
    <w:p w:rsidR="00B22EF8" w:rsidRPr="00213C81" w:rsidRDefault="00B22EF8" w:rsidP="00556866">
      <w:pPr>
        <w:autoSpaceDE w:val="0"/>
        <w:autoSpaceDN w:val="0"/>
        <w:adjustRightInd w:val="0"/>
        <w:spacing w:line="360" w:lineRule="auto"/>
        <w:ind w:firstLine="709"/>
        <w:jc w:val="both"/>
        <w:rPr>
          <w:spacing w:val="-1"/>
        </w:rPr>
      </w:pPr>
      <w:r w:rsidRPr="00213C81">
        <w:rPr>
          <w:spacing w:val="-1"/>
        </w:rPr>
        <w:t xml:space="preserve">Предусмотренные в </w:t>
      </w:r>
      <w:r w:rsidR="003C7415"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увеличены в 2022 году на </w:t>
      </w:r>
      <w:r w:rsidR="004C4AEE" w:rsidRPr="00213C81">
        <w:rPr>
          <w:spacing w:val="-1"/>
        </w:rPr>
        <w:t>283</w:t>
      </w:r>
      <w:r w:rsidRPr="00213C81">
        <w:rPr>
          <w:spacing w:val="-1"/>
        </w:rPr>
        <w:t> </w:t>
      </w:r>
      <w:r w:rsidR="004C4AEE" w:rsidRPr="00213C81">
        <w:rPr>
          <w:spacing w:val="-1"/>
        </w:rPr>
        <w:t>177,1</w:t>
      </w:r>
      <w:r w:rsidRPr="00213C81">
        <w:rPr>
          <w:spacing w:val="-1"/>
        </w:rPr>
        <w:t xml:space="preserve"> </w:t>
      </w:r>
      <w:r w:rsidR="00A3621C" w:rsidRPr="00213C81">
        <w:rPr>
          <w:spacing w:val="-1"/>
        </w:rPr>
        <w:t>млн</w:t>
      </w:r>
      <w:r w:rsidRPr="00213C81">
        <w:rPr>
          <w:spacing w:val="-1"/>
        </w:rPr>
        <w:t xml:space="preserve"> рублей, в 2023 году на 2</w:t>
      </w:r>
      <w:r w:rsidR="004C4AEE" w:rsidRPr="00213C81">
        <w:rPr>
          <w:spacing w:val="-1"/>
        </w:rPr>
        <w:t>98</w:t>
      </w:r>
      <w:r w:rsidRPr="00213C81">
        <w:rPr>
          <w:spacing w:val="-1"/>
        </w:rPr>
        <w:t> </w:t>
      </w:r>
      <w:r w:rsidR="004C4AEE" w:rsidRPr="00213C81">
        <w:rPr>
          <w:spacing w:val="-1"/>
        </w:rPr>
        <w:t>764,2</w:t>
      </w:r>
      <w:r w:rsidRPr="00213C81">
        <w:rPr>
          <w:spacing w:val="-1"/>
        </w:rPr>
        <w:t xml:space="preserve"> </w:t>
      </w:r>
      <w:r w:rsidR="00A3621C" w:rsidRPr="00213C81">
        <w:rPr>
          <w:spacing w:val="-1"/>
        </w:rPr>
        <w:t>млн</w:t>
      </w:r>
      <w:r w:rsidRPr="00213C81">
        <w:rPr>
          <w:spacing w:val="-1"/>
        </w:rPr>
        <w:t xml:space="preserve"> рублей, в 2024 году по сравнению с объемами, предусмотренными </w:t>
      </w:r>
      <w:r w:rsidR="003C7415" w:rsidRPr="00213C81">
        <w:rPr>
          <w:spacing w:val="-1"/>
        </w:rPr>
        <w:t>З</w:t>
      </w:r>
      <w:r w:rsidRPr="00213C81">
        <w:rPr>
          <w:spacing w:val="-1"/>
        </w:rPr>
        <w:t xml:space="preserve">аконопроектом на 2023 год, на </w:t>
      </w:r>
      <w:r w:rsidR="00A33F97" w:rsidRPr="00213C81">
        <w:rPr>
          <w:spacing w:val="-1"/>
        </w:rPr>
        <w:t>254</w:t>
      </w:r>
      <w:r w:rsidRPr="00213C81">
        <w:rPr>
          <w:spacing w:val="-1"/>
        </w:rPr>
        <w:t> </w:t>
      </w:r>
      <w:r w:rsidR="00A33F97" w:rsidRPr="00213C81">
        <w:rPr>
          <w:spacing w:val="-1"/>
        </w:rPr>
        <w:t>554,2</w:t>
      </w:r>
      <w:r w:rsidRPr="00213C81">
        <w:rPr>
          <w:spacing w:val="-1"/>
        </w:rPr>
        <w:t xml:space="preserve"> </w:t>
      </w:r>
      <w:r w:rsidR="00A3621C" w:rsidRPr="00213C81">
        <w:rPr>
          <w:spacing w:val="-1"/>
        </w:rPr>
        <w:t>млн</w:t>
      </w:r>
      <w:r w:rsidRPr="00213C81">
        <w:rPr>
          <w:spacing w:val="-1"/>
        </w:rPr>
        <w:t xml:space="preserve"> рублей.</w:t>
      </w:r>
    </w:p>
    <w:p w:rsidR="00B22EF8" w:rsidRPr="00213C81" w:rsidRDefault="00B22EF8" w:rsidP="00556866">
      <w:pPr>
        <w:pStyle w:val="NormalANX"/>
        <w:spacing w:before="0" w:after="0"/>
        <w:ind w:firstLine="709"/>
      </w:pPr>
      <w:r w:rsidRPr="00213C81">
        <w:t xml:space="preserve">Наряду с общими подходами к формированию Законопроекта на изменение расходов по разделу </w:t>
      </w:r>
      <w:r w:rsidR="00610642" w:rsidRPr="00213C81">
        <w:t>"</w:t>
      </w:r>
      <w:r w:rsidRPr="00213C81">
        <w:t>Национальная оборона</w:t>
      </w:r>
      <w:r w:rsidR="00610642" w:rsidRPr="00213C81">
        <w:t>"</w:t>
      </w:r>
      <w:r w:rsidRPr="00213C81">
        <w:t xml:space="preserve"> (в 2022-2023 годах по сравнению с объемами, утвержденными Законом 385-ФЗ, в 2024 году по </w:t>
      </w:r>
      <w:r w:rsidRPr="00213C81">
        <w:lastRenderedPageBreak/>
        <w:t>сравнению с объемами, предусмотренными Законопроектом на 2023 год) повлияло:</w:t>
      </w:r>
    </w:p>
    <w:p w:rsidR="00CF4C6F" w:rsidRPr="00213C81" w:rsidRDefault="00CF4C6F" w:rsidP="00556866">
      <w:pPr>
        <w:spacing w:line="360" w:lineRule="auto"/>
        <w:ind w:firstLine="709"/>
        <w:jc w:val="both"/>
        <w:rPr>
          <w:b/>
          <w:szCs w:val="28"/>
        </w:rPr>
      </w:pPr>
      <w:r w:rsidRPr="00213C81">
        <w:rPr>
          <w:b/>
          <w:szCs w:val="28"/>
        </w:rPr>
        <w:t>увеличение</w:t>
      </w:r>
      <w:r w:rsidRPr="00213C81">
        <w:rPr>
          <w:szCs w:val="28"/>
        </w:rPr>
        <w:t xml:space="preserve"> </w:t>
      </w:r>
      <w:r w:rsidRPr="00213C81">
        <w:rPr>
          <w:b/>
          <w:szCs w:val="28"/>
        </w:rPr>
        <w:t>бюджетных ассигнований:</w:t>
      </w:r>
    </w:p>
    <w:p w:rsidR="00CF4C6F" w:rsidRPr="00213C81" w:rsidRDefault="00CF4C6F" w:rsidP="00556866">
      <w:pPr>
        <w:autoSpaceDE w:val="0"/>
        <w:autoSpaceDN w:val="0"/>
        <w:adjustRightInd w:val="0"/>
        <w:spacing w:line="360" w:lineRule="auto"/>
        <w:ind w:firstLine="709"/>
        <w:jc w:val="both"/>
      </w:pPr>
      <w:r w:rsidRPr="00213C81">
        <w:rPr>
          <w:szCs w:val="28"/>
        </w:rPr>
        <w:t xml:space="preserve">на </w:t>
      </w:r>
      <w:r w:rsidRPr="00213C81">
        <w:t xml:space="preserve">осуществление бюджетных инвестиций Минобороны России путем приоритизации направлений, в 2022 году на </w:t>
      </w:r>
      <w:r w:rsidR="00EF7B71" w:rsidRPr="00213C81">
        <w:t>3</w:t>
      </w:r>
      <w:r w:rsidRPr="00213C81">
        <w:t> </w:t>
      </w:r>
      <w:r w:rsidR="00EF7B71" w:rsidRPr="00213C81">
        <w:t>046</w:t>
      </w:r>
      <w:r w:rsidRPr="00213C81">
        <w:t>,3 млн рублей, в 2023 году на 2 </w:t>
      </w:r>
      <w:r w:rsidR="000656FF" w:rsidRPr="00213C81">
        <w:t>546</w:t>
      </w:r>
      <w:r w:rsidRPr="00213C81">
        <w:t xml:space="preserve">,8 млн рублей, уменьшение в 2024 году на 886,1 млн рублей; </w:t>
      </w:r>
    </w:p>
    <w:p w:rsidR="00CF4C6F" w:rsidRPr="00213C81" w:rsidRDefault="00CF4C6F" w:rsidP="00556866">
      <w:pPr>
        <w:autoSpaceDE w:val="0"/>
        <w:autoSpaceDN w:val="0"/>
        <w:adjustRightInd w:val="0"/>
        <w:spacing w:line="360" w:lineRule="auto"/>
        <w:ind w:firstLine="709"/>
        <w:jc w:val="both"/>
        <w:rPr>
          <w:spacing w:val="-1"/>
        </w:rPr>
      </w:pPr>
      <w:r w:rsidRPr="00213C81">
        <w:t>на п</w:t>
      </w:r>
      <w:r w:rsidRPr="00213C81">
        <w:rPr>
          <w:szCs w:val="28"/>
          <w:shd w:val="clear" w:color="auto" w:fill="FFFFFF"/>
        </w:rPr>
        <w:t xml:space="preserve">оддержание уровня денежного довольствия военнослужащих Вооруженных Сил Российской Федерации на достигнутом уровне, </w:t>
      </w:r>
      <w:r w:rsidRPr="00213C81">
        <w:t xml:space="preserve">в 2022 году на 31 200,0 млн рублей, в 2023 году на 32 448,0 млн рублей, в 2024 году </w:t>
      </w:r>
      <w:r w:rsidR="00E4124C">
        <w:br/>
      </w:r>
      <w:r w:rsidRPr="00213C81">
        <w:t xml:space="preserve">на 1 297,9 </w:t>
      </w:r>
      <w:r w:rsidRPr="00213C81">
        <w:rPr>
          <w:spacing w:val="-1"/>
        </w:rPr>
        <w:t xml:space="preserve">млн рублей; </w:t>
      </w:r>
    </w:p>
    <w:p w:rsidR="00CF4C6F" w:rsidRPr="00213C81" w:rsidRDefault="00CF4C6F" w:rsidP="00556866">
      <w:pPr>
        <w:pStyle w:val="NormalANX"/>
        <w:spacing w:before="0" w:after="0"/>
        <w:ind w:firstLine="709"/>
        <w:rPr>
          <w:spacing w:val="-1"/>
        </w:rPr>
      </w:pPr>
      <w:r w:rsidRPr="00213C81">
        <w:rPr>
          <w:spacing w:val="-1"/>
        </w:rPr>
        <w:t>на выполнение отдельных решений Президента Российской Федерации и Правительства Российской Федерации в 2022 году на 27 088,3 млн рублей, в 2023 году на 168 579,6 млн рублей, в 2024 году на 184 202,9 млн рублей;</w:t>
      </w:r>
    </w:p>
    <w:p w:rsidR="00CF4C6F" w:rsidRPr="00213C81" w:rsidRDefault="00CF4C6F" w:rsidP="00556866">
      <w:pPr>
        <w:pStyle w:val="NormalANX"/>
        <w:spacing w:before="0" w:after="0"/>
        <w:ind w:firstLine="709"/>
        <w:rPr>
          <w:spacing w:val="-1"/>
        </w:rPr>
      </w:pPr>
      <w:r w:rsidRPr="00213C81">
        <w:rPr>
          <w:spacing w:val="-1"/>
        </w:rPr>
        <w:t>на обеспечение международных мероприятий в 2022 году на 4 122,1 млн рублей, в 2023 году на 2 948,7 млн рублей, в 2024 году на 19,4 млн рублей;</w:t>
      </w:r>
    </w:p>
    <w:p w:rsidR="00CF4C6F" w:rsidRPr="00213C81" w:rsidRDefault="00CF4C6F" w:rsidP="00556866">
      <w:pPr>
        <w:autoSpaceDE w:val="0"/>
        <w:autoSpaceDN w:val="0"/>
        <w:adjustRightInd w:val="0"/>
        <w:spacing w:line="360" w:lineRule="auto"/>
        <w:ind w:firstLine="709"/>
        <w:jc w:val="both"/>
        <w:rPr>
          <w:spacing w:val="-1"/>
        </w:rPr>
      </w:pPr>
      <w:r w:rsidRPr="00213C81">
        <w:rPr>
          <w:szCs w:val="28"/>
        </w:rPr>
        <w:t>на у</w:t>
      </w:r>
      <w:r w:rsidRPr="00213C81">
        <w:rPr>
          <w:szCs w:val="28"/>
          <w:shd w:val="clear" w:color="auto" w:fill="FFFFFF"/>
        </w:rPr>
        <w:t>величение численности офицеров и военнослужащих Вооруженных Сил Российской Федерации, проходящих военную службу по контракту,</w:t>
      </w:r>
      <w:r w:rsidRPr="00213C81">
        <w:rPr>
          <w:szCs w:val="28"/>
        </w:rPr>
        <w:t xml:space="preserve"> в</w:t>
      </w:r>
      <w:r w:rsidRPr="00213C81">
        <w:t xml:space="preserve"> 2022 году на 28 443,0 млн рублей, в 2023 году на 44 405,7 млн рублей, в 2024 году на 1 794,3 </w:t>
      </w:r>
      <w:r w:rsidRPr="00213C81">
        <w:rPr>
          <w:spacing w:val="-1"/>
        </w:rPr>
        <w:t>млн рублей;</w:t>
      </w:r>
    </w:p>
    <w:p w:rsidR="00CF4C6F" w:rsidRPr="00213C81" w:rsidRDefault="00CF4C6F" w:rsidP="00556866">
      <w:pPr>
        <w:autoSpaceDE w:val="0"/>
        <w:autoSpaceDN w:val="0"/>
        <w:adjustRightInd w:val="0"/>
        <w:spacing w:line="360" w:lineRule="auto"/>
        <w:ind w:firstLine="709"/>
        <w:jc w:val="both"/>
        <w:rPr>
          <w:spacing w:val="-1"/>
        </w:rPr>
      </w:pPr>
      <w:r w:rsidRPr="00213C81">
        <w:t xml:space="preserve">на увеличение численности </w:t>
      </w:r>
      <w:r w:rsidRPr="00213C81">
        <w:rPr>
          <w:szCs w:val="28"/>
          <w:shd w:val="clear" w:color="auto" w:fill="FFFFFF"/>
        </w:rPr>
        <w:t>мобилизационного людского резерва Вооруженных Сил Российской Федерации</w:t>
      </w:r>
      <w:r w:rsidRPr="00213C81">
        <w:t xml:space="preserve"> в 2022 году на 15 368,5 млн рублей, в 2023 году на 15 899,5 млн рублей, в 2024 году на 657,5 </w:t>
      </w:r>
      <w:r w:rsidRPr="00213C81">
        <w:rPr>
          <w:spacing w:val="-1"/>
        </w:rPr>
        <w:t>млн рублей;</w:t>
      </w:r>
    </w:p>
    <w:p w:rsidR="00CF4C6F" w:rsidRPr="00213C81" w:rsidRDefault="00CF4C6F" w:rsidP="00556866">
      <w:pPr>
        <w:autoSpaceDE w:val="0"/>
        <w:autoSpaceDN w:val="0"/>
        <w:adjustRightInd w:val="0"/>
        <w:spacing w:line="360" w:lineRule="auto"/>
        <w:ind w:firstLine="709"/>
        <w:jc w:val="both"/>
        <w:rPr>
          <w:spacing w:val="-1"/>
        </w:rPr>
      </w:pPr>
      <w:r w:rsidRPr="00213C81">
        <w:rPr>
          <w:spacing w:val="-1"/>
        </w:rPr>
        <w:t xml:space="preserve">на </w:t>
      </w:r>
      <w:r w:rsidRPr="00213C81">
        <w:t>создание объектов Иркутского суворовского военного кадетского училища в 2022 году в объеме 4 500,0 млн рублей;</w:t>
      </w:r>
    </w:p>
    <w:p w:rsidR="00CF4C6F" w:rsidRPr="00213C81" w:rsidRDefault="00CF4C6F" w:rsidP="00556866">
      <w:pPr>
        <w:autoSpaceDE w:val="0"/>
        <w:autoSpaceDN w:val="0"/>
        <w:adjustRightInd w:val="0"/>
        <w:spacing w:line="360" w:lineRule="auto"/>
        <w:ind w:firstLine="709"/>
        <w:jc w:val="both"/>
        <w:rPr>
          <w:spacing w:val="-1"/>
        </w:rPr>
      </w:pPr>
      <w:r w:rsidRPr="00213C81">
        <w:rPr>
          <w:szCs w:val="28"/>
        </w:rPr>
        <w:t xml:space="preserve">на оплату труда, начисления на выплаты по оплате труда работников центрального аппарата ФСВТС России в связи с принятием решения об установлении равного статуса и материального обеспечения гражданских служащих ФСТЭК России и ФСВТС России в соответствии с Указом Президента Российской Федерации от 31 декабря 2005 г. № 1574 в 2022 году </w:t>
      </w:r>
      <w:r w:rsidR="00E4124C">
        <w:rPr>
          <w:szCs w:val="28"/>
        </w:rPr>
        <w:br/>
      </w:r>
      <w:r w:rsidRPr="00213C81">
        <w:rPr>
          <w:szCs w:val="28"/>
        </w:rPr>
        <w:t>на 12,5 млн рублей, в 2023 году на 13,0 млн рублей, в 2024 году на 0,5 млн рублей;</w:t>
      </w:r>
    </w:p>
    <w:p w:rsidR="00CF4C6F" w:rsidRPr="00213C81" w:rsidRDefault="0080276B" w:rsidP="00556866">
      <w:pPr>
        <w:tabs>
          <w:tab w:val="left" w:pos="993"/>
        </w:tabs>
        <w:autoSpaceDE w:val="0"/>
        <w:autoSpaceDN w:val="0"/>
        <w:adjustRightInd w:val="0"/>
        <w:spacing w:line="360" w:lineRule="auto"/>
        <w:ind w:firstLine="709"/>
        <w:contextualSpacing/>
        <w:jc w:val="both"/>
        <w:rPr>
          <w:bCs/>
          <w:szCs w:val="28"/>
        </w:rPr>
      </w:pPr>
      <w:r w:rsidRPr="00213C81">
        <w:rPr>
          <w:bCs/>
          <w:szCs w:val="28"/>
        </w:rPr>
        <w:lastRenderedPageBreak/>
        <w:t xml:space="preserve">на финансовое обеспечение выплаты денежного довольствия военнослужащих ФСВТС России в соответствии с Указами Президента Российской Федерации от 19 января 2021 г. № 37 от 20 января 2021 г. № 38, </w:t>
      </w:r>
      <w:r w:rsidRPr="00213C81">
        <w:rPr>
          <w:bCs/>
          <w:szCs w:val="28"/>
        </w:rPr>
        <w:br/>
        <w:t>от 21 января 2021 г. № 39 в 2022 году на 1,3 млн рублей, в 2023 году на 1,3 млн рублей, в 2024 году на 0,1 млн рублей.</w:t>
      </w:r>
    </w:p>
    <w:p w:rsidR="00CF4C6F" w:rsidRPr="00213C81" w:rsidRDefault="00CF4C6F" w:rsidP="00556866">
      <w:pPr>
        <w:spacing w:line="360" w:lineRule="auto"/>
        <w:ind w:firstLine="709"/>
        <w:jc w:val="both"/>
        <w:rPr>
          <w:spacing w:val="-1"/>
        </w:rPr>
      </w:pPr>
    </w:p>
    <w:p w:rsidR="00CF4C6F" w:rsidRPr="00213C81" w:rsidRDefault="00CF4C6F" w:rsidP="00556866">
      <w:pPr>
        <w:spacing w:line="360" w:lineRule="auto"/>
        <w:ind w:firstLine="709"/>
        <w:jc w:val="both"/>
        <w:rPr>
          <w:spacing w:val="-1"/>
        </w:rPr>
      </w:pPr>
      <w:r w:rsidRPr="00213C81">
        <w:rPr>
          <w:spacing w:val="-1"/>
        </w:rPr>
        <w:t xml:space="preserve">Бюджетные ассигнования, </w:t>
      </w:r>
      <w:r w:rsidRPr="00213C81">
        <w:rPr>
          <w:b/>
          <w:spacing w:val="-1"/>
        </w:rPr>
        <w:t>зарезервированные</w:t>
      </w:r>
      <w:r w:rsidRPr="00213C81">
        <w:rPr>
          <w:spacing w:val="-1"/>
        </w:rPr>
        <w:t xml:space="preserve"> при формировании Законопроекта по разделу "Национальная оборона" составят в 2022 году 68 958,2 млн рублей, в 2023 году – 205 752,3 млн рублей и в 2024 году – 391 005,1 млн рублей и будут направлены на:</w:t>
      </w:r>
    </w:p>
    <w:p w:rsidR="00CF4C6F" w:rsidRPr="00213C81" w:rsidRDefault="00CF4C6F" w:rsidP="00556866">
      <w:pPr>
        <w:autoSpaceDE w:val="0"/>
        <w:autoSpaceDN w:val="0"/>
        <w:adjustRightInd w:val="0"/>
        <w:spacing w:line="360" w:lineRule="auto"/>
        <w:ind w:firstLine="709"/>
        <w:jc w:val="both"/>
      </w:pPr>
      <w:r w:rsidRPr="00213C81">
        <w:t>выполнение обязательств, принятых по договорам при осуществлении военно-технического сотрудничества, а также на проведение мероприятий, связанных с восполнением продукции военного назначения, поставленной из наличия при осуществлении военно-технического сотрудничества, на расходы Минобороны России, связанные с проведением паспортизации объектов Минобороны России, выполнением работ по развитию и пополнению информационных ресурсов Минобороны России "Память народа" и "Подвиг народа", регистрацией прав собственности и оформлением правоустанавливающих документов, обеспечением выполнения международных обязательств по размещению воинских формирований Российской Федерации на территориях иностранных государств,  в пределах поступления доходов  федерального бюджета в 2022 – 2024 годах в объеме 4 400,4 млн рублей ежегодно;</w:t>
      </w:r>
    </w:p>
    <w:p w:rsidR="00CF4C6F" w:rsidRPr="00213C81" w:rsidRDefault="00CF4C6F" w:rsidP="00556866">
      <w:pPr>
        <w:autoSpaceDE w:val="0"/>
        <w:autoSpaceDN w:val="0"/>
        <w:adjustRightInd w:val="0"/>
        <w:spacing w:line="360" w:lineRule="auto"/>
        <w:ind w:firstLine="709"/>
        <w:jc w:val="both"/>
        <w:rPr>
          <w:spacing w:val="-1"/>
        </w:rPr>
      </w:pPr>
      <w:r w:rsidRPr="00213C81">
        <w:t>создание объектов Иркутского суворовского военного кадетского училища в 2022 году в объеме 4 500,0 млн рублей;</w:t>
      </w:r>
    </w:p>
    <w:p w:rsidR="00CF4C6F" w:rsidRPr="00213C81" w:rsidRDefault="00CF4C6F" w:rsidP="00556866">
      <w:pPr>
        <w:pStyle w:val="NormalANX"/>
        <w:spacing w:before="0" w:after="0"/>
        <w:ind w:firstLine="709"/>
        <w:rPr>
          <w:spacing w:val="-1"/>
        </w:rPr>
      </w:pPr>
      <w:r w:rsidRPr="00213C81">
        <w:rPr>
          <w:spacing w:val="-1"/>
        </w:rPr>
        <w:t xml:space="preserve">расходы по обеспечению военных представительств Минобороны России и органов их контроля, увязанные с доходами от поступления денежных средств согласно норме отчисления, установленной постановлением Правительства Российской Федерации от 11 августа 1995 г. № 804 "О военных представительствах Министерства обороны Российской Федерации" в 2022 году </w:t>
      </w:r>
      <w:r w:rsidRPr="00213C81">
        <w:rPr>
          <w:spacing w:val="-1"/>
        </w:rPr>
        <w:lastRenderedPageBreak/>
        <w:t xml:space="preserve">в объеме 11 129,6 млн рублей, в 2023 году </w:t>
      </w:r>
      <w:r w:rsidR="00546297" w:rsidRPr="00213C81">
        <w:rPr>
          <w:spacing w:val="-1"/>
        </w:rPr>
        <w:t>-</w:t>
      </w:r>
      <w:r w:rsidRPr="00213C81">
        <w:rPr>
          <w:spacing w:val="-1"/>
        </w:rPr>
        <w:t xml:space="preserve"> 11 574,8 млн рублей и в 2024 году </w:t>
      </w:r>
      <w:r w:rsidR="00546297" w:rsidRPr="00213C81">
        <w:rPr>
          <w:spacing w:val="-1"/>
        </w:rPr>
        <w:t>-</w:t>
      </w:r>
      <w:r w:rsidRPr="00213C81">
        <w:rPr>
          <w:spacing w:val="-1"/>
        </w:rPr>
        <w:t xml:space="preserve"> 12 037,8 млн рублей;</w:t>
      </w:r>
      <w:r w:rsidRPr="00213C81">
        <w:rPr>
          <w:szCs w:val="28"/>
        </w:rPr>
        <w:t xml:space="preserve"> </w:t>
      </w:r>
    </w:p>
    <w:p w:rsidR="00CF4C6F" w:rsidRPr="00213C81" w:rsidRDefault="00CF4C6F" w:rsidP="00556866">
      <w:pPr>
        <w:pStyle w:val="NormalANX"/>
        <w:spacing w:before="0" w:after="0"/>
        <w:ind w:firstLine="709"/>
        <w:rPr>
          <w:spacing w:val="-1"/>
        </w:rPr>
      </w:pPr>
      <w:r w:rsidRPr="00213C81">
        <w:rPr>
          <w:spacing w:val="-1"/>
        </w:rPr>
        <w:t xml:space="preserve">выполнение отдельных решений Президента Российской Федерации и Правительства Российской Федерации в 2022 году в объеме 27 088,3 млн рублей, в 2023 году </w:t>
      </w:r>
      <w:r w:rsidR="005B3223" w:rsidRPr="00213C81">
        <w:rPr>
          <w:spacing w:val="-1"/>
        </w:rPr>
        <w:t xml:space="preserve">- </w:t>
      </w:r>
      <w:r w:rsidRPr="00213C81">
        <w:rPr>
          <w:spacing w:val="-1"/>
        </w:rPr>
        <w:t xml:space="preserve">168 579,6 млн рублей, в 2024 году </w:t>
      </w:r>
      <w:r w:rsidR="005B3223" w:rsidRPr="00213C81">
        <w:rPr>
          <w:spacing w:val="-1"/>
        </w:rPr>
        <w:t>-</w:t>
      </w:r>
      <w:r w:rsidRPr="00213C81">
        <w:rPr>
          <w:spacing w:val="-1"/>
        </w:rPr>
        <w:t xml:space="preserve"> 352 782,5 млн рублей;</w:t>
      </w:r>
    </w:p>
    <w:p w:rsidR="00CF4C6F" w:rsidRPr="00213C81" w:rsidRDefault="00CF4C6F" w:rsidP="00556866">
      <w:pPr>
        <w:pStyle w:val="NormalANX"/>
        <w:spacing w:before="0" w:after="0"/>
        <w:ind w:firstLine="709"/>
        <w:rPr>
          <w:spacing w:val="-1"/>
        </w:rPr>
      </w:pPr>
      <w:r w:rsidRPr="00213C81">
        <w:rPr>
          <w:spacing w:val="-1"/>
        </w:rPr>
        <w:t xml:space="preserve">увеличение численности мобилизационного людского резерва Вооруженных Сил Российской Федерации в 2022 году в объеме </w:t>
      </w:r>
      <w:r w:rsidR="00E4124C">
        <w:rPr>
          <w:spacing w:val="-1"/>
        </w:rPr>
        <w:br/>
      </w:r>
      <w:r w:rsidRPr="00213C81">
        <w:rPr>
          <w:spacing w:val="-1"/>
        </w:rPr>
        <w:t xml:space="preserve">15 431,9 млн рублей, в 2023 году </w:t>
      </w:r>
      <w:r w:rsidR="005B3223" w:rsidRPr="00213C81">
        <w:rPr>
          <w:spacing w:val="-1"/>
        </w:rPr>
        <w:t>-</w:t>
      </w:r>
      <w:r w:rsidRPr="00213C81">
        <w:rPr>
          <w:spacing w:val="-1"/>
        </w:rPr>
        <w:t xml:space="preserve"> 15 962,9 млн рублей, в 2024 году </w:t>
      </w:r>
      <w:r w:rsidR="005B3223" w:rsidRPr="00213C81">
        <w:rPr>
          <w:spacing w:val="-1"/>
        </w:rPr>
        <w:t>-</w:t>
      </w:r>
      <w:r w:rsidRPr="00213C81">
        <w:rPr>
          <w:spacing w:val="-1"/>
        </w:rPr>
        <w:t xml:space="preserve"> 16 530,4 млн рублей;</w:t>
      </w:r>
    </w:p>
    <w:p w:rsidR="00CF4C6F" w:rsidRPr="00213C81" w:rsidRDefault="00CF4C6F" w:rsidP="00556866">
      <w:pPr>
        <w:pStyle w:val="NormalANX"/>
        <w:spacing w:before="0" w:after="0"/>
        <w:ind w:firstLine="709"/>
        <w:rPr>
          <w:spacing w:val="-1"/>
        </w:rPr>
      </w:pPr>
      <w:r w:rsidRPr="00213C81">
        <w:rPr>
          <w:spacing w:val="-1"/>
        </w:rPr>
        <w:t xml:space="preserve">обеспечение международных мероприятий в 2022 году в объеме 4 122,1 млн рублей, в 2023 году </w:t>
      </w:r>
      <w:r w:rsidR="00832EF0" w:rsidRPr="00213C81">
        <w:rPr>
          <w:spacing w:val="-1"/>
        </w:rPr>
        <w:t>-</w:t>
      </w:r>
      <w:r w:rsidRPr="00213C81">
        <w:rPr>
          <w:spacing w:val="-1"/>
        </w:rPr>
        <w:t xml:space="preserve"> 2 948,7 млн рублей, в 2024 году </w:t>
      </w:r>
      <w:r w:rsidR="00832EF0" w:rsidRPr="00213C81">
        <w:rPr>
          <w:spacing w:val="-1"/>
        </w:rPr>
        <w:t>-</w:t>
      </w:r>
      <w:r w:rsidRPr="00213C81">
        <w:rPr>
          <w:spacing w:val="-1"/>
        </w:rPr>
        <w:t xml:space="preserve"> 2 968,1 млн рублей;</w:t>
      </w:r>
    </w:p>
    <w:p w:rsidR="00CF4C6F" w:rsidRPr="00213C81" w:rsidRDefault="00CF4C6F" w:rsidP="00556866">
      <w:pPr>
        <w:pStyle w:val="NormalANX"/>
        <w:spacing w:before="0" w:after="0"/>
        <w:ind w:firstLine="709"/>
        <w:rPr>
          <w:spacing w:val="-1"/>
        </w:rPr>
      </w:pPr>
      <w:r w:rsidRPr="00213C81">
        <w:rPr>
          <w:spacing w:val="-1"/>
        </w:rPr>
        <w:t xml:space="preserve">реализацию </w:t>
      </w:r>
      <w:r w:rsidRPr="00213C81">
        <w:t>мероприятий, ранее реализуемые в рамках ФЦП "Создание системы базирования Черноморского флота на территории Российской Федерации в 2005 - 2021 годах", в 2022 - 2024 годах в объеме 2 285,9 млн рублей ежегодно</w:t>
      </w:r>
      <w:r w:rsidRPr="00213C81">
        <w:rPr>
          <w:spacing w:val="-1"/>
        </w:rPr>
        <w:t>.</w:t>
      </w:r>
    </w:p>
    <w:p w:rsidR="000B6448" w:rsidRPr="00213C81" w:rsidRDefault="000B6448" w:rsidP="00556866">
      <w:pPr>
        <w:pStyle w:val="NormalANX"/>
        <w:spacing w:before="0" w:after="0" w:line="240" w:lineRule="auto"/>
        <w:ind w:firstLine="0"/>
        <w:jc w:val="center"/>
        <w:rPr>
          <w:i/>
          <w:szCs w:val="28"/>
        </w:rPr>
      </w:pPr>
    </w:p>
    <w:p w:rsidR="00833040" w:rsidRPr="00213C81" w:rsidRDefault="00833040" w:rsidP="00556866">
      <w:pPr>
        <w:pStyle w:val="NormalANX"/>
        <w:spacing w:before="0" w:after="0" w:line="240" w:lineRule="auto"/>
        <w:ind w:firstLine="0"/>
        <w:jc w:val="center"/>
        <w:rPr>
          <w:b/>
          <w:szCs w:val="28"/>
        </w:rPr>
      </w:pPr>
      <w:r w:rsidRPr="00213C81">
        <w:rPr>
          <w:b/>
          <w:szCs w:val="28"/>
        </w:rPr>
        <w:t>РАЗДЕЛ</w:t>
      </w:r>
    </w:p>
    <w:p w:rsidR="00833040" w:rsidRPr="00213C81" w:rsidRDefault="00610642" w:rsidP="00556866">
      <w:pPr>
        <w:pStyle w:val="NormalANX"/>
        <w:spacing w:before="0" w:after="0" w:line="240" w:lineRule="auto"/>
        <w:ind w:firstLine="0"/>
        <w:jc w:val="center"/>
        <w:rPr>
          <w:b/>
          <w:szCs w:val="28"/>
        </w:rPr>
      </w:pPr>
      <w:r w:rsidRPr="00213C81">
        <w:rPr>
          <w:b/>
          <w:szCs w:val="28"/>
        </w:rPr>
        <w:t>"</w:t>
      </w:r>
      <w:r w:rsidR="00833040" w:rsidRPr="00213C81">
        <w:rPr>
          <w:b/>
          <w:szCs w:val="28"/>
        </w:rPr>
        <w:t xml:space="preserve">НАЦИОНАЛЬНАЯ БЕЗОПАСНОСТЬ И </w:t>
      </w:r>
    </w:p>
    <w:p w:rsidR="00833040" w:rsidRPr="00213C81" w:rsidRDefault="00833040" w:rsidP="00556866">
      <w:pPr>
        <w:pStyle w:val="NormalANX"/>
        <w:spacing w:before="0" w:after="0" w:line="240" w:lineRule="auto"/>
        <w:ind w:firstLine="0"/>
        <w:jc w:val="center"/>
        <w:rPr>
          <w:b/>
          <w:szCs w:val="28"/>
        </w:rPr>
      </w:pPr>
      <w:r w:rsidRPr="00213C81">
        <w:rPr>
          <w:b/>
          <w:szCs w:val="28"/>
        </w:rPr>
        <w:t xml:space="preserve">ПРАВООХРАНИТЕЛЬНАЯ ДЕЯТЕЛЬНОСТЬ </w:t>
      </w:r>
      <w:r w:rsidR="00610642" w:rsidRPr="00213C81">
        <w:rPr>
          <w:b/>
          <w:szCs w:val="28"/>
        </w:rPr>
        <w:t>"</w:t>
      </w:r>
    </w:p>
    <w:p w:rsidR="00833040" w:rsidRPr="00213C81" w:rsidRDefault="00833040" w:rsidP="00556866">
      <w:pPr>
        <w:pStyle w:val="NormalANX"/>
        <w:spacing w:before="0" w:after="0" w:line="240" w:lineRule="auto"/>
        <w:ind w:firstLine="0"/>
        <w:jc w:val="center"/>
        <w:rPr>
          <w:b/>
          <w:szCs w:val="28"/>
        </w:rPr>
      </w:pPr>
    </w:p>
    <w:p w:rsidR="003605EE" w:rsidRPr="00213C81" w:rsidRDefault="003605EE"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разделу </w:t>
      </w:r>
      <w:r w:rsidR="00610642" w:rsidRPr="00213C81">
        <w:rPr>
          <w:i/>
          <w:spacing w:val="-1"/>
        </w:rPr>
        <w:t>"</w:t>
      </w:r>
      <w:r w:rsidRPr="00213C81">
        <w:rPr>
          <w:i/>
          <w:spacing w:val="-1"/>
        </w:rPr>
        <w:t xml:space="preserve">Национальная безопасность </w:t>
      </w:r>
      <w:r w:rsidRPr="00213C81">
        <w:rPr>
          <w:i/>
          <w:spacing w:val="-1"/>
        </w:rPr>
        <w:br/>
        <w:t>и правоохранительная деятельность</w:t>
      </w:r>
      <w:r w:rsidR="00610642" w:rsidRPr="00213C81">
        <w:rPr>
          <w:i/>
          <w:spacing w:val="-1"/>
        </w:rPr>
        <w:t>"</w:t>
      </w:r>
      <w:r w:rsidRPr="00213C81">
        <w:rPr>
          <w:spacing w:val="-1"/>
        </w:rPr>
        <w:t xml:space="preserve"> в 2022 году составят </w:t>
      </w:r>
      <w:r w:rsidR="008061B7" w:rsidRPr="00213C81">
        <w:rPr>
          <w:spacing w:val="-1"/>
        </w:rPr>
        <w:t>2 </w:t>
      </w:r>
      <w:r w:rsidR="00727C69" w:rsidRPr="00213C81">
        <w:rPr>
          <w:spacing w:val="-1"/>
        </w:rPr>
        <w:t>81</w:t>
      </w:r>
      <w:r w:rsidR="003829E5" w:rsidRPr="00213C81">
        <w:rPr>
          <w:spacing w:val="-1"/>
        </w:rPr>
        <w:t>8</w:t>
      </w:r>
      <w:r w:rsidR="008061B7" w:rsidRPr="00213C81">
        <w:rPr>
          <w:spacing w:val="-1"/>
        </w:rPr>
        <w:t> </w:t>
      </w:r>
      <w:r w:rsidR="003829E5" w:rsidRPr="00213C81">
        <w:rPr>
          <w:spacing w:val="-1"/>
        </w:rPr>
        <w:t>916</w:t>
      </w:r>
      <w:r w:rsidR="00727C69" w:rsidRPr="00213C81">
        <w:rPr>
          <w:spacing w:val="-1"/>
        </w:rPr>
        <w:t>,</w:t>
      </w:r>
      <w:r w:rsidR="003829E5" w:rsidRPr="00213C81">
        <w:rPr>
          <w:spacing w:val="-1"/>
        </w:rPr>
        <w:t>0</w:t>
      </w:r>
      <w:r w:rsidRPr="00213C81">
        <w:rPr>
          <w:spacing w:val="-1"/>
        </w:rPr>
        <w:t xml:space="preserve"> млн</w:t>
      </w:r>
      <w:r w:rsidR="00E4124C">
        <w:rPr>
          <w:spacing w:val="-1"/>
        </w:rPr>
        <w:t> </w:t>
      </w:r>
      <w:r w:rsidRPr="00213C81">
        <w:rPr>
          <w:spacing w:val="-1"/>
        </w:rPr>
        <w:t xml:space="preserve">рублей, в 2023 году – </w:t>
      </w:r>
      <w:r w:rsidR="008061B7" w:rsidRPr="00213C81">
        <w:rPr>
          <w:spacing w:val="-1"/>
        </w:rPr>
        <w:t>2 </w:t>
      </w:r>
      <w:r w:rsidR="00727C69" w:rsidRPr="00213C81">
        <w:rPr>
          <w:spacing w:val="-1"/>
        </w:rPr>
        <w:t>918</w:t>
      </w:r>
      <w:r w:rsidR="008061B7" w:rsidRPr="00213C81">
        <w:rPr>
          <w:spacing w:val="-1"/>
        </w:rPr>
        <w:t> </w:t>
      </w:r>
      <w:r w:rsidR="00727C69" w:rsidRPr="00213C81">
        <w:rPr>
          <w:spacing w:val="-1"/>
        </w:rPr>
        <w:t>90</w:t>
      </w:r>
      <w:r w:rsidR="008061B7" w:rsidRPr="00213C81">
        <w:rPr>
          <w:spacing w:val="-1"/>
        </w:rPr>
        <w:t>2,2</w:t>
      </w:r>
      <w:r w:rsidRPr="00213C81">
        <w:rPr>
          <w:spacing w:val="-1"/>
        </w:rPr>
        <w:t xml:space="preserve"> млн рублей, в 2024 году – </w:t>
      </w:r>
      <w:r w:rsidR="008061B7" w:rsidRPr="00213C81">
        <w:rPr>
          <w:spacing w:val="-1"/>
        </w:rPr>
        <w:t>3 </w:t>
      </w:r>
      <w:r w:rsidR="00727C69" w:rsidRPr="00213C81">
        <w:rPr>
          <w:spacing w:val="-1"/>
        </w:rPr>
        <w:t>021</w:t>
      </w:r>
      <w:r w:rsidR="008061B7" w:rsidRPr="00213C81">
        <w:rPr>
          <w:spacing w:val="-1"/>
        </w:rPr>
        <w:t> </w:t>
      </w:r>
      <w:r w:rsidR="00727C69" w:rsidRPr="00213C81">
        <w:rPr>
          <w:spacing w:val="-1"/>
        </w:rPr>
        <w:t>054</w:t>
      </w:r>
      <w:r w:rsidR="008061B7" w:rsidRPr="00213C81">
        <w:rPr>
          <w:spacing w:val="-1"/>
        </w:rPr>
        <w:t>,3</w:t>
      </w:r>
      <w:r w:rsidRPr="00213C81">
        <w:rPr>
          <w:spacing w:val="-1"/>
        </w:rPr>
        <w:t xml:space="preserve"> млн</w:t>
      </w:r>
      <w:r w:rsidR="00E4124C">
        <w:rPr>
          <w:spacing w:val="-1"/>
        </w:rPr>
        <w:t> </w:t>
      </w:r>
      <w:r w:rsidRPr="00213C81">
        <w:rPr>
          <w:spacing w:val="-1"/>
        </w:rPr>
        <w:t>рублей.</w:t>
      </w:r>
    </w:p>
    <w:p w:rsidR="003605EE" w:rsidRPr="00213C81" w:rsidRDefault="003605EE" w:rsidP="00556866">
      <w:pPr>
        <w:autoSpaceDE w:val="0"/>
        <w:autoSpaceDN w:val="0"/>
        <w:adjustRightInd w:val="0"/>
        <w:spacing w:line="360" w:lineRule="auto"/>
        <w:ind w:firstLine="709"/>
        <w:jc w:val="both"/>
        <w:rPr>
          <w:szCs w:val="28"/>
        </w:rPr>
      </w:pPr>
      <w:r w:rsidRPr="00213C81">
        <w:rPr>
          <w:szCs w:val="28"/>
        </w:rPr>
        <w:t xml:space="preserve">По отношению к объему ВВП соответствующего года доля расходов раздела </w:t>
      </w:r>
      <w:r w:rsidR="00610642" w:rsidRPr="00213C81">
        <w:rPr>
          <w:i/>
          <w:szCs w:val="28"/>
        </w:rPr>
        <w:t>"</w:t>
      </w:r>
      <w:r w:rsidRPr="00213C81">
        <w:rPr>
          <w:i/>
          <w:szCs w:val="28"/>
        </w:rPr>
        <w:t>Национальная безопасность и правоохранительная деятельность</w:t>
      </w:r>
      <w:r w:rsidR="00610642" w:rsidRPr="00213C81">
        <w:rPr>
          <w:i/>
          <w:szCs w:val="28"/>
        </w:rPr>
        <w:t>"</w:t>
      </w:r>
      <w:r w:rsidRPr="00213C81">
        <w:rPr>
          <w:szCs w:val="28"/>
        </w:rPr>
        <w:t xml:space="preserve"> составит в 2022 </w:t>
      </w:r>
      <w:r w:rsidR="008471A4" w:rsidRPr="00213C81">
        <w:rPr>
          <w:szCs w:val="28"/>
        </w:rPr>
        <w:t>и</w:t>
      </w:r>
      <w:r w:rsidRPr="00213C81">
        <w:rPr>
          <w:szCs w:val="28"/>
        </w:rPr>
        <w:t xml:space="preserve"> в 2023 год</w:t>
      </w:r>
      <w:r w:rsidR="008471A4" w:rsidRPr="00213C81">
        <w:rPr>
          <w:szCs w:val="28"/>
        </w:rPr>
        <w:t>ах</w:t>
      </w:r>
      <w:r w:rsidRPr="00213C81">
        <w:rPr>
          <w:szCs w:val="28"/>
        </w:rPr>
        <w:t xml:space="preserve"> – </w:t>
      </w:r>
      <w:r w:rsidR="008471A4" w:rsidRPr="00213C81">
        <w:rPr>
          <w:szCs w:val="28"/>
        </w:rPr>
        <w:t>2,1 </w:t>
      </w:r>
      <w:r w:rsidRPr="00213C81">
        <w:rPr>
          <w:szCs w:val="28"/>
        </w:rPr>
        <w:t xml:space="preserve">% и в 2024 году  – </w:t>
      </w:r>
      <w:r w:rsidR="008471A4" w:rsidRPr="00213C81">
        <w:rPr>
          <w:szCs w:val="28"/>
        </w:rPr>
        <w:t>2,0</w:t>
      </w:r>
      <w:r w:rsidRPr="00213C81">
        <w:rPr>
          <w:szCs w:val="28"/>
        </w:rPr>
        <w:t xml:space="preserve"> процента.</w:t>
      </w:r>
    </w:p>
    <w:p w:rsidR="003605EE" w:rsidRPr="00213C81" w:rsidRDefault="003605EE" w:rsidP="00556866">
      <w:pPr>
        <w:autoSpaceDE w:val="0"/>
        <w:autoSpaceDN w:val="0"/>
        <w:adjustRightInd w:val="0"/>
        <w:spacing w:line="360" w:lineRule="auto"/>
        <w:ind w:firstLine="709"/>
        <w:jc w:val="both"/>
        <w:rPr>
          <w:szCs w:val="28"/>
        </w:rPr>
      </w:pPr>
      <w:r w:rsidRPr="00213C81">
        <w:rPr>
          <w:szCs w:val="28"/>
        </w:rPr>
        <w:t xml:space="preserve">Доля в общем объеме расходов федерального бюджета по разделу </w:t>
      </w:r>
      <w:r w:rsidR="00610642" w:rsidRPr="00213C81">
        <w:rPr>
          <w:i/>
          <w:szCs w:val="28"/>
        </w:rPr>
        <w:t>"</w:t>
      </w:r>
      <w:r w:rsidRPr="00213C81">
        <w:rPr>
          <w:i/>
          <w:szCs w:val="28"/>
        </w:rPr>
        <w:t>Национальная безопасность и правоохранительная деятельность</w:t>
      </w:r>
      <w:r w:rsidR="00610642" w:rsidRPr="00213C81">
        <w:rPr>
          <w:i/>
          <w:szCs w:val="28"/>
        </w:rPr>
        <w:t>"</w:t>
      </w:r>
      <w:r w:rsidRPr="00213C81">
        <w:rPr>
          <w:szCs w:val="28"/>
        </w:rPr>
        <w:t xml:space="preserve"> в 2022</w:t>
      </w:r>
      <w:r w:rsidR="002409D9" w:rsidRPr="00213C81">
        <w:rPr>
          <w:szCs w:val="28"/>
        </w:rPr>
        <w:t xml:space="preserve"> - 2024</w:t>
      </w:r>
      <w:r w:rsidRPr="00213C81">
        <w:rPr>
          <w:szCs w:val="28"/>
        </w:rPr>
        <w:t xml:space="preserve"> год</w:t>
      </w:r>
      <w:r w:rsidR="008471A4" w:rsidRPr="00213C81">
        <w:rPr>
          <w:szCs w:val="28"/>
        </w:rPr>
        <w:t>ах</w:t>
      </w:r>
      <w:r w:rsidRPr="00213C81">
        <w:rPr>
          <w:szCs w:val="28"/>
        </w:rPr>
        <w:t xml:space="preserve"> по сравнению с 2021 годом (</w:t>
      </w:r>
      <w:r w:rsidR="008471A4" w:rsidRPr="00213C81">
        <w:rPr>
          <w:szCs w:val="28"/>
        </w:rPr>
        <w:t xml:space="preserve">10,2 %) увеличится </w:t>
      </w:r>
      <w:r w:rsidRPr="00213C81">
        <w:rPr>
          <w:szCs w:val="28"/>
        </w:rPr>
        <w:t xml:space="preserve">и составит </w:t>
      </w:r>
      <w:r w:rsidR="008471A4" w:rsidRPr="00213C81">
        <w:rPr>
          <w:szCs w:val="28"/>
        </w:rPr>
        <w:t>11,9</w:t>
      </w:r>
      <w:r w:rsidR="002409D9" w:rsidRPr="00213C81">
        <w:rPr>
          <w:szCs w:val="28"/>
        </w:rPr>
        <w:t xml:space="preserve"> </w:t>
      </w:r>
      <w:r w:rsidR="00E4124C">
        <w:rPr>
          <w:szCs w:val="28"/>
        </w:rPr>
        <w:br/>
      </w:r>
      <w:r w:rsidR="002409D9" w:rsidRPr="00213C81">
        <w:rPr>
          <w:szCs w:val="28"/>
        </w:rPr>
        <w:t>и</w:t>
      </w:r>
      <w:r w:rsidRPr="00213C81">
        <w:rPr>
          <w:szCs w:val="28"/>
        </w:rPr>
        <w:t xml:space="preserve"> </w:t>
      </w:r>
      <w:r w:rsidR="002409D9" w:rsidRPr="00213C81">
        <w:rPr>
          <w:szCs w:val="28"/>
        </w:rPr>
        <w:t>12,2 % соответственно</w:t>
      </w:r>
      <w:r w:rsidRPr="00213C81">
        <w:rPr>
          <w:szCs w:val="28"/>
        </w:rPr>
        <w:t>.</w:t>
      </w:r>
    </w:p>
    <w:p w:rsidR="003605EE" w:rsidRPr="00213C81" w:rsidRDefault="003605EE" w:rsidP="00556866">
      <w:pPr>
        <w:autoSpaceDE w:val="0"/>
        <w:autoSpaceDN w:val="0"/>
        <w:adjustRightInd w:val="0"/>
        <w:spacing w:line="360" w:lineRule="auto"/>
        <w:ind w:firstLine="709"/>
        <w:jc w:val="both"/>
        <w:rPr>
          <w:spacing w:val="-1"/>
        </w:rPr>
      </w:pPr>
      <w:r w:rsidRPr="00213C81">
        <w:rPr>
          <w:spacing w:val="-1"/>
        </w:rPr>
        <w:lastRenderedPageBreak/>
        <w:t xml:space="preserve">Предусмотренные в Законопроекте объемы бюджетных ассигнований по сравнению с объемами, утвержденными Законом № 385-ФЗ, увеличены </w:t>
      </w:r>
      <w:r w:rsidR="00E4124C">
        <w:rPr>
          <w:spacing w:val="-1"/>
        </w:rPr>
        <w:br/>
      </w:r>
      <w:r w:rsidRPr="00213C81">
        <w:rPr>
          <w:spacing w:val="-1"/>
        </w:rPr>
        <w:t xml:space="preserve">в 2022 году на </w:t>
      </w:r>
      <w:r w:rsidR="00727C69" w:rsidRPr="00213C81">
        <w:rPr>
          <w:spacing w:val="-1"/>
        </w:rPr>
        <w:t>41</w:t>
      </w:r>
      <w:r w:rsidR="003829E5" w:rsidRPr="00213C81">
        <w:rPr>
          <w:spacing w:val="-1"/>
        </w:rPr>
        <w:t>2</w:t>
      </w:r>
      <w:r w:rsidRPr="00213C81">
        <w:rPr>
          <w:spacing w:val="-1"/>
        </w:rPr>
        <w:t> </w:t>
      </w:r>
      <w:r w:rsidR="003829E5" w:rsidRPr="00213C81">
        <w:rPr>
          <w:spacing w:val="-1"/>
        </w:rPr>
        <w:t>901,4</w:t>
      </w:r>
      <w:r w:rsidRPr="00213C81">
        <w:rPr>
          <w:spacing w:val="-1"/>
        </w:rPr>
        <w:t xml:space="preserve"> млн рублей, в 2023 году на </w:t>
      </w:r>
      <w:r w:rsidR="00727C69" w:rsidRPr="00213C81">
        <w:rPr>
          <w:spacing w:val="-1"/>
        </w:rPr>
        <w:t>375</w:t>
      </w:r>
      <w:r w:rsidRPr="00213C81">
        <w:rPr>
          <w:spacing w:val="-1"/>
        </w:rPr>
        <w:t> </w:t>
      </w:r>
      <w:r w:rsidR="00727C69" w:rsidRPr="00213C81">
        <w:rPr>
          <w:spacing w:val="-1"/>
        </w:rPr>
        <w:t>280,8</w:t>
      </w:r>
      <w:r w:rsidRPr="00213C81">
        <w:rPr>
          <w:spacing w:val="-1"/>
        </w:rPr>
        <w:t xml:space="preserve"> млн рублей, в 2024 году по сравнению с объемами, предусмотренными </w:t>
      </w:r>
      <w:r w:rsidR="00947EF0" w:rsidRPr="00213C81">
        <w:rPr>
          <w:spacing w:val="-1"/>
        </w:rPr>
        <w:t>З</w:t>
      </w:r>
      <w:r w:rsidRPr="00213C81">
        <w:rPr>
          <w:spacing w:val="-1"/>
        </w:rPr>
        <w:t xml:space="preserve">аконопроектом на 2023 год, на </w:t>
      </w:r>
      <w:r w:rsidR="00727C69" w:rsidRPr="00213C81">
        <w:rPr>
          <w:spacing w:val="-1"/>
        </w:rPr>
        <w:t>102</w:t>
      </w:r>
      <w:r w:rsidRPr="00213C81">
        <w:rPr>
          <w:spacing w:val="-1"/>
        </w:rPr>
        <w:t> </w:t>
      </w:r>
      <w:r w:rsidR="00727C69" w:rsidRPr="00213C81">
        <w:rPr>
          <w:spacing w:val="-1"/>
        </w:rPr>
        <w:t>152</w:t>
      </w:r>
      <w:r w:rsidR="004C4AEE" w:rsidRPr="00213C81">
        <w:rPr>
          <w:spacing w:val="-1"/>
        </w:rPr>
        <w:t>,</w:t>
      </w:r>
      <w:r w:rsidR="00727C69" w:rsidRPr="00213C81">
        <w:rPr>
          <w:spacing w:val="-1"/>
        </w:rPr>
        <w:t>1</w:t>
      </w:r>
      <w:r w:rsidRPr="00213C81">
        <w:rPr>
          <w:spacing w:val="-1"/>
        </w:rPr>
        <w:t xml:space="preserve"> млн рублей.</w:t>
      </w:r>
    </w:p>
    <w:p w:rsidR="003605EE" w:rsidRPr="00213C81" w:rsidRDefault="003605EE" w:rsidP="00556866">
      <w:pPr>
        <w:pStyle w:val="NormalANX"/>
        <w:spacing w:before="0" w:after="0"/>
        <w:ind w:firstLine="709"/>
      </w:pPr>
      <w:r w:rsidRPr="00213C81">
        <w:t xml:space="preserve">Наряду с общими подходами к формированию Законопроекта на изменение расходов по разделу </w:t>
      </w:r>
      <w:r w:rsidR="00610642" w:rsidRPr="00213C81">
        <w:rPr>
          <w:i/>
        </w:rPr>
        <w:t>"</w:t>
      </w:r>
      <w:r w:rsidRPr="00213C81">
        <w:rPr>
          <w:i/>
          <w:spacing w:val="-1"/>
        </w:rPr>
        <w:t xml:space="preserve">Национальная безопасность </w:t>
      </w:r>
      <w:r w:rsidRPr="00213C81">
        <w:rPr>
          <w:i/>
          <w:spacing w:val="-1"/>
        </w:rPr>
        <w:br/>
        <w:t>и правоохранительная деятельность</w:t>
      </w:r>
      <w:r w:rsidR="00610642" w:rsidRPr="00213C81">
        <w:rPr>
          <w:i/>
        </w:rPr>
        <w:t>"</w:t>
      </w:r>
      <w:r w:rsidRPr="00213C81">
        <w:t xml:space="preserve"> (в 2022 и 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B20A2E" w:rsidRPr="00213C81" w:rsidRDefault="00B20A2E"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B20A2E" w:rsidRPr="00213C81" w:rsidRDefault="00B20A2E" w:rsidP="00556866">
      <w:pPr>
        <w:autoSpaceDE w:val="0"/>
        <w:autoSpaceDN w:val="0"/>
        <w:adjustRightInd w:val="0"/>
        <w:spacing w:line="360" w:lineRule="auto"/>
        <w:ind w:firstLine="709"/>
        <w:contextualSpacing/>
        <w:jc w:val="both"/>
      </w:pPr>
      <w:r w:rsidRPr="00213C81">
        <w:t xml:space="preserve">на реализацию приоритетных направлений деятельности Росгвардии </w:t>
      </w:r>
      <w:r w:rsidRPr="00213C81">
        <w:br/>
        <w:t>в 2022 году на 13 174,0 млн рублей, в 2023 году на 13 216,4 млн рублей, в 2024 году на 0,7 млн рублей;</w:t>
      </w:r>
    </w:p>
    <w:p w:rsidR="00B20A2E" w:rsidRPr="00213C81" w:rsidRDefault="00B20A2E" w:rsidP="00556866">
      <w:pPr>
        <w:autoSpaceDE w:val="0"/>
        <w:autoSpaceDN w:val="0"/>
        <w:adjustRightInd w:val="0"/>
        <w:spacing w:line="360" w:lineRule="auto"/>
        <w:ind w:firstLine="709"/>
        <w:contextualSpacing/>
        <w:jc w:val="both"/>
      </w:pPr>
      <w:r w:rsidRPr="00213C81">
        <w:t xml:space="preserve">на реализацию приоритетных направлений деятельности МВД России </w:t>
      </w:r>
      <w:r w:rsidRPr="00213C81">
        <w:br/>
        <w:t xml:space="preserve">в 2022 году на 14 553,8 млн рублей, в 2023 году на 14 792,4 млн рублей </w:t>
      </w:r>
      <w:r w:rsidRPr="00213C81">
        <w:br/>
        <w:t>и уменьшением в 2024 году на 72,6 млн рублей;</w:t>
      </w:r>
    </w:p>
    <w:p w:rsidR="00B20A2E" w:rsidRPr="00213C81" w:rsidRDefault="00B20A2E" w:rsidP="00556866">
      <w:pPr>
        <w:autoSpaceDE w:val="0"/>
        <w:autoSpaceDN w:val="0"/>
        <w:adjustRightInd w:val="0"/>
        <w:spacing w:line="360" w:lineRule="auto"/>
        <w:ind w:firstLine="709"/>
        <w:jc w:val="both"/>
        <w:rPr>
          <w:szCs w:val="28"/>
        </w:rPr>
      </w:pPr>
      <w:r w:rsidRPr="00213C81">
        <w:rPr>
          <w:szCs w:val="28"/>
        </w:rPr>
        <w:t>на материально-техническое обеспечение органов прокуратуры Российской Федерации в 2022 и 2023 годах на 393,4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 xml:space="preserve">на создание и развитие информационной системы "Правовая помощь" </w:t>
      </w:r>
      <w:r w:rsidRPr="00213C81">
        <w:rPr>
          <w:szCs w:val="28"/>
        </w:rPr>
        <w:br/>
        <w:t>в 2022 году на 202,5 млн рублей;</w:t>
      </w:r>
    </w:p>
    <w:p w:rsidR="00B20A2E" w:rsidRPr="00213C81" w:rsidRDefault="00B20A2E" w:rsidP="00556866">
      <w:pPr>
        <w:tabs>
          <w:tab w:val="left" w:pos="567"/>
        </w:tabs>
        <w:spacing w:line="360" w:lineRule="auto"/>
        <w:ind w:firstLine="709"/>
        <w:jc w:val="both"/>
        <w:rPr>
          <w:szCs w:val="28"/>
        </w:rPr>
      </w:pPr>
      <w:r w:rsidRPr="00213C81">
        <w:rPr>
          <w:szCs w:val="28"/>
        </w:rPr>
        <w:t xml:space="preserve">на проведение капитального и текущего ремонта административных зданий Минюста России в 2022 году на 534,4 млн рублей, в 2023 году </w:t>
      </w:r>
      <w:r w:rsidR="00E4124C">
        <w:rPr>
          <w:szCs w:val="28"/>
        </w:rPr>
        <w:br/>
      </w:r>
      <w:r w:rsidRPr="00213C81">
        <w:rPr>
          <w:szCs w:val="28"/>
        </w:rPr>
        <w:t>на 317,7 млн рублей;</w:t>
      </w:r>
    </w:p>
    <w:p w:rsidR="00B20A2E" w:rsidRPr="00213C81" w:rsidRDefault="00B20A2E" w:rsidP="00556866">
      <w:pPr>
        <w:tabs>
          <w:tab w:val="left" w:pos="567"/>
        </w:tabs>
        <w:spacing w:line="360" w:lineRule="auto"/>
        <w:ind w:firstLine="709"/>
        <w:jc w:val="both"/>
        <w:rPr>
          <w:szCs w:val="28"/>
        </w:rPr>
      </w:pPr>
      <w:r w:rsidRPr="00213C81">
        <w:rPr>
          <w:szCs w:val="28"/>
        </w:rPr>
        <w:t>на почтовые расходы ФССП России, в 2022 и 2023 годах на 700,0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 xml:space="preserve">на возмещение расходов по оказанию медицинской помощи сотрудникам УИС в соответствии с постановлением Правительства Российской Федерации </w:t>
      </w:r>
      <w:r w:rsidRPr="00213C81">
        <w:rPr>
          <w:szCs w:val="28"/>
        </w:rPr>
        <w:br/>
        <w:t>от 31 декабря 2004 г</w:t>
      </w:r>
      <w:r w:rsidR="00EB7F2E" w:rsidRPr="00213C81">
        <w:rPr>
          <w:szCs w:val="28"/>
        </w:rPr>
        <w:t>.</w:t>
      </w:r>
      <w:r w:rsidRPr="00213C81">
        <w:rPr>
          <w:szCs w:val="28"/>
        </w:rPr>
        <w:t xml:space="preserve"> № 911 в 2022 году на 232,5 млн рублей, в 2023 году </w:t>
      </w:r>
      <w:r w:rsidRPr="00213C81">
        <w:rPr>
          <w:szCs w:val="28"/>
        </w:rPr>
        <w:br/>
        <w:t>на 294,6 млн рублей;</w:t>
      </w:r>
    </w:p>
    <w:p w:rsidR="00B20A2E" w:rsidRPr="00213C81" w:rsidRDefault="00B20A2E" w:rsidP="00556866">
      <w:pPr>
        <w:tabs>
          <w:tab w:val="left" w:pos="567"/>
        </w:tabs>
        <w:spacing w:line="360" w:lineRule="auto"/>
        <w:ind w:firstLine="709"/>
        <w:jc w:val="both"/>
        <w:rPr>
          <w:szCs w:val="28"/>
        </w:rPr>
      </w:pPr>
      <w:r w:rsidRPr="00213C81">
        <w:rPr>
          <w:szCs w:val="28"/>
        </w:rPr>
        <w:lastRenderedPageBreak/>
        <w:t xml:space="preserve">на недопущение снижения в 2022 году уровня оплаты труда осужденных, привлекаемых к оплачиваемому труду на  работах  по обеспечению деятельности учреждений и органов УИС, а также в целях исполнения законодательства Российской Федерации в части привлечения к труду осужденных к лишению свободы в соответствии со статьей 103 УИК России </w:t>
      </w:r>
      <w:r w:rsidRPr="00213C81">
        <w:rPr>
          <w:szCs w:val="28"/>
        </w:rPr>
        <w:br/>
        <w:t>в 2022 и 2023 годах на 790,7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 xml:space="preserve">на обеспечение эффективного сдерживающего фактора от уклонения осужденным к ограничению свободы и подозреваемым и обвиняемым в месте исполнения меры пресечения в виде домашнего ареста от контроля уголовно-исполнительных инспекций и совершения ими повторных преступлений </w:t>
      </w:r>
      <w:r w:rsidRPr="00213C81">
        <w:rPr>
          <w:szCs w:val="28"/>
        </w:rPr>
        <w:br/>
        <w:t>в 2022 году на 402,5 млн рублей;</w:t>
      </w:r>
    </w:p>
    <w:p w:rsidR="00B20A2E" w:rsidRPr="00213C81" w:rsidRDefault="00B20A2E" w:rsidP="00556866">
      <w:pPr>
        <w:pStyle w:val="NormalANX"/>
        <w:spacing w:before="0" w:after="0"/>
        <w:ind w:firstLine="709"/>
        <w:rPr>
          <w:szCs w:val="28"/>
        </w:rPr>
      </w:pPr>
      <w:r w:rsidRPr="00213C81">
        <w:rPr>
          <w:szCs w:val="28"/>
        </w:rPr>
        <w:t xml:space="preserve">на обеспечение личного состава Федеральной противопожарной службы Государственной противопожарной службы законодательно положенными социальными гарантиями в 2022 году на 1,4 млн рублей, в 2023 году на 0,8 млн рублей; </w:t>
      </w:r>
    </w:p>
    <w:p w:rsidR="00B20A2E" w:rsidRPr="00213C81" w:rsidRDefault="00B20A2E" w:rsidP="00556866">
      <w:pPr>
        <w:pStyle w:val="NormalANX"/>
        <w:spacing w:before="0" w:after="0"/>
        <w:ind w:firstLine="709"/>
        <w:rPr>
          <w:szCs w:val="28"/>
        </w:rPr>
      </w:pPr>
      <w:r w:rsidRPr="00213C81">
        <w:rPr>
          <w:szCs w:val="28"/>
        </w:rPr>
        <w:t xml:space="preserve">на осуществление доведения инфраструктуры военных городков </w:t>
      </w:r>
      <w:r w:rsidRPr="00213C81">
        <w:rPr>
          <w:szCs w:val="28"/>
        </w:rPr>
        <w:br/>
        <w:t xml:space="preserve">и имущественных комплексов Росгвардии до уровня, позволяющего обеспечить выполнение задач и обеспечение надлежащего уровня безопасности, а также </w:t>
      </w:r>
      <w:r w:rsidRPr="00213C81">
        <w:rPr>
          <w:szCs w:val="28"/>
        </w:rPr>
        <w:br/>
        <w:t xml:space="preserve">на строительство административных зданий органов прокуратуры Российской Федерации в 2022 году на 1 628,1 млн рублей, в 2023 году на 818,7 млн рублей, в 2024 году на 80,2 млн рублей; </w:t>
      </w:r>
    </w:p>
    <w:p w:rsidR="00B20A2E" w:rsidRPr="00213C81" w:rsidRDefault="00B20A2E" w:rsidP="00556866">
      <w:pPr>
        <w:tabs>
          <w:tab w:val="left" w:pos="567"/>
        </w:tabs>
        <w:spacing w:line="360" w:lineRule="auto"/>
        <w:ind w:firstLine="709"/>
        <w:jc w:val="both"/>
        <w:rPr>
          <w:szCs w:val="28"/>
        </w:rPr>
      </w:pPr>
      <w:r w:rsidRPr="00213C81">
        <w:rPr>
          <w:szCs w:val="28"/>
        </w:rPr>
        <w:t>на денежное довольствие сотрудникам МВД России в 2022 году на 4 379,5 млн рублей, в 2023 году на 4 554,6 млн рублей;</w:t>
      </w:r>
    </w:p>
    <w:p w:rsidR="00B20A2E" w:rsidRPr="00213C81" w:rsidRDefault="00B20A2E" w:rsidP="00556866">
      <w:pPr>
        <w:tabs>
          <w:tab w:val="left" w:pos="567"/>
        </w:tabs>
        <w:spacing w:line="360" w:lineRule="auto"/>
        <w:ind w:firstLine="709"/>
        <w:jc w:val="both"/>
        <w:rPr>
          <w:szCs w:val="28"/>
        </w:rPr>
      </w:pPr>
      <w:r w:rsidRPr="00213C81">
        <w:rPr>
          <w:szCs w:val="28"/>
        </w:rPr>
        <w:t>на капитальный ремонт, квартирно-эксплуатационное обеспечение, возведение быстровозводимых конструкций Росгвардией в 2022 году на 3 799,5 млн рублей;</w:t>
      </w:r>
    </w:p>
    <w:p w:rsidR="00B20A2E" w:rsidRPr="00213C81" w:rsidRDefault="00B20A2E" w:rsidP="00556866">
      <w:pPr>
        <w:tabs>
          <w:tab w:val="left" w:pos="567"/>
        </w:tabs>
        <w:spacing w:line="360" w:lineRule="auto"/>
        <w:ind w:firstLine="709"/>
        <w:jc w:val="both"/>
        <w:rPr>
          <w:szCs w:val="28"/>
        </w:rPr>
      </w:pPr>
      <w:r w:rsidRPr="00213C81">
        <w:rPr>
          <w:szCs w:val="28"/>
        </w:rPr>
        <w:t>на выплату военнослужащим и сотрудникам Росгвардии денежной компенсации за наем жилых помещений в 2022 и 2023 годах на 3 456,8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lastRenderedPageBreak/>
        <w:t>на повышение надбавки к должностному окладу за особые условия службы сотрудникам ГФС России в 2022 году на 172,0 млн рублей;</w:t>
      </w:r>
    </w:p>
    <w:p w:rsidR="00B20A2E" w:rsidRPr="00213C81" w:rsidRDefault="00B20A2E" w:rsidP="00556866">
      <w:pPr>
        <w:tabs>
          <w:tab w:val="left" w:pos="567"/>
        </w:tabs>
        <w:spacing w:line="360" w:lineRule="auto"/>
        <w:ind w:firstLine="709"/>
        <w:jc w:val="both"/>
        <w:rPr>
          <w:szCs w:val="28"/>
        </w:rPr>
      </w:pPr>
      <w:r w:rsidRPr="00213C81">
        <w:rPr>
          <w:szCs w:val="28"/>
        </w:rPr>
        <w:t xml:space="preserve">на закупку МВД России изданий Конституции Российской Федерации </w:t>
      </w:r>
      <w:r w:rsidRPr="00213C81">
        <w:rPr>
          <w:szCs w:val="28"/>
        </w:rPr>
        <w:br/>
        <w:t>в целях вручения одновременно с паспортом гражданина Российской Федерации в 2022 и 2023 годах на 60,0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 xml:space="preserve">на приобретение служебного автотранспорта, вещевое обеспечение сотрудникам ГФС России возмещение учреждениям здравоохранения расходов </w:t>
      </w:r>
      <w:r w:rsidRPr="00213C81">
        <w:rPr>
          <w:szCs w:val="28"/>
        </w:rPr>
        <w:br/>
        <w:t>на оказание медицинской помощи сотрудникам ГФС России, на уплату земельного налога учреждениям ГФС России в 2022 году на 25,0 млн рублей;</w:t>
      </w:r>
    </w:p>
    <w:p w:rsidR="00B20A2E" w:rsidRPr="00213C81" w:rsidRDefault="00B20A2E" w:rsidP="00556866">
      <w:pPr>
        <w:tabs>
          <w:tab w:val="left" w:pos="567"/>
        </w:tabs>
        <w:spacing w:line="360" w:lineRule="auto"/>
        <w:ind w:firstLine="709"/>
        <w:jc w:val="both"/>
        <w:rPr>
          <w:szCs w:val="28"/>
        </w:rPr>
      </w:pPr>
      <w:r w:rsidRPr="00213C81">
        <w:rPr>
          <w:szCs w:val="28"/>
        </w:rPr>
        <w:t xml:space="preserve">на реализацию федерального проекта "Безопасность дорожного движения" в связи с доведением его параметров до утвержденного паспорта проекта </w:t>
      </w:r>
      <w:r w:rsidR="00E4124C">
        <w:rPr>
          <w:szCs w:val="28"/>
        </w:rPr>
        <w:br/>
      </w:r>
      <w:r w:rsidRPr="00213C81">
        <w:rPr>
          <w:szCs w:val="28"/>
        </w:rPr>
        <w:t>в 2024 году на 60,3 млн рублей;</w:t>
      </w:r>
    </w:p>
    <w:p w:rsidR="00B20A2E" w:rsidRPr="00213C81" w:rsidRDefault="00B20A2E" w:rsidP="00556866">
      <w:pPr>
        <w:autoSpaceDE w:val="0"/>
        <w:autoSpaceDN w:val="0"/>
        <w:adjustRightInd w:val="0"/>
        <w:spacing w:line="360" w:lineRule="auto"/>
        <w:ind w:firstLine="709"/>
        <w:jc w:val="both"/>
      </w:pPr>
      <w:r w:rsidRPr="00213C81">
        <w:rPr>
          <w:szCs w:val="28"/>
        </w:rPr>
        <w:t xml:space="preserve">на </w:t>
      </w:r>
      <w:r w:rsidRPr="00213C81">
        <w:t>финансовое обеспечение выполнения функций МВД России по решению Правительства Российской Федерации и в целях, определяемых Правительством Российской Федерации</w:t>
      </w:r>
      <w:r w:rsidR="000B3CEF" w:rsidRPr="00213C81">
        <w:t>,</w:t>
      </w:r>
      <w:r w:rsidRPr="00213C81">
        <w:t xml:space="preserve"> в 2022 году в объеме 190,7 млн рублей, в 2023 году – 185,8 млн рублей, в 2024 году – 0,9 млн рублей;</w:t>
      </w:r>
    </w:p>
    <w:p w:rsidR="00B20A2E" w:rsidRPr="00213C81" w:rsidRDefault="00B20A2E" w:rsidP="00556866">
      <w:pPr>
        <w:tabs>
          <w:tab w:val="left" w:pos="567"/>
        </w:tabs>
        <w:spacing w:line="360" w:lineRule="auto"/>
        <w:ind w:firstLine="709"/>
        <w:jc w:val="both"/>
        <w:rPr>
          <w:szCs w:val="28"/>
        </w:rPr>
      </w:pPr>
      <w:r w:rsidRPr="00213C81">
        <w:rPr>
          <w:szCs w:val="28"/>
        </w:rPr>
        <w:t>на создание системы финансово-хозяйственной деятельности Росгвардии в 2022 году на 952,4 млн рублей;</w:t>
      </w:r>
    </w:p>
    <w:p w:rsidR="00B20A2E" w:rsidRPr="00213C81" w:rsidRDefault="00B20A2E" w:rsidP="00556866">
      <w:pPr>
        <w:tabs>
          <w:tab w:val="left" w:pos="567"/>
        </w:tabs>
        <w:spacing w:line="360" w:lineRule="auto"/>
        <w:ind w:firstLine="709"/>
        <w:jc w:val="both"/>
        <w:rPr>
          <w:szCs w:val="28"/>
        </w:rPr>
      </w:pPr>
      <w:r w:rsidRPr="00213C81">
        <w:rPr>
          <w:szCs w:val="28"/>
        </w:rPr>
        <w:t>на создание и развитие системы приема, хранения и уничтожения добровольно сданного или найденного оружия и патронов к нему в 2022 и 2023 годах на 240,0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 xml:space="preserve">на обеспечение деятельности МВД России, Росгвардии и ГФС России </w:t>
      </w:r>
      <w:r w:rsidRPr="00213C81">
        <w:rPr>
          <w:szCs w:val="28"/>
        </w:rPr>
        <w:br/>
        <w:t xml:space="preserve">в 2022 году на 1 275,7 млн рублей, в 2023 году на 1 453,6 млн рублей; </w:t>
      </w:r>
    </w:p>
    <w:p w:rsidR="00B20A2E" w:rsidRPr="00213C81" w:rsidRDefault="00B20A2E" w:rsidP="00556866">
      <w:pPr>
        <w:tabs>
          <w:tab w:val="left" w:pos="567"/>
        </w:tabs>
        <w:spacing w:line="360" w:lineRule="auto"/>
        <w:ind w:firstLine="709"/>
        <w:jc w:val="both"/>
        <w:rPr>
          <w:szCs w:val="28"/>
        </w:rPr>
      </w:pPr>
      <w:r w:rsidRPr="00213C81">
        <w:rPr>
          <w:szCs w:val="28"/>
        </w:rPr>
        <w:t>в связи с перераспределением численности между КБК, изменениями штатной структуры учреждений и органов УИС в 2022 году на 395,5 млн рублей, в 2023 году на 411,3 млн рублей, в 2024 году на 16,5 млн рублей;</w:t>
      </w:r>
    </w:p>
    <w:p w:rsidR="00B20A2E" w:rsidRPr="00213C81" w:rsidRDefault="00B20A2E" w:rsidP="00556866">
      <w:pPr>
        <w:tabs>
          <w:tab w:val="left" w:pos="567"/>
        </w:tabs>
        <w:spacing w:line="360" w:lineRule="auto"/>
        <w:ind w:firstLine="709"/>
        <w:jc w:val="both"/>
        <w:rPr>
          <w:szCs w:val="28"/>
        </w:rPr>
      </w:pPr>
      <w:r w:rsidRPr="00213C81">
        <w:rPr>
          <w:szCs w:val="28"/>
        </w:rPr>
        <w:t xml:space="preserve">в связи с изменением количества получателей социальных выплат, предназначенных сотрудникам органов принудительного исполнения, </w:t>
      </w:r>
      <w:r w:rsidR="00E4124C">
        <w:rPr>
          <w:szCs w:val="28"/>
        </w:rPr>
        <w:br/>
      </w:r>
      <w:r w:rsidRPr="00213C81">
        <w:rPr>
          <w:szCs w:val="28"/>
        </w:rPr>
        <w:t>в 2022 году на 145,9 млн рублей, в 2023 году на 95,7 млн рублей;</w:t>
      </w:r>
    </w:p>
    <w:p w:rsidR="00B20A2E" w:rsidRPr="00213C81" w:rsidRDefault="00B20A2E" w:rsidP="00556866">
      <w:pPr>
        <w:tabs>
          <w:tab w:val="left" w:pos="567"/>
        </w:tabs>
        <w:spacing w:line="360" w:lineRule="auto"/>
        <w:ind w:firstLine="709"/>
        <w:jc w:val="both"/>
        <w:rPr>
          <w:szCs w:val="28"/>
        </w:rPr>
      </w:pPr>
      <w:r w:rsidRPr="00213C81">
        <w:rPr>
          <w:szCs w:val="28"/>
        </w:rPr>
        <w:lastRenderedPageBreak/>
        <w:t xml:space="preserve">на оплату труда отдельных категорий работников федеральных государственных учреждений, определенных </w:t>
      </w:r>
      <w:r w:rsidR="009421D7" w:rsidRPr="00213C81">
        <w:rPr>
          <w:rFonts w:eastAsiaTheme="minorHAnsi"/>
          <w:szCs w:val="28"/>
        </w:rPr>
        <w:t>Указами Президента Российской Федерации 2012 года</w:t>
      </w:r>
      <w:r w:rsidRPr="00213C81">
        <w:rPr>
          <w:szCs w:val="28"/>
        </w:rPr>
        <w:t xml:space="preserve">, в связи с уточнением макропрогноза в части показателя темпа роста среднемесячной начисленной заработной платы работников организаций в 2022 году на 22,1 млн рублей, в 2023 году на 23,2 млн рублей, </w:t>
      </w:r>
      <w:r w:rsidR="00E4124C">
        <w:rPr>
          <w:szCs w:val="28"/>
        </w:rPr>
        <w:br/>
      </w:r>
      <w:r w:rsidRPr="00213C81">
        <w:rPr>
          <w:szCs w:val="28"/>
        </w:rPr>
        <w:t>в 2024 году на 13,4 млн рублей;</w:t>
      </w:r>
    </w:p>
    <w:p w:rsidR="00B20A2E" w:rsidRPr="00213C81" w:rsidRDefault="00B20A2E"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B20A2E" w:rsidRPr="00213C81" w:rsidRDefault="00B20A2E" w:rsidP="00556866">
      <w:pPr>
        <w:tabs>
          <w:tab w:val="left" w:pos="567"/>
        </w:tabs>
        <w:spacing w:line="360" w:lineRule="auto"/>
        <w:ind w:firstLine="709"/>
        <w:jc w:val="both"/>
        <w:rPr>
          <w:szCs w:val="28"/>
        </w:rPr>
      </w:pPr>
      <w:r w:rsidRPr="00213C81">
        <w:rPr>
          <w:szCs w:val="28"/>
        </w:rPr>
        <w:t xml:space="preserve">в рамках национального проекта "Цифровая экономика Российской Федерации" в связи с приведением объемов бюджетных ассигнований </w:t>
      </w:r>
      <w:r w:rsidRPr="00213C81">
        <w:rPr>
          <w:szCs w:val="28"/>
        </w:rPr>
        <w:br/>
        <w:t>в соответствие с паспортом указанного нацпроекта в 2024 году на 5 444,1 млн рублей;</w:t>
      </w:r>
    </w:p>
    <w:p w:rsidR="00B20A2E" w:rsidRPr="00213C81" w:rsidRDefault="00B20A2E" w:rsidP="00556866">
      <w:pPr>
        <w:tabs>
          <w:tab w:val="left" w:pos="567"/>
        </w:tabs>
        <w:spacing w:line="360" w:lineRule="auto"/>
        <w:ind w:firstLine="709"/>
        <w:jc w:val="both"/>
        <w:rPr>
          <w:szCs w:val="28"/>
        </w:rPr>
      </w:pPr>
      <w:r w:rsidRPr="00213C81">
        <w:rPr>
          <w:szCs w:val="28"/>
        </w:rPr>
        <w:t xml:space="preserve">на финансовое обеспечение деятельности ФГКУ ДПО "Национальный аэромобильный спасательный учебно-тренировочный центр подготовки горноспасателей и шахтеров" в 2022 году на 183,4 млн рублей, в 2023 году </w:t>
      </w:r>
      <w:r w:rsidRPr="00213C81">
        <w:rPr>
          <w:szCs w:val="28"/>
        </w:rPr>
        <w:br/>
        <w:t>на 190,2 млн рублей, в 2024 году на 7,2 млн рублей;</w:t>
      </w:r>
    </w:p>
    <w:p w:rsidR="00B20A2E" w:rsidRPr="00213C81" w:rsidRDefault="00B20A2E" w:rsidP="00556866">
      <w:pPr>
        <w:tabs>
          <w:tab w:val="left" w:pos="567"/>
        </w:tabs>
        <w:spacing w:line="360" w:lineRule="auto"/>
        <w:ind w:firstLine="709"/>
        <w:jc w:val="both"/>
        <w:rPr>
          <w:szCs w:val="28"/>
        </w:rPr>
      </w:pPr>
      <w:r w:rsidRPr="00213C81">
        <w:rPr>
          <w:szCs w:val="28"/>
        </w:rPr>
        <w:t xml:space="preserve">на профессиональную подготовку, переподготовку и повышение квалификации федеральных государственных гражданских служащих и работников МЧС России в 2022 году на 17,4 млн рублей, в 2023 году </w:t>
      </w:r>
      <w:r w:rsidR="00E4124C">
        <w:rPr>
          <w:szCs w:val="28"/>
        </w:rPr>
        <w:br/>
      </w:r>
      <w:r w:rsidRPr="00213C81">
        <w:rPr>
          <w:szCs w:val="28"/>
        </w:rPr>
        <w:t>на 14,2 млн рублей;</w:t>
      </w:r>
    </w:p>
    <w:p w:rsidR="00B20A2E" w:rsidRPr="00213C81" w:rsidRDefault="00B20A2E" w:rsidP="00556866">
      <w:pPr>
        <w:tabs>
          <w:tab w:val="left" w:pos="567"/>
        </w:tabs>
        <w:spacing w:line="360" w:lineRule="auto"/>
        <w:ind w:firstLine="709"/>
        <w:jc w:val="both"/>
        <w:rPr>
          <w:szCs w:val="28"/>
        </w:rPr>
      </w:pPr>
      <w:r w:rsidRPr="00213C81">
        <w:rPr>
          <w:szCs w:val="28"/>
        </w:rPr>
        <w:t>на поэтапное проведение капитальных (текущих) ремонтных работ и иных мероприятий эксплуатируемых зданий и сооружений ФГБУ "Пансионат "Солнечный МЧС России" в 2022 и 2023 годах на 60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на государственное страхование жизни и здоровья сотрудников МВД</w:t>
      </w:r>
      <w:r w:rsidR="00830100" w:rsidRPr="00213C81">
        <w:rPr>
          <w:szCs w:val="28"/>
        </w:rPr>
        <w:t> </w:t>
      </w:r>
      <w:r w:rsidRPr="00213C81">
        <w:rPr>
          <w:szCs w:val="28"/>
        </w:rPr>
        <w:t>России в 2022 и 2023 годах на 1 500,0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на прочую закупку товаров, работ и услуг ФСИН России в 2022 и 2023 годах на 23,0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 xml:space="preserve">на продовольственное обеспечение ФСИН России в 2022 и 2023 годах </w:t>
      </w:r>
      <w:r w:rsidRPr="00213C81">
        <w:rPr>
          <w:szCs w:val="28"/>
        </w:rPr>
        <w:br/>
        <w:t>на 60,0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lastRenderedPageBreak/>
        <w:t>на прочую закупку товаров, работ и услуг, выплаты адвокатам, участвующим в судопроизводстве по назначению органов дознания, следствия или суда СК России в 2022 и 2023 годах на 30,5 млн рублей ежегодно;</w:t>
      </w:r>
    </w:p>
    <w:p w:rsidR="00B20A2E" w:rsidRPr="00213C81" w:rsidRDefault="00B20A2E" w:rsidP="00556866">
      <w:pPr>
        <w:tabs>
          <w:tab w:val="left" w:pos="567"/>
        </w:tabs>
        <w:spacing w:line="360" w:lineRule="auto"/>
        <w:ind w:firstLine="709"/>
        <w:jc w:val="both"/>
        <w:rPr>
          <w:szCs w:val="28"/>
        </w:rPr>
      </w:pPr>
      <w:r w:rsidRPr="00213C81">
        <w:rPr>
          <w:szCs w:val="28"/>
        </w:rPr>
        <w:t>на прочую закупку товаров работ и услуг, закупку электроэнергии, закупку товаров, работ, услуг в сфере информационно-коммуникационных технологий, закупку товаров, работ, услуг в целях капитального ремонта государственного (муниципального) имущества, иные выплаты военнослужащим и сотрудникам, имеющим специальные звания, выплаты адвокатам, участвующим в судопроизводстве по назначению органов дознания, следствия или суда СК России</w:t>
      </w:r>
      <w:r w:rsidR="000B3CEF" w:rsidRPr="00213C81">
        <w:rPr>
          <w:szCs w:val="28"/>
        </w:rPr>
        <w:t>,</w:t>
      </w:r>
      <w:r w:rsidRPr="00213C81">
        <w:rPr>
          <w:szCs w:val="28"/>
        </w:rPr>
        <w:t xml:space="preserve"> в 2022 году на 3 132,5 млн рублей, в 2023 году на 3 344,0 млн рублей.</w:t>
      </w:r>
    </w:p>
    <w:p w:rsidR="00B20A2E" w:rsidRPr="00213C81" w:rsidRDefault="00B20A2E" w:rsidP="00556866">
      <w:pPr>
        <w:autoSpaceDE w:val="0"/>
        <w:autoSpaceDN w:val="0"/>
        <w:adjustRightInd w:val="0"/>
        <w:spacing w:line="360" w:lineRule="auto"/>
        <w:ind w:firstLine="709"/>
        <w:jc w:val="both"/>
      </w:pPr>
      <w:r w:rsidRPr="00213C81">
        <w:t xml:space="preserve">Бюджетные ассигнования, зарезервированные при формировании Законопроекта по разделу "Национальная безопасность и правоохранительная деятельность" составят в 2022 году 190,7 млн рублей, в 2023 году – 185,8 млн рублей, в 2024 году – 186,7 млн рублей и будут направлены </w:t>
      </w:r>
      <w:r w:rsidRPr="00213C81">
        <w:rPr>
          <w:szCs w:val="28"/>
        </w:rPr>
        <w:t xml:space="preserve">на </w:t>
      </w:r>
      <w:r w:rsidRPr="00213C81">
        <w:t>финансовое обеспечение выполнения функций МВД России по решению Правительства Российской Федерации и в целях, определяемых Правительством Российской Федерации.</w:t>
      </w:r>
    </w:p>
    <w:p w:rsidR="00F92504" w:rsidRPr="00213C81" w:rsidRDefault="00F92504" w:rsidP="00556866">
      <w:pPr>
        <w:spacing w:line="360" w:lineRule="auto"/>
        <w:ind w:firstLine="709"/>
        <w:jc w:val="both"/>
      </w:pPr>
    </w:p>
    <w:p w:rsidR="002F34A7" w:rsidRPr="00213C81" w:rsidRDefault="002F34A7" w:rsidP="00556866">
      <w:pPr>
        <w:pStyle w:val="NormalANX"/>
        <w:spacing w:before="0" w:after="0" w:line="240" w:lineRule="auto"/>
        <w:ind w:firstLine="709"/>
        <w:jc w:val="center"/>
        <w:rPr>
          <w:b/>
          <w:szCs w:val="28"/>
        </w:rPr>
      </w:pPr>
      <w:r w:rsidRPr="00213C81">
        <w:rPr>
          <w:b/>
          <w:szCs w:val="28"/>
        </w:rPr>
        <w:t>РАЗДЕЛ</w:t>
      </w:r>
    </w:p>
    <w:p w:rsidR="002F34A7" w:rsidRPr="00213C81" w:rsidRDefault="002F34A7" w:rsidP="00556866">
      <w:pPr>
        <w:pStyle w:val="NormalANX"/>
        <w:spacing w:before="0" w:after="0" w:line="240" w:lineRule="auto"/>
        <w:ind w:firstLine="709"/>
        <w:jc w:val="center"/>
        <w:rPr>
          <w:b/>
          <w:szCs w:val="28"/>
        </w:rPr>
      </w:pPr>
      <w:r w:rsidRPr="00213C81">
        <w:rPr>
          <w:b/>
          <w:szCs w:val="28"/>
        </w:rPr>
        <w:t>"НАЦИОНАЛЬНАЯ ЭКОНОМИКА"</w:t>
      </w:r>
    </w:p>
    <w:p w:rsidR="002F34A7" w:rsidRPr="00213C81" w:rsidRDefault="002F34A7" w:rsidP="00556866">
      <w:pPr>
        <w:autoSpaceDE w:val="0"/>
        <w:autoSpaceDN w:val="0"/>
        <w:adjustRightInd w:val="0"/>
        <w:spacing w:after="120"/>
        <w:ind w:firstLine="709"/>
        <w:jc w:val="both"/>
        <w:rPr>
          <w:spacing w:val="-1"/>
        </w:rPr>
      </w:pPr>
    </w:p>
    <w:p w:rsidR="002F34A7" w:rsidRPr="00213C81" w:rsidRDefault="002F34A7" w:rsidP="00556866">
      <w:pPr>
        <w:autoSpaceDE w:val="0"/>
        <w:autoSpaceDN w:val="0"/>
        <w:adjustRightInd w:val="0"/>
        <w:spacing w:line="360" w:lineRule="auto"/>
        <w:ind w:firstLine="709"/>
        <w:jc w:val="both"/>
        <w:rPr>
          <w:spacing w:val="-1"/>
          <w:szCs w:val="28"/>
        </w:rPr>
      </w:pPr>
      <w:r w:rsidRPr="00213C81">
        <w:rPr>
          <w:szCs w:val="28"/>
        </w:rPr>
        <w:t>Бюджетные</w:t>
      </w:r>
      <w:r w:rsidRPr="00213C81">
        <w:rPr>
          <w:spacing w:val="-1"/>
          <w:szCs w:val="28"/>
        </w:rPr>
        <w:t xml:space="preserve"> ассигнования</w:t>
      </w:r>
      <w:r w:rsidRPr="00213C81">
        <w:rPr>
          <w:szCs w:val="28"/>
        </w:rPr>
        <w:t xml:space="preserve"> </w:t>
      </w:r>
      <w:r w:rsidRPr="00213C81">
        <w:rPr>
          <w:spacing w:val="-1"/>
          <w:szCs w:val="28"/>
        </w:rPr>
        <w:t xml:space="preserve">по разделу </w:t>
      </w:r>
      <w:r w:rsidR="00797239" w:rsidRPr="00213C81">
        <w:rPr>
          <w:i/>
          <w:szCs w:val="28"/>
        </w:rPr>
        <w:t>"</w:t>
      </w:r>
      <w:r w:rsidRPr="00213C81">
        <w:rPr>
          <w:i/>
          <w:szCs w:val="28"/>
        </w:rPr>
        <w:t>Национальная экономика</w:t>
      </w:r>
      <w:r w:rsidR="00797239" w:rsidRPr="00213C81">
        <w:rPr>
          <w:i/>
          <w:szCs w:val="28"/>
        </w:rPr>
        <w:t>"</w:t>
      </w:r>
      <w:r w:rsidRPr="00213C81">
        <w:rPr>
          <w:szCs w:val="28"/>
        </w:rPr>
        <w:t xml:space="preserve"> </w:t>
      </w:r>
      <w:r w:rsidRPr="00213C81">
        <w:rPr>
          <w:spacing w:val="-1"/>
          <w:szCs w:val="28"/>
        </w:rPr>
        <w:t xml:space="preserve">в 2022 году составят </w:t>
      </w:r>
      <w:r w:rsidR="00E462F2" w:rsidRPr="00213C81">
        <w:rPr>
          <w:spacing w:val="-1"/>
          <w:szCs w:val="28"/>
        </w:rPr>
        <w:t>3 </w:t>
      </w:r>
      <w:r w:rsidR="008471A4" w:rsidRPr="00213C81">
        <w:rPr>
          <w:spacing w:val="-1"/>
          <w:szCs w:val="28"/>
        </w:rPr>
        <w:t>384</w:t>
      </w:r>
      <w:r w:rsidR="00E462F2" w:rsidRPr="00213C81">
        <w:rPr>
          <w:spacing w:val="-1"/>
          <w:szCs w:val="28"/>
        </w:rPr>
        <w:t> </w:t>
      </w:r>
      <w:r w:rsidR="008471A4" w:rsidRPr="00213C81">
        <w:rPr>
          <w:spacing w:val="-1"/>
          <w:szCs w:val="28"/>
        </w:rPr>
        <w:t>112,7</w:t>
      </w:r>
      <w:r w:rsidRPr="00213C81">
        <w:rPr>
          <w:spacing w:val="-1"/>
          <w:szCs w:val="28"/>
        </w:rPr>
        <w:t xml:space="preserve"> </w:t>
      </w:r>
      <w:r w:rsidR="00F96ED1" w:rsidRPr="00213C81">
        <w:rPr>
          <w:spacing w:val="-1"/>
          <w:szCs w:val="28"/>
        </w:rPr>
        <w:t>млн</w:t>
      </w:r>
      <w:r w:rsidRPr="00213C81">
        <w:rPr>
          <w:spacing w:val="-1"/>
          <w:szCs w:val="28"/>
        </w:rPr>
        <w:t xml:space="preserve"> рублей, в 2023 году </w:t>
      </w:r>
      <w:r w:rsidR="00E462F2" w:rsidRPr="00213C81">
        <w:rPr>
          <w:spacing w:val="-1"/>
          <w:szCs w:val="28"/>
        </w:rPr>
        <w:t>–</w:t>
      </w:r>
      <w:r w:rsidRPr="00213C81">
        <w:rPr>
          <w:spacing w:val="-1"/>
          <w:szCs w:val="28"/>
        </w:rPr>
        <w:t xml:space="preserve"> </w:t>
      </w:r>
      <w:r w:rsidR="00E462F2" w:rsidRPr="00213C81">
        <w:rPr>
          <w:spacing w:val="-1"/>
          <w:szCs w:val="28"/>
        </w:rPr>
        <w:t>3 </w:t>
      </w:r>
      <w:r w:rsidR="008471A4" w:rsidRPr="00213C81">
        <w:rPr>
          <w:spacing w:val="-1"/>
          <w:szCs w:val="28"/>
        </w:rPr>
        <w:t>458</w:t>
      </w:r>
      <w:r w:rsidR="00E462F2" w:rsidRPr="00213C81">
        <w:rPr>
          <w:spacing w:val="-1"/>
          <w:szCs w:val="28"/>
        </w:rPr>
        <w:t> </w:t>
      </w:r>
      <w:r w:rsidR="008471A4" w:rsidRPr="00213C81">
        <w:rPr>
          <w:spacing w:val="-1"/>
          <w:szCs w:val="28"/>
        </w:rPr>
        <w:t>097,2</w:t>
      </w:r>
      <w:r w:rsidRPr="00213C81">
        <w:rPr>
          <w:spacing w:val="-1"/>
          <w:szCs w:val="28"/>
        </w:rPr>
        <w:t xml:space="preserve"> </w:t>
      </w:r>
      <w:r w:rsidR="00F96ED1" w:rsidRPr="00213C81">
        <w:rPr>
          <w:spacing w:val="-1"/>
          <w:szCs w:val="28"/>
        </w:rPr>
        <w:t>млн</w:t>
      </w:r>
      <w:r w:rsidRPr="00213C81">
        <w:rPr>
          <w:spacing w:val="-1"/>
          <w:szCs w:val="28"/>
        </w:rPr>
        <w:t xml:space="preserve"> рублей и в 2024 году </w:t>
      </w:r>
      <w:r w:rsidR="00E462F2" w:rsidRPr="00213C81">
        <w:rPr>
          <w:spacing w:val="-1"/>
          <w:szCs w:val="28"/>
        </w:rPr>
        <w:t>–</w:t>
      </w:r>
      <w:r w:rsidRPr="00213C81">
        <w:rPr>
          <w:spacing w:val="-1"/>
          <w:szCs w:val="28"/>
        </w:rPr>
        <w:t xml:space="preserve"> </w:t>
      </w:r>
      <w:r w:rsidR="00E462F2" w:rsidRPr="00213C81">
        <w:rPr>
          <w:spacing w:val="-1"/>
          <w:szCs w:val="28"/>
        </w:rPr>
        <w:t>3 </w:t>
      </w:r>
      <w:r w:rsidR="008471A4" w:rsidRPr="00213C81">
        <w:rPr>
          <w:spacing w:val="-1"/>
          <w:szCs w:val="28"/>
        </w:rPr>
        <w:t>526</w:t>
      </w:r>
      <w:r w:rsidR="00E462F2" w:rsidRPr="00213C81">
        <w:rPr>
          <w:spacing w:val="-1"/>
          <w:szCs w:val="28"/>
        </w:rPr>
        <w:t> </w:t>
      </w:r>
      <w:r w:rsidR="008471A4" w:rsidRPr="00213C81">
        <w:rPr>
          <w:spacing w:val="-1"/>
          <w:szCs w:val="28"/>
        </w:rPr>
        <w:t>714,8</w:t>
      </w:r>
      <w:r w:rsidRPr="00213C81">
        <w:rPr>
          <w:spacing w:val="-1"/>
          <w:szCs w:val="28"/>
        </w:rPr>
        <w:t xml:space="preserve"> </w:t>
      </w:r>
      <w:r w:rsidR="00F96ED1" w:rsidRPr="00213C81">
        <w:rPr>
          <w:spacing w:val="-1"/>
          <w:szCs w:val="28"/>
        </w:rPr>
        <w:t>млн</w:t>
      </w:r>
      <w:r w:rsidRPr="00213C81">
        <w:rPr>
          <w:spacing w:val="-1"/>
          <w:szCs w:val="28"/>
        </w:rPr>
        <w:t xml:space="preserve"> рублей.</w:t>
      </w:r>
    </w:p>
    <w:p w:rsidR="002F34A7" w:rsidRPr="00213C81" w:rsidRDefault="002F34A7" w:rsidP="00556866">
      <w:pPr>
        <w:pStyle w:val="NormalANX"/>
        <w:spacing w:before="0" w:after="0"/>
        <w:ind w:firstLine="709"/>
        <w:rPr>
          <w:i/>
          <w:szCs w:val="28"/>
        </w:rPr>
      </w:pPr>
      <w:r w:rsidRPr="00213C81">
        <w:rPr>
          <w:szCs w:val="28"/>
        </w:rPr>
        <w:t xml:space="preserve">По отношению к объему ВВП соответствующего года доля расходов раздела </w:t>
      </w:r>
      <w:r w:rsidR="00797239" w:rsidRPr="00213C81">
        <w:rPr>
          <w:i/>
          <w:szCs w:val="28"/>
        </w:rPr>
        <w:t>"</w:t>
      </w:r>
      <w:r w:rsidR="002421BF" w:rsidRPr="00213C81">
        <w:rPr>
          <w:i/>
          <w:szCs w:val="28"/>
        </w:rPr>
        <w:t>Н</w:t>
      </w:r>
      <w:r w:rsidRPr="00213C81">
        <w:rPr>
          <w:i/>
          <w:szCs w:val="28"/>
        </w:rPr>
        <w:t>ациональная экономика</w:t>
      </w:r>
      <w:r w:rsidR="00797239" w:rsidRPr="00213C81">
        <w:rPr>
          <w:i/>
          <w:szCs w:val="28"/>
        </w:rPr>
        <w:t>"</w:t>
      </w:r>
      <w:r w:rsidRPr="00213C81">
        <w:rPr>
          <w:szCs w:val="28"/>
        </w:rPr>
        <w:t xml:space="preserve"> составит в 2022 году </w:t>
      </w:r>
      <w:r w:rsidR="008471A4" w:rsidRPr="00213C81">
        <w:rPr>
          <w:szCs w:val="28"/>
        </w:rPr>
        <w:t>–</w:t>
      </w:r>
      <w:r w:rsidRPr="00213C81">
        <w:rPr>
          <w:szCs w:val="28"/>
        </w:rPr>
        <w:t xml:space="preserve"> </w:t>
      </w:r>
      <w:r w:rsidR="008471A4" w:rsidRPr="00213C81">
        <w:rPr>
          <w:szCs w:val="28"/>
        </w:rPr>
        <w:t>2,</w:t>
      </w:r>
      <w:r w:rsidR="00E628D7">
        <w:rPr>
          <w:szCs w:val="28"/>
        </w:rPr>
        <w:t>5</w:t>
      </w:r>
      <w:r w:rsidR="008471A4" w:rsidRPr="00213C81">
        <w:rPr>
          <w:szCs w:val="28"/>
        </w:rPr>
        <w:t> </w:t>
      </w:r>
      <w:r w:rsidRPr="00213C81">
        <w:rPr>
          <w:szCs w:val="28"/>
        </w:rPr>
        <w:t xml:space="preserve">%, в 2023 году </w:t>
      </w:r>
      <w:r w:rsidR="008471A4" w:rsidRPr="00213C81">
        <w:rPr>
          <w:szCs w:val="28"/>
        </w:rPr>
        <w:t>–</w:t>
      </w:r>
      <w:r w:rsidRPr="00213C81">
        <w:rPr>
          <w:szCs w:val="28"/>
        </w:rPr>
        <w:t xml:space="preserve"> </w:t>
      </w:r>
      <w:r w:rsidR="008471A4" w:rsidRPr="00213C81">
        <w:rPr>
          <w:szCs w:val="28"/>
        </w:rPr>
        <w:t>2,</w:t>
      </w:r>
      <w:r w:rsidR="00E628D7">
        <w:rPr>
          <w:szCs w:val="28"/>
        </w:rPr>
        <w:t>4</w:t>
      </w:r>
      <w:bookmarkStart w:id="44" w:name="_GoBack"/>
      <w:bookmarkEnd w:id="44"/>
      <w:r w:rsidR="008471A4" w:rsidRPr="00213C81">
        <w:rPr>
          <w:szCs w:val="28"/>
        </w:rPr>
        <w:t> </w:t>
      </w:r>
      <w:r w:rsidRPr="00213C81">
        <w:rPr>
          <w:szCs w:val="28"/>
        </w:rPr>
        <w:t xml:space="preserve">% и в 2024 году </w:t>
      </w:r>
      <w:r w:rsidR="008471A4" w:rsidRPr="00213C81">
        <w:rPr>
          <w:szCs w:val="28"/>
        </w:rPr>
        <w:t>–</w:t>
      </w:r>
      <w:r w:rsidRPr="00213C81">
        <w:rPr>
          <w:szCs w:val="28"/>
        </w:rPr>
        <w:t xml:space="preserve"> </w:t>
      </w:r>
      <w:r w:rsidR="008471A4" w:rsidRPr="00213C81">
        <w:rPr>
          <w:szCs w:val="28"/>
        </w:rPr>
        <w:t>2,3 процента</w:t>
      </w:r>
      <w:r w:rsidRPr="00213C81">
        <w:rPr>
          <w:szCs w:val="28"/>
        </w:rPr>
        <w:t>.</w:t>
      </w:r>
    </w:p>
    <w:p w:rsidR="002F34A7" w:rsidRPr="00213C81" w:rsidRDefault="002F34A7" w:rsidP="00556866">
      <w:pPr>
        <w:pStyle w:val="NormalANX"/>
        <w:spacing w:before="0" w:after="0"/>
        <w:ind w:firstLine="709"/>
        <w:rPr>
          <w:szCs w:val="28"/>
        </w:rPr>
      </w:pPr>
      <w:r w:rsidRPr="00213C81">
        <w:rPr>
          <w:szCs w:val="28"/>
        </w:rPr>
        <w:t xml:space="preserve">Доля в общем объеме расходов федерального бюджета по разделу </w:t>
      </w:r>
      <w:r w:rsidR="00797239" w:rsidRPr="00213C81">
        <w:rPr>
          <w:i/>
          <w:szCs w:val="28"/>
        </w:rPr>
        <w:t>"</w:t>
      </w:r>
      <w:r w:rsidRPr="00213C81">
        <w:rPr>
          <w:i/>
          <w:szCs w:val="28"/>
        </w:rPr>
        <w:t>Национальная экономика</w:t>
      </w:r>
      <w:r w:rsidR="00797239" w:rsidRPr="00213C81">
        <w:rPr>
          <w:i/>
          <w:szCs w:val="28"/>
        </w:rPr>
        <w:t>"</w:t>
      </w:r>
      <w:r w:rsidRPr="00213C81">
        <w:rPr>
          <w:szCs w:val="28"/>
        </w:rPr>
        <w:t xml:space="preserve"> в 2022</w:t>
      </w:r>
      <w:r w:rsidR="00D862A3" w:rsidRPr="00213C81">
        <w:rPr>
          <w:szCs w:val="28"/>
        </w:rPr>
        <w:t xml:space="preserve"> - 2024</w:t>
      </w:r>
      <w:r w:rsidRPr="00213C81">
        <w:rPr>
          <w:szCs w:val="28"/>
        </w:rPr>
        <w:t xml:space="preserve"> год</w:t>
      </w:r>
      <w:r w:rsidR="00D862A3" w:rsidRPr="00213C81">
        <w:rPr>
          <w:szCs w:val="28"/>
        </w:rPr>
        <w:t>ах</w:t>
      </w:r>
      <w:r w:rsidRPr="00213C81">
        <w:rPr>
          <w:szCs w:val="28"/>
        </w:rPr>
        <w:t xml:space="preserve"> по сравнению с 2021 годом (</w:t>
      </w:r>
      <w:r w:rsidR="008E7D56" w:rsidRPr="00213C81">
        <w:rPr>
          <w:szCs w:val="28"/>
        </w:rPr>
        <w:t>15,4 </w:t>
      </w:r>
      <w:r w:rsidRPr="00213C81">
        <w:rPr>
          <w:szCs w:val="28"/>
        </w:rPr>
        <w:t>%) уменьшитс</w:t>
      </w:r>
      <w:r w:rsidR="008E7D56" w:rsidRPr="00213C81">
        <w:rPr>
          <w:szCs w:val="28"/>
        </w:rPr>
        <w:t>я</w:t>
      </w:r>
      <w:r w:rsidRPr="00213C81">
        <w:rPr>
          <w:szCs w:val="28"/>
        </w:rPr>
        <w:t xml:space="preserve"> и составит </w:t>
      </w:r>
      <w:r w:rsidR="008E7D56" w:rsidRPr="00213C81">
        <w:rPr>
          <w:szCs w:val="28"/>
        </w:rPr>
        <w:t>14,3 </w:t>
      </w:r>
      <w:r w:rsidRPr="00213C81">
        <w:rPr>
          <w:szCs w:val="28"/>
        </w:rPr>
        <w:t xml:space="preserve">%, </w:t>
      </w:r>
      <w:r w:rsidR="008E7D56" w:rsidRPr="00213C81">
        <w:rPr>
          <w:szCs w:val="28"/>
        </w:rPr>
        <w:t>14,1 </w:t>
      </w:r>
      <w:r w:rsidRPr="00213C81">
        <w:rPr>
          <w:szCs w:val="28"/>
        </w:rPr>
        <w:t xml:space="preserve">% и </w:t>
      </w:r>
      <w:r w:rsidR="008E7D56" w:rsidRPr="00213C81">
        <w:rPr>
          <w:szCs w:val="28"/>
        </w:rPr>
        <w:t>14,2 </w:t>
      </w:r>
      <w:r w:rsidRPr="00213C81">
        <w:rPr>
          <w:szCs w:val="28"/>
        </w:rPr>
        <w:t xml:space="preserve">% соответственно. </w:t>
      </w:r>
    </w:p>
    <w:p w:rsidR="002F34A7" w:rsidRPr="00213C81" w:rsidRDefault="002F34A7" w:rsidP="00556866">
      <w:pPr>
        <w:autoSpaceDE w:val="0"/>
        <w:autoSpaceDN w:val="0"/>
        <w:adjustRightInd w:val="0"/>
        <w:spacing w:line="360" w:lineRule="auto"/>
        <w:ind w:firstLine="709"/>
        <w:jc w:val="both"/>
        <w:rPr>
          <w:spacing w:val="-1"/>
          <w:szCs w:val="28"/>
        </w:rPr>
      </w:pPr>
      <w:r w:rsidRPr="00213C81">
        <w:rPr>
          <w:spacing w:val="-1"/>
          <w:szCs w:val="28"/>
        </w:rPr>
        <w:lastRenderedPageBreak/>
        <w:t xml:space="preserve">Предусмотренные в </w:t>
      </w:r>
      <w:r w:rsidR="003C7415" w:rsidRPr="00213C81">
        <w:rPr>
          <w:spacing w:val="-1"/>
          <w:szCs w:val="28"/>
        </w:rPr>
        <w:t>З</w:t>
      </w:r>
      <w:r w:rsidRPr="00213C81">
        <w:rPr>
          <w:spacing w:val="-1"/>
          <w:szCs w:val="28"/>
        </w:rPr>
        <w:t xml:space="preserve">аконопроекте объемы бюджетных ассигнований по сравнению с объемами, утвержденными Законом № 385-ФЗ, увеличены </w:t>
      </w:r>
      <w:r w:rsidR="00E4124C">
        <w:rPr>
          <w:spacing w:val="-1"/>
          <w:szCs w:val="28"/>
        </w:rPr>
        <w:br/>
      </w:r>
      <w:r w:rsidRPr="00213C81">
        <w:rPr>
          <w:spacing w:val="-1"/>
          <w:szCs w:val="28"/>
        </w:rPr>
        <w:t xml:space="preserve">в 2022 году на </w:t>
      </w:r>
      <w:r w:rsidR="00B431C5" w:rsidRPr="00213C81">
        <w:rPr>
          <w:spacing w:val="-1"/>
          <w:szCs w:val="28"/>
        </w:rPr>
        <w:t>410</w:t>
      </w:r>
      <w:r w:rsidRPr="00213C81">
        <w:rPr>
          <w:spacing w:val="-1"/>
          <w:szCs w:val="28"/>
        </w:rPr>
        <w:t> </w:t>
      </w:r>
      <w:r w:rsidR="00B431C5" w:rsidRPr="00213C81">
        <w:rPr>
          <w:spacing w:val="-1"/>
          <w:szCs w:val="28"/>
        </w:rPr>
        <w:t>187</w:t>
      </w:r>
      <w:r w:rsidR="004C4AEE" w:rsidRPr="00213C81">
        <w:rPr>
          <w:spacing w:val="-1"/>
          <w:szCs w:val="28"/>
        </w:rPr>
        <w:t>,</w:t>
      </w:r>
      <w:r w:rsidR="00B431C5" w:rsidRPr="00213C81">
        <w:rPr>
          <w:spacing w:val="-1"/>
          <w:szCs w:val="28"/>
        </w:rPr>
        <w:t>0</w:t>
      </w:r>
      <w:r w:rsidRPr="00213C81">
        <w:rPr>
          <w:spacing w:val="-1"/>
          <w:szCs w:val="28"/>
        </w:rPr>
        <w:t xml:space="preserve"> </w:t>
      </w:r>
      <w:r w:rsidR="00797239" w:rsidRPr="00213C81">
        <w:rPr>
          <w:spacing w:val="-1"/>
          <w:szCs w:val="28"/>
        </w:rPr>
        <w:t>млн</w:t>
      </w:r>
      <w:r w:rsidRPr="00213C81">
        <w:rPr>
          <w:spacing w:val="-1"/>
          <w:szCs w:val="28"/>
        </w:rPr>
        <w:t xml:space="preserve"> рублей, в 2023 го</w:t>
      </w:r>
      <w:r w:rsidR="004C4AEE" w:rsidRPr="00213C81">
        <w:rPr>
          <w:spacing w:val="-1"/>
          <w:szCs w:val="28"/>
        </w:rPr>
        <w:t xml:space="preserve">ду </w:t>
      </w:r>
      <w:r w:rsidRPr="00213C81">
        <w:rPr>
          <w:spacing w:val="-1"/>
          <w:szCs w:val="28"/>
        </w:rPr>
        <w:t xml:space="preserve">на </w:t>
      </w:r>
      <w:r w:rsidR="00B431C5" w:rsidRPr="00213C81">
        <w:rPr>
          <w:spacing w:val="-1"/>
          <w:szCs w:val="28"/>
        </w:rPr>
        <w:t>364</w:t>
      </w:r>
      <w:r w:rsidRPr="00213C81">
        <w:rPr>
          <w:spacing w:val="-1"/>
          <w:szCs w:val="28"/>
        </w:rPr>
        <w:t> </w:t>
      </w:r>
      <w:r w:rsidR="00B431C5" w:rsidRPr="00213C81">
        <w:rPr>
          <w:spacing w:val="-1"/>
          <w:szCs w:val="28"/>
        </w:rPr>
        <w:t>235</w:t>
      </w:r>
      <w:r w:rsidR="004C4AEE" w:rsidRPr="00213C81">
        <w:rPr>
          <w:spacing w:val="-1"/>
          <w:szCs w:val="28"/>
        </w:rPr>
        <w:t>,</w:t>
      </w:r>
      <w:r w:rsidR="00B431C5" w:rsidRPr="00213C81">
        <w:rPr>
          <w:spacing w:val="-1"/>
          <w:szCs w:val="28"/>
        </w:rPr>
        <w:t>3</w:t>
      </w:r>
      <w:r w:rsidRPr="00213C81">
        <w:rPr>
          <w:spacing w:val="-1"/>
          <w:szCs w:val="28"/>
        </w:rPr>
        <w:t xml:space="preserve"> </w:t>
      </w:r>
      <w:r w:rsidR="00797239" w:rsidRPr="00213C81">
        <w:rPr>
          <w:spacing w:val="-1"/>
          <w:szCs w:val="28"/>
        </w:rPr>
        <w:t>млн</w:t>
      </w:r>
      <w:r w:rsidRPr="00213C81">
        <w:rPr>
          <w:spacing w:val="-1"/>
          <w:szCs w:val="28"/>
        </w:rPr>
        <w:t xml:space="preserve"> рублей, в 2024 году по сравнению с объемами, предусмотренными </w:t>
      </w:r>
      <w:r w:rsidR="003C7415" w:rsidRPr="00213C81">
        <w:rPr>
          <w:spacing w:val="-1"/>
          <w:szCs w:val="28"/>
        </w:rPr>
        <w:t>З</w:t>
      </w:r>
      <w:r w:rsidRPr="00213C81">
        <w:rPr>
          <w:spacing w:val="-1"/>
          <w:szCs w:val="28"/>
        </w:rPr>
        <w:t xml:space="preserve">аконопроектом на 2023 год, на </w:t>
      </w:r>
      <w:r w:rsidR="00B431C5" w:rsidRPr="00213C81">
        <w:rPr>
          <w:spacing w:val="-1"/>
          <w:szCs w:val="28"/>
        </w:rPr>
        <w:t>68</w:t>
      </w:r>
      <w:r w:rsidRPr="00213C81">
        <w:rPr>
          <w:spacing w:val="-1"/>
          <w:szCs w:val="28"/>
        </w:rPr>
        <w:t> </w:t>
      </w:r>
      <w:r w:rsidR="00B431C5" w:rsidRPr="00213C81">
        <w:rPr>
          <w:spacing w:val="-1"/>
          <w:szCs w:val="28"/>
        </w:rPr>
        <w:t>617,6</w:t>
      </w:r>
      <w:r w:rsidRPr="00213C81">
        <w:rPr>
          <w:spacing w:val="-1"/>
          <w:szCs w:val="28"/>
        </w:rPr>
        <w:t xml:space="preserve"> </w:t>
      </w:r>
      <w:r w:rsidR="00F96ED1" w:rsidRPr="00213C81">
        <w:rPr>
          <w:spacing w:val="-1"/>
          <w:szCs w:val="28"/>
        </w:rPr>
        <w:t>млн</w:t>
      </w:r>
      <w:r w:rsidRPr="00213C81">
        <w:rPr>
          <w:spacing w:val="-1"/>
          <w:szCs w:val="28"/>
        </w:rPr>
        <w:t xml:space="preserve"> рублей.</w:t>
      </w:r>
    </w:p>
    <w:p w:rsidR="002F34A7" w:rsidRPr="00213C81" w:rsidRDefault="002F34A7" w:rsidP="00556866">
      <w:pPr>
        <w:pStyle w:val="NormalANX"/>
        <w:spacing w:before="0" w:after="0"/>
        <w:ind w:firstLine="709"/>
        <w:rPr>
          <w:szCs w:val="28"/>
        </w:rPr>
      </w:pPr>
      <w:r w:rsidRPr="00213C81">
        <w:rPr>
          <w:szCs w:val="28"/>
        </w:rPr>
        <w:t xml:space="preserve">Наряду с общими подходами к формированию Законопроекта на изменение расходов по разделу </w:t>
      </w:r>
      <w:r w:rsidR="00797239" w:rsidRPr="00213C81">
        <w:rPr>
          <w:szCs w:val="28"/>
        </w:rPr>
        <w:t>"</w:t>
      </w:r>
      <w:r w:rsidRPr="00213C81">
        <w:rPr>
          <w:szCs w:val="28"/>
        </w:rPr>
        <w:t>Национальная экономика</w:t>
      </w:r>
      <w:r w:rsidR="00797239" w:rsidRPr="00213C81">
        <w:rPr>
          <w:szCs w:val="28"/>
        </w:rPr>
        <w:t>"</w:t>
      </w:r>
      <w:r w:rsidRPr="00213C81">
        <w:rPr>
          <w:szCs w:val="28"/>
        </w:rPr>
        <w:t xml:space="preserve"> (в 2022-2023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5F3E37" w:rsidRPr="00213C81" w:rsidRDefault="005F3E37" w:rsidP="00556866">
      <w:pPr>
        <w:autoSpaceDE w:val="0"/>
        <w:autoSpaceDN w:val="0"/>
        <w:adjustRightInd w:val="0"/>
        <w:spacing w:line="360" w:lineRule="auto"/>
        <w:ind w:firstLine="709"/>
        <w:jc w:val="both"/>
        <w:rPr>
          <w:b/>
          <w:szCs w:val="28"/>
        </w:rPr>
      </w:pPr>
      <w:r w:rsidRPr="00213C81">
        <w:rPr>
          <w:b/>
          <w:szCs w:val="28"/>
        </w:rPr>
        <w:t>увеличение</w:t>
      </w:r>
      <w:r w:rsidRPr="00213C81">
        <w:rPr>
          <w:szCs w:val="28"/>
        </w:rPr>
        <w:t xml:space="preserve"> бюджетных ассигнований: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на реализацию Послания Президента Российской Федерации Федеральному Собранию Российской Федерации от 21 апреля 2021 г</w:t>
      </w:r>
      <w:r w:rsidR="00BA5A26" w:rsidRPr="00213C81">
        <w:rPr>
          <w:szCs w:val="28"/>
        </w:rPr>
        <w:t>ода</w:t>
      </w:r>
      <w:r w:rsidRPr="00213C81">
        <w:rPr>
          <w:szCs w:val="28"/>
        </w:rPr>
        <w:t xml:space="preserve"> в 2022</w:t>
      </w:r>
      <w:r w:rsidR="00BA5A26" w:rsidRPr="00213C81">
        <w:rPr>
          <w:szCs w:val="28"/>
        </w:rPr>
        <w:t xml:space="preserve"> и </w:t>
      </w:r>
      <w:r w:rsidRPr="00213C81">
        <w:rPr>
          <w:szCs w:val="28"/>
        </w:rPr>
        <w:t xml:space="preserve">2023 годах на 16 000,0 </w:t>
      </w:r>
      <w:r w:rsidR="00B02C1A" w:rsidRPr="00213C81">
        <w:rPr>
          <w:szCs w:val="28"/>
        </w:rPr>
        <w:t>млн</w:t>
      </w:r>
      <w:r w:rsidRPr="00213C81">
        <w:rPr>
          <w:szCs w:val="28"/>
        </w:rPr>
        <w:t xml:space="preserve"> рублей ежегодно, в 2024 году на 10 000,0 </w:t>
      </w:r>
      <w:r w:rsidR="00B02C1A" w:rsidRPr="00213C81">
        <w:rPr>
          <w:szCs w:val="28"/>
        </w:rPr>
        <w:t>млн</w:t>
      </w:r>
      <w:r w:rsidRPr="00213C81">
        <w:rPr>
          <w:szCs w:val="28"/>
        </w:rPr>
        <w:t xml:space="preserve"> рублей, в том числе на:</w:t>
      </w:r>
    </w:p>
    <w:p w:rsidR="005F3E37" w:rsidRPr="00213C81" w:rsidRDefault="005F3E37" w:rsidP="00556866">
      <w:pPr>
        <w:tabs>
          <w:tab w:val="left" w:pos="567"/>
        </w:tabs>
        <w:spacing w:line="360" w:lineRule="auto"/>
        <w:ind w:firstLine="709"/>
        <w:jc w:val="both"/>
        <w:rPr>
          <w:szCs w:val="28"/>
        </w:rPr>
      </w:pPr>
      <w:r w:rsidRPr="00213C81">
        <w:rPr>
          <w:szCs w:val="28"/>
        </w:rPr>
        <w:t xml:space="preserve">осуществление закупки школьных автобусов в 2022-2024 годах на 10 000,0 </w:t>
      </w:r>
      <w:r w:rsidR="00B02C1A" w:rsidRPr="00213C81">
        <w:rPr>
          <w:szCs w:val="28"/>
        </w:rPr>
        <w:t>млн</w:t>
      </w:r>
      <w:r w:rsidRPr="00213C81">
        <w:rPr>
          <w:szCs w:val="28"/>
        </w:rPr>
        <w:t xml:space="preserve"> рублей ежегодно;</w:t>
      </w:r>
    </w:p>
    <w:p w:rsidR="005F3E37" w:rsidRPr="00213C81" w:rsidRDefault="005F3E37" w:rsidP="00556866">
      <w:pPr>
        <w:tabs>
          <w:tab w:val="left" w:pos="567"/>
        </w:tabs>
        <w:spacing w:line="360" w:lineRule="auto"/>
        <w:ind w:firstLine="709"/>
        <w:jc w:val="both"/>
        <w:rPr>
          <w:szCs w:val="28"/>
        </w:rPr>
      </w:pPr>
      <w:r w:rsidRPr="00213C81">
        <w:rPr>
          <w:szCs w:val="28"/>
        </w:rPr>
        <w:t xml:space="preserve">осуществление закупки автомобилей скорой медицинской помощи для использования в сельских поселениях, в том числе в поселках городского типа, и малых городах, в 2022-2023 годах на 6 000,0 </w:t>
      </w:r>
      <w:r w:rsidR="00B02C1A" w:rsidRPr="00213C81">
        <w:rPr>
          <w:szCs w:val="28"/>
        </w:rPr>
        <w:t>млн</w:t>
      </w:r>
      <w:r w:rsidRPr="00213C81">
        <w:rPr>
          <w:szCs w:val="28"/>
        </w:rPr>
        <w:t xml:space="preserve"> рублей ежегодно;</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российским организациям на финансо</w:t>
      </w:r>
      <w:r w:rsidR="009F7F2B" w:rsidRPr="00213C81">
        <w:rPr>
          <w:szCs w:val="28"/>
        </w:rPr>
        <w:t>в</w:t>
      </w:r>
      <w:r w:rsidRPr="00213C81">
        <w:rPr>
          <w:szCs w:val="28"/>
        </w:rPr>
        <w:t>ое обеспечение части затрат на создаение электронной компонентной базы и модулей в 2022 – 2023 годах ежегодно на 4 400,0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реализацию инвестиционных проектов, направленных на развитие электронной и радиоэлектронной промышленности в 2022 году на 7 184,6 млн рублей, в 2023 году на 6 626,9 млн рублей, и уменьшение в 2024 году </w:t>
      </w:r>
      <w:r w:rsidR="00E4124C">
        <w:rPr>
          <w:szCs w:val="28"/>
        </w:rPr>
        <w:br/>
      </w:r>
      <w:r w:rsidRPr="00213C81">
        <w:rPr>
          <w:szCs w:val="28"/>
        </w:rPr>
        <w:t>на 6 626,9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реализацию инвестиционных проектов, направленных на развитие электронной и радиоэлектронной промышленности в 2022 году </w:t>
      </w:r>
      <w:r w:rsidR="00E4124C">
        <w:rPr>
          <w:szCs w:val="28"/>
        </w:rPr>
        <w:br/>
      </w:r>
      <w:r w:rsidRPr="00213C81">
        <w:rPr>
          <w:szCs w:val="28"/>
        </w:rPr>
        <w:lastRenderedPageBreak/>
        <w:t xml:space="preserve">на 492,6 млн рублей, в 2023 году на 433,4 млн рублей и уменьшение в 2024 году на 269,1 млн рублей; </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российским организациям на финансовое обеспечение мероприятий по проведению научно-исследовательских и опытно-конструкторских работ в области средств производства электроники в 2022 году на 2 668,7 млн рублей, в 2023 году на 2 498,5 млн рублей и уменьшение в 2024 году на 1 264,3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российским организациям на финансовое обеспечение части затрат на создание научно-технического задела по разработке базовых технологий производства приоритетных электронных компонентов и радиоэлектронной аппаратуры в 2022 – 2023 годах на 8 332,9 млн рублей ежегодно и уменьшение в 2024 году на 1 068,7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на закупку товаров, работ, услуг в сфере ИКТ для нужд центрального аппарата Минэнерго России в 2022 году на 302,1 млн рублей;</w:t>
      </w:r>
    </w:p>
    <w:p w:rsidR="005F3E37" w:rsidRPr="00213C81" w:rsidRDefault="005F3E37" w:rsidP="00556866">
      <w:pPr>
        <w:spacing w:line="360" w:lineRule="auto"/>
        <w:ind w:firstLine="709"/>
        <w:jc w:val="both"/>
        <w:rPr>
          <w:szCs w:val="28"/>
        </w:rPr>
      </w:pPr>
      <w:r w:rsidRPr="00213C81">
        <w:rPr>
          <w:spacing w:val="-4"/>
          <w:szCs w:val="28"/>
        </w:rPr>
        <w:t xml:space="preserve">на </w:t>
      </w:r>
      <w:r w:rsidRPr="00213C81">
        <w:rPr>
          <w:szCs w:val="28"/>
        </w:rPr>
        <w:t xml:space="preserve">обеспечение деятельности федеральных органов исполнительной власти </w:t>
      </w:r>
      <w:r w:rsidRPr="00213C81">
        <w:rPr>
          <w:spacing w:val="-4"/>
          <w:szCs w:val="28"/>
        </w:rPr>
        <w:t xml:space="preserve">в 2022 году на 302,0 млн рублей, в 2023 году на 314,3 млн рублей, </w:t>
      </w:r>
      <w:r w:rsidR="00E4124C">
        <w:rPr>
          <w:spacing w:val="-4"/>
          <w:szCs w:val="28"/>
        </w:rPr>
        <w:br/>
      </w:r>
      <w:r w:rsidRPr="00213C81">
        <w:rPr>
          <w:spacing w:val="-4"/>
          <w:szCs w:val="28"/>
        </w:rPr>
        <w:t>в 2024 году на 0,8 млн рублей;</w:t>
      </w:r>
    </w:p>
    <w:p w:rsidR="005F3E37" w:rsidRPr="00213C81" w:rsidRDefault="005F3E37" w:rsidP="00556866">
      <w:pPr>
        <w:spacing w:line="360" w:lineRule="auto"/>
        <w:ind w:firstLine="709"/>
        <w:jc w:val="both"/>
        <w:rPr>
          <w:szCs w:val="28"/>
        </w:rPr>
      </w:pPr>
      <w:r w:rsidRPr="00213C81">
        <w:rPr>
          <w:szCs w:val="28"/>
        </w:rPr>
        <w:t>на содержание и обслуживание здания Минцифры России в связи с упразднением Россвязи и Роспечати и передачей полномочий в 2022-2024 годах на 183,5 млн рублей ежегодно;</w:t>
      </w:r>
    </w:p>
    <w:p w:rsidR="005F3E37" w:rsidRPr="00213C81" w:rsidRDefault="005F3E37" w:rsidP="00556866">
      <w:pPr>
        <w:spacing w:line="360" w:lineRule="auto"/>
        <w:ind w:firstLine="709"/>
        <w:jc w:val="both"/>
        <w:rPr>
          <w:spacing w:val="-4"/>
          <w:szCs w:val="28"/>
        </w:rPr>
      </w:pPr>
      <w:r w:rsidRPr="00213C81">
        <w:rPr>
          <w:spacing w:val="-4"/>
          <w:szCs w:val="28"/>
        </w:rPr>
        <w:t>на содержание специального объекта Минприроды России в 2022 году на 21,7 млн рублей;</w:t>
      </w:r>
    </w:p>
    <w:p w:rsidR="005F3E37" w:rsidRPr="00213C81" w:rsidRDefault="005F3E37" w:rsidP="00556866">
      <w:pPr>
        <w:spacing w:line="360" w:lineRule="auto"/>
        <w:ind w:firstLine="709"/>
        <w:jc w:val="both"/>
        <w:rPr>
          <w:spacing w:val="-4"/>
          <w:szCs w:val="28"/>
        </w:rPr>
      </w:pPr>
      <w:r w:rsidRPr="00213C81">
        <w:rPr>
          <w:spacing w:val="-4"/>
          <w:szCs w:val="28"/>
        </w:rPr>
        <w:t>на закупку Роструду программного обеспечения для ведения бюджетного учета в связи с передачей бюджетных ассигнований от Федерального казначейства в 2022-2024 годах на 13,5 млн ежегодно;</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на возмещение расходов государственным гражданским служащим найма жилого помещения в период ротации в 2022 году на 2,0 млн рублей;</w:t>
      </w:r>
    </w:p>
    <w:p w:rsidR="005F3E37" w:rsidRPr="00213C81" w:rsidRDefault="005F3E37" w:rsidP="00556866">
      <w:pPr>
        <w:spacing w:line="360" w:lineRule="auto"/>
        <w:ind w:firstLine="709"/>
        <w:jc w:val="both"/>
        <w:rPr>
          <w:szCs w:val="28"/>
        </w:rPr>
      </w:pPr>
      <w:r w:rsidRPr="00213C81">
        <w:rPr>
          <w:szCs w:val="28"/>
        </w:rPr>
        <w:t xml:space="preserve">на организацию профессионального обучения и дополнительного профессионального образования отдельных категорий граждан в связи с приведением показателей финансового обеспечения мероприятия в соответствие с паспортом федерального проекта </w:t>
      </w:r>
      <w:r w:rsidR="006D48CF" w:rsidRPr="00213C81">
        <w:rPr>
          <w:szCs w:val="28"/>
        </w:rPr>
        <w:t>"</w:t>
      </w:r>
      <w:r w:rsidRPr="00213C81">
        <w:rPr>
          <w:szCs w:val="28"/>
        </w:rPr>
        <w:t>Содействие занятости</w:t>
      </w:r>
      <w:r w:rsidR="006D48CF" w:rsidRPr="00213C81">
        <w:rPr>
          <w:szCs w:val="28"/>
        </w:rPr>
        <w:t>"</w:t>
      </w:r>
      <w:r w:rsidRPr="00213C81">
        <w:rPr>
          <w:szCs w:val="28"/>
        </w:rPr>
        <w:t xml:space="preserve"> национального проекта </w:t>
      </w:r>
      <w:r w:rsidR="006D48CF" w:rsidRPr="00213C81">
        <w:rPr>
          <w:szCs w:val="28"/>
        </w:rPr>
        <w:t>"</w:t>
      </w:r>
      <w:r w:rsidRPr="00213C81">
        <w:rPr>
          <w:szCs w:val="28"/>
        </w:rPr>
        <w:t>Демография</w:t>
      </w:r>
      <w:r w:rsidR="006D48CF" w:rsidRPr="00213C81">
        <w:rPr>
          <w:szCs w:val="28"/>
        </w:rPr>
        <w:t>"</w:t>
      </w:r>
      <w:r w:rsidRPr="00213C81">
        <w:rPr>
          <w:szCs w:val="28"/>
        </w:rPr>
        <w:t xml:space="preserve"> в 2024 году на 0,6 млн рублей;</w:t>
      </w:r>
    </w:p>
    <w:p w:rsidR="005F3E37" w:rsidRPr="00213C81" w:rsidRDefault="005F3E37" w:rsidP="00556866">
      <w:pPr>
        <w:spacing w:line="360" w:lineRule="auto"/>
        <w:ind w:firstLine="709"/>
        <w:jc w:val="both"/>
        <w:rPr>
          <w:szCs w:val="28"/>
        </w:rPr>
      </w:pPr>
      <w:r w:rsidRPr="00213C81">
        <w:rPr>
          <w:szCs w:val="28"/>
        </w:rPr>
        <w:t xml:space="preserve">на обеспечение функционирования Единой цифровой платформы в сфере занятости и трудовых отношений </w:t>
      </w:r>
      <w:r w:rsidR="006D48CF" w:rsidRPr="00213C81">
        <w:rPr>
          <w:szCs w:val="28"/>
        </w:rPr>
        <w:t>"</w:t>
      </w:r>
      <w:r w:rsidRPr="00213C81">
        <w:rPr>
          <w:szCs w:val="28"/>
        </w:rPr>
        <w:t>Работа в России</w:t>
      </w:r>
      <w:r w:rsidR="006D48CF" w:rsidRPr="00213C81">
        <w:rPr>
          <w:szCs w:val="28"/>
        </w:rPr>
        <w:t>"</w:t>
      </w:r>
      <w:r w:rsidRPr="00213C81">
        <w:rPr>
          <w:szCs w:val="28"/>
        </w:rPr>
        <w:t xml:space="preserve"> в целях развития указанной платформы в 2022 году на 330,0 млн рублей, в 2023 году на 419,0 млн рублей, уменьшение в связи с необходимостью изменения объема работ в 2024 году на 23,0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предоставление субсидий российским кредитным организациям и специализированным финансовым обществам в целях возмещения недополученных ими доходов по кредитам, выданным в 2019 - 2024 годах субъектам малого и среднего предпринимательства, а также физическим лицам, применяющим специальный налоговый режим </w:t>
      </w:r>
      <w:r w:rsidR="006D48CF" w:rsidRPr="00213C81">
        <w:rPr>
          <w:szCs w:val="28"/>
        </w:rPr>
        <w:t>"</w:t>
      </w:r>
      <w:r w:rsidRPr="00213C81">
        <w:rPr>
          <w:szCs w:val="28"/>
        </w:rPr>
        <w:t>Налог на профессиональный доход</w:t>
      </w:r>
      <w:r w:rsidR="006D48CF" w:rsidRPr="00213C81">
        <w:rPr>
          <w:szCs w:val="28"/>
        </w:rPr>
        <w:t>"</w:t>
      </w:r>
      <w:r w:rsidRPr="00213C81">
        <w:rPr>
          <w:szCs w:val="28"/>
        </w:rPr>
        <w:t>, по льготной ставке в связи с перераспределением бюджетных ассигнований с субсидии на поддержку субъектов малого и среднего предпринимательства в целях разработки, создания и (или) расширения производства инновационной продукции, осуществления научно-исследовательских и опытно-конструкторских работ в рамках проектов в сфере спорта, городской среды, экологии, социального предпринимательства в 2022 году на 3 150,0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субсидии на реализацию проектов развития монопрофильных муниципальных образований в связи с передачей функций и полномочий, ликвидируемой некоммерческой организации </w:t>
      </w:r>
      <w:r w:rsidR="006D48CF" w:rsidRPr="00213C81">
        <w:rPr>
          <w:szCs w:val="28"/>
        </w:rPr>
        <w:t>"</w:t>
      </w:r>
      <w:r w:rsidRPr="00213C81">
        <w:rPr>
          <w:szCs w:val="28"/>
        </w:rPr>
        <w:t>Фонд развития моногородов</w:t>
      </w:r>
      <w:r w:rsidR="006D48CF" w:rsidRPr="00213C81">
        <w:rPr>
          <w:szCs w:val="28"/>
        </w:rPr>
        <w:t>"</w:t>
      </w:r>
      <w:r w:rsidRPr="00213C81">
        <w:rPr>
          <w:szCs w:val="28"/>
        </w:rPr>
        <w:t xml:space="preserve"> в 2022 году на 2 491,5 млн рублей, в 2023 году на 2 377,3 млн рублей, уменьшение в 2024 году на 28,5 млн рублей (распоряжение Правительства Российской Федерации от 31 декабря 2020 г. № 3710-р);</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субсидии управляющей компании, осуществляющей функции по управлению Арктической зоной Российской Федерации, а также территориями опережающего социально-экономического развития в субъектах Российской Федерации, входящих в состав Дальневосточного федерального округа, Арктической зоне Российской Федерации и свободным портом Владивосток связи с ликвидацией автономной некоммерческой организации </w:t>
      </w:r>
      <w:r w:rsidR="006D48CF" w:rsidRPr="00213C81">
        <w:rPr>
          <w:szCs w:val="28"/>
        </w:rPr>
        <w:t>"</w:t>
      </w:r>
      <w:r w:rsidRPr="00213C81">
        <w:rPr>
          <w:szCs w:val="28"/>
        </w:rPr>
        <w:t>Агентство Дальнего Востока по привлечению инвестиций и поддержке экспорта</w:t>
      </w:r>
      <w:r w:rsidR="006D48CF" w:rsidRPr="00213C81">
        <w:rPr>
          <w:szCs w:val="28"/>
        </w:rPr>
        <w:t>"</w:t>
      </w:r>
      <w:r w:rsidRPr="00213C81">
        <w:rPr>
          <w:szCs w:val="28"/>
        </w:rPr>
        <w:t xml:space="preserve"> и автономной некоммерческой организации </w:t>
      </w:r>
      <w:r w:rsidR="006D48CF" w:rsidRPr="00213C81">
        <w:rPr>
          <w:szCs w:val="28"/>
        </w:rPr>
        <w:t>"</w:t>
      </w:r>
      <w:r w:rsidRPr="00213C81">
        <w:rPr>
          <w:szCs w:val="28"/>
        </w:rPr>
        <w:t>Агентство по развитию человеческого капитала на Дальнем Востоке и в Арктике</w:t>
      </w:r>
      <w:r w:rsidR="006D48CF" w:rsidRPr="00213C81">
        <w:rPr>
          <w:szCs w:val="28"/>
        </w:rPr>
        <w:t>"</w:t>
      </w:r>
      <w:r w:rsidRPr="00213C81">
        <w:rPr>
          <w:szCs w:val="28"/>
        </w:rPr>
        <w:t xml:space="preserve"> и передачей функций и полномочий в акционерное общество </w:t>
      </w:r>
      <w:r w:rsidR="006D48CF" w:rsidRPr="00213C81">
        <w:rPr>
          <w:szCs w:val="28"/>
        </w:rPr>
        <w:t>"</w:t>
      </w:r>
      <w:r w:rsidRPr="00213C81">
        <w:rPr>
          <w:szCs w:val="28"/>
        </w:rPr>
        <w:t>Корпорация развития Дальнего Востока и Арктики</w:t>
      </w:r>
      <w:r w:rsidR="006D48CF" w:rsidRPr="00213C81">
        <w:rPr>
          <w:szCs w:val="28"/>
        </w:rPr>
        <w:t>"</w:t>
      </w:r>
      <w:r w:rsidRPr="00213C81">
        <w:rPr>
          <w:szCs w:val="28"/>
        </w:rPr>
        <w:t xml:space="preserve"> в 2022 году на 1 482,5 млн рублей, в 2023 году на 1 400,6 млн рублей (распоряжение Правительства Российской Федерации </w:t>
      </w:r>
      <w:r w:rsidR="00EE0E45" w:rsidRPr="00213C81">
        <w:rPr>
          <w:szCs w:val="28"/>
        </w:rPr>
        <w:t>от 31 декабря 2020 г. № 3710-р);</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субсидии управляющей компании, осуществляющей функции </w:t>
      </w:r>
      <w:r w:rsidRPr="00213C81">
        <w:rPr>
          <w:szCs w:val="28"/>
        </w:rPr>
        <w:br/>
        <w:t xml:space="preserve">по управлению территориями опережающего социально-экономического развития и государственной поддержке предпринимательской деятельности в Арктической зоне Российской Федерации в связи с ликвидацией автономной некоммерческой организации </w:t>
      </w:r>
      <w:r w:rsidR="006D48CF" w:rsidRPr="00213C81">
        <w:rPr>
          <w:szCs w:val="28"/>
        </w:rPr>
        <w:t>"</w:t>
      </w:r>
      <w:r w:rsidRPr="00213C81">
        <w:rPr>
          <w:szCs w:val="28"/>
        </w:rPr>
        <w:t>Агентство по развитию человеческого капитала на Дальнем Востоке и в Арктике</w:t>
      </w:r>
      <w:r w:rsidR="006D48CF" w:rsidRPr="00213C81">
        <w:rPr>
          <w:szCs w:val="28"/>
        </w:rPr>
        <w:t>"</w:t>
      </w:r>
      <w:r w:rsidRPr="00213C81">
        <w:rPr>
          <w:szCs w:val="28"/>
        </w:rPr>
        <w:t xml:space="preserve"> и передачей функций и полномочий в акционерное общество </w:t>
      </w:r>
      <w:r w:rsidR="006D48CF" w:rsidRPr="00213C81">
        <w:rPr>
          <w:szCs w:val="28"/>
        </w:rPr>
        <w:t>"</w:t>
      </w:r>
      <w:r w:rsidRPr="00213C81">
        <w:rPr>
          <w:szCs w:val="28"/>
        </w:rPr>
        <w:t>Корпорация развития Дальнего Востока и Арктики в 2022 году на 51,4 млн рублей, в 2023 году на 53,4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финансовое обеспечение деятельности акционерному обществу </w:t>
      </w:r>
      <w:r w:rsidR="006D48CF" w:rsidRPr="00213C81">
        <w:rPr>
          <w:szCs w:val="28"/>
        </w:rPr>
        <w:br/>
        <w:t>"</w:t>
      </w:r>
      <w:r w:rsidRPr="00213C81">
        <w:rPr>
          <w:szCs w:val="28"/>
        </w:rPr>
        <w:t>Атом-ТОР</w:t>
      </w:r>
      <w:r w:rsidR="006D48CF" w:rsidRPr="00213C81">
        <w:rPr>
          <w:szCs w:val="28"/>
        </w:rPr>
        <w:t>"</w:t>
      </w:r>
      <w:r w:rsidRPr="00213C81">
        <w:rPr>
          <w:szCs w:val="28"/>
        </w:rPr>
        <w:t xml:space="preserve"> в связи с необходимостью реализации проектов на территориях опережающего социально-экономического развития, созданным на территориях закрытых административно-территориальных образований (за исключением Дальневосточного федерального округа) в 2022-2023 годах по 100,0 млн рублей ежегодно;</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взнос в уставный капитал акционерного общества </w:t>
      </w:r>
      <w:r w:rsidR="006D48CF" w:rsidRPr="00213C81">
        <w:rPr>
          <w:szCs w:val="28"/>
        </w:rPr>
        <w:t>"</w:t>
      </w:r>
      <w:r w:rsidRPr="00213C81">
        <w:rPr>
          <w:szCs w:val="28"/>
        </w:rPr>
        <w:t>Курорты Северного Кавказа</w:t>
      </w:r>
      <w:r w:rsidR="006D48CF" w:rsidRPr="00213C81">
        <w:rPr>
          <w:szCs w:val="28"/>
        </w:rPr>
        <w:t>"</w:t>
      </w:r>
      <w:r w:rsidRPr="00213C81">
        <w:rPr>
          <w:szCs w:val="28"/>
        </w:rPr>
        <w:t xml:space="preserve">, г. Пятигорск, Ставропольский край, для участия в проекте создания туристического кластера в Северо-Кавказском федеральном округе в связи с приоритизацией расходов федерального бюджета по новой структуре (классификации) государственной программы Российской Федерации </w:t>
      </w:r>
      <w:r w:rsidR="006D48CF" w:rsidRPr="00213C81">
        <w:rPr>
          <w:szCs w:val="28"/>
        </w:rPr>
        <w:t>"</w:t>
      </w:r>
      <w:r w:rsidRPr="00213C81">
        <w:rPr>
          <w:szCs w:val="28"/>
        </w:rPr>
        <w:t>Развитие Северо-Кавказского федерального округа</w:t>
      </w:r>
      <w:r w:rsidR="006D48CF" w:rsidRPr="00213C81">
        <w:rPr>
          <w:szCs w:val="28"/>
        </w:rPr>
        <w:t>"</w:t>
      </w:r>
      <w:r w:rsidRPr="00213C81">
        <w:rPr>
          <w:szCs w:val="28"/>
        </w:rPr>
        <w:t xml:space="preserve"> в 2024 году на 20,7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иной межбюджетный трансферт на возмещение затрат по созданию, модернизации и (или) реконструкции объектов инфраструктуры индустриальных парков или промышленных технопарков в связи с уточнением прогноза доходов федерального бюджета, планируемых к уплате резидентами индустриальных парков и технопарков в 2022 году на 1 682,1 млн рублей, в 2023 году на 494,1 млн рублей, уменьшение в 2024 году на 6 329,7 </w:t>
      </w:r>
      <w:r w:rsidR="00B02C1A" w:rsidRPr="00213C81">
        <w:rPr>
          <w:szCs w:val="28"/>
        </w:rPr>
        <w:t>млн</w:t>
      </w:r>
      <w:r w:rsidRPr="00213C81">
        <w:rPr>
          <w:szCs w:val="28"/>
        </w:rPr>
        <w:t xml:space="preserve"> рублей </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субсидирование поставок моторного топлива железнодорожным транспортом в Дальневосточный федеральный округ ОАО </w:t>
      </w:r>
      <w:r w:rsidR="006D48CF" w:rsidRPr="00213C81">
        <w:rPr>
          <w:szCs w:val="28"/>
        </w:rPr>
        <w:t>"</w:t>
      </w:r>
      <w:r w:rsidRPr="00213C81">
        <w:rPr>
          <w:szCs w:val="28"/>
        </w:rPr>
        <w:t>РЖД</w:t>
      </w:r>
      <w:r w:rsidR="006D48CF" w:rsidRPr="00213C81">
        <w:rPr>
          <w:szCs w:val="28"/>
        </w:rPr>
        <w:t>"</w:t>
      </w:r>
      <w:r w:rsidRPr="00213C81">
        <w:rPr>
          <w:szCs w:val="28"/>
        </w:rPr>
        <w:t xml:space="preserve"> с учетом связанных доходов федерального бюджета в 2022 г</w:t>
      </w:r>
      <w:r w:rsidR="00533BF8" w:rsidRPr="00213C81">
        <w:rPr>
          <w:szCs w:val="28"/>
        </w:rPr>
        <w:t>оду</w:t>
      </w:r>
      <w:r w:rsidRPr="00213C81">
        <w:rPr>
          <w:szCs w:val="28"/>
        </w:rPr>
        <w:t xml:space="preserve"> на 9 841,4 млн рублей, в 2023 г</w:t>
      </w:r>
      <w:r w:rsidR="00533BF8" w:rsidRPr="00213C81">
        <w:rPr>
          <w:szCs w:val="28"/>
        </w:rPr>
        <w:t>оду</w:t>
      </w:r>
      <w:r w:rsidRPr="00213C81">
        <w:rPr>
          <w:szCs w:val="28"/>
        </w:rPr>
        <w:t xml:space="preserve"> на 8 933,5 млн рублей, уменьшение в 2024 году на 547,3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на проектирование и реконструкцию объекта капитального строительства в г. Москва, ул. Большая Пироговская, д. 23, строение 2 в 2022 году на 893,4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обеспечение деятельности (оказание услуг) государственных учреждений ФГБУ </w:t>
      </w:r>
      <w:r w:rsidR="006D48CF" w:rsidRPr="00213C81">
        <w:rPr>
          <w:szCs w:val="28"/>
        </w:rPr>
        <w:t>"</w:t>
      </w:r>
      <w:r w:rsidRPr="00213C81">
        <w:rPr>
          <w:szCs w:val="28"/>
        </w:rPr>
        <w:t>ГУРШ</w:t>
      </w:r>
      <w:r w:rsidR="006D48CF" w:rsidRPr="00213C81">
        <w:rPr>
          <w:szCs w:val="28"/>
        </w:rPr>
        <w:t>"</w:t>
      </w:r>
      <w:r w:rsidRPr="00213C81">
        <w:rPr>
          <w:szCs w:val="28"/>
        </w:rPr>
        <w:t xml:space="preserve">, ФГБУ </w:t>
      </w:r>
      <w:r w:rsidR="006D48CF" w:rsidRPr="00213C81">
        <w:rPr>
          <w:szCs w:val="28"/>
        </w:rPr>
        <w:t>"</w:t>
      </w:r>
      <w:r w:rsidRPr="00213C81">
        <w:rPr>
          <w:szCs w:val="28"/>
        </w:rPr>
        <w:t>Соцуголь</w:t>
      </w:r>
      <w:r w:rsidR="006D48CF" w:rsidRPr="00213C81">
        <w:rPr>
          <w:szCs w:val="28"/>
        </w:rPr>
        <w:t>"</w:t>
      </w:r>
      <w:r w:rsidRPr="00213C81">
        <w:rPr>
          <w:szCs w:val="28"/>
        </w:rPr>
        <w:t xml:space="preserve"> в 2022 году на 56,6 млн рублей, в 2023 году на 50,1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дополнительное пенсионное обеспечение подразделений военизированных аварийно-спасательных частей и шахтостроительных организаций в 2023-2024 годах на 50,0 млн рублей ежегодно, уменьшение </w:t>
      </w:r>
      <w:r w:rsidR="00E4124C">
        <w:rPr>
          <w:szCs w:val="28"/>
        </w:rPr>
        <w:br/>
      </w:r>
      <w:r w:rsidRPr="00213C81">
        <w:rPr>
          <w:szCs w:val="28"/>
        </w:rPr>
        <w:t xml:space="preserve">в 2022 году на 100 </w:t>
      </w:r>
      <w:r w:rsidR="00B02C1A" w:rsidRPr="00213C81">
        <w:rPr>
          <w:szCs w:val="28"/>
        </w:rPr>
        <w:t>млн</w:t>
      </w:r>
      <w:r w:rsidRPr="00213C81">
        <w:rPr>
          <w:szCs w:val="28"/>
        </w:rPr>
        <w:t xml:space="preserve">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мероприятия по развитию рынка газомоторного топлива в 2022 году на 271,0 </w:t>
      </w:r>
      <w:r w:rsidR="00B02C1A" w:rsidRPr="00213C81">
        <w:rPr>
          <w:szCs w:val="28"/>
        </w:rPr>
        <w:t>млн</w:t>
      </w:r>
      <w:r w:rsidRPr="00213C81">
        <w:rPr>
          <w:szCs w:val="28"/>
        </w:rPr>
        <w:t xml:space="preserve"> рублей, в 2024 году на 800,0 </w:t>
      </w:r>
      <w:r w:rsidR="00B02C1A" w:rsidRPr="00213C81">
        <w:rPr>
          <w:szCs w:val="28"/>
        </w:rPr>
        <w:t>млн</w:t>
      </w:r>
      <w:r w:rsidRPr="00213C81">
        <w:rPr>
          <w:szCs w:val="28"/>
        </w:rPr>
        <w:t xml:space="preserve">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финансовое обеспечение мероприятий, реализуемых Госкорпорацией </w:t>
      </w:r>
      <w:r w:rsidR="006D48CF" w:rsidRPr="00213C81">
        <w:rPr>
          <w:szCs w:val="28"/>
        </w:rPr>
        <w:t>"</w:t>
      </w:r>
      <w:r w:rsidRPr="00213C81">
        <w:rPr>
          <w:szCs w:val="28"/>
        </w:rPr>
        <w:t>Росатом</w:t>
      </w:r>
      <w:r w:rsidR="006D48CF" w:rsidRPr="00213C81">
        <w:rPr>
          <w:szCs w:val="28"/>
        </w:rPr>
        <w:t>"</w:t>
      </w:r>
      <w:r w:rsidRPr="00213C81">
        <w:rPr>
          <w:szCs w:val="28"/>
        </w:rPr>
        <w:t xml:space="preserve"> в рамках проекта по сооружению Международного термоядерного экспериментального реактора ИТЭР в 2022 году на</w:t>
      </w:r>
      <w:r w:rsidRPr="00213C81">
        <w:rPr>
          <w:i/>
          <w:szCs w:val="28"/>
        </w:rPr>
        <w:t xml:space="preserve"> </w:t>
      </w:r>
      <w:r w:rsidRPr="00213C81">
        <w:rPr>
          <w:szCs w:val="28"/>
        </w:rPr>
        <w:t>217,9 млн рублей;</w:t>
      </w:r>
    </w:p>
    <w:p w:rsidR="005F3E37" w:rsidRPr="00213C81" w:rsidRDefault="005F3E37" w:rsidP="00556866">
      <w:pPr>
        <w:pStyle w:val="NormalANX"/>
        <w:spacing w:before="0" w:after="0"/>
        <w:ind w:firstLine="709"/>
        <w:rPr>
          <w:szCs w:val="28"/>
        </w:rPr>
      </w:pPr>
      <w:r w:rsidRPr="00213C81">
        <w:rPr>
          <w:szCs w:val="28"/>
        </w:rPr>
        <w:t>на проведение мероприятий по лесоустройству ФГБУ "Рослесинфорг"</w:t>
      </w:r>
      <w:r w:rsidRPr="00213C81">
        <w:rPr>
          <w:color w:val="000000" w:themeColor="text1"/>
          <w:szCs w:val="28"/>
        </w:rPr>
        <w:t xml:space="preserve"> </w:t>
      </w:r>
      <w:r w:rsidRPr="00213C81">
        <w:rPr>
          <w:color w:val="000000" w:themeColor="text1"/>
          <w:szCs w:val="28"/>
        </w:rPr>
        <w:br/>
        <w:t xml:space="preserve">в связи с перераспределением зарезервированных средств от возмещения вреда водным объектам АО </w:t>
      </w:r>
      <w:r w:rsidR="006D48CF" w:rsidRPr="00213C81">
        <w:rPr>
          <w:color w:val="000000" w:themeColor="text1"/>
          <w:szCs w:val="28"/>
        </w:rPr>
        <w:t>"</w:t>
      </w:r>
      <w:r w:rsidRPr="00213C81">
        <w:rPr>
          <w:color w:val="000000" w:themeColor="text1"/>
          <w:szCs w:val="28"/>
        </w:rPr>
        <w:t>Норильско-Таймырская энергетическая компания</w:t>
      </w:r>
      <w:r w:rsidR="006D48CF" w:rsidRPr="00213C81">
        <w:rPr>
          <w:color w:val="000000" w:themeColor="text1"/>
          <w:szCs w:val="28"/>
        </w:rPr>
        <w:t>"</w:t>
      </w:r>
      <w:r w:rsidRPr="00213C81">
        <w:rPr>
          <w:color w:val="000000" w:themeColor="text1"/>
          <w:szCs w:val="28"/>
        </w:rPr>
        <w:t xml:space="preserve"> в 2022-2024 годах на 2 500,0 </w:t>
      </w:r>
      <w:r w:rsidR="00B02C1A" w:rsidRPr="00213C81">
        <w:rPr>
          <w:color w:val="000000" w:themeColor="text1"/>
          <w:szCs w:val="28"/>
        </w:rPr>
        <w:t>млн</w:t>
      </w:r>
      <w:r w:rsidRPr="00213C81">
        <w:rPr>
          <w:color w:val="000000" w:themeColor="text1"/>
          <w:szCs w:val="28"/>
        </w:rPr>
        <w:t xml:space="preserve"> рублей ежегодно</w:t>
      </w:r>
      <w:r w:rsidRPr="00213C81">
        <w:rPr>
          <w:szCs w:val="28"/>
        </w:rPr>
        <w:t>;</w:t>
      </w:r>
    </w:p>
    <w:p w:rsidR="005F3E37" w:rsidRPr="00213C81" w:rsidRDefault="005F3E37" w:rsidP="00556866">
      <w:pPr>
        <w:pStyle w:val="NormalANX"/>
        <w:spacing w:before="0" w:after="0"/>
        <w:ind w:firstLine="709"/>
        <w:rPr>
          <w:spacing w:val="-1"/>
          <w:szCs w:val="28"/>
        </w:rPr>
      </w:pPr>
      <w:r w:rsidRPr="00213C81">
        <w:rPr>
          <w:szCs w:val="28"/>
        </w:rPr>
        <w:t xml:space="preserve">на финансирование </w:t>
      </w:r>
      <w:r w:rsidRPr="00213C81">
        <w:rPr>
          <w:spacing w:val="-1"/>
          <w:szCs w:val="28"/>
        </w:rPr>
        <w:t>объектов водообеспечения</w:t>
      </w:r>
      <w:r w:rsidRPr="00213C81">
        <w:rPr>
          <w:szCs w:val="28"/>
        </w:rPr>
        <w:t xml:space="preserve"> в рамках федеральной целевой программы </w:t>
      </w:r>
      <w:r w:rsidR="006D48CF" w:rsidRPr="00213C81">
        <w:rPr>
          <w:szCs w:val="28"/>
        </w:rPr>
        <w:t>"</w:t>
      </w:r>
      <w:r w:rsidRPr="00213C81">
        <w:rPr>
          <w:szCs w:val="28"/>
        </w:rPr>
        <w:t>Социально-экономическое развитие Республики Крым и г. Севастополя до 2025 года</w:t>
      </w:r>
      <w:r w:rsidR="006D48CF" w:rsidRPr="00213C81">
        <w:rPr>
          <w:szCs w:val="28"/>
        </w:rPr>
        <w:t>"</w:t>
      </w:r>
      <w:r w:rsidRPr="00213C81">
        <w:rPr>
          <w:szCs w:val="28"/>
        </w:rPr>
        <w:t xml:space="preserve"> </w:t>
      </w:r>
      <w:r w:rsidRPr="00213C81">
        <w:rPr>
          <w:spacing w:val="-1"/>
          <w:szCs w:val="28"/>
        </w:rPr>
        <w:t>в 2023 году на 2 684,5 млн рублей;</w:t>
      </w:r>
    </w:p>
    <w:p w:rsidR="005F3E37" w:rsidRPr="00213C81" w:rsidRDefault="005F3E37" w:rsidP="00556866">
      <w:pPr>
        <w:spacing w:line="360" w:lineRule="auto"/>
        <w:ind w:firstLine="709"/>
        <w:jc w:val="both"/>
        <w:rPr>
          <w:szCs w:val="28"/>
        </w:rPr>
      </w:pPr>
      <w:r w:rsidRPr="00213C81">
        <w:rPr>
          <w:szCs w:val="28"/>
        </w:rPr>
        <w:t xml:space="preserve">на  реконструкцию аэродромного комплекса аэропорта г. Кемерово </w:t>
      </w:r>
      <w:r w:rsidR="00E4124C">
        <w:rPr>
          <w:szCs w:val="28"/>
        </w:rPr>
        <w:br/>
      </w:r>
      <w:r w:rsidRPr="00213C81">
        <w:rPr>
          <w:szCs w:val="28"/>
        </w:rPr>
        <w:t>в 2022 году на 1 085,6 млн рублей, в 2023 году на 1 200,0 млн рублей, в 2024 году на 14,4 млн рублей;</w:t>
      </w:r>
    </w:p>
    <w:p w:rsidR="005F3E37" w:rsidRPr="00213C81" w:rsidRDefault="005F3E37" w:rsidP="00556866">
      <w:pPr>
        <w:widowControl w:val="0"/>
        <w:autoSpaceDE w:val="0"/>
        <w:autoSpaceDN w:val="0"/>
        <w:adjustRightInd w:val="0"/>
        <w:spacing w:line="360" w:lineRule="auto"/>
        <w:ind w:firstLine="709"/>
        <w:jc w:val="both"/>
        <w:rPr>
          <w:szCs w:val="28"/>
        </w:rPr>
      </w:pPr>
      <w:r w:rsidRPr="00213C81">
        <w:rPr>
          <w:szCs w:val="28"/>
        </w:rPr>
        <w:t xml:space="preserve">на  предоставление субсидий организациям воздушного транспорта для обеспечения доступности воздушных перевозок населению в 2022-2023 годах в объеме </w:t>
      </w:r>
      <w:r w:rsidR="00F536EA" w:rsidRPr="00213C81">
        <w:rPr>
          <w:szCs w:val="28"/>
        </w:rPr>
        <w:t>5</w:t>
      </w:r>
      <w:r w:rsidRPr="00213C81">
        <w:rPr>
          <w:szCs w:val="28"/>
        </w:rPr>
        <w:t xml:space="preserve"> </w:t>
      </w:r>
      <w:r w:rsidR="00F536EA" w:rsidRPr="00213C81">
        <w:rPr>
          <w:szCs w:val="28"/>
        </w:rPr>
        <w:t>0</w:t>
      </w:r>
      <w:r w:rsidRPr="00213C81">
        <w:rPr>
          <w:szCs w:val="28"/>
        </w:rPr>
        <w:t>00,0 млн рублей ежегодно;</w:t>
      </w:r>
    </w:p>
    <w:p w:rsidR="005F3E37" w:rsidRPr="00213C81" w:rsidRDefault="005F3E37" w:rsidP="00556866">
      <w:pPr>
        <w:widowControl w:val="0"/>
        <w:autoSpaceDE w:val="0"/>
        <w:autoSpaceDN w:val="0"/>
        <w:adjustRightInd w:val="0"/>
        <w:spacing w:line="360" w:lineRule="auto"/>
        <w:ind w:firstLine="709"/>
        <w:jc w:val="both"/>
        <w:rPr>
          <w:szCs w:val="28"/>
        </w:rPr>
      </w:pPr>
      <w:r w:rsidRPr="00213C81">
        <w:rPr>
          <w:szCs w:val="28"/>
        </w:rPr>
        <w:t>на предоставление субсидий организациям воздушного транспорта на осуществление воздушных перевозок населения по социально значимым маршрутам Дальневосточного федерального округа</w:t>
      </w:r>
      <w:r w:rsidR="00533BF8" w:rsidRPr="00213C81">
        <w:rPr>
          <w:szCs w:val="28"/>
        </w:rPr>
        <w:t xml:space="preserve"> </w:t>
      </w:r>
      <w:r w:rsidRPr="00213C81">
        <w:rPr>
          <w:szCs w:val="28"/>
        </w:rPr>
        <w:t xml:space="preserve">в 2022 году в объеме 5 900,0 млн рублей, в 2023 году в объеме 7 112,0 млн рублей, в 2024 году в объеме </w:t>
      </w:r>
      <w:r w:rsidR="00E4124C">
        <w:rPr>
          <w:szCs w:val="28"/>
        </w:rPr>
        <w:br/>
      </w:r>
      <w:r w:rsidRPr="00213C81">
        <w:rPr>
          <w:szCs w:val="28"/>
        </w:rPr>
        <w:t>738 млн рублей;</w:t>
      </w:r>
    </w:p>
    <w:p w:rsidR="00F335E5" w:rsidRPr="00213C81" w:rsidRDefault="00F335E5" w:rsidP="00556866">
      <w:pPr>
        <w:spacing w:line="360" w:lineRule="auto"/>
        <w:ind w:firstLine="709"/>
        <w:jc w:val="both"/>
        <w:rPr>
          <w:szCs w:val="28"/>
        </w:rPr>
      </w:pPr>
      <w:r w:rsidRPr="00213C81">
        <w:rPr>
          <w:szCs w:val="28"/>
        </w:rPr>
        <w:t xml:space="preserve">на реализацию мероприятий по развитию железнодорожной инфраструктуры Центрального транспортного узла в 2022 году на 11 836,3 млн рублей (включая межбюджетный трансферт из бюджета г. Москвы федеральному бюджету в объеме 10 836,3 млн рублей), уменьшение в 2023 году на 63 000,0 </w:t>
      </w:r>
      <w:r w:rsidR="0030578B" w:rsidRPr="00213C81">
        <w:rPr>
          <w:szCs w:val="28"/>
        </w:rPr>
        <w:t>млн</w:t>
      </w:r>
      <w:r w:rsidRPr="00213C81">
        <w:rPr>
          <w:szCs w:val="28"/>
        </w:rPr>
        <w:t xml:space="preserve"> рублей в целях ускорения реализации указанного проекта в 2021 году;</w:t>
      </w:r>
    </w:p>
    <w:p w:rsidR="005F3E37" w:rsidRPr="00213C81" w:rsidRDefault="005F3E37" w:rsidP="00556866">
      <w:pPr>
        <w:spacing w:line="360" w:lineRule="auto"/>
        <w:ind w:firstLine="709"/>
        <w:jc w:val="both"/>
        <w:rPr>
          <w:spacing w:val="-1"/>
          <w:szCs w:val="28"/>
        </w:rPr>
      </w:pPr>
      <w:r w:rsidRPr="00213C81">
        <w:rPr>
          <w:szCs w:val="28"/>
        </w:rPr>
        <w:t xml:space="preserve">на </w:t>
      </w:r>
      <w:r w:rsidRPr="00213C81">
        <w:rPr>
          <w:spacing w:val="-1"/>
          <w:szCs w:val="28"/>
        </w:rPr>
        <w:t xml:space="preserve">предоставление субсидий ОАО </w:t>
      </w:r>
      <w:r w:rsidR="006D48CF" w:rsidRPr="00213C81">
        <w:rPr>
          <w:spacing w:val="-1"/>
          <w:szCs w:val="28"/>
        </w:rPr>
        <w:t>"</w:t>
      </w:r>
      <w:r w:rsidRPr="00213C81">
        <w:rPr>
          <w:spacing w:val="-1"/>
          <w:szCs w:val="28"/>
        </w:rPr>
        <w:t>РЖД</w:t>
      </w:r>
      <w:r w:rsidR="006D48CF" w:rsidRPr="00213C81">
        <w:rPr>
          <w:spacing w:val="-1"/>
          <w:szCs w:val="28"/>
        </w:rPr>
        <w:t>"</w:t>
      </w:r>
      <w:r w:rsidRPr="00213C81">
        <w:rPr>
          <w:spacing w:val="-1"/>
          <w:szCs w:val="28"/>
        </w:rPr>
        <w:t xml:space="preserve"> за использование инфраструктуры при осуществлении пригородных железнодорожных перевозок</w:t>
      </w:r>
      <w:r w:rsidRPr="00213C81">
        <w:rPr>
          <w:szCs w:val="28"/>
        </w:rPr>
        <w:t xml:space="preserve"> </w:t>
      </w:r>
      <w:r w:rsidRPr="00213C81">
        <w:rPr>
          <w:spacing w:val="-1"/>
          <w:szCs w:val="28"/>
        </w:rPr>
        <w:t>в 2022-2023 годах на 7 500,0 млн рублей ежегодно;</w:t>
      </w:r>
    </w:p>
    <w:p w:rsidR="005F3E37" w:rsidRPr="00213C81" w:rsidRDefault="005F3E37" w:rsidP="00556866">
      <w:pPr>
        <w:spacing w:line="360" w:lineRule="auto"/>
        <w:ind w:firstLine="709"/>
        <w:jc w:val="both"/>
        <w:rPr>
          <w:spacing w:val="-1"/>
          <w:szCs w:val="28"/>
        </w:rPr>
      </w:pPr>
      <w:r w:rsidRPr="00213C81">
        <w:rPr>
          <w:spacing w:val="-1"/>
          <w:szCs w:val="28"/>
        </w:rPr>
        <w:t xml:space="preserve">на оказание государственной поддержки акционерному обществу </w:t>
      </w:r>
      <w:r w:rsidR="006D48CF" w:rsidRPr="00213C81">
        <w:rPr>
          <w:spacing w:val="-1"/>
          <w:szCs w:val="28"/>
        </w:rPr>
        <w:t>"</w:t>
      </w:r>
      <w:r w:rsidRPr="00213C81">
        <w:rPr>
          <w:spacing w:val="-1"/>
          <w:szCs w:val="28"/>
        </w:rPr>
        <w:t>Государственный космический научно-производственный центр имени М.В. Хруничева</w:t>
      </w:r>
      <w:r w:rsidR="006D48CF" w:rsidRPr="00213C81">
        <w:rPr>
          <w:spacing w:val="-1"/>
          <w:szCs w:val="28"/>
        </w:rPr>
        <w:t>"</w:t>
      </w:r>
      <w:r w:rsidRPr="00213C81">
        <w:rPr>
          <w:spacing w:val="-1"/>
          <w:szCs w:val="28"/>
        </w:rPr>
        <w:t xml:space="preserve"> в 2022 году на 6 803,6 млн рублей;</w:t>
      </w:r>
    </w:p>
    <w:p w:rsidR="0099331D" w:rsidRPr="00213C81" w:rsidRDefault="0099331D" w:rsidP="00556866">
      <w:pPr>
        <w:spacing w:line="360" w:lineRule="auto"/>
        <w:ind w:firstLine="709"/>
        <w:jc w:val="both"/>
        <w:rPr>
          <w:spacing w:val="-1"/>
          <w:szCs w:val="28"/>
        </w:rPr>
      </w:pPr>
      <w:r w:rsidRPr="00213C81">
        <w:rPr>
          <w:spacing w:val="-1"/>
          <w:szCs w:val="28"/>
        </w:rPr>
        <w:t xml:space="preserve">на обеспечение космической деятельности Российской Федерации в рамках федеральной целевой программы "Развитие космодромов на период 2017-2025 годов" в 2023 году на 14 600,0 млн рублей (в целях строительства объектов второй очереди космодрома "Восточный»), уменьшение в 2024 году на 6 789,7 </w:t>
      </w:r>
      <w:r w:rsidR="0030578B" w:rsidRPr="00213C81">
        <w:rPr>
          <w:spacing w:val="-1"/>
          <w:szCs w:val="28"/>
        </w:rPr>
        <w:t>млн</w:t>
      </w:r>
      <w:r w:rsidRPr="00213C81">
        <w:rPr>
          <w:spacing w:val="-1"/>
          <w:szCs w:val="28"/>
        </w:rPr>
        <w:t xml:space="preserve"> рублей (в связи с приведением параметров финансирования мероприятий в соответствие с утвержденным паспортом программы);</w:t>
      </w:r>
    </w:p>
    <w:p w:rsidR="005F3E37" w:rsidRPr="00213C81" w:rsidRDefault="005F3E37" w:rsidP="00556866">
      <w:pPr>
        <w:spacing w:line="360" w:lineRule="auto"/>
        <w:ind w:firstLine="709"/>
        <w:jc w:val="both"/>
        <w:rPr>
          <w:spacing w:val="-1"/>
          <w:szCs w:val="28"/>
        </w:rPr>
      </w:pPr>
      <w:r w:rsidRPr="00213C81">
        <w:rPr>
          <w:spacing w:val="-1"/>
          <w:szCs w:val="28"/>
        </w:rPr>
        <w:t xml:space="preserve">по федеральной целевой программе </w:t>
      </w:r>
      <w:r w:rsidR="006D48CF" w:rsidRPr="00213C81">
        <w:rPr>
          <w:spacing w:val="-1"/>
          <w:szCs w:val="28"/>
        </w:rPr>
        <w:t>"</w:t>
      </w:r>
      <w:r w:rsidRPr="00213C81">
        <w:rPr>
          <w:spacing w:val="-1"/>
          <w:szCs w:val="28"/>
        </w:rPr>
        <w:t>Федеральная космическая программа России на 2016-2025 годы</w:t>
      </w:r>
      <w:r w:rsidR="006D48CF" w:rsidRPr="00213C81">
        <w:rPr>
          <w:spacing w:val="-1"/>
          <w:szCs w:val="28"/>
        </w:rPr>
        <w:t>"</w:t>
      </w:r>
      <w:r w:rsidRPr="00213C81">
        <w:rPr>
          <w:spacing w:val="-1"/>
          <w:szCs w:val="28"/>
        </w:rPr>
        <w:t xml:space="preserve"> в целях реализации фундаментальных космических исследований и приоритетных проектов в сфере исследования и использования космического пространства в 2022 году на 6 150,0 млн рублей, в 2023 году на 7 100,0 млн рублей, в 2024 году на 6 800,0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выполнение государственного задания в целях аналитического и организационно-технического обеспечения перехода фармацевтической и медицинской промышленности на инновационную модель развития в 2024 году на 34,8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научно-методическое обеспечение развития индустрии медицинских материалов и изделий в Российской Федерации в 2024 году на 0,5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субсидий российским организациям на финансовое обеспечение затрат по разработке, испытанию и внедрению инновационной продукции реабилитационной направленности с участием инвалидов </w:t>
      </w:r>
      <w:r w:rsidRPr="00213C81">
        <w:rPr>
          <w:szCs w:val="28"/>
        </w:rPr>
        <w:br/>
        <w:t xml:space="preserve">в 2022 и 2023 годах на 300,0 млн рублей ежегодно, уменьшение в 2024 году на 300,0 </w:t>
      </w:r>
      <w:r w:rsidR="00B02C1A" w:rsidRPr="00213C81">
        <w:rPr>
          <w:szCs w:val="28"/>
        </w:rPr>
        <w:t>млн</w:t>
      </w:r>
      <w:r w:rsidRPr="00213C81">
        <w:rPr>
          <w:szCs w:val="28"/>
        </w:rPr>
        <w:t xml:space="preserve"> рублей;</w:t>
      </w:r>
    </w:p>
    <w:p w:rsidR="005F3E37" w:rsidRPr="00213C81" w:rsidRDefault="005F3E37" w:rsidP="00556866">
      <w:pPr>
        <w:tabs>
          <w:tab w:val="left" w:pos="567"/>
        </w:tabs>
        <w:spacing w:line="360" w:lineRule="auto"/>
        <w:ind w:firstLine="709"/>
        <w:jc w:val="both"/>
        <w:rPr>
          <w:i/>
          <w:szCs w:val="28"/>
        </w:rPr>
      </w:pPr>
      <w:r w:rsidRPr="00213C81">
        <w:rPr>
          <w:i/>
          <w:szCs w:val="28"/>
        </w:rPr>
        <w:t xml:space="preserve">на финансовое обеспечение национального проекта </w:t>
      </w:r>
      <w:r w:rsidR="006D48CF" w:rsidRPr="00213C81">
        <w:rPr>
          <w:i/>
          <w:szCs w:val="28"/>
        </w:rPr>
        <w:t>"</w:t>
      </w:r>
      <w:r w:rsidRPr="00213C81">
        <w:rPr>
          <w:i/>
          <w:szCs w:val="28"/>
        </w:rPr>
        <w:t>Международная кооперация и экспорт</w:t>
      </w:r>
      <w:r w:rsidR="006D48CF" w:rsidRPr="00213C81">
        <w:rPr>
          <w:i/>
          <w:szCs w:val="28"/>
        </w:rPr>
        <w:t>"</w:t>
      </w:r>
      <w:r w:rsidRPr="00213C81">
        <w:rPr>
          <w:i/>
          <w:szCs w:val="28"/>
        </w:rPr>
        <w:t xml:space="preserve"> в связи с приведением объемов финансирования в соответствие с паспортом проекта:</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государственную поддержку организаций в целях компенсации части процентных ставок по экспортным кредитам и иным инструментам финансирования, аналогичным кредиту по экономической сути, а также компенсации части страховой премии по договорам страхования экспортных кредитов в 2022-2023 годах на 450,0 млн рублей ежегодно, в 2024 году на 1 987,4 </w:t>
      </w:r>
      <w:r w:rsidR="00B02C1A" w:rsidRPr="00213C81">
        <w:rPr>
          <w:szCs w:val="28"/>
        </w:rPr>
        <w:t>млн</w:t>
      </w:r>
      <w:r w:rsidRPr="00213C81">
        <w:rPr>
          <w:szCs w:val="28"/>
        </w:rPr>
        <w:t xml:space="preserve"> рублей;</w:t>
      </w:r>
    </w:p>
    <w:p w:rsidR="005F3E37" w:rsidRPr="00213C81" w:rsidRDefault="005F3E37" w:rsidP="00556866">
      <w:pPr>
        <w:tabs>
          <w:tab w:val="left" w:pos="567"/>
        </w:tabs>
        <w:spacing w:line="360" w:lineRule="auto"/>
        <w:ind w:firstLine="709"/>
        <w:jc w:val="both"/>
        <w:rPr>
          <w:szCs w:val="28"/>
        </w:rPr>
      </w:pPr>
      <w:r w:rsidRPr="00213C81">
        <w:rPr>
          <w:szCs w:val="28"/>
        </w:rPr>
        <w:t>на государственную поддержку российских организаций и индивидуальных предпринимателей в целях возмещения части затрат, связанных с участием в международных выставочно-ярмарочных мероприятиях в 2024 году на 150,0 млн рублей;</w:t>
      </w:r>
    </w:p>
    <w:p w:rsidR="005F3E37" w:rsidRPr="00213C81" w:rsidRDefault="0099331D" w:rsidP="00556866">
      <w:pPr>
        <w:tabs>
          <w:tab w:val="left" w:pos="567"/>
        </w:tabs>
        <w:spacing w:line="360" w:lineRule="auto"/>
        <w:ind w:firstLine="709"/>
        <w:jc w:val="both"/>
        <w:rPr>
          <w:szCs w:val="28"/>
        </w:rPr>
      </w:pPr>
      <w:r w:rsidRPr="00213C81">
        <w:rPr>
          <w:szCs w:val="28"/>
        </w:rPr>
        <w:t>на государственну</w:t>
      </w:r>
      <w:r w:rsidR="005F3E37" w:rsidRPr="00213C81">
        <w:rPr>
          <w:szCs w:val="28"/>
        </w:rPr>
        <w:t>ю поддержку организаций на компенсацию части затрат, связанных с сертификацией продукции, в том числе фармацевтической и медицинской промышленности, на внешних рынках в 2024 году на 393,0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государственную поддержку российских организаций обрабатывающей промышленности в целях обеспечения льготных условий при перевозке продукции железнодорожным транспортом в 2024 году на 227,7 млн рублей;</w:t>
      </w:r>
    </w:p>
    <w:p w:rsidR="005F3E37" w:rsidRPr="00213C81" w:rsidRDefault="005F3E37" w:rsidP="00556866">
      <w:pPr>
        <w:tabs>
          <w:tab w:val="left" w:pos="567"/>
        </w:tabs>
        <w:spacing w:line="360" w:lineRule="auto"/>
        <w:ind w:firstLine="709"/>
        <w:jc w:val="both"/>
        <w:rPr>
          <w:szCs w:val="28"/>
        </w:rPr>
      </w:pPr>
      <w:r w:rsidRPr="00213C81">
        <w:rPr>
          <w:i/>
          <w:szCs w:val="28"/>
        </w:rPr>
        <w:t xml:space="preserve">на финансовое обеспечение национального проекта </w:t>
      </w:r>
      <w:r w:rsidR="006D48CF" w:rsidRPr="00213C81">
        <w:rPr>
          <w:i/>
          <w:szCs w:val="28"/>
        </w:rPr>
        <w:t>"</w:t>
      </w:r>
      <w:r w:rsidRPr="00213C81">
        <w:rPr>
          <w:i/>
          <w:szCs w:val="28"/>
        </w:rPr>
        <w:t>Международная кооперация и экспорт</w:t>
      </w:r>
      <w:r w:rsidR="006D48CF" w:rsidRPr="00213C81">
        <w:rPr>
          <w:i/>
          <w:szCs w:val="28"/>
        </w:rPr>
        <w:t>"</w:t>
      </w:r>
      <w:r w:rsidRPr="00213C81">
        <w:rPr>
          <w:i/>
          <w:szCs w:val="28"/>
        </w:rPr>
        <w:t xml:space="preserve"> в связи с принятыми Правительством Российской Федерации решениями о сбалансированном перераспределении в рамках национального проекта:</w:t>
      </w:r>
    </w:p>
    <w:p w:rsidR="005F3E37" w:rsidRPr="00213C81" w:rsidRDefault="005F3E37" w:rsidP="00556866">
      <w:pPr>
        <w:tabs>
          <w:tab w:val="left" w:pos="567"/>
        </w:tabs>
        <w:spacing w:line="360" w:lineRule="auto"/>
        <w:ind w:firstLine="709"/>
        <w:jc w:val="both"/>
        <w:rPr>
          <w:szCs w:val="28"/>
        </w:rPr>
      </w:pPr>
      <w:r w:rsidRPr="00213C81">
        <w:rPr>
          <w:szCs w:val="28"/>
        </w:rPr>
        <w:t>на государственную поддержку кредитных организаций в рамках льготного кредитования производства высокотехнологичной продукции в 2022 году на 4 033,0 млн рублей, в 2023 году на 4 286,0 млн рублей, 2024 году на 2 089,0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государственную поддержку акционерного общества </w:t>
      </w:r>
      <w:r w:rsidR="006D48CF" w:rsidRPr="00213C81">
        <w:rPr>
          <w:szCs w:val="28"/>
        </w:rPr>
        <w:t>"</w:t>
      </w:r>
      <w:r w:rsidRPr="00213C81">
        <w:rPr>
          <w:szCs w:val="28"/>
        </w:rPr>
        <w:t>Российский экспортный центр</w:t>
      </w:r>
      <w:r w:rsidR="006D48CF" w:rsidRPr="00213C81">
        <w:rPr>
          <w:szCs w:val="28"/>
        </w:rPr>
        <w:t>"</w:t>
      </w:r>
      <w:r w:rsidRPr="00213C81">
        <w:rPr>
          <w:szCs w:val="28"/>
        </w:rPr>
        <w:t>, г. Москва в целях развития инфраструктуры повышения международной конкурентоспособности в 2022 году на 1</w:t>
      </w:r>
      <w:r w:rsidRPr="00213C81">
        <w:rPr>
          <w:szCs w:val="28"/>
          <w:lang w:val="en-US"/>
        </w:rPr>
        <w:t> </w:t>
      </w:r>
      <w:r w:rsidRPr="00213C81">
        <w:rPr>
          <w:szCs w:val="28"/>
        </w:rPr>
        <w:t xml:space="preserve">254,0 млн рублей, в 2023 году на 1 019,2 млн рублей, уменьшение в 2024 году на 446,4 </w:t>
      </w:r>
      <w:r w:rsidR="00B02C1A" w:rsidRPr="00213C81">
        <w:rPr>
          <w:szCs w:val="28"/>
        </w:rPr>
        <w:t>млн</w:t>
      </w:r>
      <w:r w:rsidRPr="00213C81">
        <w:rPr>
          <w:szCs w:val="28"/>
        </w:rPr>
        <w:t xml:space="preserve">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имущественного взноса во Внешэкономбанк на возмещение части затрат, связанных с поддержкой производства высокотехнологичной продукции, в 2022 году на 1 901,7 </w:t>
      </w:r>
      <w:r w:rsidR="00B02C1A" w:rsidRPr="00213C81">
        <w:rPr>
          <w:szCs w:val="28"/>
        </w:rPr>
        <w:t>млн</w:t>
      </w:r>
      <w:r w:rsidRPr="00213C81">
        <w:rPr>
          <w:szCs w:val="28"/>
        </w:rPr>
        <w:t xml:space="preserve"> рублей, в 2023 году на 1 982,9 млн рублей, в 2024 году на 256,2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субсидий российским производителям на возмещение потерь в доходах, возникших в результате производства пряжи и смесовой ткани с содержанием льна для дальнейшей переработки на предприятиях в Российской Федерации в связи с необходимостью поддержки российских производителей льносодержащей продукции, в том числе в целях исполнения отдельных поручений Президента Российской Федерации в 2022-2023 годах </w:t>
      </w:r>
      <w:r w:rsidR="00E4124C">
        <w:rPr>
          <w:szCs w:val="28"/>
        </w:rPr>
        <w:br/>
      </w:r>
      <w:r w:rsidRPr="00213C81">
        <w:rPr>
          <w:szCs w:val="28"/>
        </w:rPr>
        <w:t>на 50,0 млн рублей ежегодно;</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субсидий на стимулирование спроса и повышение конкурентоспособности российской промышленной продукции в связи с необходимостью поддержки реализации инвестиционных проектов путем приобретения оборудования для легкой промышленности, в том числе в целях исполнения отдельных поручений Правительства Российской Федерации </w:t>
      </w:r>
      <w:r w:rsidR="00E4124C">
        <w:rPr>
          <w:szCs w:val="28"/>
        </w:rPr>
        <w:br/>
      </w:r>
      <w:r w:rsidRPr="00213C81">
        <w:rPr>
          <w:szCs w:val="28"/>
        </w:rPr>
        <w:t>в 2022 году на 217,1 млн рублей, в 2023 году на 217,3 млн рублей;</w:t>
      </w:r>
    </w:p>
    <w:p w:rsidR="005F3E37" w:rsidRPr="00213C81" w:rsidRDefault="005F3E37" w:rsidP="00556866">
      <w:pPr>
        <w:tabs>
          <w:tab w:val="left" w:pos="567"/>
        </w:tabs>
        <w:spacing w:line="360" w:lineRule="auto"/>
        <w:ind w:firstLine="709"/>
        <w:jc w:val="both"/>
        <w:rPr>
          <w:i/>
          <w:szCs w:val="28"/>
        </w:rPr>
      </w:pPr>
      <w:r w:rsidRPr="00213C81">
        <w:rPr>
          <w:szCs w:val="28"/>
        </w:rPr>
        <w:t>на предоставление субсидий организациям автомобилестроения на перевозку автомобилей, произведенных на территории Дальневосточного федерального округа, в другие регионы страны в целях реализации указания Президента Российской Федерации по поддержке производителей, осуществляющих производство на территории Дальневосточного федерального округа в 2022 году на 250,0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субсидий из федерального бюджета российским производителям колесных транспортных средств на компенсацию части затрат, связанных с выпуском и поддержкой гарантийных обязательств в отношении колесных транспортных средств, соответствующих нормам Евро-4 и Евро-5, в 2022 году на 81 023,9 млн рублей, в 2023 году на 19 552,8 млн рублей, </w:t>
      </w:r>
      <w:r w:rsidR="00E4124C">
        <w:rPr>
          <w:szCs w:val="28"/>
        </w:rPr>
        <w:br/>
      </w:r>
      <w:r w:rsidRPr="00213C81">
        <w:rPr>
          <w:szCs w:val="28"/>
        </w:rPr>
        <w:t>в 2024 году на 9 659,1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предоставление субсидий из федерального бюджета российским производителям на компенсацию части затрат, связанных с выпуском и поддержкой гарантийных обязательств в отношении высокопроизводительной сельскохозяйственной самоходной и прицепной техники, в 2022 году </w:t>
      </w:r>
      <w:r w:rsidR="00E4124C">
        <w:rPr>
          <w:szCs w:val="28"/>
        </w:rPr>
        <w:br/>
      </w:r>
      <w:r w:rsidRPr="00213C81">
        <w:rPr>
          <w:szCs w:val="28"/>
        </w:rPr>
        <w:t>на 2 700,0 млн рублей, в 2024 году на 1 000,0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субсидии федеральному государственному учреждению </w:t>
      </w:r>
      <w:r w:rsidR="006D48CF" w:rsidRPr="00213C81">
        <w:rPr>
          <w:szCs w:val="28"/>
        </w:rPr>
        <w:t>"</w:t>
      </w:r>
      <w:r w:rsidRPr="00213C81">
        <w:rPr>
          <w:szCs w:val="28"/>
        </w:rPr>
        <w:t>Российский фонд технологического развития</w:t>
      </w:r>
      <w:r w:rsidR="006D48CF" w:rsidRPr="00213C81">
        <w:rPr>
          <w:szCs w:val="28"/>
        </w:rPr>
        <w:t>"</w:t>
      </w:r>
      <w:r w:rsidRPr="00213C81">
        <w:rPr>
          <w:szCs w:val="28"/>
        </w:rPr>
        <w:t xml:space="preserve"> на цели реализации проектов по созданию серийных производств узлов и агрегатов для колесных транспортных средств и специализированной техники в связи с разработкой нового мероприятия в целях импортозамещения узлов и агрегатов для соответствующей техники в 2022 году на 5 146,6 млн рублей, в 2023 году на 5 859,1 млн рублей, уменьшение в 2024 году на 1 190,7 </w:t>
      </w:r>
      <w:r w:rsidR="00B02C1A" w:rsidRPr="00213C81">
        <w:rPr>
          <w:szCs w:val="28"/>
        </w:rPr>
        <w:t>млн</w:t>
      </w:r>
      <w:r w:rsidRPr="00213C81">
        <w:rPr>
          <w:szCs w:val="28"/>
        </w:rPr>
        <w:t xml:space="preserve">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субсидий российским финансовым организациям на возмещение недополученных ими доходов по кредитным договорам  факторинга, заключенным в 2020 году для целей исполнения договоров поставки автомобильной техники, в целях финансового обеспечения длящихся обязательств действующим кредитным договорам в 2022 году </w:t>
      </w:r>
      <w:r w:rsidR="00E4124C">
        <w:rPr>
          <w:szCs w:val="28"/>
        </w:rPr>
        <w:br/>
      </w:r>
      <w:r w:rsidRPr="00213C81">
        <w:rPr>
          <w:szCs w:val="28"/>
        </w:rPr>
        <w:t>на 700,0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обеспечение функций государственных органов, в том числе территориальных органов,  в целях проведения мероприятий по проверке достижения уровня локализации производства автотранспортных средств </w:t>
      </w:r>
      <w:r w:rsidR="00E4124C">
        <w:rPr>
          <w:szCs w:val="28"/>
        </w:rPr>
        <w:br/>
      </w:r>
      <w:r w:rsidRPr="00213C81">
        <w:rPr>
          <w:szCs w:val="28"/>
        </w:rPr>
        <w:t>в 2022 году на 200,0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российским организациям на финансовое обеспечение части затрат на разработку и организацию производства новых видов продукции, а также модернизацию линейки выпускаемой продукции в связи с продлением действия механизма поддержки освоения производства необходимой сельскохозяйственной техники в 2022 году на 200,0 млн рублей, в 2023 году на 400,0 млн рублей, в 2024 году на 100,0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на предоставление субсидий из федерального бюджета производителям специализированной техники или оборудования в целях предоставления покупателям скидки при приобретении такой техники или оборудования, ввиду увеличения потребности в специализированной технике со скидкой со стороны потребителей в 2022 году на 1 000,0 млн рублей;</w:t>
      </w:r>
    </w:p>
    <w:p w:rsidR="005F3E37" w:rsidRPr="00213C81" w:rsidRDefault="005F3E37" w:rsidP="00556866">
      <w:pPr>
        <w:pStyle w:val="NormalANX"/>
        <w:spacing w:before="0" w:after="0"/>
        <w:ind w:firstLine="709"/>
        <w:rPr>
          <w:szCs w:val="28"/>
        </w:rPr>
      </w:pPr>
      <w:r w:rsidRPr="00213C81">
        <w:rPr>
          <w:color w:val="000000" w:themeColor="text1"/>
          <w:szCs w:val="28"/>
        </w:rPr>
        <w:t>на п</w:t>
      </w:r>
      <w:r w:rsidRPr="00213C81">
        <w:rPr>
          <w:color w:val="000000"/>
          <w:szCs w:val="28"/>
        </w:rPr>
        <w:t xml:space="preserve">оддержку проектов промышленных предприятий, направленных на реализацию мероприятий по снижению негативного воздействия на реку Волгу, в том числе с использованием наилучших доступных технологий, </w:t>
      </w:r>
      <w:r w:rsidRPr="00213C81">
        <w:rPr>
          <w:color w:val="000000" w:themeColor="text1"/>
          <w:spacing w:val="-1"/>
          <w:szCs w:val="28"/>
        </w:rPr>
        <w:t xml:space="preserve">за счет перераспределения с государственной поддержки российским организациям на возмещение части затрат на выплату купонного дохода по облигациям, выпущенным в рамках реализации инвестиционных проектов по внедрению наилучших доступных технологий, и (или) на возмещение части затрат на уплату процентов по кредитам, полученным в 2019-2024 годах в российских кредитных организациях, а также в международных финансовых организациях, созданных в соответствии с международными договорами, в которых участвует Российская Федерация в 2022 году на 760,2 млн рублей, в 2023 году на 760,3 млн рублей, в </w:t>
      </w:r>
      <w:r w:rsidRPr="00213C81">
        <w:rPr>
          <w:szCs w:val="28"/>
        </w:rPr>
        <w:t>2024 году на 606,4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субсидии Республике Тыва на компенсацию выпадающих доходов сетевых организаций, возникающих в следствие сдерживания роста тарифов до 2023 года (включительно), в 2022 году на 492,2 млн рублей, в 2023 году </w:t>
      </w:r>
      <w:r w:rsidR="00E4124C">
        <w:rPr>
          <w:szCs w:val="28"/>
        </w:rPr>
        <w:br/>
      </w:r>
      <w:r w:rsidRPr="00213C81">
        <w:rPr>
          <w:szCs w:val="28"/>
        </w:rPr>
        <w:t>на 522,4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субсидии российским организациям на обеспечение деятельности </w:t>
      </w:r>
      <w:r w:rsidRPr="00213C81">
        <w:rPr>
          <w:szCs w:val="28"/>
        </w:rPr>
        <w:br/>
        <w:t>на архипелаге Шпицберген  в 2022 и 2023 годах на 150,0 млн рублей ежегодно;</w:t>
      </w:r>
    </w:p>
    <w:p w:rsidR="005F3E37" w:rsidRPr="00213C81" w:rsidRDefault="005F3E37" w:rsidP="00556866">
      <w:pPr>
        <w:autoSpaceDE w:val="0"/>
        <w:autoSpaceDN w:val="0"/>
        <w:adjustRightInd w:val="0"/>
        <w:spacing w:line="360" w:lineRule="auto"/>
        <w:ind w:firstLine="709"/>
        <w:jc w:val="both"/>
        <w:rPr>
          <w:color w:val="000000"/>
          <w:szCs w:val="28"/>
        </w:rPr>
      </w:pPr>
      <w:r w:rsidRPr="00213C81">
        <w:rPr>
          <w:color w:val="000000"/>
          <w:szCs w:val="28"/>
        </w:rPr>
        <w:t xml:space="preserve">на предоставление субсидии АНО </w:t>
      </w:r>
      <w:r w:rsidR="006D48CF" w:rsidRPr="00213C81">
        <w:rPr>
          <w:color w:val="000000"/>
          <w:szCs w:val="28"/>
        </w:rPr>
        <w:t>"</w:t>
      </w:r>
      <w:r w:rsidRPr="00213C81">
        <w:rPr>
          <w:color w:val="000000"/>
          <w:szCs w:val="28"/>
        </w:rPr>
        <w:t>Агентство по технологическому развитию</w:t>
      </w:r>
      <w:r w:rsidR="006D48CF" w:rsidRPr="00213C81">
        <w:rPr>
          <w:color w:val="000000"/>
          <w:szCs w:val="28"/>
        </w:rPr>
        <w:t>"</w:t>
      </w:r>
      <w:r w:rsidRPr="00213C81">
        <w:rPr>
          <w:color w:val="000000"/>
          <w:szCs w:val="28"/>
        </w:rPr>
        <w:t xml:space="preserve"> на поддержку проектов, предусматривающих разработку конструкторской документации на комплектующие изделия, необходимые для отраслей промышленности, в целях реализации плана мероприятий по обеспечению импортозамещения сырья, материалов и комплектующих изделий, необходимых для отраслей промышленности в 2022 году на 300,0 млн рублей, в 2023 году на 1 300,0 млн рублей, в 2024 году на 700,0 млн рублей;</w:t>
      </w:r>
    </w:p>
    <w:p w:rsidR="005F3E37" w:rsidRPr="00213C81" w:rsidRDefault="005F3E37" w:rsidP="00556866">
      <w:pPr>
        <w:autoSpaceDE w:val="0"/>
        <w:autoSpaceDN w:val="0"/>
        <w:adjustRightInd w:val="0"/>
        <w:spacing w:line="360" w:lineRule="auto"/>
        <w:ind w:firstLine="709"/>
        <w:jc w:val="both"/>
        <w:rPr>
          <w:color w:val="000000"/>
          <w:szCs w:val="28"/>
        </w:rPr>
      </w:pPr>
      <w:r w:rsidRPr="00213C81">
        <w:rPr>
          <w:color w:val="000000"/>
          <w:szCs w:val="28"/>
        </w:rPr>
        <w:t xml:space="preserve">на предоставление субсидий федеральному государственному автономному учреждению </w:t>
      </w:r>
      <w:r w:rsidR="006D48CF" w:rsidRPr="00213C81">
        <w:rPr>
          <w:color w:val="000000"/>
          <w:szCs w:val="28"/>
        </w:rPr>
        <w:t>"</w:t>
      </w:r>
      <w:r w:rsidRPr="00213C81">
        <w:rPr>
          <w:color w:val="000000"/>
          <w:szCs w:val="28"/>
        </w:rPr>
        <w:t>Российский фонд технологического развития</w:t>
      </w:r>
      <w:r w:rsidR="006D48CF" w:rsidRPr="00213C81">
        <w:rPr>
          <w:color w:val="000000"/>
          <w:szCs w:val="28"/>
        </w:rPr>
        <w:t>"</w:t>
      </w:r>
      <w:r w:rsidRPr="00213C81">
        <w:rPr>
          <w:color w:val="000000"/>
          <w:szCs w:val="28"/>
        </w:rPr>
        <w:t xml:space="preserve"> на реализацию проектов в целях стимулирования производства комплектующих изделий, необходимых для отраслей промышленности в 2022 году на 9 700,0 млн рублей, в 2023 году на 8 700,0 млн рублей, уменьшение в 2024 году на 700,0 млн рублей; </w:t>
      </w:r>
    </w:p>
    <w:p w:rsidR="005F3E37" w:rsidRPr="00213C81" w:rsidRDefault="005F3E37" w:rsidP="00556866">
      <w:pPr>
        <w:autoSpaceDE w:val="0"/>
        <w:autoSpaceDN w:val="0"/>
        <w:adjustRightInd w:val="0"/>
        <w:spacing w:line="360" w:lineRule="auto"/>
        <w:ind w:firstLine="709"/>
        <w:jc w:val="both"/>
        <w:rPr>
          <w:color w:val="000000"/>
          <w:szCs w:val="28"/>
        </w:rPr>
      </w:pPr>
      <w:r w:rsidRPr="00213C81">
        <w:rPr>
          <w:color w:val="000000"/>
          <w:szCs w:val="28"/>
        </w:rPr>
        <w:t>на осуществление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том числе для осуществления последующего взноса в уставный капитал публичного акционерного общества "Объединенная авиастроительная корпорация", г. Москва, в целях опережающего финансирования подготовки производства и развития системы послепродажного обслуживания ключевых проектов в сфере гражданского авиастроения в 2022 году на 38 967,2 млн рублей, в 2023 году на 15 388,0 млн рублей, уменьшение в 2024 году на 1 078,5 млн рублей;</w:t>
      </w:r>
    </w:p>
    <w:p w:rsidR="005F3E37" w:rsidRPr="00213C81" w:rsidRDefault="005F3E37" w:rsidP="00556866">
      <w:pPr>
        <w:autoSpaceDE w:val="0"/>
        <w:autoSpaceDN w:val="0"/>
        <w:adjustRightInd w:val="0"/>
        <w:spacing w:line="360" w:lineRule="auto"/>
        <w:ind w:firstLine="709"/>
        <w:jc w:val="both"/>
        <w:rPr>
          <w:color w:val="000000"/>
          <w:szCs w:val="28"/>
        </w:rPr>
      </w:pPr>
      <w:r w:rsidRPr="00213C81">
        <w:rPr>
          <w:color w:val="000000"/>
          <w:szCs w:val="28"/>
        </w:rPr>
        <w:t>на предоставление субсидий</w:t>
      </w:r>
      <w:r w:rsidRPr="00213C81">
        <w:rPr>
          <w:szCs w:val="28"/>
        </w:rPr>
        <w:t xml:space="preserve"> </w:t>
      </w:r>
      <w:r w:rsidRPr="00213C81">
        <w:rPr>
          <w:color w:val="000000"/>
          <w:szCs w:val="28"/>
        </w:rPr>
        <w:t>авиакомпаниям на компенсацию части затрат на уплату лизинговых (арендных) платежей за воздушные суда, а также затрат, связанных с обслуживанием воздушных судов,</w:t>
      </w:r>
      <w:r w:rsidRPr="00213C81">
        <w:rPr>
          <w:szCs w:val="28"/>
        </w:rPr>
        <w:t xml:space="preserve"> в целях повышения спроса на суда отечественного производства</w:t>
      </w:r>
      <w:r w:rsidRPr="00213C81">
        <w:rPr>
          <w:color w:val="000000"/>
          <w:szCs w:val="28"/>
        </w:rPr>
        <w:t xml:space="preserve"> в 2022 году на 4 807,5 млн рублей, в 2023 году на 9 636,4 млн рублей, в 2024 году на 6 733,3 млн рублей</w:t>
      </w:r>
      <w:r w:rsidRPr="00213C81">
        <w:rPr>
          <w:szCs w:val="28"/>
        </w:rPr>
        <w:t>;</w:t>
      </w:r>
      <w:r w:rsidRPr="00213C81">
        <w:rPr>
          <w:color w:val="000000"/>
          <w:szCs w:val="28"/>
        </w:rPr>
        <w:t xml:space="preserve"> </w:t>
      </w:r>
    </w:p>
    <w:p w:rsidR="005F3E37" w:rsidRPr="00213C81" w:rsidRDefault="005F3E37" w:rsidP="00556866">
      <w:pPr>
        <w:autoSpaceDE w:val="0"/>
        <w:autoSpaceDN w:val="0"/>
        <w:adjustRightInd w:val="0"/>
        <w:spacing w:line="360" w:lineRule="auto"/>
        <w:ind w:firstLine="709"/>
        <w:jc w:val="both"/>
        <w:rPr>
          <w:i/>
          <w:szCs w:val="28"/>
        </w:rPr>
      </w:pPr>
      <w:r w:rsidRPr="00213C81">
        <w:rPr>
          <w:color w:val="000000"/>
          <w:szCs w:val="28"/>
        </w:rPr>
        <w:t>на предоставление субсидий</w:t>
      </w:r>
      <w:r w:rsidRPr="00213C81">
        <w:rPr>
          <w:szCs w:val="28"/>
        </w:rPr>
        <w:t xml:space="preserve"> </w:t>
      </w:r>
      <w:r w:rsidRPr="00213C81">
        <w:rPr>
          <w:color w:val="000000"/>
          <w:szCs w:val="28"/>
        </w:rPr>
        <w:t xml:space="preserve">российским авиакомпаниям, региональным унитарным предприятиям, не являющихся российскими авиакомпаниями, в целях обновления парка воздушных судов для осуществления внутренних региональных и местных воздушных перевозок в связи с уточнением требуемого объема финансирования в 2022 году на 3 399,5 млн рублей, в 2023 году </w:t>
      </w:r>
      <w:r w:rsidR="00E4124C">
        <w:rPr>
          <w:color w:val="000000"/>
          <w:szCs w:val="28"/>
        </w:rPr>
        <w:br/>
      </w:r>
      <w:r w:rsidRPr="00213C81">
        <w:rPr>
          <w:color w:val="000000"/>
          <w:szCs w:val="28"/>
        </w:rPr>
        <w:t xml:space="preserve">на 6 594,7 млн рублей, в 2024 году на 2 932,8 млн рублей; </w:t>
      </w:r>
    </w:p>
    <w:p w:rsidR="006F5B76" w:rsidRPr="00213C81" w:rsidRDefault="006F5B76" w:rsidP="00556866">
      <w:pPr>
        <w:autoSpaceDE w:val="0"/>
        <w:autoSpaceDN w:val="0"/>
        <w:adjustRightInd w:val="0"/>
        <w:spacing w:line="360" w:lineRule="auto"/>
        <w:ind w:firstLine="709"/>
        <w:jc w:val="both"/>
        <w:rPr>
          <w:szCs w:val="28"/>
        </w:rPr>
      </w:pPr>
      <w:r w:rsidRPr="00213C81">
        <w:rPr>
          <w:szCs w:val="28"/>
        </w:rPr>
        <w:t xml:space="preserve">на предоставление субсидии автономной некоммерческой организации по развитию цифровых проектов в сфере общественных связей и коммуникаций "Диалог Регионы" на создание и обеспечение функционирования в субъектах Российской Федерации центров управления регионов в 2022 году на </w:t>
      </w:r>
      <w:r w:rsidRPr="00213C81">
        <w:t xml:space="preserve">1 621,0 </w:t>
      </w:r>
      <w:r w:rsidRPr="00213C81">
        <w:rPr>
          <w:szCs w:val="28"/>
        </w:rPr>
        <w:t>млн</w:t>
      </w:r>
      <w:r w:rsidR="00745499">
        <w:rPr>
          <w:szCs w:val="28"/>
        </w:rPr>
        <w:t> </w:t>
      </w:r>
      <w:r w:rsidRPr="00213C81">
        <w:rPr>
          <w:szCs w:val="28"/>
        </w:rPr>
        <w:t xml:space="preserve">рублей, в 2023 году на </w:t>
      </w:r>
      <w:r w:rsidRPr="00213C81">
        <w:t xml:space="preserve">1 673,5 </w:t>
      </w:r>
      <w:r w:rsidRPr="00213C81">
        <w:rPr>
          <w:szCs w:val="28"/>
        </w:rPr>
        <w:t xml:space="preserve">млн рублей, в 2024 году на </w:t>
      </w:r>
      <w:r w:rsidRPr="00213C81">
        <w:t xml:space="preserve">60,2 </w:t>
      </w:r>
      <w:r w:rsidR="0030578B" w:rsidRPr="00213C81">
        <w:rPr>
          <w:szCs w:val="28"/>
        </w:rPr>
        <w:t>млн</w:t>
      </w:r>
      <w:r w:rsidRPr="00213C81">
        <w:rPr>
          <w:szCs w:val="28"/>
        </w:rPr>
        <w:t xml:space="preserve"> рублей;</w:t>
      </w:r>
    </w:p>
    <w:p w:rsidR="005F3E37" w:rsidRPr="00213C81" w:rsidRDefault="005F3E37" w:rsidP="00556866">
      <w:pPr>
        <w:autoSpaceDE w:val="0"/>
        <w:autoSpaceDN w:val="0"/>
        <w:adjustRightInd w:val="0"/>
        <w:spacing w:line="360" w:lineRule="auto"/>
        <w:ind w:firstLine="709"/>
        <w:jc w:val="both"/>
        <w:rPr>
          <w:rFonts w:eastAsia="Calibri"/>
          <w:szCs w:val="28"/>
          <w:lang w:eastAsia="en-US"/>
        </w:rPr>
      </w:pPr>
      <w:r w:rsidRPr="00213C81">
        <w:rPr>
          <w:szCs w:val="28"/>
        </w:rPr>
        <w:t xml:space="preserve">на мероприятия национальной программы </w:t>
      </w:r>
      <w:r w:rsidR="006D48CF" w:rsidRPr="00213C81">
        <w:rPr>
          <w:szCs w:val="28"/>
        </w:rPr>
        <w:t>"</w:t>
      </w:r>
      <w:r w:rsidRPr="00213C81">
        <w:rPr>
          <w:szCs w:val="28"/>
        </w:rPr>
        <w:t>Цифровая экономика Российской Федерации</w:t>
      </w:r>
      <w:r w:rsidR="006D48CF" w:rsidRPr="00213C81">
        <w:rPr>
          <w:szCs w:val="28"/>
        </w:rPr>
        <w:t>"</w:t>
      </w:r>
      <w:r w:rsidRPr="00213C81">
        <w:rPr>
          <w:szCs w:val="28"/>
        </w:rPr>
        <w:t xml:space="preserve"> в связи с приведением </w:t>
      </w:r>
      <w:r w:rsidRPr="00213C81">
        <w:rPr>
          <w:rFonts w:eastAsia="Calibri"/>
          <w:szCs w:val="28"/>
          <w:lang w:eastAsia="en-US"/>
        </w:rPr>
        <w:t xml:space="preserve">объемов финансирования в соответствие с параметрами </w:t>
      </w:r>
      <w:r w:rsidRPr="00213C81">
        <w:rPr>
          <w:szCs w:val="28"/>
        </w:rPr>
        <w:t xml:space="preserve">национальной программы </w:t>
      </w:r>
      <w:r w:rsidR="006D48CF" w:rsidRPr="00213C81">
        <w:rPr>
          <w:szCs w:val="28"/>
        </w:rPr>
        <w:t>"</w:t>
      </w:r>
      <w:r w:rsidRPr="00213C81">
        <w:rPr>
          <w:szCs w:val="28"/>
        </w:rPr>
        <w:t>Цифровая экономика Российской Федерации</w:t>
      </w:r>
      <w:r w:rsidR="006D48CF" w:rsidRPr="00213C81">
        <w:rPr>
          <w:szCs w:val="28"/>
        </w:rPr>
        <w:t>"</w:t>
      </w:r>
      <w:r w:rsidRPr="00213C81">
        <w:rPr>
          <w:szCs w:val="28"/>
        </w:rPr>
        <w:t xml:space="preserve"> в 2024 году на 7 929,6 млн рублей;</w:t>
      </w:r>
    </w:p>
    <w:p w:rsidR="005F3E37" w:rsidRPr="00213C81" w:rsidRDefault="005F3E37" w:rsidP="00556866">
      <w:pPr>
        <w:autoSpaceDE w:val="0"/>
        <w:autoSpaceDN w:val="0"/>
        <w:adjustRightInd w:val="0"/>
        <w:spacing w:line="360" w:lineRule="auto"/>
        <w:ind w:firstLine="709"/>
        <w:jc w:val="both"/>
        <w:rPr>
          <w:color w:val="000000" w:themeColor="text1"/>
          <w:szCs w:val="28"/>
        </w:rPr>
      </w:pPr>
      <w:r w:rsidRPr="00213C81">
        <w:rPr>
          <w:color w:val="000000" w:themeColor="text1"/>
          <w:szCs w:val="28"/>
        </w:rPr>
        <w:t xml:space="preserve">на софинансирование </w:t>
      </w:r>
      <w:r w:rsidRPr="00213C81">
        <w:rPr>
          <w:szCs w:val="28"/>
        </w:rPr>
        <w:t>государственных программ субъектов Российской Федерации в области использования и охраны водных объектов (обеспечение защиты от негативного воздействия вод (строительство, реконструкция объектов инженерной защиты и берегоукрепительных сооружений) в 2022-2024 годах на</w:t>
      </w:r>
      <w:r w:rsidRPr="00213C81">
        <w:rPr>
          <w:color w:val="000000" w:themeColor="text1"/>
          <w:szCs w:val="28"/>
        </w:rPr>
        <w:t xml:space="preserve"> 5 000,0 млн рублей ежегодно;</w:t>
      </w:r>
    </w:p>
    <w:p w:rsidR="005F3E37" w:rsidRPr="00213C81" w:rsidRDefault="005F3E37" w:rsidP="00556866">
      <w:pPr>
        <w:autoSpaceDE w:val="0"/>
        <w:autoSpaceDN w:val="0"/>
        <w:adjustRightInd w:val="0"/>
        <w:spacing w:line="360" w:lineRule="auto"/>
        <w:ind w:firstLine="709"/>
        <w:jc w:val="both"/>
        <w:rPr>
          <w:color w:val="000000" w:themeColor="text1"/>
          <w:szCs w:val="28"/>
        </w:rPr>
      </w:pPr>
      <w:r w:rsidRPr="00213C81">
        <w:rPr>
          <w:color w:val="000000" w:themeColor="text1"/>
          <w:szCs w:val="28"/>
        </w:rPr>
        <w:t xml:space="preserve">на предоставление субсидии бюджету Калининградской области на реализацию мероприятий по строительству берегозащитных сооружений, проведению противооползневых и берегоукрепительных работ </w:t>
      </w:r>
      <w:r w:rsidRPr="00213C81">
        <w:rPr>
          <w:szCs w:val="28"/>
        </w:rPr>
        <w:t>в 2022-2024 годах на</w:t>
      </w:r>
      <w:r w:rsidRPr="00213C81">
        <w:rPr>
          <w:color w:val="000000" w:themeColor="text1"/>
          <w:szCs w:val="28"/>
        </w:rPr>
        <w:t xml:space="preserve"> 2 000,0 млн рублей ежегодно;</w:t>
      </w:r>
    </w:p>
    <w:p w:rsidR="005F3E37" w:rsidRPr="00213C81" w:rsidRDefault="005F3E37" w:rsidP="00556866">
      <w:pPr>
        <w:autoSpaceDE w:val="0"/>
        <w:autoSpaceDN w:val="0"/>
        <w:adjustRightInd w:val="0"/>
        <w:spacing w:line="360" w:lineRule="auto"/>
        <w:ind w:firstLine="709"/>
        <w:jc w:val="both"/>
        <w:rPr>
          <w:color w:val="000000" w:themeColor="text1"/>
          <w:szCs w:val="28"/>
        </w:rPr>
      </w:pPr>
      <w:r w:rsidRPr="00213C81">
        <w:rPr>
          <w:color w:val="000000" w:themeColor="text1"/>
          <w:szCs w:val="28"/>
        </w:rPr>
        <w:t>на проведение мероприятий по осуществлению мер пожарной безопасности и тушение лесных пожаров в 2022-2024 годах на 8 205,9 млн</w:t>
      </w:r>
      <w:r w:rsidR="00745499">
        <w:rPr>
          <w:color w:val="000000" w:themeColor="text1"/>
          <w:szCs w:val="28"/>
        </w:rPr>
        <w:t> </w:t>
      </w:r>
      <w:r w:rsidRPr="00213C81">
        <w:rPr>
          <w:color w:val="000000" w:themeColor="text1"/>
          <w:szCs w:val="28"/>
        </w:rPr>
        <w:t>рублей ежегодно;</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финансовое обеспечение результатов федеральных проектов, включенных в национальный проект </w:t>
      </w:r>
      <w:r w:rsidR="006D48CF" w:rsidRPr="00213C81">
        <w:rPr>
          <w:szCs w:val="28"/>
        </w:rPr>
        <w:t>"</w:t>
      </w:r>
      <w:r w:rsidRPr="00213C81">
        <w:rPr>
          <w:szCs w:val="28"/>
        </w:rPr>
        <w:t>Туризм и индустрия гостеприимства</w:t>
      </w:r>
      <w:r w:rsidR="006D48CF" w:rsidRPr="00213C81">
        <w:rPr>
          <w:szCs w:val="28"/>
        </w:rPr>
        <w:t>"</w:t>
      </w:r>
      <w:r w:rsidRPr="00213C81">
        <w:rPr>
          <w:szCs w:val="28"/>
        </w:rPr>
        <w:t>, реализация которого осуществляется с 2021 года, в 2022 году на 41 512,5 млн рублей, в 2023 году на 46 148,2 млн рублей, в 2024 году на 45 694,6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возмещение недополученных российскими кредитными организациями, международными финансовыми организациями и государственной корпорацией "ВЭБ.РФ"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w:t>
      </w:r>
      <w:r w:rsidRPr="00213C81">
        <w:rPr>
          <w:spacing w:val="-4"/>
          <w:szCs w:val="28"/>
        </w:rPr>
        <w:t>в 2022 году на 20 811,3 млн рублей, в 2023 году на 20 507,5 млн рублей, в 2024 году на 5 602,0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на возмещение производителям зерновых культур части затрат на производство и реализацию зерновых культур</w:t>
      </w:r>
      <w:r w:rsidRPr="00213C81">
        <w:rPr>
          <w:spacing w:val="-4"/>
          <w:szCs w:val="28"/>
        </w:rPr>
        <w:t xml:space="preserve"> в 2022-2023 годах на 10 000,0 млн</w:t>
      </w:r>
      <w:r w:rsidR="00745499">
        <w:rPr>
          <w:spacing w:val="-4"/>
          <w:szCs w:val="28"/>
        </w:rPr>
        <w:t> </w:t>
      </w:r>
      <w:r w:rsidRPr="00213C81">
        <w:rPr>
          <w:spacing w:val="-4"/>
          <w:szCs w:val="28"/>
        </w:rPr>
        <w:t>рублей ежегодно;</w:t>
      </w:r>
    </w:p>
    <w:p w:rsidR="005F3E37" w:rsidRPr="00213C81" w:rsidRDefault="005F3E37" w:rsidP="00556866">
      <w:pPr>
        <w:autoSpaceDE w:val="0"/>
        <w:autoSpaceDN w:val="0"/>
        <w:adjustRightInd w:val="0"/>
        <w:spacing w:line="360" w:lineRule="auto"/>
        <w:ind w:firstLine="709"/>
        <w:jc w:val="both"/>
        <w:rPr>
          <w:b/>
          <w:szCs w:val="28"/>
        </w:rPr>
      </w:pPr>
      <w:r w:rsidRPr="00213C81">
        <w:rPr>
          <w:szCs w:val="28"/>
        </w:rPr>
        <w:t xml:space="preserve">на возмещение недополученных доходов акционерному обществу "Росагролизинг", г. Москва, при уплате лизинговых платежей по договорам финансовой аренды (лизинга), заключенным на льготных (специальных) условиях </w:t>
      </w:r>
      <w:r w:rsidRPr="00213C81">
        <w:rPr>
          <w:spacing w:val="-4"/>
          <w:szCs w:val="28"/>
        </w:rPr>
        <w:t>в 2022 году на 1 660,0 млн рублей, в 2023 году на 2 157,3 млн рублей, в 2024 году на 172,0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на предоставление грантов в форме субсидий на реализацию комплексных научно- технических проектов</w:t>
      </w:r>
      <w:r w:rsidRPr="00213C81">
        <w:rPr>
          <w:spacing w:val="-4"/>
          <w:szCs w:val="28"/>
        </w:rPr>
        <w:t xml:space="preserve"> в 2022 году на 1 000,0 млн рублей, в 2023 году на</w:t>
      </w:r>
      <w:r w:rsidR="00745499">
        <w:rPr>
          <w:spacing w:val="-4"/>
          <w:szCs w:val="28"/>
        </w:rPr>
        <w:t> </w:t>
      </w:r>
      <w:r w:rsidRPr="00213C81">
        <w:rPr>
          <w:spacing w:val="-4"/>
          <w:szCs w:val="28"/>
        </w:rPr>
        <w:t>1 078,6 млн рублей, в 2024 году на 86,0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на поддержку сельского туризма</w:t>
      </w:r>
      <w:r w:rsidRPr="00213C81">
        <w:rPr>
          <w:spacing w:val="-4"/>
          <w:szCs w:val="28"/>
        </w:rPr>
        <w:t xml:space="preserve"> в 2022 году на 300,0 млн рублей, в 2023 году на 500,0 млн рублей, в 2024 году на 200,0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поддержка развития виноградарства и виноделия </w:t>
      </w:r>
      <w:r w:rsidR="00745499">
        <w:rPr>
          <w:spacing w:val="-4"/>
          <w:szCs w:val="28"/>
        </w:rPr>
        <w:t>в 2022 году на 2 400,0 млн </w:t>
      </w:r>
      <w:r w:rsidRPr="00213C81">
        <w:rPr>
          <w:spacing w:val="-4"/>
          <w:szCs w:val="28"/>
        </w:rPr>
        <w:t>рублей, в 2023 году на 2 496,0 млн рублей, в 2024 году на 99,8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проведение закупочных и товарных интервенций на рынках сельскохозяйственной продукции, а также залоговых операций </w:t>
      </w:r>
      <w:r w:rsidRPr="00213C81">
        <w:rPr>
          <w:spacing w:val="-4"/>
          <w:szCs w:val="28"/>
        </w:rPr>
        <w:t>в 2023 году на 3 840,4 млн рублей, в 2024 году на 692,1 млн рублей;</w:t>
      </w:r>
    </w:p>
    <w:p w:rsidR="005F3E37" w:rsidRPr="00213C81" w:rsidRDefault="005F3E37" w:rsidP="00556866">
      <w:pPr>
        <w:autoSpaceDE w:val="0"/>
        <w:autoSpaceDN w:val="0"/>
        <w:adjustRightInd w:val="0"/>
        <w:spacing w:line="360" w:lineRule="auto"/>
        <w:ind w:firstLine="709"/>
        <w:jc w:val="both"/>
        <w:rPr>
          <w:spacing w:val="-4"/>
          <w:szCs w:val="28"/>
        </w:rPr>
      </w:pPr>
      <w:r w:rsidRPr="00213C81">
        <w:rPr>
          <w:szCs w:val="28"/>
        </w:rPr>
        <w:t xml:space="preserve">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w:t>
      </w:r>
      <w:r w:rsidRPr="00213C81">
        <w:rPr>
          <w:spacing w:val="-4"/>
          <w:szCs w:val="28"/>
        </w:rPr>
        <w:t>в 2022 году на 1 264,6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подготовку проектов межевания земельных участков и на проведение кадастровых работ </w:t>
      </w:r>
      <w:r w:rsidRPr="00213C81">
        <w:rPr>
          <w:spacing w:val="-4"/>
          <w:szCs w:val="28"/>
        </w:rPr>
        <w:t>в 2022-2023 годах на 301,4 млн рублей ежегодно, в 2024 году на 0,4 млн рублей;</w:t>
      </w:r>
    </w:p>
    <w:p w:rsidR="005F3E37" w:rsidRPr="00213C81" w:rsidRDefault="005F3E37" w:rsidP="00556866">
      <w:pPr>
        <w:autoSpaceDE w:val="0"/>
        <w:autoSpaceDN w:val="0"/>
        <w:adjustRightInd w:val="0"/>
        <w:spacing w:line="360" w:lineRule="auto"/>
        <w:ind w:firstLine="709"/>
        <w:jc w:val="both"/>
        <w:rPr>
          <w:spacing w:val="-4"/>
          <w:szCs w:val="28"/>
        </w:rPr>
      </w:pPr>
      <w:r w:rsidRPr="00213C81">
        <w:rPr>
          <w:szCs w:val="28"/>
        </w:rPr>
        <w:t>на обеспечение деятельности федеральных государственных бюджетных учреждений, подведомственных Минсельхозу России</w:t>
      </w:r>
      <w:r w:rsidR="00533BF8" w:rsidRPr="00213C81">
        <w:rPr>
          <w:szCs w:val="28"/>
        </w:rPr>
        <w:t>,</w:t>
      </w:r>
      <w:r w:rsidRPr="00213C81">
        <w:rPr>
          <w:szCs w:val="28"/>
        </w:rPr>
        <w:t xml:space="preserve"> </w:t>
      </w:r>
      <w:r w:rsidRPr="00213C81">
        <w:rPr>
          <w:spacing w:val="-4"/>
          <w:szCs w:val="28"/>
        </w:rPr>
        <w:t>в 2022 году на 4 923,5 млн</w:t>
      </w:r>
      <w:r w:rsidR="00745499">
        <w:rPr>
          <w:spacing w:val="-4"/>
          <w:szCs w:val="28"/>
        </w:rPr>
        <w:t> </w:t>
      </w:r>
      <w:r w:rsidRPr="00213C81">
        <w:rPr>
          <w:spacing w:val="-4"/>
          <w:szCs w:val="28"/>
        </w:rPr>
        <w:t>рублей, в 2023 году на 6 498,3 млн рублей, в 2024 году на 699,3 млн рублей;</w:t>
      </w:r>
    </w:p>
    <w:p w:rsidR="005F3E37" w:rsidRPr="00213C81" w:rsidRDefault="005F3E37" w:rsidP="00556866">
      <w:pPr>
        <w:autoSpaceDE w:val="0"/>
        <w:autoSpaceDN w:val="0"/>
        <w:adjustRightInd w:val="0"/>
        <w:spacing w:line="360" w:lineRule="auto"/>
        <w:ind w:firstLine="709"/>
        <w:jc w:val="both"/>
        <w:rPr>
          <w:spacing w:val="-4"/>
          <w:szCs w:val="28"/>
        </w:rPr>
      </w:pPr>
      <w:r w:rsidRPr="00213C81">
        <w:rPr>
          <w:szCs w:val="28"/>
        </w:rPr>
        <w:t xml:space="preserve">на прочую закупку товаров работ и услуг в рамках реализации государственных функций Минсельхоза России </w:t>
      </w:r>
      <w:r w:rsidRPr="00213C81">
        <w:rPr>
          <w:spacing w:val="-4"/>
          <w:szCs w:val="28"/>
        </w:rPr>
        <w:t xml:space="preserve">в 2022 году </w:t>
      </w:r>
      <w:r w:rsidR="00745499">
        <w:rPr>
          <w:spacing w:val="-4"/>
          <w:szCs w:val="28"/>
        </w:rPr>
        <w:br/>
      </w:r>
      <w:r w:rsidRPr="00213C81">
        <w:rPr>
          <w:spacing w:val="-4"/>
          <w:szCs w:val="28"/>
        </w:rPr>
        <w:t>на 1 710,5 млн рублей, в 2023 году на 1 984,4 млн рублей, и уменьшение в 2024 году на 108,4 млн</w:t>
      </w:r>
      <w:r w:rsidR="00745499">
        <w:rPr>
          <w:spacing w:val="-4"/>
          <w:szCs w:val="28"/>
        </w:rPr>
        <w:t xml:space="preserve"> </w:t>
      </w:r>
      <w:r w:rsidRPr="00213C81">
        <w:rPr>
          <w:spacing w:val="-4"/>
          <w:szCs w:val="28"/>
        </w:rPr>
        <w:t>рублей</w:t>
      </w:r>
    </w:p>
    <w:p w:rsidR="005F3E37" w:rsidRPr="00213C81" w:rsidRDefault="005F3E37" w:rsidP="00556866">
      <w:pPr>
        <w:autoSpaceDE w:val="0"/>
        <w:autoSpaceDN w:val="0"/>
        <w:spacing w:line="360" w:lineRule="auto"/>
        <w:ind w:firstLine="709"/>
        <w:jc w:val="both"/>
        <w:rPr>
          <w:szCs w:val="28"/>
        </w:rPr>
      </w:pPr>
      <w:r w:rsidRPr="00213C81">
        <w:rPr>
          <w:szCs w:val="28"/>
        </w:rPr>
        <w:t>на субсидии по возмещению затрат по уплате страховых взносов, возникающих у юридических лиц, индивидуальных предпринимателей, являющихся резидентами Арктической зоны Российской Федерации в 2022 году на 184,1 млн рублей, в 2023 году на 323,5 млн рублей и в 2024 на 475,8 млн рублей;</w:t>
      </w:r>
    </w:p>
    <w:p w:rsidR="005F3E37" w:rsidRPr="00213C81" w:rsidRDefault="005F3E37" w:rsidP="00556866">
      <w:pPr>
        <w:autoSpaceDE w:val="0"/>
        <w:autoSpaceDN w:val="0"/>
        <w:spacing w:line="360" w:lineRule="auto"/>
        <w:ind w:firstLine="709"/>
        <w:jc w:val="both"/>
        <w:rPr>
          <w:szCs w:val="28"/>
        </w:rPr>
      </w:pPr>
      <w:r w:rsidRPr="00213C81">
        <w:rPr>
          <w:szCs w:val="28"/>
        </w:rPr>
        <w:t xml:space="preserve">на государственную поддержку российских кредитных организаций в целях возмещения недополученных ими доходов по кредитам, выданным в 2021 году юридическим лицам и индивидуальным предпринимателям на восстановление предпринимательской деятельности в 2022 году </w:t>
      </w:r>
      <w:r w:rsidR="00745499">
        <w:rPr>
          <w:szCs w:val="28"/>
        </w:rPr>
        <w:br/>
      </w:r>
      <w:r w:rsidRPr="00213C81">
        <w:rPr>
          <w:szCs w:val="28"/>
        </w:rPr>
        <w:t xml:space="preserve">на 600,0 </w:t>
      </w:r>
      <w:r w:rsidR="00B02C1A" w:rsidRPr="00213C81">
        <w:rPr>
          <w:szCs w:val="28"/>
        </w:rPr>
        <w:t>млн</w:t>
      </w:r>
      <w:r w:rsidRPr="00213C81">
        <w:rPr>
          <w:szCs w:val="28"/>
        </w:rPr>
        <w:t xml:space="preserve"> рублей;</w:t>
      </w:r>
    </w:p>
    <w:p w:rsidR="005F3E37" w:rsidRPr="00213C81" w:rsidRDefault="005F3E37" w:rsidP="00556866">
      <w:pPr>
        <w:autoSpaceDE w:val="0"/>
        <w:autoSpaceDN w:val="0"/>
        <w:spacing w:line="360" w:lineRule="auto"/>
        <w:ind w:firstLine="709"/>
        <w:jc w:val="both"/>
        <w:rPr>
          <w:szCs w:val="28"/>
        </w:rPr>
      </w:pPr>
      <w:r w:rsidRPr="00213C81">
        <w:rPr>
          <w:szCs w:val="28"/>
        </w:rPr>
        <w:t xml:space="preserve">на </w:t>
      </w:r>
      <w:r w:rsidR="006F5B76" w:rsidRPr="00213C81">
        <w:rPr>
          <w:szCs w:val="28"/>
        </w:rPr>
        <w:t>предоставление субсидии</w:t>
      </w:r>
      <w:r w:rsidRPr="00213C81">
        <w:rPr>
          <w:szCs w:val="28"/>
        </w:rPr>
        <w:t xml:space="preserve"> бюджету Республики Саха (Якутия) в целях софинансирования строительства объекта "Магистральный газопровод "Кысыл-Сыр-84км" в 2022 году на 2 800,0 </w:t>
      </w:r>
      <w:r w:rsidR="00B02C1A" w:rsidRPr="00213C81">
        <w:rPr>
          <w:szCs w:val="28"/>
        </w:rPr>
        <w:t>млн</w:t>
      </w:r>
      <w:r w:rsidRPr="00213C81">
        <w:rPr>
          <w:szCs w:val="28"/>
        </w:rPr>
        <w:t xml:space="preserve"> рублей; </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реализацию мероприятий в рамках государственной программы Российской Федерации </w:t>
      </w:r>
      <w:r w:rsidR="006D48CF" w:rsidRPr="00213C81">
        <w:rPr>
          <w:szCs w:val="28"/>
        </w:rPr>
        <w:t>"</w:t>
      </w:r>
      <w:r w:rsidRPr="00213C81">
        <w:rPr>
          <w:szCs w:val="28"/>
        </w:rPr>
        <w:t>Обеспечение химической и биологической безопасности Российской Федерации</w:t>
      </w:r>
      <w:r w:rsidR="006D48CF" w:rsidRPr="00213C81">
        <w:rPr>
          <w:szCs w:val="28"/>
        </w:rPr>
        <w:t>"</w:t>
      </w:r>
      <w:r w:rsidRPr="00213C81">
        <w:rPr>
          <w:szCs w:val="28"/>
        </w:rPr>
        <w:t xml:space="preserve"> в 2022-2023 годах на 1 000,0 </w:t>
      </w:r>
      <w:r w:rsidR="00B02C1A" w:rsidRPr="00213C81">
        <w:rPr>
          <w:szCs w:val="28"/>
        </w:rPr>
        <w:t>млн</w:t>
      </w:r>
      <w:r w:rsidRPr="00213C81">
        <w:rPr>
          <w:szCs w:val="28"/>
        </w:rPr>
        <w:t xml:space="preserve"> рублей ежегодно;</w:t>
      </w:r>
    </w:p>
    <w:p w:rsidR="00FF0AC7" w:rsidRPr="00213C81" w:rsidRDefault="005F3E37" w:rsidP="00556866">
      <w:pPr>
        <w:tabs>
          <w:tab w:val="left" w:pos="567"/>
        </w:tabs>
        <w:spacing w:line="360" w:lineRule="auto"/>
        <w:ind w:firstLine="709"/>
        <w:jc w:val="both"/>
        <w:rPr>
          <w:spacing w:val="-4"/>
          <w:szCs w:val="28"/>
        </w:rPr>
      </w:pPr>
      <w:r w:rsidRPr="00213C81">
        <w:rPr>
          <w:szCs w:val="28"/>
        </w:rPr>
        <w:t>на строительство объекта капитального строительства "Кавминводский велотерренкур" в 2022 году на 396,0 млн рублей, в 2023 году на 493,1 млн рублей</w:t>
      </w:r>
      <w:r w:rsidR="00FF0AC7" w:rsidRPr="00213C81">
        <w:rPr>
          <w:spacing w:val="-4"/>
          <w:szCs w:val="28"/>
        </w:rPr>
        <w:t>;</w:t>
      </w:r>
    </w:p>
    <w:p w:rsidR="005F3E37" w:rsidRPr="00213C81" w:rsidRDefault="00FF0AC7" w:rsidP="00556866">
      <w:pPr>
        <w:tabs>
          <w:tab w:val="left" w:pos="567"/>
        </w:tabs>
        <w:spacing w:line="360" w:lineRule="auto"/>
        <w:ind w:firstLine="709"/>
        <w:jc w:val="both"/>
        <w:rPr>
          <w:b/>
          <w:szCs w:val="28"/>
        </w:rPr>
      </w:pPr>
      <w:r w:rsidRPr="00213C81">
        <w:rPr>
          <w:spacing w:val="-4"/>
          <w:szCs w:val="28"/>
        </w:rPr>
        <w:t xml:space="preserve">на финансовое обеспечение расходов на ИКТ и охрану административного здания Роскомнадзора в 2022 году на 208,3 млн рублей, в 2023 году </w:t>
      </w:r>
      <w:r w:rsidR="00745499">
        <w:rPr>
          <w:spacing w:val="-4"/>
          <w:szCs w:val="28"/>
        </w:rPr>
        <w:br/>
      </w:r>
      <w:r w:rsidRPr="00213C81">
        <w:rPr>
          <w:spacing w:val="-4"/>
          <w:szCs w:val="28"/>
        </w:rPr>
        <w:t xml:space="preserve">на 26,2 млн рублей, уменьшение в 2024 году на 4,4 </w:t>
      </w:r>
      <w:r w:rsidR="0030578B" w:rsidRPr="00213C81">
        <w:rPr>
          <w:spacing w:val="-4"/>
          <w:szCs w:val="28"/>
        </w:rPr>
        <w:t>млн</w:t>
      </w:r>
      <w:r w:rsidRPr="00213C81">
        <w:rPr>
          <w:spacing w:val="-4"/>
          <w:szCs w:val="28"/>
        </w:rPr>
        <w:t xml:space="preserve"> рублей;</w:t>
      </w:r>
    </w:p>
    <w:p w:rsidR="005F3E37" w:rsidRPr="00213C81" w:rsidRDefault="005F3E37"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270FEC" w:rsidRPr="00213C81" w:rsidRDefault="00270FEC" w:rsidP="00556866">
      <w:pPr>
        <w:autoSpaceDE w:val="0"/>
        <w:autoSpaceDN w:val="0"/>
        <w:adjustRightInd w:val="0"/>
        <w:spacing w:line="360" w:lineRule="auto"/>
        <w:ind w:firstLine="709"/>
        <w:jc w:val="both"/>
        <w:rPr>
          <w:szCs w:val="28"/>
        </w:rPr>
      </w:pPr>
      <w:r w:rsidRPr="00213C81">
        <w:rPr>
          <w:szCs w:val="28"/>
        </w:rPr>
        <w:t xml:space="preserve">на строительство головного атомного ледокола «Лидер» в 2022 году </w:t>
      </w:r>
      <w:r w:rsidR="00745499">
        <w:rPr>
          <w:szCs w:val="28"/>
        </w:rPr>
        <w:br/>
      </w:r>
      <w:r w:rsidRPr="00213C81">
        <w:rPr>
          <w:szCs w:val="28"/>
        </w:rPr>
        <w:t xml:space="preserve">на 4 073,8 </w:t>
      </w:r>
      <w:r w:rsidR="0030578B" w:rsidRPr="00213C81">
        <w:rPr>
          <w:szCs w:val="28"/>
        </w:rPr>
        <w:t>млн</w:t>
      </w:r>
      <w:r w:rsidRPr="00213C81">
        <w:rPr>
          <w:szCs w:val="28"/>
        </w:rPr>
        <w:t xml:space="preserve"> рублей и увеличение в 2024 году на 10 510,4 </w:t>
      </w:r>
      <w:r w:rsidR="0030578B" w:rsidRPr="00213C81">
        <w:rPr>
          <w:szCs w:val="28"/>
        </w:rPr>
        <w:t>млн</w:t>
      </w:r>
      <w:r w:rsidRPr="00213C81">
        <w:rPr>
          <w:szCs w:val="28"/>
        </w:rPr>
        <w:t xml:space="preserve">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государственную поддержку субъектов малого и среднего предпринимательства в целях разработки, создания и (или) расширения производства инновационной продукции, осуществления научно-исследовательских и опытно-конструкторских работ в рамках проектов в сфере спорта, городской среды, экологии, социального предпринимательства в связи с перераспределением бюджетных ассигнований на субсидию российским кредитным организациям и специализированным финансовым обществам в целях возмещения недополученных ими доходов по кредитам, выданным в 2019 - 2024 годах субъектам малого и среднего предпринимательства, а также физическим лицам, применяющим специальный налоговый режим </w:t>
      </w:r>
      <w:r w:rsidR="006D48CF" w:rsidRPr="00213C81">
        <w:rPr>
          <w:szCs w:val="28"/>
        </w:rPr>
        <w:t>"</w:t>
      </w:r>
      <w:r w:rsidRPr="00213C81">
        <w:rPr>
          <w:szCs w:val="28"/>
        </w:rPr>
        <w:t>Налог на профессиональный доход</w:t>
      </w:r>
      <w:r w:rsidR="006D48CF" w:rsidRPr="00213C81">
        <w:rPr>
          <w:szCs w:val="28"/>
        </w:rPr>
        <w:t>"</w:t>
      </w:r>
      <w:r w:rsidRPr="00213C81">
        <w:rPr>
          <w:szCs w:val="28"/>
        </w:rPr>
        <w:t>, по льготной ставке в 2023 году на 3 150,0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субсидии на развитие инфраструктуры территорий опережающего социально-экономического развития резидентам и управляющей компании, осуществляющей функции по управлению Арктической зоной Российской Федерации, а также территориями опережающего социально-экономического развития в субъектах Российской Федерации, входящих в состав Дальневосточного федерального округа, Арктической зоне Российской Федерации и свободным портом Владивосток в связи с уточнением прогноза поступления в федеральный бюджет налога на прибыль при выполнении соглашений о разделе продукции по проекту </w:t>
      </w:r>
      <w:r w:rsidR="006D48CF" w:rsidRPr="00213C81">
        <w:rPr>
          <w:szCs w:val="28"/>
        </w:rPr>
        <w:t>"</w:t>
      </w:r>
      <w:r w:rsidRPr="00213C81">
        <w:rPr>
          <w:szCs w:val="28"/>
        </w:rPr>
        <w:t>Сахалин-2</w:t>
      </w:r>
      <w:r w:rsidR="006D48CF" w:rsidRPr="00213C81">
        <w:rPr>
          <w:szCs w:val="28"/>
        </w:rPr>
        <w:t>"</w:t>
      </w:r>
      <w:r w:rsidRPr="00213C81">
        <w:rPr>
          <w:szCs w:val="28"/>
        </w:rPr>
        <w:t xml:space="preserve"> в 2023 году </w:t>
      </w:r>
      <w:r w:rsidR="00745499">
        <w:rPr>
          <w:szCs w:val="28"/>
        </w:rPr>
        <w:br/>
      </w:r>
      <w:r w:rsidRPr="00213C81">
        <w:rPr>
          <w:szCs w:val="28"/>
        </w:rPr>
        <w:t>на 199,5 млн рублей и в 2024 году на 2 521,9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на иной межбюджетный трансферт бюджету Калининградской области на обеспечение поддержки юридических лиц, осуществляющих деятельность на территории Калининградской области, и резидентов Особой экономической зоны в Калининградской области в связи с уточнением прогноза поступлений доходов федерального бюджета от ввозных таможенных пошлин, фактически уплаченных юридическими лицами и резидентами особой экономической зоны в Калининградской области при вывозе с территории особой экономической зоны в Калининградской области товаров, изготовленных (полученных) с использованием иностранных товаров, помещенных под таможенную процедуру свободной таможенной зоны, и подвергнутых достаточной переработке на территории особой экономической зоны в Калининградской области в 2022 году на 1 177,4 млн рублей, в 2023 году на 302,5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строительство двух одноцепных ВЛ 110 кВ </w:t>
      </w:r>
      <w:r w:rsidR="006D48CF" w:rsidRPr="00213C81">
        <w:rPr>
          <w:szCs w:val="28"/>
        </w:rPr>
        <w:t>"</w:t>
      </w:r>
      <w:r w:rsidRPr="00213C81">
        <w:rPr>
          <w:szCs w:val="28"/>
        </w:rPr>
        <w:t>Певек-Билибино</w:t>
      </w:r>
      <w:r w:rsidR="006D48CF" w:rsidRPr="00213C81">
        <w:rPr>
          <w:szCs w:val="28"/>
        </w:rPr>
        <w:t>"</w:t>
      </w:r>
      <w:r w:rsidRPr="00213C81">
        <w:rPr>
          <w:szCs w:val="28"/>
        </w:rPr>
        <w:t xml:space="preserve"> в результате перераспределения средств федерального бюджета Российской Федерации, предусмотренных для АО </w:t>
      </w:r>
      <w:r w:rsidR="006D48CF" w:rsidRPr="00213C81">
        <w:rPr>
          <w:szCs w:val="28"/>
        </w:rPr>
        <w:t>"</w:t>
      </w:r>
      <w:r w:rsidRPr="00213C81">
        <w:rPr>
          <w:szCs w:val="28"/>
        </w:rPr>
        <w:t>Чукотэнерго</w:t>
      </w:r>
      <w:r w:rsidR="006D48CF" w:rsidRPr="00213C81">
        <w:rPr>
          <w:szCs w:val="28"/>
        </w:rPr>
        <w:t>"</w:t>
      </w:r>
      <w:r w:rsidRPr="00213C81">
        <w:rPr>
          <w:szCs w:val="28"/>
        </w:rPr>
        <w:t xml:space="preserve"> на проектирование и реконструкцию объекта капитального строительства в 2022 году </w:t>
      </w:r>
      <w:r w:rsidR="00745499">
        <w:rPr>
          <w:szCs w:val="28"/>
        </w:rPr>
        <w:br/>
      </w:r>
      <w:r w:rsidRPr="00213C81">
        <w:rPr>
          <w:szCs w:val="28"/>
        </w:rPr>
        <w:t>на 893,4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строительство заправок СПГ в связи с перераспределением на строительство двух одноцепных ВЛ 110 кВ </w:t>
      </w:r>
      <w:r w:rsidR="006D48CF" w:rsidRPr="00213C81">
        <w:rPr>
          <w:szCs w:val="28"/>
        </w:rPr>
        <w:t>"</w:t>
      </w:r>
      <w:r w:rsidRPr="00213C81">
        <w:rPr>
          <w:szCs w:val="28"/>
        </w:rPr>
        <w:t>Певек-Билибин</w:t>
      </w:r>
      <w:r w:rsidR="006D48CF" w:rsidRPr="00213C81">
        <w:rPr>
          <w:szCs w:val="28"/>
        </w:rPr>
        <w:t>"</w:t>
      </w:r>
      <w:r w:rsidRPr="00213C81">
        <w:rPr>
          <w:szCs w:val="28"/>
        </w:rPr>
        <w:t xml:space="preserve"> в 2023 году </w:t>
      </w:r>
      <w:r w:rsidR="00745499">
        <w:rPr>
          <w:szCs w:val="28"/>
        </w:rPr>
        <w:br/>
      </w:r>
      <w:r w:rsidRPr="00213C81">
        <w:rPr>
          <w:szCs w:val="28"/>
        </w:rPr>
        <w:t>на 893,4 млн рублей;</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 xml:space="preserve">на имущественный взнос Российской Федерации в автономную некоммерческую организацию </w:t>
      </w:r>
      <w:r w:rsidR="006D48CF" w:rsidRPr="00213C81">
        <w:rPr>
          <w:szCs w:val="28"/>
        </w:rPr>
        <w:t>"</w:t>
      </w:r>
      <w:r w:rsidRPr="00213C81">
        <w:rPr>
          <w:szCs w:val="28"/>
        </w:rPr>
        <w:t>Агентство Дальнего Востока по привлечению инвестиций и поддержке экспорта</w:t>
      </w:r>
      <w:r w:rsidR="006D48CF" w:rsidRPr="00213C81">
        <w:rPr>
          <w:szCs w:val="28"/>
        </w:rPr>
        <w:t>"</w:t>
      </w:r>
      <w:r w:rsidRPr="00213C81">
        <w:rPr>
          <w:szCs w:val="28"/>
        </w:rPr>
        <w:t xml:space="preserve"> в связи с ее ликвидацией в 2022 и 2023 годах на 993,0 млн рублей ежегодно (распоряжение Правительства Российской Федерации от 31 декабря 2020 г. № 3710-р);</w:t>
      </w:r>
    </w:p>
    <w:p w:rsidR="005F3E37" w:rsidRPr="00213C81" w:rsidRDefault="005F3E37" w:rsidP="00556866">
      <w:pPr>
        <w:autoSpaceDE w:val="0"/>
        <w:autoSpaceDN w:val="0"/>
        <w:adjustRightInd w:val="0"/>
        <w:spacing w:line="360" w:lineRule="auto"/>
        <w:ind w:firstLine="709"/>
        <w:contextualSpacing/>
        <w:jc w:val="both"/>
        <w:rPr>
          <w:szCs w:val="28"/>
        </w:rPr>
      </w:pPr>
      <w:r w:rsidRPr="00213C81">
        <w:rPr>
          <w:szCs w:val="28"/>
        </w:rPr>
        <w:t>на предоставлени</w:t>
      </w:r>
      <w:r w:rsidR="00533BF8" w:rsidRPr="00213C81">
        <w:rPr>
          <w:szCs w:val="28"/>
        </w:rPr>
        <w:t>е</w:t>
      </w:r>
      <w:r w:rsidRPr="00213C81">
        <w:rPr>
          <w:szCs w:val="28"/>
        </w:rPr>
        <w:t xml:space="preserve"> субсидии некоммерческой организации </w:t>
      </w:r>
      <w:r w:rsidR="006D48CF" w:rsidRPr="00213C81">
        <w:rPr>
          <w:szCs w:val="28"/>
        </w:rPr>
        <w:t>"</w:t>
      </w:r>
      <w:r w:rsidRPr="00213C81">
        <w:rPr>
          <w:szCs w:val="28"/>
        </w:rPr>
        <w:t>Фонд развития моногородов</w:t>
      </w:r>
      <w:r w:rsidR="006D48CF" w:rsidRPr="00213C81">
        <w:rPr>
          <w:szCs w:val="28"/>
        </w:rPr>
        <w:t>"</w:t>
      </w:r>
      <w:r w:rsidRPr="00213C81">
        <w:rPr>
          <w:szCs w:val="28"/>
        </w:rPr>
        <w:t xml:space="preserve"> в 2022 и 2023 годах на 4 220,0 млн рублей ежегодно (распоряжение Правительства Российской Федерации от 31 декабря 2020 г. № 3710-р);</w:t>
      </w:r>
    </w:p>
    <w:p w:rsidR="005F3E37" w:rsidRPr="00213C81" w:rsidRDefault="005F3E37" w:rsidP="00556866">
      <w:pPr>
        <w:pStyle w:val="NormalANX"/>
        <w:spacing w:before="0" w:after="0"/>
        <w:ind w:firstLine="709"/>
        <w:rPr>
          <w:color w:val="000000" w:themeColor="text1"/>
          <w:spacing w:val="-1"/>
          <w:szCs w:val="28"/>
        </w:rPr>
      </w:pPr>
      <w:r w:rsidRPr="00213C81">
        <w:rPr>
          <w:szCs w:val="28"/>
        </w:rPr>
        <w:t xml:space="preserve">на реализацию мероприятий федеральной целевой программы </w:t>
      </w:r>
      <w:r w:rsidR="006D48CF" w:rsidRPr="00213C81">
        <w:rPr>
          <w:szCs w:val="28"/>
        </w:rPr>
        <w:t>"</w:t>
      </w:r>
      <w:r w:rsidRPr="00213C81">
        <w:rPr>
          <w:szCs w:val="28"/>
        </w:rPr>
        <w:t>Социально-экономическое развитие Республики Крым и г. Севастополя до 2025 года</w:t>
      </w:r>
      <w:r w:rsidR="006D48CF" w:rsidRPr="00213C81">
        <w:rPr>
          <w:szCs w:val="28"/>
        </w:rPr>
        <w:t>"</w:t>
      </w:r>
      <w:r w:rsidRPr="00213C81">
        <w:rPr>
          <w:spacing w:val="-1"/>
          <w:szCs w:val="28"/>
        </w:rPr>
        <w:t xml:space="preserve"> </w:t>
      </w:r>
      <w:r w:rsidRPr="00213C81">
        <w:rPr>
          <w:color w:val="000000" w:themeColor="text1"/>
          <w:spacing w:val="-1"/>
          <w:szCs w:val="28"/>
        </w:rPr>
        <w:t xml:space="preserve">в связи с переносом срока строительства объекта </w:t>
      </w:r>
      <w:r w:rsidR="006D48CF" w:rsidRPr="00213C81">
        <w:rPr>
          <w:color w:val="000000" w:themeColor="text1"/>
          <w:spacing w:val="-1"/>
          <w:szCs w:val="28"/>
        </w:rPr>
        <w:t>"</w:t>
      </w:r>
      <w:r w:rsidRPr="00213C81">
        <w:rPr>
          <w:color w:val="000000" w:themeColor="text1"/>
          <w:spacing w:val="-1"/>
          <w:szCs w:val="28"/>
        </w:rPr>
        <w:t>Разработка ПСД и строительство сооружений по опреснению морской воды по технологии обратного осмоса (без учета стоимости необходимой инженерной инфраструктуры)</w:t>
      </w:r>
      <w:r w:rsidR="006D48CF" w:rsidRPr="00213C81">
        <w:rPr>
          <w:color w:val="000000" w:themeColor="text1"/>
          <w:spacing w:val="-1"/>
          <w:szCs w:val="28"/>
        </w:rPr>
        <w:t>"</w:t>
      </w:r>
      <w:r w:rsidRPr="00213C81">
        <w:rPr>
          <w:color w:val="000000" w:themeColor="text1"/>
          <w:spacing w:val="-1"/>
          <w:szCs w:val="28"/>
        </w:rPr>
        <w:t xml:space="preserve"> и отсутствием необходимости строительства новых объектов водоснабжения</w:t>
      </w:r>
      <w:r w:rsidRPr="00213C81">
        <w:rPr>
          <w:i/>
          <w:szCs w:val="28"/>
        </w:rPr>
        <w:t xml:space="preserve"> </w:t>
      </w:r>
      <w:r w:rsidRPr="00213C81">
        <w:rPr>
          <w:spacing w:val="-1"/>
          <w:szCs w:val="28"/>
        </w:rPr>
        <w:t xml:space="preserve">в 2022 году на 1 184,8 млн рублей, в 2024 году </w:t>
      </w:r>
      <w:r w:rsidRPr="00213C81">
        <w:rPr>
          <w:color w:val="000000" w:themeColor="text1"/>
          <w:spacing w:val="-1"/>
          <w:szCs w:val="28"/>
        </w:rPr>
        <w:t>на 11 743,4 млн рублей;</w:t>
      </w:r>
    </w:p>
    <w:p w:rsidR="009942B7" w:rsidRPr="00213C81" w:rsidRDefault="009942B7" w:rsidP="00556866">
      <w:pPr>
        <w:pStyle w:val="NormalANX"/>
        <w:spacing w:before="0" w:after="0"/>
        <w:ind w:firstLine="709"/>
        <w:rPr>
          <w:color w:val="000000" w:themeColor="text1"/>
          <w:spacing w:val="-1"/>
          <w:szCs w:val="28"/>
        </w:rPr>
      </w:pPr>
      <w:r w:rsidRPr="00213C81">
        <w:rPr>
          <w:color w:val="000000" w:themeColor="text1"/>
          <w:spacing w:val="-1"/>
          <w:szCs w:val="28"/>
        </w:rPr>
        <w:t xml:space="preserve">на предоставление имущественного взноса Российской Федерации в государственную корпорацию развития «ВЭБ.РФ» на приобретение акций акционерного общества «Российский экспортный центр», г. Москва в целях увеличения уставного капитала акционерного общества «Российское агентство по страхованию экспортных кредитов и инвестиций», г. Москва» в 2022 году на 12 000,0 млн рублей, в 2023 году на 13 600,0 </w:t>
      </w:r>
      <w:r w:rsidR="0030578B" w:rsidRPr="00213C81">
        <w:rPr>
          <w:color w:val="000000" w:themeColor="text1"/>
          <w:spacing w:val="-1"/>
          <w:szCs w:val="28"/>
        </w:rPr>
        <w:t>млн</w:t>
      </w:r>
      <w:r w:rsidRPr="00213C81">
        <w:rPr>
          <w:color w:val="000000" w:themeColor="text1"/>
          <w:spacing w:val="-1"/>
          <w:szCs w:val="28"/>
        </w:rPr>
        <w:t xml:space="preserve"> рублей </w:t>
      </w:r>
      <w:r w:rsidRPr="00213C81">
        <w:rPr>
          <w:szCs w:val="28"/>
        </w:rPr>
        <w:t xml:space="preserve">в 2024 году </w:t>
      </w:r>
      <w:r w:rsidR="00745499">
        <w:rPr>
          <w:szCs w:val="28"/>
        </w:rPr>
        <w:br/>
      </w:r>
      <w:r w:rsidRPr="00213C81">
        <w:rPr>
          <w:szCs w:val="28"/>
        </w:rPr>
        <w:t>на 15 706,0 млн рублей</w:t>
      </w:r>
      <w:r w:rsidRPr="00213C81">
        <w:rPr>
          <w:color w:val="000000" w:themeColor="text1"/>
          <w:spacing w:val="-1"/>
          <w:szCs w:val="28"/>
        </w:rPr>
        <w:t>;</w:t>
      </w:r>
    </w:p>
    <w:p w:rsidR="005F3E37" w:rsidRPr="00213C81" w:rsidRDefault="005F3E37" w:rsidP="00556866">
      <w:pPr>
        <w:tabs>
          <w:tab w:val="left" w:pos="567"/>
        </w:tabs>
        <w:spacing w:line="360" w:lineRule="auto"/>
        <w:ind w:firstLine="709"/>
        <w:jc w:val="both"/>
        <w:rPr>
          <w:szCs w:val="28"/>
        </w:rPr>
      </w:pPr>
      <w:r w:rsidRPr="00213C81">
        <w:rPr>
          <w:i/>
          <w:szCs w:val="28"/>
        </w:rPr>
        <w:t xml:space="preserve">на финансовое обеспечение национального проекта </w:t>
      </w:r>
      <w:r w:rsidR="006D48CF" w:rsidRPr="00213C81">
        <w:rPr>
          <w:i/>
          <w:szCs w:val="28"/>
        </w:rPr>
        <w:t>"</w:t>
      </w:r>
      <w:r w:rsidRPr="00213C81">
        <w:rPr>
          <w:i/>
          <w:szCs w:val="28"/>
        </w:rPr>
        <w:t>Международная кооперация и экспорт</w:t>
      </w:r>
      <w:r w:rsidR="006D48CF" w:rsidRPr="00213C81">
        <w:rPr>
          <w:i/>
          <w:szCs w:val="28"/>
        </w:rPr>
        <w:t>"</w:t>
      </w:r>
      <w:r w:rsidRPr="00213C81">
        <w:rPr>
          <w:i/>
          <w:szCs w:val="28"/>
        </w:rPr>
        <w:t xml:space="preserve"> в связи с принятыми Правительством Российской Федерации решениями о сбалансированном перераспределении в рамках национального проекта:</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государственную поддержку российских организаций промышленности гражданского назначения в целях снижения затрат на транспортировку продукции в 2022 году на  6 561,7 </w:t>
      </w:r>
      <w:r w:rsidR="00B02C1A" w:rsidRPr="00213C81">
        <w:rPr>
          <w:szCs w:val="28"/>
        </w:rPr>
        <w:t>млн</w:t>
      </w:r>
      <w:r w:rsidRPr="00213C81">
        <w:rPr>
          <w:szCs w:val="28"/>
        </w:rPr>
        <w:t xml:space="preserve"> рублей, в 2023 году на 6 778,5 </w:t>
      </w:r>
      <w:r w:rsidR="00B02C1A" w:rsidRPr="00213C81">
        <w:rPr>
          <w:szCs w:val="28"/>
        </w:rPr>
        <w:t>млн</w:t>
      </w:r>
      <w:r w:rsidRPr="00213C81">
        <w:rPr>
          <w:szCs w:val="28"/>
        </w:rPr>
        <w:t xml:space="preserve"> рублей, увеличение в 2024 году на 3 875,3 </w:t>
      </w:r>
      <w:r w:rsidR="00B02C1A" w:rsidRPr="00213C81">
        <w:rPr>
          <w:szCs w:val="28"/>
        </w:rPr>
        <w:t>млн</w:t>
      </w:r>
      <w:r w:rsidRPr="00213C81">
        <w:rPr>
          <w:szCs w:val="28"/>
        </w:rPr>
        <w:t xml:space="preserve"> рублей;</w:t>
      </w:r>
    </w:p>
    <w:p w:rsidR="005F3E37" w:rsidRPr="00213C81" w:rsidRDefault="005F3E37" w:rsidP="00556866">
      <w:pPr>
        <w:tabs>
          <w:tab w:val="left" w:pos="567"/>
        </w:tabs>
        <w:spacing w:line="360" w:lineRule="auto"/>
        <w:ind w:firstLine="709"/>
        <w:jc w:val="both"/>
        <w:rPr>
          <w:szCs w:val="28"/>
        </w:rPr>
      </w:pPr>
      <w:r w:rsidRPr="00213C81">
        <w:rPr>
          <w:i/>
          <w:szCs w:val="28"/>
        </w:rPr>
        <w:t xml:space="preserve">на финансовое обеспечение национального проекта </w:t>
      </w:r>
      <w:r w:rsidR="006D48CF" w:rsidRPr="00213C81">
        <w:rPr>
          <w:i/>
          <w:szCs w:val="28"/>
        </w:rPr>
        <w:t>"</w:t>
      </w:r>
      <w:r w:rsidRPr="00213C81">
        <w:rPr>
          <w:i/>
          <w:szCs w:val="28"/>
        </w:rPr>
        <w:t>Международная кооперация и экспорт</w:t>
      </w:r>
      <w:r w:rsidR="006D48CF" w:rsidRPr="00213C81">
        <w:rPr>
          <w:i/>
          <w:szCs w:val="28"/>
        </w:rPr>
        <w:t>"</w:t>
      </w:r>
      <w:r w:rsidRPr="00213C81">
        <w:rPr>
          <w:i/>
          <w:szCs w:val="28"/>
        </w:rPr>
        <w:t xml:space="preserve"> в связи с приведением объемов финансирования в соответствие с паспортом проекта:</w:t>
      </w:r>
    </w:p>
    <w:p w:rsidR="005F3E37" w:rsidRPr="00213C81" w:rsidRDefault="005F3E37" w:rsidP="00556866">
      <w:pPr>
        <w:tabs>
          <w:tab w:val="left" w:pos="567"/>
        </w:tabs>
        <w:spacing w:line="360" w:lineRule="auto"/>
        <w:ind w:firstLine="709"/>
        <w:jc w:val="both"/>
        <w:rPr>
          <w:szCs w:val="28"/>
        </w:rPr>
      </w:pPr>
      <w:r w:rsidRPr="00213C81">
        <w:rPr>
          <w:szCs w:val="28"/>
        </w:rPr>
        <w:t>на государственную поддержку создания и обеспечения условий деятельности Российской промышленной зоны в Экономической зоне Суэцкого канала Арабской Республики Египет в 2024 году на 2 418,0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государственную поддержку организаций, осуществляющих дистанционный способ продажи продукции, в целях компенсации части затрат на ее транспортировку и хранение в 2022-2023 годах на 500,0 млн рублей ежегодно;</w:t>
      </w:r>
    </w:p>
    <w:p w:rsidR="005F3E37" w:rsidRPr="00213C81" w:rsidRDefault="005F3E37" w:rsidP="00556866">
      <w:pPr>
        <w:tabs>
          <w:tab w:val="left" w:pos="567"/>
        </w:tabs>
        <w:spacing w:line="360" w:lineRule="auto"/>
        <w:ind w:firstLine="709"/>
        <w:jc w:val="both"/>
        <w:rPr>
          <w:szCs w:val="28"/>
        </w:rPr>
      </w:pPr>
      <w:r w:rsidRPr="00213C81">
        <w:rPr>
          <w:szCs w:val="28"/>
        </w:rPr>
        <w:t xml:space="preserve">на </w:t>
      </w:r>
      <w:r w:rsidR="00B80CE5" w:rsidRPr="00213C81">
        <w:rPr>
          <w:szCs w:val="28"/>
        </w:rPr>
        <w:t>г</w:t>
      </w:r>
      <w:r w:rsidRPr="00213C81">
        <w:rPr>
          <w:szCs w:val="28"/>
        </w:rPr>
        <w:t>осударственную поддержку российских организаций на компенсацию части затрат в целях создания новой конкурентоспособной промышленной продукции, связанных с проведением научно-исследовательских и опытно-конструкторских работ и (или) омологацией существующей промышленной продукции для внешних рынков, в 2024 году на 393,0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субсидий российским кредитным организациям на возмещение выпадающих доходов по кредитам, выданным российскими кредитными организациями в 2015 - 2017 годах физическим лицам на приобретение автомобилей, и возмещение части затрат по кредитам, выданным в 2018 - 2023 годах физическим лицам на приобретение автомобилей, в целях стимулирования загрузки производственных мощностей отечественных автопроизводителей в 2022 году на 40,0 </w:t>
      </w:r>
      <w:r w:rsidR="00B02C1A" w:rsidRPr="00213C81">
        <w:rPr>
          <w:szCs w:val="28"/>
        </w:rPr>
        <w:t>млн</w:t>
      </w:r>
      <w:r w:rsidRPr="00213C81">
        <w:rPr>
          <w:szCs w:val="28"/>
        </w:rPr>
        <w:t xml:space="preserve"> рублей, увеличение в 2023 году на 1 388,6 млн рублей, в 2024 году на 261,6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государственную поддержку кредитных организаций в целях субсидирования процентных ставок по экспортным кредитам в 2024 году </w:t>
      </w:r>
      <w:r w:rsidR="00745499">
        <w:rPr>
          <w:szCs w:val="28"/>
        </w:rPr>
        <w:br/>
      </w:r>
      <w:r w:rsidRPr="00213C81">
        <w:rPr>
          <w:szCs w:val="28"/>
        </w:rPr>
        <w:t>на 450,0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организациям легкой и текстильной промышленности на возмещение части затрат на уплату процентов по кредитам, полученным в российских кредитных организациях в 2013 - 2019 годах, на реализацию новых инвестиционных проектов по техническому перевооружению в связи с завершением реализации таких проектов в 2022 году на 67,1 млн рублей, в 2023 году на 67,3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российским организациям промышленности на возмещение части затрат на обслуживание кредитов, направленных на увеличение объемов реализации продукции и повышение конкурентоспособности российской промышленной продукции, в связи с уточнением потребности в указанной мере поддержки со стороны предприятий в 2022-2023 годах на 200,0 млн рублей ежегодно;</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субсидий на реализацию мероприятий индивидуальных программ социально-экономического развития субъектов Российской Федерации в части развития промышленности, связанных с реализацией мероприятий индивидуальных программ социально-экономического развития Курганской области, Республики Марий Эл и Алтайского края, в целях приведения параметров финансирования в соответствие с распоряжениями Правительства Российской Федерации от 5 февраля 2020 г. № 422-р, </w:t>
      </w:r>
      <w:r w:rsidRPr="00213C81">
        <w:rPr>
          <w:szCs w:val="28"/>
        </w:rPr>
        <w:br/>
        <w:t xml:space="preserve">от 8 апреля 2020 г. № 927-р, от 8 апреля 2020 г. № 928-р в 2022 году </w:t>
      </w:r>
      <w:r w:rsidR="00745499">
        <w:rPr>
          <w:szCs w:val="28"/>
        </w:rPr>
        <w:br/>
      </w:r>
      <w:r w:rsidRPr="00213C81">
        <w:rPr>
          <w:szCs w:val="28"/>
        </w:rPr>
        <w:t>на 100,0 млн рублей, увеличение в 2024 году на 50,0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иных межбюджетных трансфертов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в связи с изменением соответствующей формы предоставления государственной поддержки субъектам Российской Федерации в 2023 году на 1 000,0 </w:t>
      </w:r>
      <w:r w:rsidR="00B02C1A" w:rsidRPr="00213C81">
        <w:rPr>
          <w:szCs w:val="28"/>
        </w:rPr>
        <w:t>млн</w:t>
      </w:r>
      <w:r w:rsidRPr="00213C81">
        <w:rPr>
          <w:szCs w:val="28"/>
        </w:rPr>
        <w:t xml:space="preserve">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строительство, реконструкцию и техническое перевооружение объектов капитального строительства ФГУП </w:t>
      </w:r>
      <w:r w:rsidR="006D48CF" w:rsidRPr="00213C81">
        <w:rPr>
          <w:szCs w:val="28"/>
        </w:rPr>
        <w:t>"</w:t>
      </w:r>
      <w:r w:rsidRPr="00213C81">
        <w:rPr>
          <w:szCs w:val="28"/>
        </w:rPr>
        <w:t>Московский эндокринный завод</w:t>
      </w:r>
      <w:r w:rsidR="006D48CF" w:rsidRPr="00213C81">
        <w:rPr>
          <w:szCs w:val="28"/>
        </w:rPr>
        <w:t>"</w:t>
      </w:r>
      <w:r w:rsidRPr="00213C81">
        <w:rPr>
          <w:szCs w:val="28"/>
        </w:rPr>
        <w:t xml:space="preserve"> в связи с уточнением сроков подготовки проектной документации и начала реконструкции/строительства отдельных объектов в 2022 году </w:t>
      </w:r>
      <w:r w:rsidR="00745499">
        <w:rPr>
          <w:szCs w:val="28"/>
        </w:rPr>
        <w:br/>
      </w:r>
      <w:r w:rsidRPr="00213C81">
        <w:rPr>
          <w:szCs w:val="28"/>
        </w:rPr>
        <w:t>на 37,8 млн рублей, в 2024 году на 2 462,3 млн рублей, увеличение в 2023 году на 34,8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из федерального бюджета российским производителям колесных транспортных средств на компенсацию части затрат на содержание рабочих мест в 2022 году на 50 743,9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из федерального бюджета российским производителям колесных транспортных средств на компенсацию части затрат на использование энергоресурсов энергоемкими предприятиями автомобильной промышленности, в 2022 году на 5 412,8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на предоставление субсидий из федерального бюджета российским производителям на компенсацию части затрат, связанных с выпуском и поддержкой гарантийных обязательств в отношении высокопроизводительной самоходной и прицепной техники, в 2022 году на 2 798,4 млн рублей, увеличение в 2024 году на 770,9 млн рублей;</w:t>
      </w:r>
    </w:p>
    <w:p w:rsidR="005F3E37" w:rsidRPr="00213C81" w:rsidRDefault="005F3E37" w:rsidP="00556866">
      <w:pPr>
        <w:tabs>
          <w:tab w:val="left" w:pos="567"/>
        </w:tabs>
        <w:spacing w:line="360" w:lineRule="auto"/>
        <w:ind w:firstLine="709"/>
        <w:jc w:val="both"/>
        <w:rPr>
          <w:szCs w:val="28"/>
        </w:rPr>
      </w:pPr>
      <w:r w:rsidRPr="00213C81">
        <w:rPr>
          <w:szCs w:val="28"/>
        </w:rPr>
        <w:t>на предоставление субсидий российским организац</w:t>
      </w:r>
      <w:r w:rsidR="009340F7" w:rsidRPr="00213C81">
        <w:rPr>
          <w:szCs w:val="28"/>
        </w:rPr>
        <w:t>ям</w:t>
      </w:r>
      <w:r w:rsidRPr="00213C81">
        <w:rPr>
          <w:szCs w:val="28"/>
        </w:rPr>
        <w:t xml:space="preserve"> на компенсацию части затрат на производство и реализацию пилотных партий средств производства потребителям в связи с уточнением потребности поддержки со стороны ее получателей в 2022 году на 200,0 млн рублей, в 2023 году </w:t>
      </w:r>
      <w:r w:rsidR="00745499">
        <w:rPr>
          <w:szCs w:val="28"/>
        </w:rPr>
        <w:br/>
      </w:r>
      <w:r w:rsidRPr="00213C81">
        <w:rPr>
          <w:szCs w:val="28"/>
        </w:rPr>
        <w:t>на 100,0 млн рублей;</w:t>
      </w:r>
    </w:p>
    <w:p w:rsidR="005F3E37" w:rsidRPr="00213C81" w:rsidRDefault="005F3E37" w:rsidP="00556866">
      <w:pPr>
        <w:tabs>
          <w:tab w:val="left" w:pos="567"/>
        </w:tabs>
        <w:spacing w:line="360" w:lineRule="auto"/>
        <w:ind w:firstLine="709"/>
        <w:jc w:val="both"/>
        <w:rPr>
          <w:szCs w:val="28"/>
        </w:rPr>
      </w:pPr>
      <w:r w:rsidRPr="00213C81">
        <w:rPr>
          <w:szCs w:val="28"/>
        </w:rPr>
        <w:t xml:space="preserve">на предоставление субсидий из федерального бюджета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 специализированной техники и (или) оборудования в связи с уточнением потребности поддержки ее получателей в 2022 году на 201,2 млн рублей, </w:t>
      </w:r>
      <w:r w:rsidR="00745499">
        <w:rPr>
          <w:szCs w:val="28"/>
        </w:rPr>
        <w:br/>
      </w:r>
      <w:r w:rsidRPr="00213C81">
        <w:rPr>
          <w:szCs w:val="28"/>
        </w:rPr>
        <w:t>в 2023 году на 348,0 млн рублей, в 2024 году на 31,5 млн рублей;</w:t>
      </w:r>
    </w:p>
    <w:p w:rsidR="005F3E37" w:rsidRPr="00213C81" w:rsidRDefault="005F3E37" w:rsidP="00556866">
      <w:pPr>
        <w:tabs>
          <w:tab w:val="left" w:pos="567"/>
        </w:tabs>
        <w:spacing w:line="360" w:lineRule="auto"/>
        <w:ind w:firstLine="709"/>
        <w:jc w:val="both"/>
        <w:rPr>
          <w:i/>
          <w:szCs w:val="28"/>
        </w:rPr>
      </w:pPr>
      <w:r w:rsidRPr="00213C81">
        <w:rPr>
          <w:szCs w:val="28"/>
        </w:rPr>
        <w:t>на предоставление субсидий российским кредитным организациям на возмещение выпадающих доходов по кредитам, выданным на приобретение специализированной техники и деревянных домов, в связи с уточнением потребности в приобретении техники с применением мер государственной поддержки по кредитным договорам в 2022 году на 600,0 млн рублей, в 2023 году на 300,0 млн рублей, в 2024 году на 100 млн рублей;</w:t>
      </w:r>
    </w:p>
    <w:p w:rsidR="005F3E37" w:rsidRPr="00213C81" w:rsidRDefault="005F3E37" w:rsidP="00556866">
      <w:pPr>
        <w:autoSpaceDE w:val="0"/>
        <w:autoSpaceDN w:val="0"/>
        <w:adjustRightInd w:val="0"/>
        <w:spacing w:line="360" w:lineRule="auto"/>
        <w:ind w:firstLine="709"/>
        <w:jc w:val="both"/>
        <w:rPr>
          <w:color w:val="000000"/>
          <w:szCs w:val="28"/>
        </w:rPr>
      </w:pPr>
      <w:r w:rsidRPr="00213C81">
        <w:rPr>
          <w:color w:val="000000"/>
          <w:szCs w:val="28"/>
        </w:rPr>
        <w:t>на предоставление субсидий из федерального бюджета бюджетам субъектов Российской Федерации на возмещение затрат по созданию инфраструктуры индустриальных парков или технопарков, за исключением технопарков в сфере высоких технологий, в связи с уточнением прогноза поддержки со стороны индустриальных парков и технопарков, а также с уточнением формы поддержки начиная с 2024 года с иного межбюджетного трансферта на субсидию в 2024 году на 5 315,8 млн рублей;</w:t>
      </w:r>
    </w:p>
    <w:p w:rsidR="005F3E37" w:rsidRPr="00213C81" w:rsidRDefault="005F3E37" w:rsidP="00556866">
      <w:pPr>
        <w:autoSpaceDE w:val="0"/>
        <w:autoSpaceDN w:val="0"/>
        <w:adjustRightInd w:val="0"/>
        <w:spacing w:line="360" w:lineRule="auto"/>
        <w:ind w:firstLine="709"/>
        <w:jc w:val="both"/>
        <w:rPr>
          <w:color w:val="000000"/>
          <w:szCs w:val="28"/>
        </w:rPr>
      </w:pPr>
      <w:r w:rsidRPr="00213C81">
        <w:rPr>
          <w:color w:val="000000"/>
          <w:szCs w:val="28"/>
        </w:rPr>
        <w:t>на мероприятие</w:t>
      </w:r>
      <w:r w:rsidRPr="00213C81">
        <w:rPr>
          <w:i/>
          <w:color w:val="000000"/>
          <w:szCs w:val="28"/>
        </w:rPr>
        <w:t xml:space="preserve"> по проведению автономной некоммерческой организацией </w:t>
      </w:r>
      <w:r w:rsidR="006D48CF" w:rsidRPr="00213C81">
        <w:rPr>
          <w:i/>
          <w:color w:val="000000"/>
          <w:szCs w:val="28"/>
        </w:rPr>
        <w:t>"</w:t>
      </w:r>
      <w:r w:rsidRPr="00213C81">
        <w:rPr>
          <w:i/>
          <w:color w:val="000000"/>
          <w:szCs w:val="28"/>
        </w:rPr>
        <w:t>Национальные приоритеты</w:t>
      </w:r>
      <w:r w:rsidR="006D48CF" w:rsidRPr="00213C81">
        <w:rPr>
          <w:i/>
          <w:color w:val="000000"/>
          <w:szCs w:val="28"/>
        </w:rPr>
        <w:t>"</w:t>
      </w:r>
      <w:r w:rsidRPr="00213C81">
        <w:rPr>
          <w:i/>
          <w:color w:val="000000"/>
          <w:szCs w:val="28"/>
        </w:rPr>
        <w:t xml:space="preserve"> популяризационной кампании по повышению доверия к искусственному интеллекту</w:t>
      </w:r>
      <w:r w:rsidRPr="00213C81">
        <w:rPr>
          <w:color w:val="000000"/>
          <w:szCs w:val="28"/>
        </w:rPr>
        <w:t xml:space="preserve"> в связи с перераспределением бюджетных ассигнований на реализацию мероприятий национального проекта </w:t>
      </w:r>
      <w:r w:rsidR="006D48CF" w:rsidRPr="00213C81">
        <w:rPr>
          <w:color w:val="000000"/>
          <w:szCs w:val="28"/>
        </w:rPr>
        <w:t>"</w:t>
      </w:r>
      <w:r w:rsidRPr="00213C81">
        <w:rPr>
          <w:color w:val="000000"/>
          <w:szCs w:val="28"/>
        </w:rPr>
        <w:t>Образование</w:t>
      </w:r>
      <w:r w:rsidR="006D48CF" w:rsidRPr="00213C81">
        <w:rPr>
          <w:color w:val="000000"/>
          <w:szCs w:val="28"/>
        </w:rPr>
        <w:t>"</w:t>
      </w:r>
      <w:r w:rsidRPr="00213C81">
        <w:rPr>
          <w:color w:val="000000"/>
          <w:szCs w:val="28"/>
        </w:rPr>
        <w:t xml:space="preserve"> в 2022 году на 106,3 млн рублей, в 2023 году на 74,0 млн рублей;</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мероприятие по внедрению цифровых технологий и платформенных решений в сферах государственного управления, приоритетных отраслях экономики и социальной сфере для предоставления государственных и муниципальных услуг (функций) и сервисов для граждан и бизнеса в электронном виде в связи с перераспределением бюджетных ассигнований и приведением </w:t>
      </w:r>
      <w:r w:rsidRPr="00213C81">
        <w:rPr>
          <w:rFonts w:eastAsia="Calibri"/>
          <w:szCs w:val="28"/>
          <w:lang w:eastAsia="en-US"/>
        </w:rPr>
        <w:t xml:space="preserve">объемов финансирования в соответствие с параметрами паспорта федерального проекта </w:t>
      </w:r>
      <w:r w:rsidR="006D48CF" w:rsidRPr="00213C81">
        <w:rPr>
          <w:szCs w:val="28"/>
        </w:rPr>
        <w:t>"</w:t>
      </w:r>
      <w:r w:rsidRPr="00213C81">
        <w:rPr>
          <w:i/>
          <w:szCs w:val="28"/>
        </w:rPr>
        <w:t>Цифровое государственное управление</w:t>
      </w:r>
      <w:r w:rsidR="006D48CF" w:rsidRPr="00213C81">
        <w:rPr>
          <w:szCs w:val="28"/>
        </w:rPr>
        <w:t>"</w:t>
      </w:r>
      <w:r w:rsidRPr="00213C81">
        <w:rPr>
          <w:szCs w:val="28"/>
        </w:rPr>
        <w:t xml:space="preserve"> национальной программы </w:t>
      </w:r>
      <w:r w:rsidR="006D48CF" w:rsidRPr="00213C81">
        <w:rPr>
          <w:szCs w:val="28"/>
        </w:rPr>
        <w:t>"</w:t>
      </w:r>
      <w:r w:rsidRPr="00213C81">
        <w:rPr>
          <w:szCs w:val="28"/>
        </w:rPr>
        <w:t>Цифровая экономика Российской Федерации</w:t>
      </w:r>
      <w:r w:rsidR="006D48CF" w:rsidRPr="00213C81">
        <w:rPr>
          <w:szCs w:val="28"/>
        </w:rPr>
        <w:t>"</w:t>
      </w:r>
      <w:r w:rsidRPr="00213C81">
        <w:rPr>
          <w:szCs w:val="28"/>
        </w:rPr>
        <w:t xml:space="preserve"> в 2022 году </w:t>
      </w:r>
      <w:r w:rsidR="00DE5E78">
        <w:rPr>
          <w:szCs w:val="28"/>
        </w:rPr>
        <w:br/>
      </w:r>
      <w:r w:rsidRPr="00213C81">
        <w:rPr>
          <w:szCs w:val="28"/>
        </w:rPr>
        <w:t xml:space="preserve">на 1 596,0 млн рублей, в 2023 году на 1 601,0 млн рублей, в 2024 году </w:t>
      </w:r>
      <w:r w:rsidR="00DE5E78">
        <w:rPr>
          <w:szCs w:val="28"/>
        </w:rPr>
        <w:br/>
      </w:r>
      <w:r w:rsidRPr="00213C81">
        <w:rPr>
          <w:szCs w:val="28"/>
        </w:rPr>
        <w:t xml:space="preserve">на 4 420,5 млн рублей; </w:t>
      </w:r>
    </w:p>
    <w:p w:rsidR="005F3E37" w:rsidRPr="00213C81" w:rsidRDefault="005F3E37" w:rsidP="00556866">
      <w:pPr>
        <w:autoSpaceDE w:val="0"/>
        <w:autoSpaceDN w:val="0"/>
        <w:adjustRightInd w:val="0"/>
        <w:spacing w:line="360" w:lineRule="auto"/>
        <w:ind w:firstLine="709"/>
        <w:jc w:val="both"/>
        <w:rPr>
          <w:szCs w:val="28"/>
        </w:rPr>
      </w:pPr>
      <w:r w:rsidRPr="00213C81">
        <w:rPr>
          <w:szCs w:val="28"/>
        </w:rPr>
        <w:t xml:space="preserve">на создание объектов обеспечивающей инфраструктуры туристско-рекреационных кластеров в Республике Крым и г. Севастополе в рамках государственной программы </w:t>
      </w:r>
      <w:r w:rsidR="006D48CF" w:rsidRPr="00213C81">
        <w:rPr>
          <w:szCs w:val="28"/>
        </w:rPr>
        <w:t>"</w:t>
      </w:r>
      <w:r w:rsidRPr="00213C81">
        <w:rPr>
          <w:szCs w:val="28"/>
        </w:rPr>
        <w:t>Социально-экономическое развитие Республики Крым и г. Севастополя</w:t>
      </w:r>
      <w:r w:rsidR="006D48CF" w:rsidRPr="00213C81">
        <w:rPr>
          <w:szCs w:val="28"/>
        </w:rPr>
        <w:t>"</w:t>
      </w:r>
      <w:r w:rsidRPr="00213C81">
        <w:rPr>
          <w:szCs w:val="28"/>
        </w:rPr>
        <w:t xml:space="preserve"> в 2022 году на 4 894,4 млн рублей, увеличение в 2023 году на 164,1 млн рублей.</w:t>
      </w:r>
    </w:p>
    <w:p w:rsidR="00020126" w:rsidRPr="00213C81" w:rsidRDefault="00020126" w:rsidP="00556866">
      <w:pPr>
        <w:pStyle w:val="NormalANX"/>
        <w:spacing w:before="0" w:after="0"/>
        <w:ind w:firstLine="709"/>
      </w:pPr>
      <w:r w:rsidRPr="00213C81">
        <w:t xml:space="preserve">Бюджетные ассигнования, зарезервированные при формировании Законопроекта, по разделу </w:t>
      </w:r>
      <w:r w:rsidRPr="00213C81">
        <w:rPr>
          <w:i/>
          <w:szCs w:val="28"/>
        </w:rPr>
        <w:t>"</w:t>
      </w:r>
      <w:r w:rsidRPr="00213C81">
        <w:rPr>
          <w:i/>
        </w:rPr>
        <w:t>Национальная экономика</w:t>
      </w:r>
      <w:r w:rsidRPr="00213C81">
        <w:rPr>
          <w:i/>
          <w:szCs w:val="28"/>
        </w:rPr>
        <w:t>"</w:t>
      </w:r>
      <w:r w:rsidRPr="00213C81">
        <w:t xml:space="preserve"> составят в 2022 году </w:t>
      </w:r>
      <w:r w:rsidR="00CD70E2" w:rsidRPr="00213C81">
        <w:t>335 401,9</w:t>
      </w:r>
      <w:r w:rsidRPr="00213C81">
        <w:t xml:space="preserve"> млн рублей, в 2023 году</w:t>
      </w:r>
      <w:r w:rsidR="00CD70E2" w:rsidRPr="00213C81">
        <w:t xml:space="preserve"> 365 942,4</w:t>
      </w:r>
      <w:r w:rsidRPr="00213C81">
        <w:t xml:space="preserve"> млн рублей, в 2024 году </w:t>
      </w:r>
      <w:r w:rsidR="00CD70E2" w:rsidRPr="00213C81">
        <w:rPr>
          <w:szCs w:val="28"/>
        </w:rPr>
        <w:t>442 180,0</w:t>
      </w:r>
      <w:r w:rsidRPr="00213C81">
        <w:t xml:space="preserve"> млн рублей  и будут направлены:</w:t>
      </w:r>
    </w:p>
    <w:p w:rsidR="00020126" w:rsidRPr="00213C81" w:rsidRDefault="00020126" w:rsidP="00556866">
      <w:pPr>
        <w:tabs>
          <w:tab w:val="left" w:pos="567"/>
        </w:tabs>
        <w:spacing w:line="360" w:lineRule="auto"/>
        <w:ind w:firstLine="709"/>
        <w:jc w:val="both"/>
        <w:rPr>
          <w:szCs w:val="28"/>
        </w:rPr>
      </w:pPr>
      <w:r w:rsidRPr="00213C81">
        <w:rPr>
          <w:szCs w:val="28"/>
        </w:rPr>
        <w:t xml:space="preserve">на реализацию мероприятий государственной программы Российской Федерации «Развитие промышленности и повышение ее конкурентоспособности» в 2022 году в объеме 2 300,0 млн рублей, в 2023 году в объеме 5 100,0 млн рублей, в 2024 году в объеме 9 100,0 </w:t>
      </w:r>
      <w:r w:rsidR="0030578B" w:rsidRPr="00213C81">
        <w:rPr>
          <w:szCs w:val="28"/>
        </w:rPr>
        <w:t>млн</w:t>
      </w:r>
      <w:r w:rsidRPr="00213C81">
        <w:rPr>
          <w:szCs w:val="28"/>
        </w:rPr>
        <w:t xml:space="preserve"> рублей;</w:t>
      </w:r>
    </w:p>
    <w:p w:rsidR="00020126" w:rsidRPr="00213C81" w:rsidRDefault="00020126" w:rsidP="00556866">
      <w:pPr>
        <w:tabs>
          <w:tab w:val="left" w:pos="567"/>
        </w:tabs>
        <w:spacing w:line="360" w:lineRule="auto"/>
        <w:ind w:firstLine="709"/>
        <w:jc w:val="both"/>
        <w:rPr>
          <w:szCs w:val="28"/>
        </w:rPr>
      </w:pPr>
      <w:r w:rsidRPr="00213C81">
        <w:rPr>
          <w:szCs w:val="28"/>
        </w:rPr>
        <w:t xml:space="preserve">на реализацию мероприятий, направленных на развитие электронной и радиоэлектронной промышленности в 2022 году на 23 790,4 млн рублей, </w:t>
      </w:r>
      <w:r w:rsidR="00DE5E78">
        <w:rPr>
          <w:szCs w:val="28"/>
        </w:rPr>
        <w:br/>
      </w:r>
      <w:r w:rsidRPr="00213C81">
        <w:rPr>
          <w:szCs w:val="28"/>
        </w:rPr>
        <w:t>в 2023 году на 45 408,2 млн рублей, в 202</w:t>
      </w:r>
      <w:r w:rsidR="005D6FFF" w:rsidRPr="00213C81">
        <w:rPr>
          <w:szCs w:val="28"/>
        </w:rPr>
        <w:t>4</w:t>
      </w:r>
      <w:r w:rsidRPr="00213C81">
        <w:rPr>
          <w:szCs w:val="28"/>
        </w:rPr>
        <w:t xml:space="preserve"> году на 55 381,6 млн рублей;</w:t>
      </w:r>
    </w:p>
    <w:p w:rsidR="00020126" w:rsidRPr="00213C81" w:rsidRDefault="00020126" w:rsidP="00556866">
      <w:pPr>
        <w:pStyle w:val="NormalANX"/>
        <w:spacing w:before="0" w:after="0"/>
        <w:ind w:firstLine="709"/>
      </w:pPr>
      <w:r w:rsidRPr="00213C81">
        <w:t>на реализацию мероприятий государственной программы Российской Федерации "Развитие транспортной системы", а также на строительство гидротехнических сооружений и проведение дноуглубительных работ на мысе Наглейнын в целях реализации комплексного плана реализации инвестиционных проектов по освоению Баимской рудной зоны в 2023 году в объеме 5 100,0 млн</w:t>
      </w:r>
      <w:r w:rsidR="00DE5E78">
        <w:t> </w:t>
      </w:r>
      <w:r w:rsidRPr="00213C81">
        <w:t>рублей, в 2024 году в объеме 10 200,0 млн рублей;</w:t>
      </w:r>
    </w:p>
    <w:p w:rsidR="00020126" w:rsidRPr="00213C81" w:rsidRDefault="00020126" w:rsidP="00556866">
      <w:pPr>
        <w:pStyle w:val="NormalANX"/>
        <w:spacing w:before="0" w:after="0"/>
        <w:ind w:firstLine="709"/>
      </w:pPr>
      <w:r w:rsidRPr="00213C81">
        <w:t xml:space="preserve">на финансовое обеспечение мероприятий транспортной части комплексного плана модернизации и расширения магистральной инфраструктуры в 2024 году в объеме </w:t>
      </w:r>
      <w:r w:rsidRPr="00213C81">
        <w:rPr>
          <w:szCs w:val="28"/>
        </w:rPr>
        <w:t>16 141,9</w:t>
      </w:r>
      <w:r w:rsidRPr="00213C81">
        <w:t xml:space="preserve"> млн рублей;</w:t>
      </w:r>
    </w:p>
    <w:p w:rsidR="00020126" w:rsidRPr="00213C81" w:rsidRDefault="00020126" w:rsidP="00556866">
      <w:pPr>
        <w:pStyle w:val="NormalANX"/>
        <w:spacing w:before="0" w:after="0"/>
        <w:ind w:firstLine="709"/>
      </w:pPr>
      <w:r w:rsidRPr="00213C81">
        <w:t xml:space="preserve">на предоставление имущественных взносов Российской Федерации </w:t>
      </w:r>
      <w:r w:rsidRPr="00213C81">
        <w:br/>
        <w:t xml:space="preserve">в уставный капитал государственной корпорации развития </w:t>
      </w:r>
      <w:r w:rsidRPr="00213C81">
        <w:rPr>
          <w:szCs w:val="28"/>
        </w:rPr>
        <w:t>"</w:t>
      </w:r>
      <w:r w:rsidRPr="00213C81">
        <w:t>ВЭБ.РФ</w:t>
      </w:r>
      <w:r w:rsidRPr="00213C81">
        <w:rPr>
          <w:szCs w:val="28"/>
        </w:rPr>
        <w:t>",</w:t>
      </w:r>
      <w:r w:rsidRPr="00213C81">
        <w:t xml:space="preserve"> вкладов </w:t>
      </w:r>
      <w:r w:rsidRPr="00213C81">
        <w:br/>
        <w:t xml:space="preserve">в уставные капиталы акционерного общества </w:t>
      </w:r>
      <w:r w:rsidRPr="00213C81">
        <w:rPr>
          <w:szCs w:val="28"/>
        </w:rPr>
        <w:t>"</w:t>
      </w:r>
      <w:r w:rsidRPr="00213C81">
        <w:t>Российский экспортный центр</w:t>
      </w:r>
      <w:r w:rsidRPr="00213C81">
        <w:rPr>
          <w:szCs w:val="28"/>
        </w:rPr>
        <w:t>"</w:t>
      </w:r>
      <w:r w:rsidRPr="00213C81">
        <w:t xml:space="preserve"> </w:t>
      </w:r>
      <w:r w:rsidRPr="00213C81">
        <w:br/>
        <w:t xml:space="preserve">и акционерного общества </w:t>
      </w:r>
      <w:r w:rsidRPr="00213C81">
        <w:rPr>
          <w:szCs w:val="28"/>
        </w:rPr>
        <w:t>"</w:t>
      </w:r>
      <w:r w:rsidRPr="00213C81">
        <w:t xml:space="preserve">Федеральная корпорация по развитию малого </w:t>
      </w:r>
      <w:r w:rsidRPr="00213C81">
        <w:br/>
        <w:t>и среднего предпринимательства</w:t>
      </w:r>
      <w:r w:rsidRPr="00213C81">
        <w:rPr>
          <w:szCs w:val="28"/>
        </w:rPr>
        <w:t>"</w:t>
      </w:r>
      <w:r w:rsidRPr="00213C81">
        <w:t xml:space="preserve"> в соответствии с принятыми в случаях, установленных федеральными законами, нормативными правовыми актами Правительства Российской Федерации об утвержденном размере уставного капитала указанных юридических лиц в 2022-2024 годах в объеме </w:t>
      </w:r>
      <w:r w:rsidRPr="00213C81">
        <w:br/>
        <w:t>4 617,0 млн рублей ежегодно;</w:t>
      </w:r>
    </w:p>
    <w:p w:rsidR="00020126" w:rsidRPr="00213C81" w:rsidRDefault="00020126" w:rsidP="00556866">
      <w:pPr>
        <w:pStyle w:val="NormalANX"/>
        <w:spacing w:before="0" w:after="0"/>
        <w:ind w:firstLine="709"/>
      </w:pPr>
      <w:r w:rsidRPr="00213C81">
        <w:t xml:space="preserve">на реализацию мероприятий в рамках государственной программы Российской Федерации </w:t>
      </w:r>
      <w:r w:rsidRPr="00213C81">
        <w:rPr>
          <w:szCs w:val="28"/>
        </w:rPr>
        <w:t>"</w:t>
      </w:r>
      <w:r w:rsidRPr="00213C81">
        <w:t>Обеспечение химической и биологической безопасности Российской Федерации</w:t>
      </w:r>
      <w:r w:rsidRPr="00213C81">
        <w:rPr>
          <w:szCs w:val="28"/>
        </w:rPr>
        <w:t>"</w:t>
      </w:r>
      <w:r w:rsidRPr="00213C81">
        <w:t xml:space="preserve"> в 2022 году в объеме 2 777,3 млн рублей, в 2023 году в объеме</w:t>
      </w:r>
      <w:r w:rsidRPr="00213C81">
        <w:rPr>
          <w:szCs w:val="28"/>
        </w:rPr>
        <w:t xml:space="preserve"> </w:t>
      </w:r>
      <w:r w:rsidRPr="00213C81">
        <w:t xml:space="preserve">1 873,4  млн рублей, в 2024 году в объеме </w:t>
      </w:r>
      <w:r w:rsidR="00DE5E78">
        <w:br/>
      </w:r>
      <w:r w:rsidRPr="00213C81">
        <w:t>2 013,8 млн рублей;</w:t>
      </w:r>
    </w:p>
    <w:p w:rsidR="00020126" w:rsidRPr="00213C81" w:rsidRDefault="00020126" w:rsidP="00556866">
      <w:pPr>
        <w:spacing w:line="360" w:lineRule="auto"/>
        <w:ind w:firstLine="709"/>
        <w:jc w:val="both"/>
      </w:pPr>
      <w:r w:rsidRPr="00213C81">
        <w:t xml:space="preserve">на реализацию мероприятий национального проекта </w:t>
      </w:r>
      <w:r w:rsidRPr="00213C81">
        <w:rPr>
          <w:szCs w:val="28"/>
        </w:rPr>
        <w:t>"</w:t>
      </w:r>
      <w:r w:rsidRPr="00213C81">
        <w:t>Туризм и индустрия гостеприимства</w:t>
      </w:r>
      <w:r w:rsidRPr="00213C81">
        <w:rPr>
          <w:szCs w:val="28"/>
        </w:rPr>
        <w:t>"</w:t>
      </w:r>
      <w:r w:rsidRPr="00213C81">
        <w:t xml:space="preserve"> в 2022 году в объеме 9 843,7</w:t>
      </w:r>
      <w:r w:rsidRPr="00213C81">
        <w:rPr>
          <w:szCs w:val="28"/>
        </w:rPr>
        <w:t xml:space="preserve"> </w:t>
      </w:r>
      <w:r w:rsidRPr="00213C81">
        <w:t>млн рублей, в 2023 году в объеме 24 188,7 млн рублей, в 2024 году в объеме 18 568,7</w:t>
      </w:r>
      <w:r w:rsidRPr="00213C81">
        <w:rPr>
          <w:szCs w:val="28"/>
        </w:rPr>
        <w:t xml:space="preserve"> </w:t>
      </w:r>
      <w:r w:rsidRPr="00213C81">
        <w:t xml:space="preserve"> млн рублей;</w:t>
      </w:r>
    </w:p>
    <w:p w:rsidR="00020126" w:rsidRPr="00213C81" w:rsidRDefault="00020126" w:rsidP="00556866">
      <w:pPr>
        <w:spacing w:line="360" w:lineRule="auto"/>
        <w:ind w:firstLine="709"/>
        <w:jc w:val="both"/>
      </w:pPr>
      <w:r w:rsidRPr="00213C81">
        <w:t>на финансирование приоритетных проектов в сфере космической деятельности в 2022 году в объеме 9 503,0 млн рублей;</w:t>
      </w:r>
    </w:p>
    <w:p w:rsidR="00020126" w:rsidRPr="00213C81" w:rsidRDefault="00020126" w:rsidP="00556866">
      <w:pPr>
        <w:spacing w:line="360" w:lineRule="auto"/>
        <w:ind w:firstLine="709"/>
        <w:jc w:val="both"/>
      </w:pPr>
      <w:r w:rsidRPr="00213C81">
        <w:t xml:space="preserve">на финансовое обеспечение дорожной деятельности в рамках государственной программы </w:t>
      </w:r>
      <w:r w:rsidRPr="00213C81">
        <w:rPr>
          <w:i/>
          <w:iCs/>
          <w:szCs w:val="28"/>
        </w:rPr>
        <w:t>"</w:t>
      </w:r>
      <w:r w:rsidRPr="00213C81">
        <w:rPr>
          <w:i/>
        </w:rPr>
        <w:t>Развитие транспортной системы</w:t>
      </w:r>
      <w:r w:rsidRPr="00213C81">
        <w:rPr>
          <w:i/>
          <w:iCs/>
          <w:szCs w:val="28"/>
        </w:rPr>
        <w:t>"</w:t>
      </w:r>
      <w:r w:rsidRPr="00213C81">
        <w:t xml:space="preserve"> в 2022 году</w:t>
      </w:r>
      <w:r w:rsidRPr="00213C81">
        <w:rPr>
          <w:i/>
        </w:rPr>
        <w:t xml:space="preserve"> </w:t>
      </w:r>
      <w:r w:rsidRPr="00213C81">
        <w:t>в объеме 47 997,3</w:t>
      </w:r>
      <w:r w:rsidRPr="00213C81">
        <w:rPr>
          <w:szCs w:val="28"/>
        </w:rPr>
        <w:t>млн</w:t>
      </w:r>
      <w:r w:rsidRPr="00213C81">
        <w:t xml:space="preserve"> рублей, в 2023 году в объеме 53 045,2 млн рублей, </w:t>
      </w:r>
      <w:r w:rsidR="00DE5E78">
        <w:br/>
      </w:r>
      <w:r w:rsidRPr="00213C81">
        <w:t xml:space="preserve">в 2024 году в объеме 68 003,4 млн рублей, в том числе 2 000,0 </w:t>
      </w:r>
      <w:r w:rsidR="0030578B" w:rsidRPr="00213C81">
        <w:t>млн</w:t>
      </w:r>
      <w:r w:rsidRPr="00213C81">
        <w:t xml:space="preserve"> рублей ежегодно на реализацию мероприятий по восстановлению автомобильных дорог регионального или межмуниципального и местного значения;</w:t>
      </w:r>
    </w:p>
    <w:p w:rsidR="00020126" w:rsidRPr="00213C81" w:rsidRDefault="00020126" w:rsidP="00556866">
      <w:pPr>
        <w:spacing w:line="360" w:lineRule="auto"/>
        <w:ind w:firstLine="709"/>
        <w:jc w:val="both"/>
      </w:pPr>
      <w:r w:rsidRPr="00213C81">
        <w:t xml:space="preserve">на финансирование приоритетных проектов в сфере космической деятельности, а также на реализацию федерального проекта </w:t>
      </w:r>
      <w:r w:rsidRPr="00213C81">
        <w:rPr>
          <w:szCs w:val="28"/>
        </w:rPr>
        <w:t>"</w:t>
      </w:r>
      <w:r w:rsidRPr="00213C81">
        <w:t>Поддержание, использование и развитие системы ГЛОНАСС</w:t>
      </w:r>
      <w:r w:rsidRPr="00213C81">
        <w:rPr>
          <w:szCs w:val="28"/>
        </w:rPr>
        <w:t>"</w:t>
      </w:r>
      <w:r w:rsidRPr="00213C81">
        <w:t xml:space="preserve"> в рамках государственной программы </w:t>
      </w:r>
      <w:r w:rsidRPr="00213C81">
        <w:rPr>
          <w:szCs w:val="28"/>
        </w:rPr>
        <w:t>"</w:t>
      </w:r>
      <w:r w:rsidRPr="00213C81">
        <w:t>Космическая деятельность России</w:t>
      </w:r>
      <w:r w:rsidRPr="00213C81">
        <w:rPr>
          <w:szCs w:val="28"/>
        </w:rPr>
        <w:t>»</w:t>
      </w:r>
      <w:r w:rsidRPr="00213C81">
        <w:t xml:space="preserve"> млн рублей, в </w:t>
      </w:r>
      <w:r w:rsidRPr="00213C81">
        <w:rPr>
          <w:szCs w:val="28"/>
        </w:rPr>
        <w:t>2022</w:t>
      </w:r>
      <w:r w:rsidRPr="00213C81">
        <w:t>-2024 годах в объеме 8 813,7 млн рублей ежегодно;</w:t>
      </w:r>
    </w:p>
    <w:p w:rsidR="00020126" w:rsidRPr="00213C81" w:rsidRDefault="00020126" w:rsidP="00556866">
      <w:pPr>
        <w:autoSpaceDE w:val="0"/>
        <w:autoSpaceDN w:val="0"/>
        <w:adjustRightInd w:val="0"/>
        <w:spacing w:line="360" w:lineRule="auto"/>
        <w:ind w:firstLine="709"/>
        <w:jc w:val="both"/>
        <w:rPr>
          <w:szCs w:val="28"/>
        </w:rPr>
      </w:pPr>
      <w:r w:rsidRPr="00213C81">
        <w:rPr>
          <w:szCs w:val="28"/>
        </w:rPr>
        <w:t xml:space="preserve">на мероприятия по строительству объектов второй очереди космодрома «Восточный», необходимых для запуска ракеты-носителя «Ангара», </w:t>
      </w:r>
      <w:r w:rsidR="00DE5E78">
        <w:rPr>
          <w:szCs w:val="28"/>
        </w:rPr>
        <w:br/>
      </w:r>
      <w:r w:rsidRPr="00213C81">
        <w:rPr>
          <w:szCs w:val="28"/>
        </w:rPr>
        <w:t xml:space="preserve">в 2022 году на 18 000,0 </w:t>
      </w:r>
      <w:r w:rsidR="0030578B" w:rsidRPr="00213C81">
        <w:rPr>
          <w:szCs w:val="28"/>
        </w:rPr>
        <w:t>млн</w:t>
      </w:r>
      <w:r w:rsidRPr="00213C81">
        <w:rPr>
          <w:szCs w:val="28"/>
        </w:rPr>
        <w:t xml:space="preserve"> рублей; </w:t>
      </w:r>
    </w:p>
    <w:p w:rsidR="00020126" w:rsidRPr="00213C81" w:rsidRDefault="00020126" w:rsidP="00556866">
      <w:pPr>
        <w:pStyle w:val="NormalANX"/>
        <w:spacing w:before="0" w:after="0"/>
        <w:ind w:firstLine="709"/>
      </w:pPr>
      <w:r w:rsidRPr="00213C81">
        <w:rPr>
          <w:rFonts w:eastAsiaTheme="minorHAnsi"/>
        </w:rPr>
        <w:t>на поддержку</w:t>
      </w:r>
      <w:r w:rsidRPr="00213C81">
        <w:rPr>
          <w:rFonts w:eastAsiaTheme="minorEastAsia"/>
          <w:b/>
        </w:rPr>
        <w:t xml:space="preserve"> </w:t>
      </w:r>
      <w:r w:rsidRPr="00213C81">
        <w:rPr>
          <w:rFonts w:eastAsiaTheme="minorEastAsia"/>
        </w:rPr>
        <w:t>сельского хозяйства и рыболовства</w:t>
      </w:r>
      <w:r w:rsidRPr="00213C81">
        <w:rPr>
          <w:rFonts w:eastAsiaTheme="minorHAnsi"/>
        </w:rPr>
        <w:t xml:space="preserve"> по решению Правительства Российской Федерации </w:t>
      </w:r>
      <w:r w:rsidRPr="00213C81">
        <w:t>в случае и в пределах поступления доходов федерального бюджета от уплаты вывозных таможенных пошлин на пшеницу и меслин, ячмень и кукурузу в 2022 году в объеме 8 257,3 млн рублей, в 2023 году 8 681,7 млн рублей, в 202</w:t>
      </w:r>
      <w:r w:rsidR="00544E33" w:rsidRPr="00213C81">
        <w:t>4</w:t>
      </w:r>
      <w:r w:rsidRPr="00213C81">
        <w:t xml:space="preserve"> году 8 353,7 млн рублей;</w:t>
      </w:r>
    </w:p>
    <w:p w:rsidR="00020126" w:rsidRPr="00213C81" w:rsidRDefault="00020126" w:rsidP="00556866">
      <w:pPr>
        <w:pStyle w:val="NormalANX"/>
        <w:spacing w:before="0" w:after="0"/>
        <w:ind w:firstLine="709"/>
      </w:pPr>
      <w:r w:rsidRPr="00213C81">
        <w:t xml:space="preserve">на финансирование реализации мероприятий по обеспечению целостности, устойчивости функционирования и безопасности российского сегмента сети </w:t>
      </w:r>
      <w:r w:rsidRPr="00213C81">
        <w:rPr>
          <w:szCs w:val="28"/>
        </w:rPr>
        <w:t>"</w:t>
      </w:r>
      <w:r w:rsidRPr="00213C81">
        <w:t>Интернет</w:t>
      </w:r>
      <w:r w:rsidRPr="00213C81">
        <w:rPr>
          <w:szCs w:val="28"/>
        </w:rPr>
        <w:t>"</w:t>
      </w:r>
      <w:r w:rsidRPr="00213C81">
        <w:rPr>
          <w:i/>
        </w:rPr>
        <w:t xml:space="preserve"> </w:t>
      </w:r>
      <w:r w:rsidRPr="00213C81">
        <w:t>и сети связи общего пользования</w:t>
      </w:r>
      <w:r w:rsidRPr="00213C81">
        <w:rPr>
          <w:i/>
        </w:rPr>
        <w:t xml:space="preserve"> </w:t>
      </w:r>
      <w:r w:rsidRPr="00213C81">
        <w:t>в 2022 году</w:t>
      </w:r>
      <w:r w:rsidRPr="00213C81">
        <w:rPr>
          <w:i/>
        </w:rPr>
        <w:t xml:space="preserve"> </w:t>
      </w:r>
      <w:r w:rsidRPr="00213C81">
        <w:t xml:space="preserve">в объеме 10 783,2 </w:t>
      </w:r>
      <w:r w:rsidR="0030578B" w:rsidRPr="00213C81">
        <w:t>млн</w:t>
      </w:r>
      <w:r w:rsidRPr="00213C81">
        <w:t xml:space="preserve"> рублей, в 2023 году</w:t>
      </w:r>
      <w:r w:rsidRPr="00213C81">
        <w:rPr>
          <w:i/>
        </w:rPr>
        <w:t xml:space="preserve"> в </w:t>
      </w:r>
      <w:r w:rsidRPr="00213C81">
        <w:t xml:space="preserve">объеме 10 289,9 </w:t>
      </w:r>
      <w:r w:rsidR="0030578B" w:rsidRPr="00213C81">
        <w:t>млн</w:t>
      </w:r>
      <w:r w:rsidRPr="00213C81">
        <w:t xml:space="preserve"> рублей, в 2024 году в</w:t>
      </w:r>
      <w:r w:rsidR="00DE5E78">
        <w:t> </w:t>
      </w:r>
      <w:r w:rsidRPr="00213C81">
        <w:t xml:space="preserve">объеме 9 541,6 </w:t>
      </w:r>
      <w:r w:rsidR="0030578B" w:rsidRPr="00213C81">
        <w:t>млн</w:t>
      </w:r>
      <w:r w:rsidRPr="00213C81">
        <w:t xml:space="preserve"> рублей;</w:t>
      </w:r>
    </w:p>
    <w:p w:rsidR="00020126" w:rsidRPr="00213C81" w:rsidRDefault="00020126" w:rsidP="00556866">
      <w:pPr>
        <w:pStyle w:val="NormalANX"/>
        <w:spacing w:before="0" w:after="0"/>
        <w:ind w:firstLine="709"/>
        <w:rPr>
          <w:szCs w:val="28"/>
        </w:rPr>
      </w:pPr>
      <w:r w:rsidRPr="00213C81">
        <w:rPr>
          <w:szCs w:val="28"/>
        </w:rPr>
        <w:t>на реализацию стратегических инициатив Правительства Российской Федерации в 2022 году в объеме 138 000,0 млн рублей, в 2023 году в объеме 161 300,0 млн рублей, в 2024 году в объеме 153 700,0 млн рублей;</w:t>
      </w:r>
    </w:p>
    <w:p w:rsidR="00020126" w:rsidRPr="00213C81" w:rsidRDefault="00020126" w:rsidP="00556866">
      <w:pPr>
        <w:pStyle w:val="NormalANX"/>
        <w:spacing w:before="0" w:after="0"/>
        <w:ind w:firstLine="709"/>
        <w:rPr>
          <w:szCs w:val="28"/>
        </w:rPr>
      </w:pPr>
      <w:r w:rsidRPr="00213C81">
        <w:rPr>
          <w:szCs w:val="28"/>
        </w:rPr>
        <w:t xml:space="preserve">на </w:t>
      </w:r>
      <w:r w:rsidR="000D7DB9" w:rsidRPr="00213C81">
        <w:rPr>
          <w:szCs w:val="28"/>
        </w:rPr>
        <w:t>реализацию</w:t>
      </w:r>
      <w:r w:rsidRPr="00213C81">
        <w:rPr>
          <w:szCs w:val="28"/>
        </w:rPr>
        <w:t xml:space="preserve"> решений Правительства Российской Федерации в 2022 году в объеме </w:t>
      </w:r>
      <w:r w:rsidR="003242AB" w:rsidRPr="00213C81">
        <w:rPr>
          <w:szCs w:val="28"/>
        </w:rPr>
        <w:t>49 362,7</w:t>
      </w:r>
      <w:r w:rsidRPr="00213C81">
        <w:rPr>
          <w:szCs w:val="28"/>
        </w:rPr>
        <w:t xml:space="preserve"> млн рублей, в 2023 году в объеме </w:t>
      </w:r>
      <w:r w:rsidR="003242AB" w:rsidRPr="00213C81">
        <w:rPr>
          <w:szCs w:val="28"/>
        </w:rPr>
        <w:t>34 812,6</w:t>
      </w:r>
      <w:r w:rsidRPr="00213C81">
        <w:rPr>
          <w:szCs w:val="28"/>
        </w:rPr>
        <w:t xml:space="preserve"> млн рублей, </w:t>
      </w:r>
      <w:r w:rsidR="00DE5E78">
        <w:rPr>
          <w:szCs w:val="28"/>
        </w:rPr>
        <w:br/>
      </w:r>
      <w:r w:rsidRPr="00213C81">
        <w:rPr>
          <w:szCs w:val="28"/>
        </w:rPr>
        <w:t xml:space="preserve">в 2024 году в объеме </w:t>
      </w:r>
      <w:r w:rsidR="003242AB" w:rsidRPr="00213C81">
        <w:rPr>
          <w:szCs w:val="28"/>
        </w:rPr>
        <w:t>74</w:t>
      </w:r>
      <w:r w:rsidRPr="00213C81">
        <w:rPr>
          <w:szCs w:val="28"/>
        </w:rPr>
        <w:t> </w:t>
      </w:r>
      <w:r w:rsidR="003242AB" w:rsidRPr="00213C81">
        <w:rPr>
          <w:szCs w:val="28"/>
        </w:rPr>
        <w:t>294,6</w:t>
      </w:r>
      <w:r w:rsidRPr="00213C81">
        <w:rPr>
          <w:szCs w:val="28"/>
        </w:rPr>
        <w:t xml:space="preserve"> млн рублей.</w:t>
      </w:r>
    </w:p>
    <w:p w:rsidR="00F922F0" w:rsidRPr="00213C81" w:rsidRDefault="00F922F0" w:rsidP="00556866">
      <w:pPr>
        <w:pStyle w:val="NormalANX"/>
        <w:spacing w:before="0" w:after="0"/>
        <w:ind w:firstLine="709"/>
        <w:rPr>
          <w:szCs w:val="28"/>
        </w:rPr>
      </w:pPr>
      <w:r w:rsidRPr="00213C81">
        <w:rPr>
          <w:szCs w:val="28"/>
        </w:rPr>
        <w:t>Информация о расходах Федерального дорожного фонда в 2022 – 2024 годах представлена в таблице 4.5.</w:t>
      </w:r>
    </w:p>
    <w:p w:rsidR="00F922F0" w:rsidRPr="00213C81" w:rsidRDefault="00F922F0" w:rsidP="00556866">
      <w:pPr>
        <w:ind w:firstLine="709"/>
        <w:jc w:val="right"/>
        <w:rPr>
          <w:szCs w:val="28"/>
        </w:rPr>
      </w:pPr>
      <w:r w:rsidRPr="00213C81">
        <w:rPr>
          <w:szCs w:val="28"/>
        </w:rPr>
        <w:t>Таблица 4.5</w:t>
      </w:r>
    </w:p>
    <w:p w:rsidR="00F922F0" w:rsidRPr="00213C81" w:rsidRDefault="00F96ED1" w:rsidP="00556866">
      <w:pPr>
        <w:ind w:firstLine="709"/>
        <w:jc w:val="right"/>
        <w:rPr>
          <w:sz w:val="24"/>
          <w:szCs w:val="28"/>
        </w:rPr>
      </w:pPr>
      <w:r w:rsidRPr="00213C81">
        <w:rPr>
          <w:sz w:val="24"/>
          <w:szCs w:val="28"/>
        </w:rPr>
        <w:t>млн</w:t>
      </w:r>
      <w:r w:rsidR="00F922F0" w:rsidRPr="00213C81">
        <w:rPr>
          <w:sz w:val="24"/>
          <w:szCs w:val="28"/>
        </w:rPr>
        <w:t xml:space="preserve"> рублей</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881"/>
        <w:gridCol w:w="898"/>
        <w:gridCol w:w="842"/>
        <w:gridCol w:w="845"/>
        <w:gridCol w:w="843"/>
        <w:gridCol w:w="841"/>
        <w:gridCol w:w="847"/>
        <w:gridCol w:w="864"/>
        <w:gridCol w:w="1178"/>
      </w:tblGrid>
      <w:tr w:rsidR="00F922F0" w:rsidRPr="00213C81" w:rsidTr="00020126">
        <w:trPr>
          <w:trHeight w:val="190"/>
          <w:tblHeader/>
        </w:trPr>
        <w:tc>
          <w:tcPr>
            <w:tcW w:w="833" w:type="pct"/>
            <w:vMerge w:val="restart"/>
            <w:shd w:val="clear" w:color="auto" w:fill="auto"/>
            <w:vAlign w:val="center"/>
          </w:tcPr>
          <w:p w:rsidR="00F922F0" w:rsidRPr="00213C81" w:rsidRDefault="00F922F0" w:rsidP="00556866">
            <w:pPr>
              <w:jc w:val="center"/>
              <w:rPr>
                <w:sz w:val="16"/>
                <w:szCs w:val="16"/>
              </w:rPr>
            </w:pPr>
            <w:r w:rsidRPr="00213C81">
              <w:rPr>
                <w:sz w:val="16"/>
                <w:szCs w:val="16"/>
              </w:rPr>
              <w:t>Наименования разделов</w:t>
            </w:r>
          </w:p>
        </w:tc>
        <w:tc>
          <w:tcPr>
            <w:tcW w:w="460" w:type="pct"/>
            <w:vMerge w:val="restart"/>
            <w:shd w:val="clear" w:color="auto" w:fill="auto"/>
            <w:vAlign w:val="center"/>
          </w:tcPr>
          <w:p w:rsidR="00F922F0" w:rsidRPr="00213C81" w:rsidRDefault="00F922F0" w:rsidP="00556866">
            <w:pPr>
              <w:jc w:val="center"/>
              <w:rPr>
                <w:color w:val="000000"/>
                <w:sz w:val="16"/>
                <w:szCs w:val="16"/>
              </w:rPr>
            </w:pPr>
            <w:r w:rsidRPr="00213C81">
              <w:rPr>
                <w:sz w:val="16"/>
                <w:szCs w:val="16"/>
              </w:rPr>
              <w:t>2021 год</w:t>
            </w:r>
            <w:r w:rsidRPr="00213C81">
              <w:rPr>
                <w:sz w:val="16"/>
                <w:szCs w:val="16"/>
              </w:rPr>
              <w:br/>
              <w:t>(оценка*)</w:t>
            </w:r>
          </w:p>
        </w:tc>
        <w:tc>
          <w:tcPr>
            <w:tcW w:w="1350" w:type="pct"/>
            <w:gridSpan w:val="3"/>
            <w:shd w:val="clear" w:color="auto" w:fill="auto"/>
            <w:vAlign w:val="center"/>
          </w:tcPr>
          <w:p w:rsidR="00F922F0" w:rsidRPr="00213C81" w:rsidRDefault="00F922F0" w:rsidP="00556866">
            <w:pPr>
              <w:ind w:left="-51"/>
              <w:jc w:val="center"/>
              <w:rPr>
                <w:color w:val="000000"/>
                <w:sz w:val="16"/>
                <w:szCs w:val="16"/>
              </w:rPr>
            </w:pPr>
            <w:r w:rsidRPr="00213C81">
              <w:rPr>
                <w:sz w:val="16"/>
                <w:szCs w:val="16"/>
              </w:rPr>
              <w:t>2022 год</w:t>
            </w:r>
          </w:p>
        </w:tc>
        <w:tc>
          <w:tcPr>
            <w:tcW w:w="1321" w:type="pct"/>
            <w:gridSpan w:val="3"/>
            <w:vAlign w:val="center"/>
          </w:tcPr>
          <w:p w:rsidR="00F922F0" w:rsidRPr="00213C81" w:rsidRDefault="00F922F0" w:rsidP="00556866">
            <w:pPr>
              <w:jc w:val="center"/>
              <w:rPr>
                <w:color w:val="000000"/>
                <w:sz w:val="16"/>
                <w:szCs w:val="16"/>
              </w:rPr>
            </w:pPr>
            <w:r w:rsidRPr="00213C81">
              <w:rPr>
                <w:sz w:val="16"/>
                <w:szCs w:val="16"/>
              </w:rPr>
              <w:t>2023 год</w:t>
            </w:r>
          </w:p>
        </w:tc>
        <w:tc>
          <w:tcPr>
            <w:tcW w:w="1037" w:type="pct"/>
            <w:gridSpan w:val="2"/>
            <w:shd w:val="clear" w:color="auto" w:fill="auto"/>
            <w:vAlign w:val="center"/>
          </w:tcPr>
          <w:p w:rsidR="00F922F0" w:rsidRPr="00213C81" w:rsidRDefault="00F922F0" w:rsidP="00556866">
            <w:pPr>
              <w:jc w:val="center"/>
              <w:rPr>
                <w:color w:val="000000"/>
                <w:sz w:val="16"/>
                <w:szCs w:val="16"/>
              </w:rPr>
            </w:pPr>
            <w:r w:rsidRPr="00213C81">
              <w:rPr>
                <w:sz w:val="16"/>
                <w:szCs w:val="16"/>
              </w:rPr>
              <w:t>2024 год</w:t>
            </w:r>
          </w:p>
        </w:tc>
      </w:tr>
      <w:tr w:rsidR="00764438" w:rsidRPr="00213C81" w:rsidTr="00316AB2">
        <w:trPr>
          <w:trHeight w:val="70"/>
          <w:tblHeader/>
        </w:trPr>
        <w:tc>
          <w:tcPr>
            <w:tcW w:w="833" w:type="pct"/>
            <w:vMerge/>
            <w:shd w:val="clear" w:color="auto" w:fill="auto"/>
            <w:vAlign w:val="center"/>
          </w:tcPr>
          <w:p w:rsidR="00F922F0" w:rsidRPr="00213C81" w:rsidRDefault="00F922F0" w:rsidP="00556866">
            <w:pPr>
              <w:rPr>
                <w:sz w:val="16"/>
                <w:szCs w:val="16"/>
              </w:rPr>
            </w:pPr>
          </w:p>
        </w:tc>
        <w:tc>
          <w:tcPr>
            <w:tcW w:w="460" w:type="pct"/>
            <w:vMerge/>
            <w:shd w:val="clear" w:color="auto" w:fill="auto"/>
            <w:vAlign w:val="center"/>
          </w:tcPr>
          <w:p w:rsidR="00F922F0" w:rsidRPr="00213C81" w:rsidRDefault="00F922F0" w:rsidP="00556866">
            <w:pPr>
              <w:jc w:val="center"/>
              <w:rPr>
                <w:sz w:val="16"/>
                <w:szCs w:val="16"/>
              </w:rPr>
            </w:pPr>
          </w:p>
        </w:tc>
        <w:tc>
          <w:tcPr>
            <w:tcW w:w="469" w:type="pct"/>
            <w:shd w:val="clear" w:color="auto" w:fill="auto"/>
            <w:vAlign w:val="center"/>
          </w:tcPr>
          <w:p w:rsidR="00F922F0" w:rsidRPr="00213C81" w:rsidRDefault="00F922F0" w:rsidP="00556866">
            <w:pPr>
              <w:ind w:left="-57" w:right="-57"/>
              <w:jc w:val="center"/>
              <w:rPr>
                <w:sz w:val="16"/>
                <w:szCs w:val="16"/>
              </w:rPr>
            </w:pPr>
            <w:r w:rsidRPr="00213C81">
              <w:rPr>
                <w:rFonts w:cs="Arial"/>
                <w:color w:val="000000"/>
                <w:spacing w:val="-6"/>
                <w:kern w:val="24"/>
                <w:sz w:val="16"/>
                <w:szCs w:val="16"/>
              </w:rPr>
              <w:t>Закон № 385-ФЗ</w:t>
            </w:r>
          </w:p>
        </w:tc>
        <w:tc>
          <w:tcPr>
            <w:tcW w:w="440" w:type="pct"/>
            <w:shd w:val="clear" w:color="auto" w:fill="auto"/>
            <w:vAlign w:val="center"/>
          </w:tcPr>
          <w:p w:rsidR="00F922F0" w:rsidRPr="00213C81" w:rsidRDefault="00F922F0" w:rsidP="00556866">
            <w:pPr>
              <w:ind w:left="-57" w:right="-57"/>
              <w:jc w:val="center"/>
              <w:rPr>
                <w:sz w:val="16"/>
                <w:szCs w:val="16"/>
              </w:rPr>
            </w:pPr>
            <w:r w:rsidRPr="00213C81">
              <w:rPr>
                <w:rFonts w:cs="Arial"/>
                <w:color w:val="000000"/>
                <w:spacing w:val="-6"/>
                <w:kern w:val="24"/>
                <w:sz w:val="16"/>
                <w:szCs w:val="16"/>
              </w:rPr>
              <w:t>Законо-проект</w:t>
            </w:r>
          </w:p>
        </w:tc>
        <w:tc>
          <w:tcPr>
            <w:tcW w:w="441" w:type="pct"/>
            <w:vAlign w:val="center"/>
          </w:tcPr>
          <w:p w:rsidR="00F922F0" w:rsidRPr="00213C81" w:rsidRDefault="00F922F0" w:rsidP="00556866">
            <w:pPr>
              <w:ind w:left="-57" w:right="-57"/>
              <w:jc w:val="center"/>
              <w:rPr>
                <w:sz w:val="16"/>
                <w:szCs w:val="16"/>
              </w:rPr>
            </w:pPr>
            <w:r w:rsidRPr="00213C81">
              <w:rPr>
                <w:sz w:val="16"/>
                <w:szCs w:val="16"/>
              </w:rPr>
              <w:t>Δ к закону, %</w:t>
            </w:r>
          </w:p>
        </w:tc>
        <w:tc>
          <w:tcPr>
            <w:tcW w:w="440" w:type="pct"/>
            <w:vAlign w:val="center"/>
          </w:tcPr>
          <w:p w:rsidR="00F922F0" w:rsidRPr="00213C81" w:rsidRDefault="00F922F0" w:rsidP="00556866">
            <w:pPr>
              <w:ind w:left="-57" w:right="-57"/>
              <w:jc w:val="center"/>
              <w:rPr>
                <w:sz w:val="16"/>
                <w:szCs w:val="16"/>
              </w:rPr>
            </w:pPr>
            <w:r w:rsidRPr="00213C81">
              <w:rPr>
                <w:rFonts w:cs="Arial"/>
                <w:color w:val="000000"/>
                <w:spacing w:val="-6"/>
                <w:kern w:val="24"/>
                <w:sz w:val="16"/>
                <w:szCs w:val="16"/>
              </w:rPr>
              <w:t>Закон № 385-ФЗ</w:t>
            </w:r>
          </w:p>
        </w:tc>
        <w:tc>
          <w:tcPr>
            <w:tcW w:w="439" w:type="pct"/>
            <w:shd w:val="clear" w:color="auto" w:fill="auto"/>
            <w:vAlign w:val="center"/>
          </w:tcPr>
          <w:p w:rsidR="00F922F0" w:rsidRPr="00213C81" w:rsidRDefault="00F922F0" w:rsidP="00556866">
            <w:pPr>
              <w:ind w:left="-57" w:right="-57"/>
              <w:jc w:val="center"/>
              <w:rPr>
                <w:sz w:val="16"/>
                <w:szCs w:val="16"/>
              </w:rPr>
            </w:pPr>
            <w:r w:rsidRPr="00213C81">
              <w:rPr>
                <w:rFonts w:cs="Arial"/>
                <w:color w:val="000000"/>
                <w:spacing w:val="-6"/>
                <w:kern w:val="24"/>
                <w:sz w:val="16"/>
                <w:szCs w:val="16"/>
              </w:rPr>
              <w:t>Законо-проект</w:t>
            </w:r>
          </w:p>
        </w:tc>
        <w:tc>
          <w:tcPr>
            <w:tcW w:w="442" w:type="pct"/>
            <w:vAlign w:val="center"/>
          </w:tcPr>
          <w:p w:rsidR="00F922F0" w:rsidRPr="00213C81" w:rsidRDefault="00F922F0" w:rsidP="00556866">
            <w:pPr>
              <w:ind w:left="-57" w:right="-57"/>
              <w:jc w:val="center"/>
              <w:rPr>
                <w:sz w:val="16"/>
                <w:szCs w:val="16"/>
              </w:rPr>
            </w:pPr>
            <w:r w:rsidRPr="00213C81">
              <w:rPr>
                <w:sz w:val="16"/>
                <w:szCs w:val="16"/>
              </w:rPr>
              <w:t>Δ к закону, %</w:t>
            </w:r>
          </w:p>
        </w:tc>
        <w:tc>
          <w:tcPr>
            <w:tcW w:w="426" w:type="pct"/>
            <w:shd w:val="clear" w:color="auto" w:fill="auto"/>
            <w:vAlign w:val="center"/>
          </w:tcPr>
          <w:p w:rsidR="00F922F0" w:rsidRPr="00213C81" w:rsidRDefault="00F922F0" w:rsidP="00556866">
            <w:pPr>
              <w:ind w:left="-57" w:right="-57"/>
              <w:jc w:val="center"/>
              <w:rPr>
                <w:rFonts w:cs="Arial"/>
                <w:color w:val="000000"/>
                <w:spacing w:val="-6"/>
                <w:kern w:val="24"/>
                <w:sz w:val="16"/>
                <w:szCs w:val="16"/>
              </w:rPr>
            </w:pPr>
            <w:r w:rsidRPr="00213C81">
              <w:rPr>
                <w:rFonts w:cs="Arial"/>
                <w:color w:val="000000"/>
                <w:spacing w:val="-6"/>
                <w:kern w:val="24"/>
                <w:sz w:val="16"/>
                <w:szCs w:val="16"/>
              </w:rPr>
              <w:t>Законо-</w:t>
            </w:r>
          </w:p>
          <w:p w:rsidR="00F922F0" w:rsidRPr="00213C81" w:rsidRDefault="00F922F0" w:rsidP="00556866">
            <w:pPr>
              <w:ind w:left="-57" w:right="-57"/>
              <w:jc w:val="center"/>
              <w:rPr>
                <w:sz w:val="16"/>
                <w:szCs w:val="16"/>
              </w:rPr>
            </w:pPr>
            <w:r w:rsidRPr="00213C81">
              <w:rPr>
                <w:rFonts w:cs="Arial"/>
                <w:color w:val="000000"/>
                <w:spacing w:val="-6"/>
                <w:kern w:val="24"/>
                <w:sz w:val="16"/>
                <w:szCs w:val="16"/>
              </w:rPr>
              <w:t>проект</w:t>
            </w:r>
          </w:p>
        </w:tc>
        <w:tc>
          <w:tcPr>
            <w:tcW w:w="611" w:type="pct"/>
            <w:vAlign w:val="center"/>
          </w:tcPr>
          <w:p w:rsidR="00F922F0" w:rsidRPr="00213C81" w:rsidRDefault="00F922F0" w:rsidP="00556866">
            <w:pPr>
              <w:ind w:left="-57" w:right="-57"/>
              <w:jc w:val="center"/>
              <w:rPr>
                <w:sz w:val="16"/>
                <w:szCs w:val="16"/>
              </w:rPr>
            </w:pPr>
            <w:r w:rsidRPr="00213C81">
              <w:rPr>
                <w:sz w:val="16"/>
                <w:szCs w:val="16"/>
              </w:rPr>
              <w:t xml:space="preserve">Δ к </w:t>
            </w:r>
            <w:r w:rsidR="003C7415" w:rsidRPr="00213C81">
              <w:rPr>
                <w:sz w:val="16"/>
                <w:szCs w:val="16"/>
              </w:rPr>
              <w:t>З</w:t>
            </w:r>
            <w:r w:rsidRPr="00213C81">
              <w:rPr>
                <w:sz w:val="16"/>
                <w:szCs w:val="16"/>
              </w:rPr>
              <w:t>аконопроекту на 2023 год, %</w:t>
            </w:r>
          </w:p>
        </w:tc>
      </w:tr>
      <w:tr w:rsidR="00764438" w:rsidRPr="00213C81" w:rsidTr="00020126">
        <w:trPr>
          <w:trHeight w:val="190"/>
          <w:tblHeader/>
        </w:trPr>
        <w:tc>
          <w:tcPr>
            <w:tcW w:w="833" w:type="pct"/>
            <w:shd w:val="clear" w:color="auto" w:fill="auto"/>
            <w:vAlign w:val="center"/>
          </w:tcPr>
          <w:p w:rsidR="00F922F0" w:rsidRPr="00213C81" w:rsidRDefault="00F922F0" w:rsidP="00556866">
            <w:pPr>
              <w:jc w:val="center"/>
              <w:rPr>
                <w:sz w:val="16"/>
                <w:szCs w:val="16"/>
              </w:rPr>
            </w:pPr>
            <w:r w:rsidRPr="00213C81">
              <w:rPr>
                <w:sz w:val="16"/>
                <w:szCs w:val="16"/>
              </w:rPr>
              <w:t>1</w:t>
            </w:r>
          </w:p>
        </w:tc>
        <w:tc>
          <w:tcPr>
            <w:tcW w:w="460" w:type="pct"/>
            <w:shd w:val="clear" w:color="auto" w:fill="auto"/>
            <w:vAlign w:val="center"/>
          </w:tcPr>
          <w:p w:rsidR="00F922F0" w:rsidRPr="00213C81" w:rsidRDefault="00F922F0" w:rsidP="00556866">
            <w:pPr>
              <w:ind w:left="-113" w:right="-113"/>
              <w:jc w:val="center"/>
              <w:rPr>
                <w:color w:val="000000"/>
                <w:sz w:val="16"/>
                <w:szCs w:val="16"/>
              </w:rPr>
            </w:pPr>
            <w:r w:rsidRPr="00213C81">
              <w:rPr>
                <w:sz w:val="16"/>
                <w:szCs w:val="16"/>
              </w:rPr>
              <w:t>2</w:t>
            </w:r>
          </w:p>
        </w:tc>
        <w:tc>
          <w:tcPr>
            <w:tcW w:w="469" w:type="pct"/>
            <w:shd w:val="clear" w:color="auto" w:fill="auto"/>
            <w:vAlign w:val="center"/>
          </w:tcPr>
          <w:p w:rsidR="00F922F0" w:rsidRPr="00213C81" w:rsidRDefault="00F922F0" w:rsidP="00556866">
            <w:pPr>
              <w:ind w:left="-113" w:right="-113"/>
              <w:jc w:val="center"/>
              <w:rPr>
                <w:sz w:val="16"/>
                <w:szCs w:val="16"/>
              </w:rPr>
            </w:pPr>
            <w:r w:rsidRPr="00213C81">
              <w:rPr>
                <w:sz w:val="16"/>
                <w:szCs w:val="16"/>
              </w:rPr>
              <w:t>3</w:t>
            </w:r>
          </w:p>
        </w:tc>
        <w:tc>
          <w:tcPr>
            <w:tcW w:w="440" w:type="pct"/>
            <w:shd w:val="clear" w:color="auto" w:fill="auto"/>
            <w:vAlign w:val="center"/>
          </w:tcPr>
          <w:p w:rsidR="00F922F0" w:rsidRPr="00213C81" w:rsidRDefault="00F922F0" w:rsidP="00556866">
            <w:pPr>
              <w:ind w:left="-113" w:right="-113"/>
              <w:jc w:val="center"/>
              <w:rPr>
                <w:sz w:val="16"/>
                <w:szCs w:val="16"/>
              </w:rPr>
            </w:pPr>
            <w:r w:rsidRPr="00213C81">
              <w:rPr>
                <w:sz w:val="16"/>
                <w:szCs w:val="16"/>
              </w:rPr>
              <w:t>4</w:t>
            </w:r>
          </w:p>
        </w:tc>
        <w:tc>
          <w:tcPr>
            <w:tcW w:w="441" w:type="pct"/>
            <w:vAlign w:val="center"/>
          </w:tcPr>
          <w:p w:rsidR="00F922F0" w:rsidRPr="00213C81" w:rsidRDefault="00F922F0" w:rsidP="00556866">
            <w:pPr>
              <w:ind w:left="-113" w:right="-113"/>
              <w:jc w:val="center"/>
              <w:rPr>
                <w:sz w:val="16"/>
                <w:szCs w:val="16"/>
              </w:rPr>
            </w:pPr>
            <w:r w:rsidRPr="00213C81">
              <w:rPr>
                <w:sz w:val="16"/>
                <w:szCs w:val="16"/>
              </w:rPr>
              <w:t>5=4/3*100</w:t>
            </w:r>
          </w:p>
        </w:tc>
        <w:tc>
          <w:tcPr>
            <w:tcW w:w="440" w:type="pct"/>
            <w:vAlign w:val="center"/>
          </w:tcPr>
          <w:p w:rsidR="00F922F0" w:rsidRPr="00213C81" w:rsidRDefault="00F922F0" w:rsidP="00556866">
            <w:pPr>
              <w:ind w:left="-113" w:right="-113"/>
              <w:jc w:val="center"/>
              <w:rPr>
                <w:color w:val="000000"/>
                <w:sz w:val="16"/>
                <w:szCs w:val="16"/>
              </w:rPr>
            </w:pPr>
            <w:r w:rsidRPr="00213C81">
              <w:rPr>
                <w:color w:val="000000"/>
                <w:sz w:val="16"/>
                <w:szCs w:val="16"/>
              </w:rPr>
              <w:t>6</w:t>
            </w:r>
          </w:p>
        </w:tc>
        <w:tc>
          <w:tcPr>
            <w:tcW w:w="439" w:type="pct"/>
            <w:shd w:val="clear" w:color="auto" w:fill="auto"/>
            <w:vAlign w:val="center"/>
          </w:tcPr>
          <w:p w:rsidR="00F922F0" w:rsidRPr="00213C81" w:rsidRDefault="00F922F0" w:rsidP="00556866">
            <w:pPr>
              <w:ind w:left="-113" w:right="-113"/>
              <w:jc w:val="center"/>
              <w:rPr>
                <w:color w:val="000000"/>
                <w:sz w:val="16"/>
                <w:szCs w:val="16"/>
              </w:rPr>
            </w:pPr>
            <w:r w:rsidRPr="00213C81">
              <w:rPr>
                <w:color w:val="000000"/>
                <w:sz w:val="16"/>
                <w:szCs w:val="16"/>
              </w:rPr>
              <w:t>7</w:t>
            </w:r>
          </w:p>
        </w:tc>
        <w:tc>
          <w:tcPr>
            <w:tcW w:w="442" w:type="pct"/>
            <w:vAlign w:val="center"/>
          </w:tcPr>
          <w:p w:rsidR="00F922F0" w:rsidRPr="00213C81" w:rsidRDefault="00F922F0" w:rsidP="00556866">
            <w:pPr>
              <w:ind w:left="-113" w:right="-113"/>
              <w:jc w:val="center"/>
              <w:rPr>
                <w:color w:val="000000"/>
                <w:sz w:val="16"/>
                <w:szCs w:val="16"/>
              </w:rPr>
            </w:pPr>
            <w:r w:rsidRPr="00213C81">
              <w:rPr>
                <w:color w:val="000000"/>
                <w:sz w:val="16"/>
                <w:szCs w:val="16"/>
              </w:rPr>
              <w:t>8=7/6*100</w:t>
            </w:r>
          </w:p>
        </w:tc>
        <w:tc>
          <w:tcPr>
            <w:tcW w:w="426" w:type="pct"/>
            <w:shd w:val="clear" w:color="auto" w:fill="auto"/>
            <w:vAlign w:val="center"/>
          </w:tcPr>
          <w:p w:rsidR="00F922F0" w:rsidRPr="00213C81" w:rsidRDefault="00F922F0" w:rsidP="00556866">
            <w:pPr>
              <w:ind w:left="-113" w:right="-113"/>
              <w:jc w:val="center"/>
              <w:rPr>
                <w:color w:val="000000"/>
                <w:sz w:val="16"/>
                <w:szCs w:val="16"/>
              </w:rPr>
            </w:pPr>
            <w:r w:rsidRPr="00213C81">
              <w:rPr>
                <w:color w:val="000000"/>
                <w:sz w:val="16"/>
                <w:szCs w:val="16"/>
              </w:rPr>
              <w:t>9</w:t>
            </w:r>
          </w:p>
        </w:tc>
        <w:tc>
          <w:tcPr>
            <w:tcW w:w="611" w:type="pct"/>
            <w:vAlign w:val="center"/>
          </w:tcPr>
          <w:p w:rsidR="00F922F0" w:rsidRPr="00213C81" w:rsidRDefault="00F922F0" w:rsidP="00556866">
            <w:pPr>
              <w:ind w:left="-113" w:right="-113"/>
              <w:jc w:val="center"/>
              <w:rPr>
                <w:color w:val="000000"/>
                <w:sz w:val="16"/>
                <w:szCs w:val="16"/>
              </w:rPr>
            </w:pPr>
            <w:r w:rsidRPr="00213C81">
              <w:rPr>
                <w:color w:val="000000"/>
                <w:sz w:val="16"/>
                <w:szCs w:val="16"/>
              </w:rPr>
              <w:t>10=9/7*100</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color w:val="000000"/>
                <w:sz w:val="16"/>
                <w:szCs w:val="16"/>
              </w:rPr>
              <w:t>Федеральный дорожный фонд</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1 013 392,70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883 680,70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972 192,70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110,0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1 007 908,90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1 085 367,53</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107,7</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1 097 157,59</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101,1</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1. Строительство и реконструкция федеральных автомобильных дорог</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297 458,50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292 580,80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253 755,42</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86,7</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378 058,60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289 168,33</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76,5</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267 182,93</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92,4</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Росавтодор</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141 043,20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140 643,90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167 100,10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118,8</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213 798,20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201 841,95</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94,4</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258 673,99</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128,2</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ГК "Автодор"</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156 415,30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151 936,90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86 655,32</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57,0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164 260,40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87 326,38</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53,2</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8 508,94</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9,7</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2. Содержание, ремонт и кап. ремонт</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388 166,90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430 785,10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430 785,00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100,0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433 053,20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433 053,10</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100,0</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406 863,64</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94,0</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Росавтодор</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340 279,30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373 629,70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371 875,20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99,5</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373 629,70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371 787,30</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99,5</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371 701,02</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100,0</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ГК "Автодор"</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47 887,50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57 155,40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58 909,80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103,1</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59 423,50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61 265,80</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103,1</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35162,6218</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57,4</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3. Управление дорожным хозяйством</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23 332,70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49 504,20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67 574,10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136,5</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19 046,90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72 283,10</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379,5</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87 904,23</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121,6</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Росавтодор (в т.ч. резерв)</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21 370,70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47 564,50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65 634,40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138,0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17 107,20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70 343,40</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411,2</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85 964,53</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122,2</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ГК "Автодор"</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1 962,00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1 939,70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1 939,70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100,0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1 939,70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1 939,70</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100,0</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1 939,70</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100,0</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4. Плата Концедента</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13 996,60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14 265,50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14 387,90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100,9</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14 561,10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14 688,40</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100,9</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15 000,90</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102,1</w:t>
            </w:r>
          </w:p>
        </w:tc>
      </w:tr>
      <w:tr w:rsidR="00020126" w:rsidRPr="00213C81" w:rsidTr="00DE5E78">
        <w:trPr>
          <w:trHeight w:val="20"/>
          <w:tblHeader/>
        </w:trPr>
        <w:tc>
          <w:tcPr>
            <w:tcW w:w="833" w:type="pct"/>
            <w:shd w:val="clear" w:color="auto" w:fill="auto"/>
            <w:vAlign w:val="center"/>
          </w:tcPr>
          <w:p w:rsidR="00020126" w:rsidRPr="00213C81" w:rsidRDefault="00020126" w:rsidP="00556866">
            <w:pPr>
              <w:rPr>
                <w:sz w:val="16"/>
                <w:szCs w:val="16"/>
              </w:rPr>
            </w:pPr>
            <w:r w:rsidRPr="00213C81">
              <w:rPr>
                <w:sz w:val="16"/>
                <w:szCs w:val="16"/>
              </w:rPr>
              <w:t>5. Межбюджетные трансферты</w:t>
            </w:r>
          </w:p>
        </w:tc>
        <w:tc>
          <w:tcPr>
            <w:tcW w:w="46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290 438,00</w:t>
            </w:r>
          </w:p>
        </w:tc>
        <w:tc>
          <w:tcPr>
            <w:tcW w:w="46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96 545,10</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205 690,30</w:t>
            </w:r>
          </w:p>
        </w:tc>
        <w:tc>
          <w:tcPr>
            <w:tcW w:w="44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213,1</w:t>
            </w:r>
          </w:p>
        </w:tc>
        <w:tc>
          <w:tcPr>
            <w:tcW w:w="440"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163 189,10</w:t>
            </w:r>
          </w:p>
        </w:tc>
        <w:tc>
          <w:tcPr>
            <w:tcW w:w="439"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276 174,60</w:t>
            </w:r>
          </w:p>
        </w:tc>
        <w:tc>
          <w:tcPr>
            <w:tcW w:w="442"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169,2</w:t>
            </w:r>
          </w:p>
        </w:tc>
        <w:tc>
          <w:tcPr>
            <w:tcW w:w="426"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320 205,90</w:t>
            </w:r>
          </w:p>
        </w:tc>
        <w:tc>
          <w:tcPr>
            <w:tcW w:w="611" w:type="pct"/>
            <w:tcBorders>
              <w:top w:val="nil"/>
              <w:left w:val="nil"/>
              <w:bottom w:val="single" w:sz="4" w:space="0" w:color="auto"/>
              <w:right w:val="single" w:sz="4" w:space="0" w:color="auto"/>
            </w:tcBorders>
            <w:shd w:val="clear" w:color="auto" w:fill="auto"/>
            <w:vAlign w:val="center"/>
          </w:tcPr>
          <w:p w:rsidR="00020126" w:rsidRPr="00213C81" w:rsidRDefault="00020126" w:rsidP="00556866">
            <w:pPr>
              <w:ind w:left="-113" w:right="-113"/>
              <w:jc w:val="center"/>
              <w:rPr>
                <w:sz w:val="16"/>
                <w:szCs w:val="16"/>
              </w:rPr>
            </w:pPr>
            <w:r w:rsidRPr="00213C81">
              <w:rPr>
                <w:color w:val="000000"/>
                <w:sz w:val="16"/>
                <w:szCs w:val="16"/>
              </w:rPr>
              <w:t>115,9</w:t>
            </w:r>
          </w:p>
        </w:tc>
      </w:tr>
    </w:tbl>
    <w:p w:rsidR="00880739" w:rsidRPr="00213C81" w:rsidRDefault="00880739" w:rsidP="00556866">
      <w:pPr>
        <w:ind w:firstLine="709"/>
        <w:rPr>
          <w:sz w:val="20"/>
        </w:rPr>
      </w:pPr>
      <w:r w:rsidRPr="00213C81">
        <w:rPr>
          <w:sz w:val="20"/>
        </w:rPr>
        <w:t>* - показатели сводной бюджетной росписи по состоянию на 1 сентября 2021 г.</w:t>
      </w:r>
    </w:p>
    <w:p w:rsidR="00DE5E78" w:rsidRDefault="00DE5E78" w:rsidP="00556866">
      <w:pPr>
        <w:widowControl w:val="0"/>
        <w:autoSpaceDE w:val="0"/>
        <w:autoSpaceDN w:val="0"/>
        <w:adjustRightInd w:val="0"/>
        <w:spacing w:line="360" w:lineRule="auto"/>
        <w:ind w:firstLine="709"/>
        <w:jc w:val="both"/>
        <w:rPr>
          <w:szCs w:val="28"/>
        </w:rPr>
      </w:pPr>
    </w:p>
    <w:p w:rsidR="00020126" w:rsidRPr="00213C81" w:rsidRDefault="00020126" w:rsidP="00556866">
      <w:pPr>
        <w:widowControl w:val="0"/>
        <w:autoSpaceDE w:val="0"/>
        <w:autoSpaceDN w:val="0"/>
        <w:adjustRightInd w:val="0"/>
        <w:spacing w:line="360" w:lineRule="auto"/>
        <w:ind w:firstLine="709"/>
        <w:jc w:val="both"/>
        <w:rPr>
          <w:szCs w:val="28"/>
        </w:rPr>
      </w:pPr>
      <w:r w:rsidRPr="00213C81">
        <w:rPr>
          <w:szCs w:val="28"/>
        </w:rPr>
        <w:t>Бюджетные ассигнования Федерального дорожного фонда в 2022 году составят 972 192,7 млн рублей, в 2023 году –  1 085 367,5 млн рублей, в 2024 году –  1 097 157,6 млн  рублей.</w:t>
      </w:r>
    </w:p>
    <w:p w:rsidR="00020126" w:rsidRPr="00213C81" w:rsidRDefault="00020126" w:rsidP="00556866">
      <w:pPr>
        <w:widowControl w:val="0"/>
        <w:autoSpaceDE w:val="0"/>
        <w:autoSpaceDN w:val="0"/>
        <w:adjustRightInd w:val="0"/>
        <w:spacing w:line="360" w:lineRule="auto"/>
        <w:ind w:firstLine="709"/>
        <w:jc w:val="both"/>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88 512,0 млн рублей, в 2023 году на 77 458,0 млн рублей, </w:t>
      </w:r>
      <w:r w:rsidR="00DE5E78">
        <w:rPr>
          <w:szCs w:val="28"/>
        </w:rPr>
        <w:br/>
      </w:r>
      <w:r w:rsidRPr="00213C81">
        <w:rPr>
          <w:szCs w:val="28"/>
        </w:rPr>
        <w:t>в 2024 году по сравнению с объемами, предусмотренными Законопроектом на</w:t>
      </w:r>
      <w:r w:rsidR="00DE5E78">
        <w:rPr>
          <w:szCs w:val="28"/>
        </w:rPr>
        <w:t> </w:t>
      </w:r>
      <w:r w:rsidRPr="00213C81">
        <w:rPr>
          <w:szCs w:val="28"/>
        </w:rPr>
        <w:t xml:space="preserve">2023 год, на 11 790,1 </w:t>
      </w:r>
      <w:r w:rsidR="0030578B" w:rsidRPr="00213C81">
        <w:rPr>
          <w:szCs w:val="28"/>
        </w:rPr>
        <w:t>млн</w:t>
      </w:r>
      <w:r w:rsidRPr="00213C81">
        <w:rPr>
          <w:szCs w:val="28"/>
        </w:rPr>
        <w:t xml:space="preserve"> рублей.</w:t>
      </w:r>
    </w:p>
    <w:p w:rsidR="00020126" w:rsidRPr="00213C81" w:rsidRDefault="00020126" w:rsidP="00556866">
      <w:pPr>
        <w:widowControl w:val="0"/>
        <w:autoSpaceDE w:val="0"/>
        <w:autoSpaceDN w:val="0"/>
        <w:adjustRightInd w:val="0"/>
        <w:spacing w:line="360" w:lineRule="auto"/>
        <w:ind w:firstLine="709"/>
        <w:jc w:val="both"/>
        <w:rPr>
          <w:szCs w:val="28"/>
        </w:rPr>
      </w:pPr>
      <w:r w:rsidRPr="00213C81">
        <w:rPr>
          <w:szCs w:val="28"/>
        </w:rPr>
        <w:t>Изменение параметров Федерального дорожного фонда обусловлено:</w:t>
      </w:r>
    </w:p>
    <w:p w:rsidR="00020126" w:rsidRPr="00213C81" w:rsidRDefault="00020126" w:rsidP="00556866">
      <w:pPr>
        <w:widowControl w:val="0"/>
        <w:autoSpaceDE w:val="0"/>
        <w:autoSpaceDN w:val="0"/>
        <w:adjustRightInd w:val="0"/>
        <w:spacing w:line="360" w:lineRule="auto"/>
        <w:ind w:firstLine="709"/>
        <w:jc w:val="both"/>
        <w:rPr>
          <w:szCs w:val="28"/>
        </w:rPr>
      </w:pPr>
      <w:r w:rsidRPr="00213C81">
        <w:rPr>
          <w:b/>
          <w:szCs w:val="28"/>
        </w:rPr>
        <w:t>увеличением</w:t>
      </w:r>
      <w:r w:rsidRPr="00213C81">
        <w:rPr>
          <w:szCs w:val="28"/>
        </w:rPr>
        <w:t xml:space="preserve"> бюджетных ассигнований:</w:t>
      </w:r>
    </w:p>
    <w:p w:rsidR="00020126" w:rsidRPr="00213C81" w:rsidRDefault="00020126" w:rsidP="00556866">
      <w:pPr>
        <w:widowControl w:val="0"/>
        <w:autoSpaceDE w:val="0"/>
        <w:autoSpaceDN w:val="0"/>
        <w:adjustRightInd w:val="0"/>
        <w:spacing w:line="360" w:lineRule="auto"/>
        <w:ind w:firstLine="709"/>
        <w:jc w:val="both"/>
        <w:rPr>
          <w:szCs w:val="28"/>
        </w:rPr>
      </w:pPr>
      <w:r w:rsidRPr="00213C81">
        <w:rPr>
          <w:szCs w:val="28"/>
        </w:rPr>
        <w:t xml:space="preserve">на предоставление межбюджетных трансфертов бюджетам субъектов Российской Федерации на финансовое обеспечение дорожной деятельности в 2022 году на 109 145,2 </w:t>
      </w:r>
      <w:r w:rsidR="0030578B" w:rsidRPr="00213C81">
        <w:rPr>
          <w:szCs w:val="28"/>
        </w:rPr>
        <w:t>млн</w:t>
      </w:r>
      <w:r w:rsidRPr="00213C81">
        <w:rPr>
          <w:szCs w:val="28"/>
        </w:rPr>
        <w:t xml:space="preserve"> рублей, в 2023 году на 112 985,5 </w:t>
      </w:r>
      <w:r w:rsidR="0030578B" w:rsidRPr="00213C81">
        <w:rPr>
          <w:szCs w:val="28"/>
        </w:rPr>
        <w:t>млн</w:t>
      </w:r>
      <w:r w:rsidRPr="00213C81">
        <w:rPr>
          <w:szCs w:val="28"/>
        </w:rPr>
        <w:t xml:space="preserve"> рублей, в 2024 году на 44 031,3 </w:t>
      </w:r>
      <w:r w:rsidR="0030578B" w:rsidRPr="00213C81">
        <w:rPr>
          <w:szCs w:val="28"/>
        </w:rPr>
        <w:t>млн</w:t>
      </w:r>
      <w:r w:rsidRPr="00213C81">
        <w:rPr>
          <w:szCs w:val="28"/>
        </w:rPr>
        <w:t xml:space="preserve"> рублей, в том числе в результате увеличения объема доходов федерального бюджета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во исполнение указания Президента Российской Федерации от 5 марта 2021 г. № Пр-360 в 2022 году на 68 338,1 млн рублей, в 2023 году на 139 390,7 млн рублей, в 2024 году на 214 644,7 млн рублей;</w:t>
      </w:r>
    </w:p>
    <w:p w:rsidR="00020126" w:rsidRPr="00213C81" w:rsidRDefault="00020126" w:rsidP="00556866">
      <w:pPr>
        <w:widowControl w:val="0"/>
        <w:autoSpaceDE w:val="0"/>
        <w:autoSpaceDN w:val="0"/>
        <w:adjustRightInd w:val="0"/>
        <w:spacing w:line="360" w:lineRule="auto"/>
        <w:ind w:firstLine="709"/>
        <w:jc w:val="both"/>
        <w:rPr>
          <w:color w:val="000000"/>
          <w:szCs w:val="28"/>
          <w:shd w:val="clear" w:color="auto" w:fill="FFFFFF"/>
        </w:rPr>
      </w:pPr>
      <w:r w:rsidRPr="00213C81">
        <w:rPr>
          <w:szCs w:val="28"/>
        </w:rPr>
        <w:t>на строительство и реконструкцию автомобильных дорог федерального значения Росавтодора</w:t>
      </w:r>
      <w:r w:rsidRPr="00213C81">
        <w:rPr>
          <w:color w:val="000000"/>
          <w:szCs w:val="28"/>
          <w:shd w:val="clear" w:color="auto" w:fill="FFFFFF"/>
        </w:rPr>
        <w:t xml:space="preserve"> в 2022 году на 30 000,0 </w:t>
      </w:r>
      <w:r w:rsidR="0030578B" w:rsidRPr="00213C81">
        <w:rPr>
          <w:color w:val="000000"/>
          <w:szCs w:val="28"/>
          <w:shd w:val="clear" w:color="auto" w:fill="FFFFFF"/>
        </w:rPr>
        <w:t>млн</w:t>
      </w:r>
      <w:r w:rsidRPr="00213C81">
        <w:rPr>
          <w:color w:val="000000"/>
          <w:szCs w:val="28"/>
          <w:shd w:val="clear" w:color="auto" w:fill="FFFFFF"/>
        </w:rPr>
        <w:t xml:space="preserve"> рублей, в 2023 году на 30 000,0 </w:t>
      </w:r>
      <w:r w:rsidR="0030578B" w:rsidRPr="00213C81">
        <w:rPr>
          <w:color w:val="000000"/>
          <w:szCs w:val="28"/>
          <w:shd w:val="clear" w:color="auto" w:fill="FFFFFF"/>
        </w:rPr>
        <w:t>млн</w:t>
      </w:r>
      <w:r w:rsidRPr="00213C81">
        <w:rPr>
          <w:color w:val="000000"/>
          <w:szCs w:val="28"/>
          <w:shd w:val="clear" w:color="auto" w:fill="FFFFFF"/>
        </w:rPr>
        <w:t xml:space="preserve"> рублей в связи с повышением цен на основные ценообразующие ресурсы при реализации объектов капитального строительства;</w:t>
      </w:r>
    </w:p>
    <w:p w:rsidR="00020126" w:rsidRPr="00213C81" w:rsidRDefault="00020126" w:rsidP="00556866">
      <w:pPr>
        <w:widowControl w:val="0"/>
        <w:autoSpaceDE w:val="0"/>
        <w:autoSpaceDN w:val="0"/>
        <w:adjustRightInd w:val="0"/>
        <w:spacing w:line="360" w:lineRule="auto"/>
        <w:ind w:firstLine="709"/>
        <w:jc w:val="both"/>
        <w:rPr>
          <w:szCs w:val="28"/>
        </w:rPr>
      </w:pPr>
      <w:r w:rsidRPr="00213C81">
        <w:rPr>
          <w:b/>
          <w:szCs w:val="28"/>
        </w:rPr>
        <w:t>уменьшением</w:t>
      </w:r>
      <w:r w:rsidRPr="00213C81">
        <w:rPr>
          <w:szCs w:val="28"/>
        </w:rPr>
        <w:t xml:space="preserve"> бюджетных ассигнований:</w:t>
      </w:r>
    </w:p>
    <w:p w:rsidR="00020126" w:rsidRPr="00213C81" w:rsidRDefault="00020126" w:rsidP="00556866">
      <w:pPr>
        <w:widowControl w:val="0"/>
        <w:autoSpaceDE w:val="0"/>
        <w:autoSpaceDN w:val="0"/>
        <w:adjustRightInd w:val="0"/>
        <w:spacing w:line="360" w:lineRule="auto"/>
        <w:ind w:firstLine="709"/>
        <w:jc w:val="both"/>
        <w:rPr>
          <w:szCs w:val="28"/>
        </w:rPr>
      </w:pPr>
      <w:r w:rsidRPr="00213C81">
        <w:rPr>
          <w:szCs w:val="28"/>
        </w:rPr>
        <w:t xml:space="preserve">на предоставление субсидий Государственной компании «Российские автомобильные дороги» на строительство и реконструкцию автомобильных дорог, на иные цели в 2022 году на 65 281,6 </w:t>
      </w:r>
      <w:r w:rsidR="0030578B" w:rsidRPr="00213C81">
        <w:rPr>
          <w:szCs w:val="28"/>
        </w:rPr>
        <w:t>млн</w:t>
      </w:r>
      <w:r w:rsidRPr="00213C81">
        <w:rPr>
          <w:szCs w:val="28"/>
        </w:rPr>
        <w:t xml:space="preserve"> рублей, в 2023 году на 76 934,0 </w:t>
      </w:r>
      <w:r w:rsidR="0030578B" w:rsidRPr="00213C81">
        <w:rPr>
          <w:szCs w:val="28"/>
        </w:rPr>
        <w:t>млн</w:t>
      </w:r>
      <w:r w:rsidRPr="00213C81">
        <w:rPr>
          <w:szCs w:val="28"/>
        </w:rPr>
        <w:t xml:space="preserve"> рублей, в 2024 году на 78 817,4 </w:t>
      </w:r>
      <w:r w:rsidR="0030578B" w:rsidRPr="00213C81">
        <w:rPr>
          <w:szCs w:val="28"/>
        </w:rPr>
        <w:t>млн</w:t>
      </w:r>
      <w:r w:rsidRPr="00213C81">
        <w:rPr>
          <w:szCs w:val="28"/>
        </w:rPr>
        <w:t xml:space="preserve"> рублей в результате ускорения мероприятий в 2021 году;</w:t>
      </w:r>
    </w:p>
    <w:p w:rsidR="00020126" w:rsidRPr="00213C81" w:rsidRDefault="00020126" w:rsidP="00556866">
      <w:pPr>
        <w:widowControl w:val="0"/>
        <w:autoSpaceDE w:val="0"/>
        <w:autoSpaceDN w:val="0"/>
        <w:adjustRightInd w:val="0"/>
        <w:spacing w:line="360" w:lineRule="auto"/>
        <w:ind w:firstLine="709"/>
        <w:jc w:val="both"/>
        <w:rPr>
          <w:szCs w:val="28"/>
        </w:rPr>
      </w:pPr>
      <w:r w:rsidRPr="00213C81">
        <w:rPr>
          <w:szCs w:val="28"/>
        </w:rPr>
        <w:t xml:space="preserve">на предоставление субсидий Государственной компании «Российские автомобильные дороги» в 2024 году на 26 189,5 </w:t>
      </w:r>
      <w:r w:rsidR="0030578B" w:rsidRPr="00213C81">
        <w:rPr>
          <w:szCs w:val="28"/>
        </w:rPr>
        <w:t>млн</w:t>
      </w:r>
      <w:r w:rsidRPr="00213C81">
        <w:rPr>
          <w:szCs w:val="28"/>
        </w:rPr>
        <w:t xml:space="preserve"> рублей в связи с ускорением реализации мероприятий;</w:t>
      </w:r>
    </w:p>
    <w:p w:rsidR="00C20DDC" w:rsidRPr="00213C81" w:rsidRDefault="00020126" w:rsidP="00556866">
      <w:pPr>
        <w:widowControl w:val="0"/>
        <w:autoSpaceDE w:val="0"/>
        <w:autoSpaceDN w:val="0"/>
        <w:adjustRightInd w:val="0"/>
        <w:spacing w:line="360" w:lineRule="auto"/>
        <w:ind w:firstLine="709"/>
        <w:jc w:val="both"/>
        <w:rPr>
          <w:szCs w:val="28"/>
        </w:rPr>
      </w:pPr>
      <w:r w:rsidRPr="00213C81">
        <w:rPr>
          <w:szCs w:val="28"/>
        </w:rPr>
        <w:t xml:space="preserve">на строительство и реконструкцию автомобильных дорог федерального значения в 2022 году на 3 543,8 </w:t>
      </w:r>
      <w:r w:rsidR="0030578B" w:rsidRPr="00213C81">
        <w:rPr>
          <w:szCs w:val="28"/>
        </w:rPr>
        <w:t>млн</w:t>
      </w:r>
      <w:r w:rsidRPr="00213C81">
        <w:rPr>
          <w:szCs w:val="28"/>
        </w:rPr>
        <w:t xml:space="preserve"> рублей, в 2023 году на 41 956,2 </w:t>
      </w:r>
      <w:r w:rsidR="0030578B" w:rsidRPr="00213C81">
        <w:rPr>
          <w:szCs w:val="28"/>
        </w:rPr>
        <w:t>млн</w:t>
      </w:r>
      <w:r w:rsidRPr="00213C81">
        <w:rPr>
          <w:szCs w:val="28"/>
        </w:rPr>
        <w:t xml:space="preserve"> рублей в результате увеличения объемов финансирования в 2021 году</w:t>
      </w:r>
      <w:r w:rsidR="00C20DDC" w:rsidRPr="00213C81">
        <w:rPr>
          <w:szCs w:val="28"/>
        </w:rPr>
        <w:t>.</w:t>
      </w:r>
    </w:p>
    <w:p w:rsidR="002F34A7" w:rsidRPr="00213C81" w:rsidRDefault="002F34A7" w:rsidP="00556866">
      <w:pPr>
        <w:ind w:firstLine="709"/>
        <w:jc w:val="both"/>
      </w:pPr>
    </w:p>
    <w:p w:rsidR="00F633A6" w:rsidRPr="00213C81" w:rsidRDefault="00F633A6" w:rsidP="00556866">
      <w:pPr>
        <w:jc w:val="center"/>
        <w:outlineLvl w:val="2"/>
        <w:rPr>
          <w:b/>
          <w:bCs/>
          <w:color w:val="000000" w:themeColor="text1"/>
          <w:szCs w:val="28"/>
        </w:rPr>
      </w:pPr>
      <w:r w:rsidRPr="00213C81">
        <w:rPr>
          <w:b/>
          <w:bCs/>
          <w:color w:val="000000" w:themeColor="text1"/>
          <w:szCs w:val="28"/>
        </w:rPr>
        <w:t>РАЗДЕЛ</w:t>
      </w:r>
    </w:p>
    <w:p w:rsidR="00F633A6" w:rsidRPr="00213C81" w:rsidRDefault="00610642" w:rsidP="00556866">
      <w:pPr>
        <w:jc w:val="center"/>
        <w:outlineLvl w:val="2"/>
        <w:rPr>
          <w:b/>
          <w:bCs/>
          <w:color w:val="000000" w:themeColor="text1"/>
          <w:szCs w:val="28"/>
        </w:rPr>
      </w:pPr>
      <w:r w:rsidRPr="00213C81">
        <w:rPr>
          <w:b/>
          <w:bCs/>
          <w:color w:val="000000" w:themeColor="text1"/>
          <w:szCs w:val="28"/>
        </w:rPr>
        <w:t>"</w:t>
      </w:r>
      <w:r w:rsidR="00F633A6" w:rsidRPr="00213C81">
        <w:rPr>
          <w:b/>
          <w:bCs/>
          <w:color w:val="000000" w:themeColor="text1"/>
          <w:szCs w:val="28"/>
        </w:rPr>
        <w:t>ЖИЛИЩНО-КОМ</w:t>
      </w:r>
      <w:bookmarkStart w:id="45" w:name="ЖКХ05"/>
      <w:bookmarkEnd w:id="45"/>
      <w:r w:rsidR="00F633A6" w:rsidRPr="00213C81">
        <w:rPr>
          <w:b/>
          <w:bCs/>
          <w:color w:val="000000" w:themeColor="text1"/>
          <w:szCs w:val="28"/>
        </w:rPr>
        <w:t>МУНАЛЬНОЕ ХОЗЯЙСТВО</w:t>
      </w:r>
      <w:r w:rsidRPr="00213C81">
        <w:rPr>
          <w:b/>
          <w:bCs/>
          <w:color w:val="000000" w:themeColor="text1"/>
          <w:szCs w:val="28"/>
        </w:rPr>
        <w:t>"</w:t>
      </w:r>
    </w:p>
    <w:p w:rsidR="00F633A6" w:rsidRPr="00213C81" w:rsidRDefault="00F633A6" w:rsidP="00556866">
      <w:pPr>
        <w:jc w:val="center"/>
        <w:rPr>
          <w:i/>
          <w:szCs w:val="28"/>
        </w:rPr>
      </w:pPr>
    </w:p>
    <w:p w:rsidR="00F633A6" w:rsidRPr="00213C81" w:rsidRDefault="00F633A6" w:rsidP="00556866">
      <w:pPr>
        <w:spacing w:line="360" w:lineRule="auto"/>
        <w:ind w:firstLine="709"/>
        <w:jc w:val="both"/>
        <w:rPr>
          <w:spacing w:val="-1"/>
          <w:szCs w:val="28"/>
        </w:rPr>
      </w:pPr>
      <w:r w:rsidRPr="00213C81">
        <w:rPr>
          <w:szCs w:val="28"/>
        </w:rPr>
        <w:t>Бюджетные</w:t>
      </w:r>
      <w:r w:rsidRPr="00213C81">
        <w:rPr>
          <w:spacing w:val="-1"/>
          <w:szCs w:val="28"/>
        </w:rPr>
        <w:t xml:space="preserve"> ассигнования</w:t>
      </w:r>
      <w:r w:rsidRPr="00213C81">
        <w:rPr>
          <w:szCs w:val="28"/>
        </w:rPr>
        <w:t xml:space="preserve"> </w:t>
      </w:r>
      <w:r w:rsidRPr="00213C81">
        <w:rPr>
          <w:spacing w:val="-1"/>
          <w:szCs w:val="28"/>
        </w:rPr>
        <w:t xml:space="preserve">по разделу </w:t>
      </w:r>
      <w:r w:rsidR="00610642" w:rsidRPr="00213C81">
        <w:rPr>
          <w:i/>
          <w:szCs w:val="28"/>
        </w:rPr>
        <w:t>"</w:t>
      </w:r>
      <w:r w:rsidRPr="00213C81">
        <w:rPr>
          <w:i/>
          <w:szCs w:val="28"/>
        </w:rPr>
        <w:t>Жилищно-коммунальное хозяйство</w:t>
      </w:r>
      <w:r w:rsidR="00610642" w:rsidRPr="00213C81">
        <w:rPr>
          <w:i/>
          <w:szCs w:val="28"/>
        </w:rPr>
        <w:t>"</w:t>
      </w:r>
      <w:r w:rsidRPr="00213C81">
        <w:rPr>
          <w:szCs w:val="28"/>
        </w:rPr>
        <w:t xml:space="preserve"> </w:t>
      </w:r>
      <w:r w:rsidRPr="00213C81">
        <w:rPr>
          <w:spacing w:val="-1"/>
          <w:szCs w:val="28"/>
        </w:rPr>
        <w:t xml:space="preserve">в 2022 году составят </w:t>
      </w:r>
      <w:r w:rsidR="00764438" w:rsidRPr="00213C81">
        <w:rPr>
          <w:spacing w:val="-1"/>
          <w:szCs w:val="28"/>
        </w:rPr>
        <w:t>463 </w:t>
      </w:r>
      <w:r w:rsidR="00CA0415" w:rsidRPr="00213C81">
        <w:rPr>
          <w:spacing w:val="-1"/>
          <w:szCs w:val="28"/>
        </w:rPr>
        <w:t>041,4</w:t>
      </w:r>
      <w:r w:rsidRPr="00213C81">
        <w:rPr>
          <w:spacing w:val="-1"/>
          <w:szCs w:val="28"/>
        </w:rPr>
        <w:t xml:space="preserve"> </w:t>
      </w:r>
      <w:r w:rsidR="00A3621C" w:rsidRPr="00213C81">
        <w:rPr>
          <w:spacing w:val="-1"/>
          <w:szCs w:val="28"/>
        </w:rPr>
        <w:t>млн</w:t>
      </w:r>
      <w:r w:rsidRPr="00213C81">
        <w:rPr>
          <w:spacing w:val="-1"/>
          <w:szCs w:val="28"/>
        </w:rPr>
        <w:t xml:space="preserve"> рублей, в 2023 году </w:t>
      </w:r>
      <w:r w:rsidR="00764438" w:rsidRPr="00213C81">
        <w:rPr>
          <w:spacing w:val="-1"/>
          <w:szCs w:val="28"/>
        </w:rPr>
        <w:t>–</w:t>
      </w:r>
      <w:r w:rsidRPr="00213C81">
        <w:rPr>
          <w:spacing w:val="-1"/>
          <w:szCs w:val="28"/>
        </w:rPr>
        <w:t xml:space="preserve"> </w:t>
      </w:r>
      <w:r w:rsidR="00CA0415" w:rsidRPr="00213C81">
        <w:rPr>
          <w:spacing w:val="-1"/>
          <w:szCs w:val="28"/>
        </w:rPr>
        <w:t>545</w:t>
      </w:r>
      <w:r w:rsidR="00764438" w:rsidRPr="00213C81">
        <w:rPr>
          <w:spacing w:val="-1"/>
          <w:szCs w:val="28"/>
        </w:rPr>
        <w:t> </w:t>
      </w:r>
      <w:r w:rsidR="00CA0415" w:rsidRPr="00213C81">
        <w:rPr>
          <w:spacing w:val="-1"/>
          <w:szCs w:val="28"/>
        </w:rPr>
        <w:t>280,6</w:t>
      </w:r>
      <w:r w:rsidRPr="00213C81">
        <w:rPr>
          <w:spacing w:val="-1"/>
          <w:szCs w:val="28"/>
        </w:rPr>
        <w:t xml:space="preserve"> </w:t>
      </w:r>
      <w:r w:rsidR="00A3621C" w:rsidRPr="00213C81">
        <w:rPr>
          <w:spacing w:val="-1"/>
          <w:szCs w:val="28"/>
        </w:rPr>
        <w:t>млн</w:t>
      </w:r>
      <w:r w:rsidRPr="00213C81">
        <w:rPr>
          <w:spacing w:val="-1"/>
          <w:szCs w:val="28"/>
        </w:rPr>
        <w:t xml:space="preserve"> рублей и в 2024 году </w:t>
      </w:r>
      <w:r w:rsidR="00764438" w:rsidRPr="00213C81">
        <w:rPr>
          <w:spacing w:val="-1"/>
          <w:szCs w:val="28"/>
        </w:rPr>
        <w:t>–</w:t>
      </w:r>
      <w:r w:rsidRPr="00213C81">
        <w:rPr>
          <w:spacing w:val="-1"/>
          <w:szCs w:val="28"/>
        </w:rPr>
        <w:t xml:space="preserve"> </w:t>
      </w:r>
      <w:r w:rsidR="00CA0415" w:rsidRPr="00213C81">
        <w:rPr>
          <w:spacing w:val="-1"/>
          <w:szCs w:val="28"/>
        </w:rPr>
        <w:t>398</w:t>
      </w:r>
      <w:r w:rsidR="00764438" w:rsidRPr="00213C81">
        <w:rPr>
          <w:spacing w:val="-1"/>
          <w:szCs w:val="28"/>
        </w:rPr>
        <w:t> </w:t>
      </w:r>
      <w:r w:rsidR="00CA0415" w:rsidRPr="00213C81">
        <w:rPr>
          <w:spacing w:val="-1"/>
          <w:szCs w:val="28"/>
        </w:rPr>
        <w:t>544,1</w:t>
      </w:r>
      <w:r w:rsidRPr="00213C81">
        <w:rPr>
          <w:spacing w:val="-1"/>
          <w:szCs w:val="28"/>
        </w:rPr>
        <w:t xml:space="preserve"> </w:t>
      </w:r>
      <w:r w:rsidR="00A3621C" w:rsidRPr="00213C81">
        <w:rPr>
          <w:spacing w:val="-1"/>
          <w:szCs w:val="28"/>
        </w:rPr>
        <w:t>млн</w:t>
      </w:r>
      <w:r w:rsidRPr="00213C81">
        <w:rPr>
          <w:spacing w:val="-1"/>
          <w:szCs w:val="28"/>
        </w:rPr>
        <w:t xml:space="preserve"> рублей.</w:t>
      </w:r>
    </w:p>
    <w:p w:rsidR="00F633A6" w:rsidRPr="00213C81" w:rsidRDefault="00F633A6" w:rsidP="00556866">
      <w:pPr>
        <w:pStyle w:val="NormalANX"/>
        <w:spacing w:before="0" w:after="0"/>
        <w:ind w:firstLine="709"/>
        <w:rPr>
          <w:i/>
          <w:szCs w:val="28"/>
        </w:rPr>
      </w:pPr>
      <w:r w:rsidRPr="00213C81">
        <w:rPr>
          <w:szCs w:val="28"/>
        </w:rPr>
        <w:t xml:space="preserve">По отношению к объему ВВП соответствующего года доля расходов раздела </w:t>
      </w:r>
      <w:r w:rsidR="00610642" w:rsidRPr="00213C81">
        <w:rPr>
          <w:i/>
          <w:szCs w:val="28"/>
        </w:rPr>
        <w:t>"</w:t>
      </w:r>
      <w:r w:rsidRPr="00213C81">
        <w:rPr>
          <w:i/>
          <w:szCs w:val="28"/>
        </w:rPr>
        <w:t>Жилищно-коммунальное хозяйство</w:t>
      </w:r>
      <w:r w:rsidR="00610642" w:rsidRPr="00213C81">
        <w:rPr>
          <w:i/>
          <w:szCs w:val="28"/>
        </w:rPr>
        <w:t>"</w:t>
      </w:r>
      <w:r w:rsidRPr="00213C81">
        <w:rPr>
          <w:szCs w:val="28"/>
        </w:rPr>
        <w:t xml:space="preserve"> составит в 2022</w:t>
      </w:r>
      <w:r w:rsidR="00CA0415" w:rsidRPr="00213C81">
        <w:rPr>
          <w:szCs w:val="28"/>
        </w:rPr>
        <w:t xml:space="preserve"> и в 2024</w:t>
      </w:r>
      <w:r w:rsidRPr="00213C81">
        <w:rPr>
          <w:szCs w:val="28"/>
        </w:rPr>
        <w:t xml:space="preserve"> год</w:t>
      </w:r>
      <w:r w:rsidR="00CA0415" w:rsidRPr="00213C81">
        <w:rPr>
          <w:szCs w:val="28"/>
        </w:rPr>
        <w:t>ах</w:t>
      </w:r>
      <w:r w:rsidRPr="00213C81">
        <w:rPr>
          <w:szCs w:val="28"/>
        </w:rPr>
        <w:t xml:space="preserve"> </w:t>
      </w:r>
      <w:r w:rsidR="00CA0415" w:rsidRPr="00213C81">
        <w:rPr>
          <w:szCs w:val="28"/>
        </w:rPr>
        <w:t>–</w:t>
      </w:r>
      <w:r w:rsidRPr="00213C81">
        <w:rPr>
          <w:szCs w:val="28"/>
        </w:rPr>
        <w:t xml:space="preserve"> </w:t>
      </w:r>
      <w:r w:rsidR="00CA0415" w:rsidRPr="00213C81">
        <w:rPr>
          <w:szCs w:val="28"/>
        </w:rPr>
        <w:t>0,3 </w:t>
      </w:r>
      <w:r w:rsidRPr="00213C81">
        <w:rPr>
          <w:szCs w:val="28"/>
        </w:rPr>
        <w:t xml:space="preserve">%, в 2023 году </w:t>
      </w:r>
      <w:r w:rsidR="00CA0415" w:rsidRPr="00213C81">
        <w:rPr>
          <w:szCs w:val="28"/>
        </w:rPr>
        <w:t>–</w:t>
      </w:r>
      <w:r w:rsidRPr="00213C81">
        <w:rPr>
          <w:szCs w:val="28"/>
        </w:rPr>
        <w:t xml:space="preserve"> </w:t>
      </w:r>
      <w:r w:rsidR="00CA0415" w:rsidRPr="00213C81">
        <w:rPr>
          <w:szCs w:val="28"/>
        </w:rPr>
        <w:t>0,4 процента.</w:t>
      </w:r>
      <w:r w:rsidRPr="00213C81">
        <w:rPr>
          <w:szCs w:val="28"/>
        </w:rPr>
        <w:t xml:space="preserve"> </w:t>
      </w:r>
    </w:p>
    <w:p w:rsidR="00F633A6" w:rsidRPr="00213C81" w:rsidRDefault="00F633A6" w:rsidP="00556866">
      <w:pPr>
        <w:pStyle w:val="NormalANX"/>
        <w:spacing w:before="0" w:after="0"/>
        <w:ind w:firstLine="709"/>
        <w:rPr>
          <w:szCs w:val="28"/>
        </w:rPr>
      </w:pPr>
      <w:r w:rsidRPr="00213C81">
        <w:rPr>
          <w:szCs w:val="28"/>
        </w:rPr>
        <w:t xml:space="preserve">Доля в общем объеме расходов федерального бюджета по разделу </w:t>
      </w:r>
      <w:r w:rsidR="00610642" w:rsidRPr="00213C81">
        <w:rPr>
          <w:i/>
          <w:szCs w:val="28"/>
        </w:rPr>
        <w:t>"</w:t>
      </w:r>
      <w:r w:rsidRPr="00213C81">
        <w:rPr>
          <w:i/>
          <w:szCs w:val="28"/>
        </w:rPr>
        <w:t>Жилищно-коммунальное хозяйство</w:t>
      </w:r>
      <w:r w:rsidR="00610642" w:rsidRPr="00213C81">
        <w:rPr>
          <w:i/>
          <w:szCs w:val="28"/>
        </w:rPr>
        <w:t>"</w:t>
      </w:r>
      <w:r w:rsidRPr="00213C81">
        <w:rPr>
          <w:szCs w:val="28"/>
        </w:rPr>
        <w:t xml:space="preserve"> в 2022</w:t>
      </w:r>
      <w:r w:rsidR="00CA0415" w:rsidRPr="00213C81">
        <w:rPr>
          <w:szCs w:val="28"/>
        </w:rPr>
        <w:t xml:space="preserve"> и 2023</w:t>
      </w:r>
      <w:r w:rsidRPr="00213C81">
        <w:rPr>
          <w:szCs w:val="28"/>
        </w:rPr>
        <w:t xml:space="preserve"> год</w:t>
      </w:r>
      <w:r w:rsidR="00CA0415" w:rsidRPr="00213C81">
        <w:rPr>
          <w:szCs w:val="28"/>
        </w:rPr>
        <w:t>ах</w:t>
      </w:r>
      <w:r w:rsidRPr="00213C81">
        <w:rPr>
          <w:szCs w:val="28"/>
        </w:rPr>
        <w:t xml:space="preserve"> по сравнению с 2021 годом (</w:t>
      </w:r>
      <w:r w:rsidR="00CA0415" w:rsidRPr="00213C81">
        <w:rPr>
          <w:szCs w:val="28"/>
        </w:rPr>
        <w:t>1,9 </w:t>
      </w:r>
      <w:r w:rsidRPr="00213C81">
        <w:rPr>
          <w:szCs w:val="28"/>
        </w:rPr>
        <w:t xml:space="preserve">%) увеличится и составит </w:t>
      </w:r>
      <w:r w:rsidR="00CA0415" w:rsidRPr="00213C81">
        <w:rPr>
          <w:szCs w:val="28"/>
        </w:rPr>
        <w:t>2,0 </w:t>
      </w:r>
      <w:r w:rsidRPr="00213C81">
        <w:rPr>
          <w:szCs w:val="28"/>
        </w:rPr>
        <w:t>%</w:t>
      </w:r>
      <w:r w:rsidR="00CA0415" w:rsidRPr="00213C81">
        <w:rPr>
          <w:szCs w:val="28"/>
        </w:rPr>
        <w:t xml:space="preserve"> и 2,2 % соответственно, в</w:t>
      </w:r>
      <w:r w:rsidRPr="00213C81">
        <w:rPr>
          <w:szCs w:val="28"/>
        </w:rPr>
        <w:t xml:space="preserve"> 2024 год</w:t>
      </w:r>
      <w:r w:rsidR="00CA0415" w:rsidRPr="00213C81">
        <w:rPr>
          <w:szCs w:val="28"/>
        </w:rPr>
        <w:t>у</w:t>
      </w:r>
      <w:r w:rsidRPr="00213C81">
        <w:rPr>
          <w:szCs w:val="28"/>
        </w:rPr>
        <w:t xml:space="preserve"> уменьшится и составит </w:t>
      </w:r>
      <w:r w:rsidR="00CA0415" w:rsidRPr="00213C81">
        <w:rPr>
          <w:szCs w:val="28"/>
        </w:rPr>
        <w:t>1,6 процента</w:t>
      </w:r>
      <w:r w:rsidRPr="00213C81">
        <w:rPr>
          <w:szCs w:val="28"/>
        </w:rPr>
        <w:t xml:space="preserve">. </w:t>
      </w:r>
    </w:p>
    <w:p w:rsidR="00F633A6" w:rsidRPr="00213C81" w:rsidRDefault="00F633A6" w:rsidP="00556866">
      <w:pPr>
        <w:spacing w:line="360" w:lineRule="auto"/>
        <w:ind w:firstLine="709"/>
        <w:jc w:val="both"/>
        <w:rPr>
          <w:spacing w:val="-1"/>
          <w:szCs w:val="28"/>
        </w:rPr>
      </w:pPr>
      <w:r w:rsidRPr="00213C81">
        <w:rPr>
          <w:spacing w:val="-1"/>
          <w:szCs w:val="28"/>
        </w:rPr>
        <w:t xml:space="preserve">Предусмотренные в </w:t>
      </w:r>
      <w:r w:rsidR="003C7415" w:rsidRPr="00213C81">
        <w:rPr>
          <w:spacing w:val="-1"/>
          <w:szCs w:val="28"/>
        </w:rPr>
        <w:t>З</w:t>
      </w:r>
      <w:r w:rsidRPr="00213C81">
        <w:rPr>
          <w:spacing w:val="-1"/>
          <w:szCs w:val="28"/>
        </w:rPr>
        <w:t xml:space="preserve">аконопроекте объемы бюджетных ассигнований по сравнению с объемами, утвержденными Законом № 385-ФЗ, в 2022 году увеличены на </w:t>
      </w:r>
      <w:r w:rsidR="00BA4A43" w:rsidRPr="00213C81">
        <w:rPr>
          <w:spacing w:val="-1"/>
          <w:szCs w:val="28"/>
        </w:rPr>
        <w:t>154 </w:t>
      </w:r>
      <w:r w:rsidR="00CA0415" w:rsidRPr="00213C81">
        <w:rPr>
          <w:spacing w:val="-1"/>
          <w:szCs w:val="28"/>
        </w:rPr>
        <w:t>064,4</w:t>
      </w:r>
      <w:r w:rsidR="00BA4A43" w:rsidRPr="00213C81">
        <w:rPr>
          <w:spacing w:val="-1"/>
          <w:szCs w:val="28"/>
        </w:rPr>
        <w:t xml:space="preserve"> </w:t>
      </w:r>
      <w:r w:rsidR="00A3621C" w:rsidRPr="00213C81">
        <w:rPr>
          <w:spacing w:val="-1"/>
          <w:szCs w:val="28"/>
        </w:rPr>
        <w:t>млн</w:t>
      </w:r>
      <w:r w:rsidRPr="00213C81">
        <w:rPr>
          <w:spacing w:val="-1"/>
          <w:szCs w:val="28"/>
        </w:rPr>
        <w:t xml:space="preserve"> рублей, в 2023 году на </w:t>
      </w:r>
      <w:r w:rsidR="00CA0415" w:rsidRPr="00213C81">
        <w:rPr>
          <w:spacing w:val="-1"/>
          <w:szCs w:val="28"/>
        </w:rPr>
        <w:t>118</w:t>
      </w:r>
      <w:r w:rsidR="00BA4A43" w:rsidRPr="00213C81">
        <w:rPr>
          <w:spacing w:val="-1"/>
          <w:szCs w:val="28"/>
        </w:rPr>
        <w:t> </w:t>
      </w:r>
      <w:r w:rsidR="00CA0415" w:rsidRPr="00213C81">
        <w:rPr>
          <w:spacing w:val="-1"/>
          <w:szCs w:val="28"/>
        </w:rPr>
        <w:t>669,7</w:t>
      </w:r>
      <w:r w:rsidRPr="00213C81">
        <w:rPr>
          <w:spacing w:val="-1"/>
          <w:szCs w:val="28"/>
        </w:rPr>
        <w:t xml:space="preserve"> </w:t>
      </w:r>
      <w:r w:rsidR="00A3621C" w:rsidRPr="00213C81">
        <w:rPr>
          <w:spacing w:val="-1"/>
          <w:szCs w:val="28"/>
        </w:rPr>
        <w:t>млн</w:t>
      </w:r>
      <w:r w:rsidRPr="00213C81">
        <w:rPr>
          <w:spacing w:val="-1"/>
          <w:szCs w:val="28"/>
        </w:rPr>
        <w:t xml:space="preserve"> рублей, </w:t>
      </w:r>
      <w:r w:rsidR="00CA0415" w:rsidRPr="00213C81">
        <w:rPr>
          <w:spacing w:val="-1"/>
          <w:szCs w:val="28"/>
        </w:rPr>
        <w:t xml:space="preserve">уменьшены </w:t>
      </w:r>
      <w:r w:rsidRPr="00213C81">
        <w:rPr>
          <w:spacing w:val="-1"/>
          <w:szCs w:val="28"/>
        </w:rPr>
        <w:t>в 2024 году по сравнени</w:t>
      </w:r>
      <w:r w:rsidR="00CA0415" w:rsidRPr="00213C81">
        <w:rPr>
          <w:spacing w:val="-1"/>
          <w:szCs w:val="28"/>
        </w:rPr>
        <w:t>ю с объемами, предусмотренными З</w:t>
      </w:r>
      <w:r w:rsidRPr="00213C81">
        <w:rPr>
          <w:spacing w:val="-1"/>
          <w:szCs w:val="28"/>
        </w:rPr>
        <w:t xml:space="preserve">аконопроектом на 2023 год, на </w:t>
      </w:r>
      <w:r w:rsidR="00CA0415" w:rsidRPr="00213C81">
        <w:rPr>
          <w:spacing w:val="-1"/>
          <w:szCs w:val="28"/>
        </w:rPr>
        <w:t>146</w:t>
      </w:r>
      <w:r w:rsidR="00BA4A43" w:rsidRPr="00213C81">
        <w:rPr>
          <w:spacing w:val="-1"/>
          <w:szCs w:val="28"/>
        </w:rPr>
        <w:t> </w:t>
      </w:r>
      <w:r w:rsidR="00CA0415" w:rsidRPr="00213C81">
        <w:rPr>
          <w:spacing w:val="-1"/>
          <w:szCs w:val="28"/>
        </w:rPr>
        <w:t>736,5</w:t>
      </w:r>
      <w:r w:rsidRPr="00213C81">
        <w:rPr>
          <w:spacing w:val="-1"/>
          <w:szCs w:val="28"/>
        </w:rPr>
        <w:t xml:space="preserve"> </w:t>
      </w:r>
      <w:r w:rsidR="00A3621C" w:rsidRPr="00213C81">
        <w:rPr>
          <w:spacing w:val="-1"/>
          <w:szCs w:val="28"/>
        </w:rPr>
        <w:t>млн</w:t>
      </w:r>
      <w:r w:rsidRPr="00213C81">
        <w:rPr>
          <w:spacing w:val="-1"/>
          <w:szCs w:val="28"/>
        </w:rPr>
        <w:t xml:space="preserve"> рублей.</w:t>
      </w:r>
    </w:p>
    <w:p w:rsidR="00F633A6" w:rsidRPr="00213C81" w:rsidRDefault="00F633A6" w:rsidP="00556866">
      <w:pPr>
        <w:pStyle w:val="NormalANX"/>
        <w:spacing w:before="0" w:after="0"/>
        <w:ind w:firstLine="709"/>
        <w:rPr>
          <w:szCs w:val="28"/>
        </w:rPr>
      </w:pPr>
      <w:r w:rsidRPr="00213C81">
        <w:rPr>
          <w:szCs w:val="28"/>
        </w:rPr>
        <w:t xml:space="preserve">Наряду с общими подходами к формированию Законопроекта на изменение расходов по разделу </w:t>
      </w:r>
      <w:r w:rsidR="00610642" w:rsidRPr="00213C81">
        <w:rPr>
          <w:szCs w:val="28"/>
        </w:rPr>
        <w:t>"</w:t>
      </w:r>
      <w:r w:rsidRPr="00213C81">
        <w:rPr>
          <w:szCs w:val="28"/>
        </w:rPr>
        <w:t>Жилищно-коммунальное хозяйство</w:t>
      </w:r>
      <w:r w:rsidR="00610642" w:rsidRPr="00213C81">
        <w:rPr>
          <w:szCs w:val="28"/>
        </w:rPr>
        <w:t>"</w:t>
      </w:r>
      <w:r w:rsidRPr="00213C81">
        <w:rPr>
          <w:szCs w:val="28"/>
        </w:rPr>
        <w:t xml:space="preserve"> (в 2022-2023 годах по сравнению с объемами, утвержденными Законом 385-ФЗ, </w:t>
      </w:r>
      <w:r w:rsidR="00DE5E78">
        <w:rPr>
          <w:szCs w:val="28"/>
        </w:rPr>
        <w:br/>
      </w:r>
      <w:r w:rsidRPr="00213C81">
        <w:rPr>
          <w:szCs w:val="28"/>
        </w:rPr>
        <w:t>в 2024 году по сравнению с объемами, предусмотренными Законопроектом на 2023 год) повлияло:</w:t>
      </w:r>
    </w:p>
    <w:p w:rsidR="00AB43CA" w:rsidRPr="00213C81" w:rsidRDefault="00AB43CA" w:rsidP="00556866">
      <w:pPr>
        <w:spacing w:line="360" w:lineRule="auto"/>
        <w:ind w:firstLine="709"/>
        <w:jc w:val="both"/>
        <w:rPr>
          <w:color w:val="000000" w:themeColor="text1"/>
          <w:szCs w:val="28"/>
        </w:rPr>
      </w:pPr>
      <w:r w:rsidRPr="00213C81">
        <w:rPr>
          <w:b/>
          <w:color w:val="000000" w:themeColor="text1"/>
          <w:szCs w:val="28"/>
        </w:rPr>
        <w:t>увеличение</w:t>
      </w:r>
      <w:r w:rsidRPr="00213C81">
        <w:rPr>
          <w:color w:val="000000" w:themeColor="text1"/>
          <w:szCs w:val="28"/>
        </w:rPr>
        <w:t xml:space="preserve"> бюджетных ассигнований: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предоставление субсидии акционерному обществу "ДОМ.РФ" </w:t>
      </w:r>
      <w:r w:rsidRPr="00213C81">
        <w:rPr>
          <w:color w:val="000000" w:themeColor="text1"/>
          <w:szCs w:val="28"/>
        </w:rPr>
        <w:br/>
        <w:t xml:space="preserve">на возмещение недополученных доходов и затрат в связи с реализацией мер государственной поддержки семей, имеющих детей, в целях создания условий для погашения обязательств по ипотечным жилищным кредитам (займам) в связи с расширением условий программы, а именно уточнением целей предоставления ипотечных кредитов (займов) в части включения индивидуального жилищного строительства, а также рекордным ростом ипотечного портфеля в 1-ом полугодии 2021 года, в 2022 году на 63 790,0 млн рублей, в 2023 году на 50 800,0 млн рублей, уменьшение в связи с ограничением срока заключения кредитного договора до 1 июля 2023 года в 2024 году </w:t>
      </w:r>
      <w:r w:rsidR="00DE5E78">
        <w:rPr>
          <w:color w:val="000000" w:themeColor="text1"/>
          <w:szCs w:val="28"/>
        </w:rPr>
        <w:br/>
      </w:r>
      <w:r w:rsidRPr="00213C81">
        <w:rPr>
          <w:color w:val="000000" w:themeColor="text1"/>
          <w:szCs w:val="28"/>
        </w:rPr>
        <w:t>на 67 545,8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предоставление субсидий акционерному обществу "ДОМ.РФ" в виде вкладов в имущество, не увеличивающих его уставный капитал, для возмещения российским кредитным организациям и акционерному обществу "ДОМ.РФ" недополученных доходов по выданным (приобретенным) жилищным (ипотечным) кредитам (займам), предоставленным гражданам Российской Федерации, имеющим детей, в связи с изменением условий программы, а именно уточнением целей предоставления ипотечных кредитов (займов) в части включения индивидуального жилищного строительства и распространением действия программы на граждан Российской Федерации, имеющих первого ребенка и последующих детей, а также продлением действия самой программы до конца 2023 года в 2022 году на 15 230,0 млн рублей, в 2023 году </w:t>
      </w:r>
      <w:r w:rsidR="00DE5E78">
        <w:rPr>
          <w:color w:val="000000" w:themeColor="text1"/>
          <w:szCs w:val="28"/>
        </w:rPr>
        <w:br/>
      </w:r>
      <w:r w:rsidRPr="00213C81">
        <w:rPr>
          <w:color w:val="000000" w:themeColor="text1"/>
          <w:szCs w:val="28"/>
        </w:rPr>
        <w:t>на 31 624,</w:t>
      </w:r>
      <w:r w:rsidR="00304702" w:rsidRPr="00213C81">
        <w:rPr>
          <w:color w:val="000000" w:themeColor="text1"/>
          <w:szCs w:val="28"/>
        </w:rPr>
        <w:t>8</w:t>
      </w:r>
      <w:r w:rsidRPr="00213C81">
        <w:rPr>
          <w:color w:val="000000" w:themeColor="text1"/>
          <w:szCs w:val="28"/>
        </w:rPr>
        <w:t xml:space="preserve"> млн рублей, в 2024 году на 2 700,0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на предоставление субсидии акционерному обществу "ДОМ.РФ" в виде вклада в имущество, не увеличивающего его уставный капитал, на цели возмещения кредитным и иным организациям недополученных доходов по жилищным (ипотечным) кредитам (займам), выданным гражданам Российской Федерации по ставке до 7 процентов годовых, в связи с продлением действия программы по 1 июля 2022 года, а также расширением условий программы, предусматривающими уточнение целей предоставления ипотечных кредитов (займов) в части включения индивидуального жилищного строительства в 2022 году на 21 100,0 млн рублей, в 2023 году на 19 000,0 млн рублей, уменьшение в 2024 году на 6 600,0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предоставление имущественного взноса Российской Федерации </w:t>
      </w:r>
      <w:r w:rsidRPr="00213C81">
        <w:rPr>
          <w:color w:val="000000" w:themeColor="text1"/>
          <w:szCs w:val="28"/>
        </w:rPr>
        <w:br/>
        <w:t>в публично-правовую компанию "Фонд защиты прав граждан - участников долевого строительства" для завершения строительства объектов незавершенного строительства, строительства многоквартирных домов и (или) иных объектов недвижимости и восстановления прав граждан - участников долевого строительства, граждан - членов жилищно-строительных кооперативов или иных специализированных потребительских кооперативов, а также  в целях опережающего завершения данных мероприятий  в 2022 году на 26 000,0 млн рублей, уменьшение в 2024 году на 26 000,0 млн рублей;</w:t>
      </w:r>
    </w:p>
    <w:p w:rsidR="00AB43CA" w:rsidRPr="00213C81" w:rsidRDefault="00AB43CA" w:rsidP="00556866">
      <w:pPr>
        <w:tabs>
          <w:tab w:val="left" w:pos="6673"/>
        </w:tabs>
        <w:spacing w:line="360" w:lineRule="auto"/>
        <w:ind w:firstLine="709"/>
        <w:jc w:val="both"/>
        <w:rPr>
          <w:color w:val="000000" w:themeColor="text1"/>
          <w:szCs w:val="28"/>
        </w:rPr>
      </w:pPr>
      <w:r w:rsidRPr="00213C81">
        <w:rPr>
          <w:color w:val="000000" w:themeColor="text1"/>
          <w:szCs w:val="28"/>
        </w:rPr>
        <w:t>на взнос в уставный капитал акционерного общества "ДОМ.РФ" на цели реализации программы "Дальневосточная ипотека"</w:t>
      </w:r>
      <w:r w:rsidRPr="00213C81">
        <w:rPr>
          <w:szCs w:val="28"/>
        </w:rPr>
        <w:t xml:space="preserve"> в связи с </w:t>
      </w:r>
      <w:r w:rsidRPr="00213C81">
        <w:rPr>
          <w:color w:val="000000" w:themeColor="text1"/>
          <w:szCs w:val="28"/>
        </w:rPr>
        <w:t xml:space="preserve">востребованностью данной программы, планируемым расширением контингента участников, а также обеспечением социально-экономического развития Дальневосточного федерального округа посредством предоставления жилищных (ипотечных) кредитов по ставке </w:t>
      </w:r>
      <w:r w:rsidR="003676CA" w:rsidRPr="00213C81">
        <w:rPr>
          <w:color w:val="000000" w:themeColor="text1"/>
          <w:szCs w:val="28"/>
        </w:rPr>
        <w:t>2 %</w:t>
      </w:r>
      <w:r w:rsidRPr="00213C81">
        <w:rPr>
          <w:color w:val="000000" w:themeColor="text1"/>
          <w:szCs w:val="28"/>
        </w:rPr>
        <w:t xml:space="preserve"> годовых</w:t>
      </w:r>
      <w:r w:rsidRPr="00213C81">
        <w:rPr>
          <w:szCs w:val="28"/>
        </w:rPr>
        <w:t xml:space="preserve"> в 2023 году на 10 556,9 млн рублей, в 2024 году на 4 443,1 млн рублей</w:t>
      </w:r>
      <w:r w:rsidRPr="00213C81">
        <w:rPr>
          <w:color w:val="000000" w:themeColor="text1"/>
          <w:szCs w:val="28"/>
        </w:rPr>
        <w:t>;</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w:t>
      </w:r>
      <w:r w:rsidR="00304702" w:rsidRPr="00213C81">
        <w:rPr>
          <w:color w:val="000000" w:themeColor="text1"/>
          <w:szCs w:val="28"/>
        </w:rPr>
        <w:t>осуществление</w:t>
      </w:r>
      <w:r w:rsidRPr="00213C81">
        <w:rPr>
          <w:color w:val="000000" w:themeColor="text1"/>
          <w:szCs w:val="28"/>
        </w:rPr>
        <w:t xml:space="preserve"> имущественного взноса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в целях финансирования инвестиционных проектов, направленных на введение в промышленную эксплуатацию мощностей по обработке (сортировке), утилизации и размещению твердых коммунальных отходов, включая комплексные объекты обращения с отходами" в связи с перераспределением бюджетных ассигнований с мероприятий по обеспечению функционирования публично-правовой компании по формированию комплексной системы обращения с твердыми коммунальными отходами "Российский экологический оператор" и с имущественного взноса Российской Федерации в государственную корпорацию развития "ВЭБ.РФ" в целях компенсации недополученных доходов по кредитам, привлекаемым обществом с ограниченной ответственностью "Альтернативная генерирующая компания-1", Московская область, и обществом с ограниченной ответственностью "Альтернативная Генерирующая Компания-2", г. Казань, Республика Татарстан (Татарстан), в государственной корпорации развития "ВЭБ.РФ" на создание инфраструктуры по утилизации твердых коммунальных отходов путем их использования для производства электрической и (или) тепловой энергии, </w:t>
      </w:r>
      <w:r w:rsidR="00304702" w:rsidRPr="00213C81">
        <w:rPr>
          <w:color w:val="000000" w:themeColor="text1"/>
          <w:szCs w:val="28"/>
        </w:rPr>
        <w:t xml:space="preserve">в соответствии с решением проектного комитета по национальному проекту "Экология" (консолидация мер поддержки на едином результате) </w:t>
      </w:r>
      <w:r w:rsidRPr="00213C81">
        <w:rPr>
          <w:color w:val="000000" w:themeColor="text1"/>
          <w:szCs w:val="28"/>
        </w:rPr>
        <w:t xml:space="preserve">в 2022 году на 2 440,9 млн рублей, в 2023 году на 14 528,5 млн рублей и в 2024 году </w:t>
      </w:r>
      <w:r w:rsidR="00DE5E78">
        <w:rPr>
          <w:color w:val="000000" w:themeColor="text1"/>
          <w:szCs w:val="28"/>
        </w:rPr>
        <w:br/>
      </w:r>
      <w:r w:rsidRPr="00213C81">
        <w:rPr>
          <w:color w:val="000000" w:themeColor="text1"/>
          <w:szCs w:val="28"/>
        </w:rPr>
        <w:t xml:space="preserve">на </w:t>
      </w:r>
      <w:r w:rsidR="00304702" w:rsidRPr="00213C81">
        <w:rPr>
          <w:color w:val="000000" w:themeColor="text1"/>
          <w:szCs w:val="28"/>
        </w:rPr>
        <w:t>6 176,3</w:t>
      </w:r>
      <w:r w:rsidRPr="00213C81">
        <w:rPr>
          <w:color w:val="000000" w:themeColor="text1"/>
          <w:szCs w:val="28"/>
        </w:rPr>
        <w:t xml:space="preserve">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 в целях реализации мероприятий по строительству и реконструкции объектов водоснабжения (водоотведения) и очистных сооружений (канализации) в </w:t>
      </w:r>
      <w:r w:rsidR="007F2027" w:rsidRPr="00213C81">
        <w:rPr>
          <w:color w:val="000000" w:themeColor="text1"/>
          <w:szCs w:val="28"/>
        </w:rPr>
        <w:t>2022 году на</w:t>
      </w:r>
      <w:r w:rsidRPr="00213C81">
        <w:rPr>
          <w:color w:val="000000" w:themeColor="text1"/>
          <w:szCs w:val="28"/>
        </w:rPr>
        <w:t xml:space="preserve"> </w:t>
      </w:r>
      <w:r w:rsidR="002405C0" w:rsidRPr="00213C81">
        <w:rPr>
          <w:color w:val="000000" w:themeColor="text1"/>
          <w:szCs w:val="28"/>
        </w:rPr>
        <w:t>199,0</w:t>
      </w:r>
      <w:r w:rsidRPr="00213C81">
        <w:rPr>
          <w:color w:val="000000" w:themeColor="text1"/>
          <w:szCs w:val="28"/>
        </w:rPr>
        <w:t xml:space="preserve"> млн рублей, в 2023 году на </w:t>
      </w:r>
      <w:r w:rsidR="004B38DB" w:rsidRPr="00213C81">
        <w:rPr>
          <w:color w:val="000000" w:themeColor="text1"/>
          <w:szCs w:val="28"/>
        </w:rPr>
        <w:t>1 057,1</w:t>
      </w:r>
      <w:r w:rsidRPr="00213C81">
        <w:rPr>
          <w:color w:val="000000" w:themeColor="text1"/>
          <w:szCs w:val="28"/>
        </w:rPr>
        <w:t xml:space="preserve"> млн рублей, в 2024 году на </w:t>
      </w:r>
      <w:r w:rsidR="004B38DB" w:rsidRPr="00213C81">
        <w:rPr>
          <w:color w:val="000000" w:themeColor="text1"/>
          <w:szCs w:val="28"/>
        </w:rPr>
        <w:t>94,1</w:t>
      </w:r>
      <w:r w:rsidRPr="00213C81">
        <w:rPr>
          <w:color w:val="000000" w:themeColor="text1"/>
          <w:szCs w:val="28"/>
        </w:rPr>
        <w:t xml:space="preserve">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на предоставление имущественного взноса Российской Федерации государственной корпорации – Фонду содействия реформированию жилищно-коммунального хозяйства на реализацию новой программы переселения граждан из аварийного жилищного фонда, признанного таковым после 1 января 2017 года, в 2022 и 2023 годах на 22 500,0 млн рублей ежегодно;</w:t>
      </w:r>
    </w:p>
    <w:p w:rsidR="00AB43CA" w:rsidRPr="00213C81" w:rsidRDefault="00AB43CA" w:rsidP="00556866">
      <w:pPr>
        <w:spacing w:line="360" w:lineRule="auto"/>
        <w:ind w:firstLine="709"/>
        <w:jc w:val="both"/>
        <w:rPr>
          <w:szCs w:val="28"/>
        </w:rPr>
      </w:pPr>
      <w:r w:rsidRPr="00213C81">
        <w:rPr>
          <w:color w:val="000000" w:themeColor="text1"/>
          <w:szCs w:val="28"/>
        </w:rPr>
        <w:t xml:space="preserve">на предоставление субсидий </w:t>
      </w:r>
      <w:r w:rsidRPr="00213C81">
        <w:rPr>
          <w:szCs w:val="28"/>
        </w:rPr>
        <w:t>бюджету Красноярского края на реализацию мероприятий по социально-экономическому развитию муниципального образования город Норильск в 2022 и 2023 годах на 360,0 млн рублей ежегодно;</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реализацию мероприятий государственной программы Российской Федерации "Обеспечение обороноспособности страны" в связи с уточнением параметров финансового обеспечения государственных заданий на оказание государственных услуг (выполнение) работ федеральных бюджетных учреждений в 2022 году на 150,0 млн рублей, в 2023 году на 114,0 млн рублей в 2024 году на 1 133,1 млн рублей; </w:t>
      </w:r>
    </w:p>
    <w:p w:rsidR="00AB43CA" w:rsidRPr="00213C81" w:rsidRDefault="00AB43CA" w:rsidP="00556866">
      <w:pPr>
        <w:tabs>
          <w:tab w:val="left" w:pos="6673"/>
        </w:tabs>
        <w:spacing w:line="360" w:lineRule="auto"/>
        <w:ind w:firstLine="709"/>
        <w:jc w:val="both"/>
        <w:rPr>
          <w:szCs w:val="28"/>
        </w:rPr>
      </w:pPr>
      <w:r w:rsidRPr="00213C81">
        <w:rPr>
          <w:szCs w:val="28"/>
        </w:rPr>
        <w:t>на финансовое обеспечение мероприятий по созданию кампусов мирового уровня (межвузовские студенческие городки)</w:t>
      </w:r>
      <w:r w:rsidR="003513E2" w:rsidRPr="00213C81">
        <w:t xml:space="preserve"> </w:t>
      </w:r>
      <w:r w:rsidR="003513E2" w:rsidRPr="00213C81">
        <w:rPr>
          <w:szCs w:val="28"/>
        </w:rPr>
        <w:t>в 2022 году на 675,3 млн рублей,</w:t>
      </w:r>
      <w:r w:rsidRPr="00213C81">
        <w:rPr>
          <w:szCs w:val="28"/>
        </w:rPr>
        <w:t xml:space="preserve"> в 2023 году на </w:t>
      </w:r>
      <w:r w:rsidR="003513E2" w:rsidRPr="00213C81">
        <w:rPr>
          <w:szCs w:val="28"/>
        </w:rPr>
        <w:t>11 574,2</w:t>
      </w:r>
      <w:r w:rsidRPr="00213C81">
        <w:rPr>
          <w:szCs w:val="28"/>
        </w:rPr>
        <w:t xml:space="preserve"> млн рублей, в 2024 году на </w:t>
      </w:r>
      <w:r w:rsidR="00C70FF3" w:rsidRPr="00213C81">
        <w:rPr>
          <w:szCs w:val="28"/>
        </w:rPr>
        <w:t>1 063,7</w:t>
      </w:r>
      <w:r w:rsidRPr="00213C81">
        <w:rPr>
          <w:szCs w:val="28"/>
        </w:rPr>
        <w:t xml:space="preserve">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на реализацию мероприятий по социально-экономическому развитию Республики Крым и города федерального значения Севастополя в связи с уточнением структуры расходов федерального бюджета, обусловленным необходимостью опережающего строительства объектов капитального строительства (реконструкции) в 2022 году на 1 964,7 млн рублей, в 2023 году на 14 886,9 млн рублей, уменьшение в 2024 году на 31 485,7 млн рублей;</w:t>
      </w:r>
    </w:p>
    <w:p w:rsidR="00AB43CA" w:rsidRPr="00213C81" w:rsidRDefault="00AB43CA" w:rsidP="00556866">
      <w:pPr>
        <w:tabs>
          <w:tab w:val="left" w:pos="6673"/>
        </w:tabs>
        <w:spacing w:line="360" w:lineRule="auto"/>
        <w:ind w:firstLine="709"/>
        <w:jc w:val="both"/>
        <w:rPr>
          <w:szCs w:val="28"/>
        </w:rPr>
      </w:pPr>
      <w:r w:rsidRPr="00213C81">
        <w:rPr>
          <w:szCs w:val="28"/>
        </w:rPr>
        <w:t xml:space="preserve">на финансовое обеспечение выполнения государственного (муниципального) задания на оказание государственных (муниципальных) услуг (выполнение работ) в рамках реализации мероприятий </w:t>
      </w:r>
      <w:r w:rsidRPr="00213C81">
        <w:rPr>
          <w:i/>
          <w:szCs w:val="28"/>
        </w:rPr>
        <w:t>национального проекта "Жилье и городская среда"</w:t>
      </w:r>
      <w:r w:rsidRPr="00213C81">
        <w:rPr>
          <w:szCs w:val="28"/>
        </w:rPr>
        <w:t xml:space="preserve"> в связи с приведением параметров финансового обеспечения мероприятия в соответствие с паспортом федерального проекта </w:t>
      </w:r>
      <w:r w:rsidRPr="00213C81">
        <w:rPr>
          <w:i/>
          <w:szCs w:val="28"/>
        </w:rPr>
        <w:t>"Жилье"</w:t>
      </w:r>
      <w:r w:rsidRPr="00213C81">
        <w:rPr>
          <w:szCs w:val="28"/>
        </w:rPr>
        <w:t xml:space="preserve"> в 2024 году на 1 000,0 млн рублей;</w:t>
      </w:r>
    </w:p>
    <w:p w:rsidR="00AB43CA" w:rsidRPr="00213C81" w:rsidRDefault="00AB43CA" w:rsidP="00556866">
      <w:pPr>
        <w:tabs>
          <w:tab w:val="left" w:pos="6673"/>
        </w:tabs>
        <w:spacing w:line="360" w:lineRule="auto"/>
        <w:ind w:firstLine="709"/>
        <w:jc w:val="both"/>
        <w:rPr>
          <w:szCs w:val="28"/>
        </w:rPr>
      </w:pPr>
      <w:r w:rsidRPr="00213C81">
        <w:rPr>
          <w:szCs w:val="28"/>
        </w:rPr>
        <w:t xml:space="preserve">на финансовое обеспечение мероприятий по строительству общежития для магистров СПбГУ в 2022 году на 67,4 млн рублей, в 2023 году </w:t>
      </w:r>
      <w:r w:rsidR="00DE5E78">
        <w:rPr>
          <w:szCs w:val="28"/>
        </w:rPr>
        <w:br/>
      </w:r>
      <w:r w:rsidRPr="00213C81">
        <w:rPr>
          <w:szCs w:val="28"/>
        </w:rPr>
        <w:t>на 900,0 млн рублей, в 2024 году на 19,6 млн рублей;</w:t>
      </w:r>
    </w:p>
    <w:p w:rsidR="00AB43CA" w:rsidRPr="00213C81" w:rsidRDefault="00AB43CA" w:rsidP="00556866">
      <w:pPr>
        <w:tabs>
          <w:tab w:val="left" w:pos="6673"/>
        </w:tabs>
        <w:spacing w:line="360" w:lineRule="auto"/>
        <w:ind w:firstLine="709"/>
        <w:jc w:val="both"/>
        <w:rPr>
          <w:szCs w:val="28"/>
        </w:rPr>
      </w:pPr>
      <w:r w:rsidRPr="00213C81">
        <w:rPr>
          <w:szCs w:val="28"/>
        </w:rPr>
        <w:t>на строительство общежития на 5 000 мест Кубанского государственного университета в 2022 году на 300,0 млн рублей, в 2023 году на 572,0 млн рублей, уменьшение в 2024 году на 299,6 млн рублей;</w:t>
      </w:r>
    </w:p>
    <w:p w:rsidR="00AB43CA" w:rsidRPr="00213C81" w:rsidRDefault="00AB43CA" w:rsidP="00556866">
      <w:pPr>
        <w:tabs>
          <w:tab w:val="left" w:pos="6673"/>
        </w:tabs>
        <w:spacing w:line="360" w:lineRule="auto"/>
        <w:ind w:firstLine="709"/>
        <w:jc w:val="both"/>
        <w:rPr>
          <w:szCs w:val="28"/>
        </w:rPr>
      </w:pPr>
      <w:r w:rsidRPr="00213C81">
        <w:rPr>
          <w:szCs w:val="28"/>
        </w:rPr>
        <w:t xml:space="preserve">на реализацию программ формирования современной городской среды федерального проекта </w:t>
      </w:r>
      <w:r w:rsidRPr="00213C81">
        <w:rPr>
          <w:i/>
          <w:szCs w:val="28"/>
        </w:rPr>
        <w:t>"Формирование комфортной городской среды"</w:t>
      </w:r>
      <w:r w:rsidRPr="00213C81">
        <w:rPr>
          <w:szCs w:val="28"/>
        </w:rPr>
        <w:t xml:space="preserve"> в связи с приведением параметров финансового обеспечения мероприятия в соответствие с паспортом </w:t>
      </w:r>
      <w:r w:rsidRPr="00213C81">
        <w:rPr>
          <w:i/>
          <w:szCs w:val="28"/>
        </w:rPr>
        <w:t>национального проекта "Жилье и городская среда"</w:t>
      </w:r>
      <w:r w:rsidRPr="00213C81">
        <w:rPr>
          <w:szCs w:val="28"/>
        </w:rPr>
        <w:t xml:space="preserve"> в 2024 году на 4 014,0 млн рублей;</w:t>
      </w:r>
    </w:p>
    <w:p w:rsidR="00AB43CA" w:rsidRPr="00213C81" w:rsidRDefault="00AB43CA" w:rsidP="00556866">
      <w:pPr>
        <w:tabs>
          <w:tab w:val="left" w:pos="6673"/>
        </w:tabs>
        <w:spacing w:line="360" w:lineRule="auto"/>
        <w:ind w:firstLine="709"/>
        <w:jc w:val="both"/>
        <w:rPr>
          <w:szCs w:val="28"/>
        </w:rPr>
      </w:pPr>
      <w:r w:rsidRPr="00213C81">
        <w:rPr>
          <w:color w:val="000000" w:themeColor="text1"/>
          <w:szCs w:val="28"/>
        </w:rPr>
        <w:t xml:space="preserve">на реализацию мероприятий по </w:t>
      </w:r>
      <w:r w:rsidRPr="00213C81">
        <w:rPr>
          <w:szCs w:val="28"/>
        </w:rPr>
        <w:t>обеспечению имеющих специальные звания сотрудников федеральных органов исполнительной власти, в которых предусмотрена служба, приравненная к военной, служебными жилыми помещениями и жилыми помещениями в общежитиях в связи с необходимостью обеспечения служебным жильем сотрудников федеральных органов исполнительной власти в 2022 году на 48,5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содержание специального объекта Минстроя России в 2022 году </w:t>
      </w:r>
      <w:r w:rsidR="00DE5E78">
        <w:rPr>
          <w:color w:val="000000" w:themeColor="text1"/>
          <w:szCs w:val="28"/>
        </w:rPr>
        <w:br/>
      </w:r>
      <w:r w:rsidRPr="00213C81">
        <w:rPr>
          <w:color w:val="000000" w:themeColor="text1"/>
          <w:szCs w:val="28"/>
        </w:rPr>
        <w:t>на 38,2 млн рублей, в 2023 году на 45,4 млн рублей;</w:t>
      </w:r>
    </w:p>
    <w:p w:rsidR="00AB43CA" w:rsidRPr="00213C81" w:rsidRDefault="00AB43CA" w:rsidP="00556866">
      <w:pPr>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на реализацию мероприятий государственной программы Российской Федерации "Космическая деятельность России" в связи с переносом сроков строительства объектов жилищного фонда космодрома "Восточный" за пределы 2024 года в 2022 году на 467,4 млн рублей, в 2023 году на 4 443,2 млн рублей;</w:t>
      </w:r>
    </w:p>
    <w:p w:rsidR="00AB43CA" w:rsidRPr="00213C81" w:rsidRDefault="00AB43CA" w:rsidP="00556866">
      <w:pPr>
        <w:spacing w:line="360" w:lineRule="auto"/>
        <w:ind w:firstLine="709"/>
        <w:jc w:val="both"/>
        <w:rPr>
          <w:szCs w:val="28"/>
        </w:rPr>
      </w:pPr>
      <w:r w:rsidRPr="00213C81">
        <w:rPr>
          <w:color w:val="000000" w:themeColor="text1"/>
          <w:szCs w:val="28"/>
        </w:rPr>
        <w:t>на предоставление имущественного взноса Российской Федерации государственной корпорации – Фонду содействия реформированию жилищно-коммунального хозяйства на обеспечение устойчивого сокращения непригодного для проживания жилого фонда в связи с их переносом на 2021 и 2022 годы в целях ускоренной реализации мероприятий по переселению граждан из аварийного жилищного фонда, признанного таковым до 1 января 2017 года в 2023 году на 27 491,9 млн рублей, в 2024 году на 53 600,0 млн рублей</w:t>
      </w:r>
      <w:r w:rsidRPr="00213C81">
        <w:rPr>
          <w:szCs w:val="28"/>
        </w:rPr>
        <w:t>;</w:t>
      </w:r>
    </w:p>
    <w:p w:rsidR="00333FAD" w:rsidRPr="00213C81" w:rsidRDefault="00333FAD" w:rsidP="00556866">
      <w:pPr>
        <w:spacing w:line="360" w:lineRule="auto"/>
        <w:ind w:firstLine="709"/>
        <w:jc w:val="both"/>
        <w:rPr>
          <w:szCs w:val="28"/>
        </w:rPr>
      </w:pPr>
      <w:r w:rsidRPr="00213C81">
        <w:rPr>
          <w:szCs w:val="28"/>
        </w:rPr>
        <w:t xml:space="preserve">на осуществление имущественного взноса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в целях финансирования инвестиционных проектов, направленных на введение в промышленную эксплуатацию мощностей по обработке (сортировке), утилизации и размещению твердых коммунальных отходов, включая комплексные объекты обращения с отходами в связи с принятием решения о выделении в 2021 году соответствующих бюджетных ассигнований из резервного фонда Правительства Российской Федерации на предоставление бюджетных инвестиций из федерального бюджета в виде взноса в уставный капитал акционерному обществу "Российский Сельскохозяйственный банк» на цели последующего выкупа облигаций, выпускаемых ППК "Российский экологический оператор" в целях финансирования инвестиционных проектов в сфере обращения с твердыми коммунальными отходами (перераспределение бюджетных средств между 2021 и 2023 годами) в 2023 году </w:t>
      </w:r>
      <w:r w:rsidR="00DE5E78">
        <w:rPr>
          <w:szCs w:val="28"/>
        </w:rPr>
        <w:br/>
      </w:r>
      <w:r w:rsidRPr="00213C81">
        <w:rPr>
          <w:szCs w:val="28"/>
        </w:rPr>
        <w:t>на 5</w:t>
      </w:r>
      <w:r w:rsidR="00DA6019" w:rsidRPr="00213C81">
        <w:rPr>
          <w:szCs w:val="28"/>
        </w:rPr>
        <w:t> </w:t>
      </w:r>
      <w:r w:rsidRPr="00213C81">
        <w:rPr>
          <w:szCs w:val="28"/>
        </w:rPr>
        <w:t>000,0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на реализацию мероприятий по обеспечению жильем следователей в связи с направлением бюджетных ассигнований на строительство и реконструкцию ФГКОУ "Санкт-Петербургский кадетский корпус Следственного комитета Российской Федерации" в г. Петергофе и для размещения ФГКОУ ВО "Санкт-Петербургская академия Следственного коми</w:t>
      </w:r>
      <w:r w:rsidR="00F535C0" w:rsidRPr="00213C81">
        <w:rPr>
          <w:color w:val="000000" w:themeColor="text1"/>
          <w:szCs w:val="28"/>
        </w:rPr>
        <w:t>тета Российской Федерации" в г. </w:t>
      </w:r>
      <w:r w:rsidRPr="00213C81">
        <w:rPr>
          <w:color w:val="000000" w:themeColor="text1"/>
          <w:szCs w:val="28"/>
        </w:rPr>
        <w:t>Санкт-Петербурге в 2022 году на 200,0 млн рублей, в 2023 году на 160,0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на предоставление субсидий российским кредитным организациям на возмещение недополученных доходов по выданным потребительским кредитам (займам), предоставленным на обеспечение домовладений инженерными коммуникациями в связи со снижением кредитоспособности граждан и ожидаемым сокращением спроса у граждан на данный вид кредитного продукта в 2022 и 2023 годах на 80,0 млн рублей ежегодно;</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предоставление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доходов по кредитам (займам), выданным индивидуальным предпринимателям и организациям, зарегистрированным на сельских территориях (сельских агломерациях), </w:t>
      </w:r>
      <w:r w:rsidRPr="00213C81">
        <w:rPr>
          <w:color w:val="000000" w:themeColor="text1"/>
          <w:szCs w:val="28"/>
        </w:rPr>
        <w:br/>
        <w:t xml:space="preserve">на развитие инженерной и транспортной инфраструктуры, строительство жилых зданий по льготной ставке в связи с невостребованностью данного вида кредитного продукта в 2022 году на 90,0 млн рублей, в 2023 году </w:t>
      </w:r>
      <w:r w:rsidR="00DE5E78">
        <w:rPr>
          <w:color w:val="000000" w:themeColor="text1"/>
          <w:szCs w:val="28"/>
        </w:rPr>
        <w:br/>
      </w:r>
      <w:r w:rsidRPr="00213C81">
        <w:rPr>
          <w:color w:val="000000" w:themeColor="text1"/>
          <w:szCs w:val="28"/>
        </w:rPr>
        <w:t>на 140,0 млн рублей;</w:t>
      </w:r>
    </w:p>
    <w:p w:rsidR="00AB43CA" w:rsidRPr="00213C81" w:rsidRDefault="00AB43CA" w:rsidP="00556866">
      <w:pPr>
        <w:spacing w:line="360" w:lineRule="auto"/>
        <w:ind w:firstLine="709"/>
        <w:jc w:val="both"/>
        <w:rPr>
          <w:color w:val="000000" w:themeColor="text1"/>
          <w:szCs w:val="28"/>
        </w:rPr>
      </w:pPr>
      <w:r w:rsidRPr="00213C81">
        <w:rPr>
          <w:color w:val="000000" w:themeColor="text1"/>
          <w:szCs w:val="28"/>
        </w:rPr>
        <w:t xml:space="preserve">на реализацию проекта с привлечением средств займа Нового банка развития "Развитие систем водоснабжения и водоотведения в городах Российской Федерации" в целях завершения реализации проекта с привлечением средств займа Международного банка реконструкции и развития "Реформа жилищно-коммунального хозяйства в России" в связи изменением курса доллара США по отношению к рублю в 2022 году на 31,7 млн рублей, в 2023 году </w:t>
      </w:r>
      <w:r w:rsidR="00DE5E78">
        <w:rPr>
          <w:color w:val="000000" w:themeColor="text1"/>
          <w:szCs w:val="28"/>
        </w:rPr>
        <w:br/>
      </w:r>
      <w:r w:rsidRPr="00213C81">
        <w:rPr>
          <w:color w:val="000000" w:themeColor="text1"/>
          <w:szCs w:val="28"/>
        </w:rPr>
        <w:t>на 34,9 млн рублей и увеличение в 2024 году на 28,5 млн рублей;</w:t>
      </w:r>
    </w:p>
    <w:p w:rsidR="00AB43CA" w:rsidRPr="00213C81" w:rsidRDefault="00AB43CA" w:rsidP="00556866">
      <w:pPr>
        <w:spacing w:line="360" w:lineRule="auto"/>
        <w:ind w:firstLine="709"/>
        <w:jc w:val="both"/>
        <w:rPr>
          <w:szCs w:val="28"/>
        </w:rPr>
      </w:pPr>
      <w:r w:rsidRPr="00213C81">
        <w:rPr>
          <w:szCs w:val="28"/>
        </w:rPr>
        <w:t xml:space="preserve">на реализацию мероприятия по строительству и реконструкции (модернизации) объектов питьевого водоснабжения в связи с приведением параметров финансирования мероприятия в соответствии с утвержденным паспортом </w:t>
      </w:r>
      <w:r w:rsidRPr="00213C81">
        <w:rPr>
          <w:i/>
          <w:szCs w:val="28"/>
        </w:rPr>
        <w:t>федерального проекта "Чистая вода"</w:t>
      </w:r>
      <w:r w:rsidRPr="00213C81">
        <w:rPr>
          <w:szCs w:val="28"/>
        </w:rPr>
        <w:t xml:space="preserve"> в 2024 году на 13 335,2 млн рублей.</w:t>
      </w:r>
    </w:p>
    <w:p w:rsidR="00AB43CA" w:rsidRPr="00213C81" w:rsidRDefault="00AB43CA" w:rsidP="00556866">
      <w:pPr>
        <w:spacing w:line="360" w:lineRule="auto"/>
        <w:ind w:firstLine="709"/>
        <w:jc w:val="both"/>
      </w:pPr>
      <w:r w:rsidRPr="00213C81">
        <w:rPr>
          <w:color w:val="000000" w:themeColor="text1"/>
          <w:szCs w:val="28"/>
        </w:rPr>
        <w:t>Резервирование бюджетных ассигнований при формировании Законопроекта по разделу "</w:t>
      </w:r>
      <w:r w:rsidRPr="00213C81">
        <w:rPr>
          <w:i/>
          <w:color w:val="000000" w:themeColor="text1"/>
          <w:spacing w:val="-1"/>
          <w:szCs w:val="28"/>
        </w:rPr>
        <w:t>Жилищно-коммунальное хозяйство"</w:t>
      </w:r>
      <w:r w:rsidRPr="00213C81">
        <w:rPr>
          <w:color w:val="000000" w:themeColor="text1"/>
          <w:szCs w:val="28"/>
        </w:rPr>
        <w:t xml:space="preserve"> </w:t>
      </w:r>
      <w:r w:rsidRPr="00213C81">
        <w:rPr>
          <w:color w:val="000000" w:themeColor="text1"/>
          <w:szCs w:val="28"/>
        </w:rPr>
        <w:br/>
        <w:t>не осуществлялось.</w:t>
      </w:r>
    </w:p>
    <w:p w:rsidR="00A4308B" w:rsidRPr="00213C81" w:rsidRDefault="00A4308B" w:rsidP="00556866">
      <w:pPr>
        <w:pStyle w:val="NormalANX"/>
        <w:spacing w:before="0" w:after="0" w:line="240" w:lineRule="auto"/>
        <w:ind w:firstLine="0"/>
        <w:jc w:val="center"/>
        <w:rPr>
          <w:b/>
          <w:szCs w:val="28"/>
        </w:rPr>
      </w:pPr>
    </w:p>
    <w:p w:rsidR="000E443A" w:rsidRPr="00213C81" w:rsidRDefault="000E443A" w:rsidP="00556866">
      <w:pPr>
        <w:pStyle w:val="NormalANX"/>
        <w:spacing w:before="0" w:after="0" w:line="240" w:lineRule="auto"/>
        <w:ind w:firstLine="0"/>
        <w:jc w:val="center"/>
        <w:rPr>
          <w:b/>
          <w:szCs w:val="28"/>
        </w:rPr>
      </w:pPr>
      <w:r w:rsidRPr="00213C81">
        <w:rPr>
          <w:b/>
          <w:szCs w:val="28"/>
        </w:rPr>
        <w:t>РАЗДЕЛ</w:t>
      </w:r>
    </w:p>
    <w:p w:rsidR="000E443A" w:rsidRPr="00213C81" w:rsidRDefault="00610642" w:rsidP="00556866">
      <w:pPr>
        <w:pStyle w:val="NormalANX"/>
        <w:spacing w:before="0" w:after="0" w:line="240" w:lineRule="auto"/>
        <w:ind w:firstLine="0"/>
        <w:jc w:val="center"/>
        <w:rPr>
          <w:b/>
          <w:szCs w:val="28"/>
        </w:rPr>
      </w:pPr>
      <w:r w:rsidRPr="00213C81">
        <w:rPr>
          <w:b/>
          <w:szCs w:val="28"/>
        </w:rPr>
        <w:t>"</w:t>
      </w:r>
      <w:r w:rsidR="000E443A" w:rsidRPr="00213C81">
        <w:rPr>
          <w:b/>
          <w:szCs w:val="28"/>
        </w:rPr>
        <w:t>ОХРАНА ОКРУЖАЮЩЕЙ СРЕДЫ</w:t>
      </w:r>
      <w:r w:rsidRPr="00213C81">
        <w:rPr>
          <w:b/>
          <w:szCs w:val="28"/>
        </w:rPr>
        <w:t>"</w:t>
      </w:r>
    </w:p>
    <w:p w:rsidR="000E443A" w:rsidRPr="00213C81" w:rsidRDefault="000E443A" w:rsidP="00556866">
      <w:pPr>
        <w:autoSpaceDE w:val="0"/>
        <w:autoSpaceDN w:val="0"/>
        <w:adjustRightInd w:val="0"/>
        <w:ind w:firstLine="709"/>
        <w:jc w:val="both"/>
        <w:rPr>
          <w:color w:val="000000" w:themeColor="text1"/>
          <w:szCs w:val="28"/>
        </w:rPr>
      </w:pPr>
    </w:p>
    <w:p w:rsidR="001D65A2" w:rsidRPr="00213C81" w:rsidRDefault="001D65A2" w:rsidP="00556866">
      <w:pPr>
        <w:autoSpaceDE w:val="0"/>
        <w:autoSpaceDN w:val="0"/>
        <w:adjustRightInd w:val="0"/>
        <w:spacing w:line="360" w:lineRule="auto"/>
        <w:ind w:firstLine="709"/>
        <w:jc w:val="both"/>
        <w:rPr>
          <w:color w:val="000000" w:themeColor="text1"/>
          <w:spacing w:val="-1"/>
        </w:rPr>
      </w:pPr>
      <w:r w:rsidRPr="00213C81">
        <w:rPr>
          <w:szCs w:val="28"/>
        </w:rPr>
        <w:t>Бюджетные</w:t>
      </w:r>
      <w:r w:rsidRPr="00213C81">
        <w:rPr>
          <w:spacing w:val="-1"/>
        </w:rPr>
        <w:t xml:space="preserve"> </w:t>
      </w:r>
      <w:r w:rsidRPr="00213C81">
        <w:rPr>
          <w:color w:val="000000" w:themeColor="text1"/>
          <w:spacing w:val="-1"/>
        </w:rPr>
        <w:t>ассигнования</w:t>
      </w:r>
      <w:r w:rsidRPr="00213C81">
        <w:rPr>
          <w:color w:val="000000" w:themeColor="text1"/>
        </w:rPr>
        <w:t xml:space="preserve"> </w:t>
      </w:r>
      <w:r w:rsidRPr="00213C81">
        <w:rPr>
          <w:color w:val="000000" w:themeColor="text1"/>
          <w:spacing w:val="-1"/>
        </w:rPr>
        <w:t xml:space="preserve">по разделу </w:t>
      </w:r>
      <w:r w:rsidR="00610642" w:rsidRPr="00213C81">
        <w:rPr>
          <w:i/>
          <w:color w:val="000000" w:themeColor="text1"/>
          <w:spacing w:val="-1"/>
        </w:rPr>
        <w:t>"</w:t>
      </w:r>
      <w:r w:rsidRPr="00213C81">
        <w:rPr>
          <w:i/>
          <w:color w:val="000000" w:themeColor="text1"/>
          <w:spacing w:val="-1"/>
        </w:rPr>
        <w:t>Охрана окружающей среды</w:t>
      </w:r>
      <w:r w:rsidR="00610642" w:rsidRPr="00213C81">
        <w:rPr>
          <w:i/>
          <w:color w:val="000000" w:themeColor="text1"/>
          <w:spacing w:val="-1"/>
        </w:rPr>
        <w:t>"</w:t>
      </w:r>
      <w:r w:rsidRPr="00213C81">
        <w:rPr>
          <w:color w:val="000000" w:themeColor="text1"/>
          <w:spacing w:val="-1"/>
        </w:rPr>
        <w:t xml:space="preserve"> </w:t>
      </w:r>
      <w:r w:rsidR="00DE5E78">
        <w:rPr>
          <w:color w:val="000000" w:themeColor="text1"/>
          <w:spacing w:val="-1"/>
        </w:rPr>
        <w:br/>
      </w:r>
      <w:r w:rsidRPr="00213C81">
        <w:rPr>
          <w:color w:val="000000" w:themeColor="text1"/>
          <w:spacing w:val="-1"/>
        </w:rPr>
        <w:t xml:space="preserve">в 2022 году составят </w:t>
      </w:r>
      <w:r w:rsidR="00CE7532" w:rsidRPr="00213C81">
        <w:rPr>
          <w:color w:val="000000" w:themeColor="text1"/>
          <w:spacing w:val="-1"/>
        </w:rPr>
        <w:t>479</w:t>
      </w:r>
      <w:r w:rsidRPr="00213C81">
        <w:rPr>
          <w:color w:val="000000" w:themeColor="text1"/>
          <w:spacing w:val="-1"/>
        </w:rPr>
        <w:t> </w:t>
      </w:r>
      <w:r w:rsidR="00CE7532" w:rsidRPr="00213C81">
        <w:rPr>
          <w:color w:val="000000" w:themeColor="text1"/>
          <w:spacing w:val="-1"/>
        </w:rPr>
        <w:t>584,2</w:t>
      </w:r>
      <w:r w:rsidRPr="00213C81">
        <w:rPr>
          <w:color w:val="000000" w:themeColor="text1"/>
          <w:spacing w:val="-1"/>
        </w:rPr>
        <w:t xml:space="preserve"> млн рублей, в 2023 году – </w:t>
      </w:r>
      <w:r w:rsidR="00CE7532" w:rsidRPr="00213C81">
        <w:rPr>
          <w:color w:val="000000" w:themeColor="text1"/>
          <w:spacing w:val="-1"/>
        </w:rPr>
        <w:t>448</w:t>
      </w:r>
      <w:r w:rsidRPr="00213C81">
        <w:rPr>
          <w:color w:val="000000" w:themeColor="text1"/>
          <w:spacing w:val="-1"/>
        </w:rPr>
        <w:t> </w:t>
      </w:r>
      <w:r w:rsidR="00CE7532" w:rsidRPr="00213C81">
        <w:rPr>
          <w:color w:val="000000" w:themeColor="text1"/>
          <w:spacing w:val="-1"/>
        </w:rPr>
        <w:t>120,8</w:t>
      </w:r>
      <w:r w:rsidRPr="00213C81">
        <w:rPr>
          <w:color w:val="000000" w:themeColor="text1"/>
          <w:spacing w:val="-1"/>
        </w:rPr>
        <w:t xml:space="preserve"> млн рублей, в</w:t>
      </w:r>
      <w:r w:rsidR="00DE5E78">
        <w:rPr>
          <w:color w:val="000000" w:themeColor="text1"/>
          <w:spacing w:val="-1"/>
        </w:rPr>
        <w:t> </w:t>
      </w:r>
      <w:r w:rsidRPr="00213C81">
        <w:rPr>
          <w:color w:val="000000" w:themeColor="text1"/>
          <w:spacing w:val="-1"/>
        </w:rPr>
        <w:t xml:space="preserve">2024 году – </w:t>
      </w:r>
      <w:r w:rsidR="00CE7532" w:rsidRPr="00213C81">
        <w:rPr>
          <w:color w:val="000000" w:themeColor="text1"/>
          <w:spacing w:val="-1"/>
        </w:rPr>
        <w:t>420</w:t>
      </w:r>
      <w:r w:rsidRPr="00213C81">
        <w:rPr>
          <w:color w:val="000000" w:themeColor="text1"/>
          <w:spacing w:val="-1"/>
        </w:rPr>
        <w:t> </w:t>
      </w:r>
      <w:r w:rsidR="00CE7532" w:rsidRPr="00213C81">
        <w:rPr>
          <w:color w:val="000000" w:themeColor="text1"/>
          <w:spacing w:val="-1"/>
        </w:rPr>
        <w:t>003,7</w:t>
      </w:r>
      <w:r w:rsidRPr="00213C81">
        <w:rPr>
          <w:color w:val="000000" w:themeColor="text1"/>
          <w:spacing w:val="-1"/>
        </w:rPr>
        <w:t xml:space="preserve"> млн рублей.</w:t>
      </w:r>
    </w:p>
    <w:p w:rsidR="001D65A2" w:rsidRPr="00213C81" w:rsidRDefault="001D65A2" w:rsidP="00556866">
      <w:pPr>
        <w:autoSpaceDE w:val="0"/>
        <w:autoSpaceDN w:val="0"/>
        <w:adjustRightInd w:val="0"/>
        <w:spacing w:line="360" w:lineRule="auto"/>
        <w:ind w:firstLine="709"/>
        <w:jc w:val="both"/>
        <w:rPr>
          <w:szCs w:val="28"/>
        </w:rPr>
      </w:pPr>
      <w:r w:rsidRPr="00213C81">
        <w:rPr>
          <w:szCs w:val="28"/>
        </w:rPr>
        <w:t xml:space="preserve">По отношению к объему ВВП соответствующего года доля расходов раздела </w:t>
      </w:r>
      <w:r w:rsidR="00610642" w:rsidRPr="00213C81">
        <w:rPr>
          <w:i/>
          <w:szCs w:val="28"/>
        </w:rPr>
        <w:t>"</w:t>
      </w:r>
      <w:r w:rsidRPr="00213C81">
        <w:rPr>
          <w:i/>
          <w:color w:val="000000" w:themeColor="text1"/>
          <w:spacing w:val="-1"/>
        </w:rPr>
        <w:t>Охрана окружающей среды</w:t>
      </w:r>
      <w:r w:rsidR="00610642" w:rsidRPr="00213C81">
        <w:rPr>
          <w:i/>
          <w:szCs w:val="28"/>
        </w:rPr>
        <w:t>"</w:t>
      </w:r>
      <w:r w:rsidRPr="00213C81">
        <w:rPr>
          <w:szCs w:val="28"/>
        </w:rPr>
        <w:t xml:space="preserve"> составит в 2022 году – </w:t>
      </w:r>
      <w:r w:rsidR="00837E79" w:rsidRPr="00213C81">
        <w:rPr>
          <w:szCs w:val="28"/>
        </w:rPr>
        <w:t>0,4 </w:t>
      </w:r>
      <w:r w:rsidRPr="00213C81">
        <w:rPr>
          <w:szCs w:val="28"/>
        </w:rPr>
        <w:t>%, в 2023</w:t>
      </w:r>
      <w:r w:rsidR="00837E79" w:rsidRPr="00213C81">
        <w:rPr>
          <w:szCs w:val="28"/>
        </w:rPr>
        <w:t xml:space="preserve"> и 2024</w:t>
      </w:r>
      <w:r w:rsidRPr="00213C81">
        <w:rPr>
          <w:szCs w:val="28"/>
        </w:rPr>
        <w:t xml:space="preserve"> год</w:t>
      </w:r>
      <w:r w:rsidR="00837E79" w:rsidRPr="00213C81">
        <w:rPr>
          <w:szCs w:val="28"/>
        </w:rPr>
        <w:t>ах</w:t>
      </w:r>
      <w:r w:rsidRPr="00213C81">
        <w:rPr>
          <w:szCs w:val="28"/>
        </w:rPr>
        <w:t xml:space="preserve"> – </w:t>
      </w:r>
      <w:r w:rsidR="00837E79" w:rsidRPr="00213C81">
        <w:rPr>
          <w:szCs w:val="28"/>
        </w:rPr>
        <w:t>0,3 </w:t>
      </w:r>
      <w:r w:rsidR="007C4501" w:rsidRPr="00213C81">
        <w:rPr>
          <w:szCs w:val="28"/>
        </w:rPr>
        <w:t>процента</w:t>
      </w:r>
      <w:r w:rsidRPr="00213C81">
        <w:rPr>
          <w:szCs w:val="28"/>
        </w:rPr>
        <w:t>.</w:t>
      </w:r>
    </w:p>
    <w:p w:rsidR="001D65A2" w:rsidRPr="00213C81" w:rsidRDefault="001D65A2" w:rsidP="00556866">
      <w:pPr>
        <w:autoSpaceDE w:val="0"/>
        <w:autoSpaceDN w:val="0"/>
        <w:adjustRightInd w:val="0"/>
        <w:spacing w:line="360" w:lineRule="auto"/>
        <w:ind w:firstLine="709"/>
        <w:jc w:val="both"/>
        <w:rPr>
          <w:szCs w:val="28"/>
        </w:rPr>
      </w:pPr>
      <w:r w:rsidRPr="00213C81">
        <w:rPr>
          <w:szCs w:val="28"/>
        </w:rPr>
        <w:t xml:space="preserve">Доля в общем объеме расходов федерального бюджета по разделу </w:t>
      </w:r>
      <w:r w:rsidR="00610642" w:rsidRPr="00213C81">
        <w:rPr>
          <w:i/>
          <w:szCs w:val="28"/>
        </w:rPr>
        <w:t>"</w:t>
      </w:r>
      <w:r w:rsidRPr="00213C81">
        <w:rPr>
          <w:i/>
          <w:color w:val="000000" w:themeColor="text1"/>
          <w:spacing w:val="-1"/>
        </w:rPr>
        <w:t>Охрана окружающей среды</w:t>
      </w:r>
      <w:r w:rsidR="00610642" w:rsidRPr="00213C81">
        <w:rPr>
          <w:i/>
          <w:szCs w:val="28"/>
        </w:rPr>
        <w:t>"</w:t>
      </w:r>
      <w:r w:rsidRPr="00213C81">
        <w:rPr>
          <w:szCs w:val="28"/>
        </w:rPr>
        <w:t xml:space="preserve">  в 2022</w:t>
      </w:r>
      <w:r w:rsidR="00D90293" w:rsidRPr="00213C81">
        <w:rPr>
          <w:szCs w:val="28"/>
        </w:rPr>
        <w:t xml:space="preserve"> - 2024</w:t>
      </w:r>
      <w:r w:rsidRPr="00213C81">
        <w:rPr>
          <w:szCs w:val="28"/>
        </w:rPr>
        <w:t xml:space="preserve"> год</w:t>
      </w:r>
      <w:r w:rsidR="00D90293" w:rsidRPr="00213C81">
        <w:rPr>
          <w:szCs w:val="28"/>
        </w:rPr>
        <w:t>ах</w:t>
      </w:r>
      <w:r w:rsidRPr="00213C81">
        <w:rPr>
          <w:szCs w:val="28"/>
        </w:rPr>
        <w:t xml:space="preserve"> по сравнению с 2021 годом (</w:t>
      </w:r>
      <w:r w:rsidR="00C6251A" w:rsidRPr="00213C81">
        <w:rPr>
          <w:szCs w:val="28"/>
        </w:rPr>
        <w:t>1,6 </w:t>
      </w:r>
      <w:r w:rsidRPr="00213C81">
        <w:rPr>
          <w:szCs w:val="28"/>
        </w:rPr>
        <w:t xml:space="preserve">%) увеличится </w:t>
      </w:r>
      <w:r w:rsidR="00C6251A" w:rsidRPr="00213C81">
        <w:rPr>
          <w:szCs w:val="28"/>
        </w:rPr>
        <w:t>и составит 2,0 </w:t>
      </w:r>
      <w:r w:rsidRPr="00213C81">
        <w:rPr>
          <w:szCs w:val="28"/>
        </w:rPr>
        <w:t xml:space="preserve">%, </w:t>
      </w:r>
      <w:r w:rsidR="00C6251A" w:rsidRPr="00213C81">
        <w:rPr>
          <w:szCs w:val="28"/>
        </w:rPr>
        <w:t>1,8 </w:t>
      </w:r>
      <w:r w:rsidRPr="00213C81">
        <w:rPr>
          <w:szCs w:val="28"/>
        </w:rPr>
        <w:t xml:space="preserve">% и </w:t>
      </w:r>
      <w:r w:rsidR="00C6251A" w:rsidRPr="00213C81">
        <w:rPr>
          <w:szCs w:val="28"/>
        </w:rPr>
        <w:t>1,7 </w:t>
      </w:r>
      <w:r w:rsidRPr="00213C81">
        <w:rPr>
          <w:szCs w:val="28"/>
        </w:rPr>
        <w:t>% соответственно.</w:t>
      </w:r>
    </w:p>
    <w:p w:rsidR="001D65A2" w:rsidRPr="00213C81" w:rsidRDefault="001D65A2"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pacing w:val="-1"/>
          <w:szCs w:val="28"/>
        </w:rPr>
        <w:t xml:space="preserve">Предусмотренные в Законопроекте объемы бюджетных ассигнований по сравнению с объемами, утвержденными Законом № 385-ФЗ, увеличены в 2022 году на </w:t>
      </w:r>
      <w:r w:rsidR="00B43360" w:rsidRPr="00213C81">
        <w:rPr>
          <w:color w:val="000000" w:themeColor="text1"/>
          <w:spacing w:val="-1"/>
          <w:szCs w:val="28"/>
        </w:rPr>
        <w:t>121 565,3</w:t>
      </w:r>
      <w:r w:rsidRPr="00213C81">
        <w:rPr>
          <w:color w:val="000000" w:themeColor="text1"/>
          <w:spacing w:val="-1"/>
          <w:szCs w:val="28"/>
        </w:rPr>
        <w:t xml:space="preserve"> млн рублей, в 2023 году на </w:t>
      </w:r>
      <w:r w:rsidR="00B43360" w:rsidRPr="00213C81">
        <w:rPr>
          <w:color w:val="000000" w:themeColor="text1"/>
          <w:spacing w:val="-1"/>
          <w:szCs w:val="28"/>
        </w:rPr>
        <w:t>65 435,6</w:t>
      </w:r>
      <w:r w:rsidRPr="00213C81">
        <w:rPr>
          <w:color w:val="000000" w:themeColor="text1"/>
          <w:spacing w:val="-1"/>
          <w:szCs w:val="28"/>
        </w:rPr>
        <w:t xml:space="preserve"> млн рублей, </w:t>
      </w:r>
      <w:r w:rsidR="005969F2" w:rsidRPr="00213C81">
        <w:rPr>
          <w:color w:val="000000" w:themeColor="text1"/>
          <w:spacing w:val="-1"/>
          <w:szCs w:val="28"/>
        </w:rPr>
        <w:t xml:space="preserve">уменьшены </w:t>
      </w:r>
      <w:r w:rsidR="005969F2" w:rsidRPr="00213C81">
        <w:rPr>
          <w:color w:val="000000" w:themeColor="text1"/>
          <w:spacing w:val="-1"/>
          <w:szCs w:val="28"/>
        </w:rPr>
        <w:br/>
      </w:r>
      <w:r w:rsidRPr="00213C81">
        <w:rPr>
          <w:color w:val="000000" w:themeColor="text1"/>
          <w:spacing w:val="-1"/>
          <w:szCs w:val="28"/>
        </w:rPr>
        <w:t xml:space="preserve">в 2024 году по сравнению с объемами, предусмотренными Законопроектом на 2023 год, на </w:t>
      </w:r>
      <w:r w:rsidR="005969F2" w:rsidRPr="00213C81">
        <w:rPr>
          <w:color w:val="000000" w:themeColor="text1"/>
          <w:spacing w:val="-1"/>
          <w:szCs w:val="28"/>
        </w:rPr>
        <w:t>28</w:t>
      </w:r>
      <w:r w:rsidR="00B43360" w:rsidRPr="00213C81">
        <w:rPr>
          <w:color w:val="000000" w:themeColor="text1"/>
          <w:spacing w:val="-1"/>
          <w:szCs w:val="28"/>
        </w:rPr>
        <w:t> </w:t>
      </w:r>
      <w:r w:rsidR="005969F2" w:rsidRPr="00213C81">
        <w:rPr>
          <w:color w:val="000000" w:themeColor="text1"/>
          <w:spacing w:val="-1"/>
          <w:szCs w:val="28"/>
        </w:rPr>
        <w:t>117,1</w:t>
      </w:r>
      <w:r w:rsidRPr="00213C81">
        <w:rPr>
          <w:color w:val="000000" w:themeColor="text1"/>
          <w:spacing w:val="-1"/>
          <w:szCs w:val="28"/>
        </w:rPr>
        <w:t xml:space="preserve"> млн рублей.</w:t>
      </w:r>
    </w:p>
    <w:p w:rsidR="001D65A2" w:rsidRPr="00213C81" w:rsidRDefault="001D65A2" w:rsidP="00556866">
      <w:pPr>
        <w:pStyle w:val="NormalANX"/>
        <w:spacing w:before="0" w:after="0"/>
        <w:ind w:firstLine="709"/>
        <w:rPr>
          <w:szCs w:val="28"/>
        </w:rPr>
      </w:pPr>
      <w:r w:rsidRPr="00213C81">
        <w:rPr>
          <w:szCs w:val="28"/>
        </w:rPr>
        <w:t xml:space="preserve">Наряду с общими подходами к формированию Законопроекта на изменение расходов по разделу </w:t>
      </w:r>
      <w:r w:rsidR="00610642" w:rsidRPr="00213C81">
        <w:rPr>
          <w:i/>
          <w:szCs w:val="28"/>
        </w:rPr>
        <w:t>"</w:t>
      </w:r>
      <w:r w:rsidRPr="00213C81">
        <w:rPr>
          <w:i/>
          <w:szCs w:val="28"/>
        </w:rPr>
        <w:t>Охрана окружающей среды</w:t>
      </w:r>
      <w:r w:rsidR="00610642" w:rsidRPr="00213C81">
        <w:rPr>
          <w:i/>
          <w:szCs w:val="28"/>
        </w:rPr>
        <w:t>"</w:t>
      </w:r>
      <w:r w:rsidRPr="00213C81">
        <w:rPr>
          <w:szCs w:val="28"/>
        </w:rPr>
        <w:t xml:space="preserve"> (в 2022-2023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C3052C" w:rsidRPr="00213C81" w:rsidRDefault="00C3052C"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C3052C" w:rsidRPr="00213C81" w:rsidRDefault="00C3052C" w:rsidP="00556866">
      <w:pPr>
        <w:autoSpaceDE w:val="0"/>
        <w:autoSpaceDN w:val="0"/>
        <w:adjustRightInd w:val="0"/>
        <w:spacing w:line="360" w:lineRule="auto"/>
        <w:ind w:firstLine="709"/>
        <w:jc w:val="both"/>
        <w:rPr>
          <w:color w:val="000000" w:themeColor="text1"/>
          <w:szCs w:val="28"/>
        </w:rPr>
      </w:pPr>
      <w:r w:rsidRPr="00213C81">
        <w:rPr>
          <w:color w:val="000000" w:themeColor="text1"/>
          <w:szCs w:val="28"/>
        </w:rPr>
        <w:t xml:space="preserve">на предоставление субсидии российским производителям колесных транспортных средств на компенсацию части затрат, связанных с выпуском и поддержкой гарантийных обязательств по колесным транспортным средствам, соответствующим нормам Евро-4, Евро-5 и выше, в связи с уточнением объемов производства такой техники на основании прогнозных данных, представленных организациями-производителями в 2022 году на 81 024,0 </w:t>
      </w:r>
      <w:r w:rsidR="00817CCA" w:rsidRPr="00213C81">
        <w:rPr>
          <w:color w:val="000000" w:themeColor="text1"/>
          <w:szCs w:val="28"/>
        </w:rPr>
        <w:t>млн</w:t>
      </w:r>
      <w:r w:rsidRPr="00213C81">
        <w:rPr>
          <w:color w:val="000000" w:themeColor="text1"/>
          <w:szCs w:val="28"/>
        </w:rPr>
        <w:t xml:space="preserve"> рублей, в 2023 году на 19 552,9 </w:t>
      </w:r>
      <w:r w:rsidR="00817CCA" w:rsidRPr="00213C81">
        <w:rPr>
          <w:color w:val="000000" w:themeColor="text1"/>
          <w:szCs w:val="28"/>
        </w:rPr>
        <w:t>млн</w:t>
      </w:r>
      <w:r w:rsidRPr="00213C81">
        <w:rPr>
          <w:color w:val="000000" w:themeColor="text1"/>
          <w:szCs w:val="28"/>
        </w:rPr>
        <w:t xml:space="preserve"> рублей и в 2024 году  на 9 659,1 </w:t>
      </w:r>
      <w:r w:rsidR="00817CCA" w:rsidRPr="00213C81">
        <w:rPr>
          <w:color w:val="000000" w:themeColor="text1"/>
          <w:szCs w:val="28"/>
        </w:rPr>
        <w:t>млн</w:t>
      </w:r>
      <w:r w:rsidRPr="00213C81">
        <w:rPr>
          <w:color w:val="000000" w:themeColor="text1"/>
          <w:szCs w:val="28"/>
        </w:rPr>
        <w:t xml:space="preserve"> рулей;</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zCs w:val="28"/>
        </w:rPr>
        <w:t xml:space="preserve">на реализацию мероприятий федерального проекта "Чистая страна" </w:t>
      </w:r>
      <w:r w:rsidRPr="00213C81">
        <w:rPr>
          <w:color w:val="000000" w:themeColor="text1"/>
          <w:szCs w:val="28"/>
        </w:rPr>
        <w:br/>
      </w:r>
      <w:r w:rsidRPr="00213C81">
        <w:rPr>
          <w:color w:val="000000" w:themeColor="text1"/>
          <w:spacing w:val="-1"/>
          <w:szCs w:val="28"/>
        </w:rPr>
        <w:t>(за счет средств от уплаты акционерным обществом "Норильско-Таймырская энергетическая компания" платежа в возмещение вреда, причиненного водным объектам) в 2022 году на 18 554,9 млн рублей, в 2023 году на 22 893,3 млн рублей, в 2024 году на 2 270,0 млн рублей;</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pacing w:val="-1"/>
          <w:szCs w:val="28"/>
        </w:rPr>
        <w:t xml:space="preserve">на реализацию мероприятий федерального проекта "Комплексная система обращения с твердыми коммунальными отходами" в связи с уточнением средств в соответствии с прогнозом поступлений доходов в 2022 – 2024 годах </w:t>
      </w:r>
      <w:r w:rsidR="00DE5E78">
        <w:rPr>
          <w:color w:val="000000" w:themeColor="text1"/>
          <w:spacing w:val="-1"/>
          <w:szCs w:val="28"/>
        </w:rPr>
        <w:br/>
      </w:r>
      <w:r w:rsidRPr="00213C81">
        <w:rPr>
          <w:color w:val="000000" w:themeColor="text1"/>
          <w:spacing w:val="-1"/>
          <w:szCs w:val="28"/>
        </w:rPr>
        <w:t xml:space="preserve">на 1 819,4 </w:t>
      </w:r>
      <w:r w:rsidR="00817CCA" w:rsidRPr="00213C81">
        <w:rPr>
          <w:color w:val="000000" w:themeColor="text1"/>
          <w:spacing w:val="-1"/>
          <w:szCs w:val="28"/>
        </w:rPr>
        <w:t>млн</w:t>
      </w:r>
      <w:r w:rsidRPr="00213C81">
        <w:rPr>
          <w:color w:val="000000" w:themeColor="text1"/>
          <w:spacing w:val="-1"/>
          <w:szCs w:val="28"/>
        </w:rPr>
        <w:t xml:space="preserve"> рублей ежегодно;</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zCs w:val="28"/>
        </w:rPr>
        <w:t xml:space="preserve">на реализацию мероприятий федерального проекта "Сохранение озера Байкал" </w:t>
      </w:r>
      <w:r w:rsidRPr="00213C81">
        <w:rPr>
          <w:szCs w:val="28"/>
        </w:rPr>
        <w:t xml:space="preserve">(за счет </w:t>
      </w:r>
      <w:r w:rsidRPr="00213C81">
        <w:rPr>
          <w:color w:val="000000" w:themeColor="text1"/>
          <w:spacing w:val="-1"/>
          <w:szCs w:val="28"/>
        </w:rPr>
        <w:t>средств от уплаты акционерным обществом "Норильско-Таймырская энергетическая компания" платежа в возмещение вреда, причиненного водным объектам) в 2022 году на 3 750,0 млн рублей, в 2023 году на 9 956,0 млн рублей, в 2024 году на 5 052,0 млн рублей;</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pacing w:val="-1"/>
          <w:szCs w:val="28"/>
        </w:rPr>
        <w:t xml:space="preserve">на реализацию мероприятий государственных программ Российской Федерации «Охрана окружающей среды» (резервирование средств от уплаты акционерным обществом "Норильско-Таймырская энергетическая компания" платежа в возмещение вреда, причиненного водным объектам) в 2022 году на 11 052,1 </w:t>
      </w:r>
      <w:r w:rsidR="00817CCA" w:rsidRPr="00213C81">
        <w:rPr>
          <w:color w:val="000000" w:themeColor="text1"/>
          <w:spacing w:val="-1"/>
          <w:szCs w:val="28"/>
        </w:rPr>
        <w:t>млн</w:t>
      </w:r>
      <w:r w:rsidRPr="00213C81">
        <w:rPr>
          <w:color w:val="000000" w:themeColor="text1"/>
          <w:spacing w:val="-1"/>
          <w:szCs w:val="28"/>
        </w:rPr>
        <w:t xml:space="preserve"> рублей, в 2023 году на 17 369,9 </w:t>
      </w:r>
      <w:r w:rsidR="00817CCA" w:rsidRPr="00213C81">
        <w:rPr>
          <w:color w:val="000000" w:themeColor="text1"/>
          <w:spacing w:val="-1"/>
          <w:szCs w:val="28"/>
        </w:rPr>
        <w:t>млн</w:t>
      </w:r>
      <w:r w:rsidRPr="00213C81">
        <w:rPr>
          <w:color w:val="000000" w:themeColor="text1"/>
          <w:spacing w:val="-1"/>
          <w:szCs w:val="28"/>
        </w:rPr>
        <w:t xml:space="preserve"> рублей</w:t>
      </w:r>
      <w:r w:rsidR="00CC362C" w:rsidRPr="00213C81">
        <w:rPr>
          <w:color w:val="000000" w:themeColor="text1"/>
          <w:spacing w:val="-1"/>
          <w:szCs w:val="28"/>
        </w:rPr>
        <w:t>;</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pacing w:val="-1"/>
          <w:szCs w:val="28"/>
        </w:rPr>
        <w:t xml:space="preserve">на реализацию проекта создания нового зимовочного комплекса антарктической станции Восток в 2022 году на 1 087,4 </w:t>
      </w:r>
      <w:r w:rsidR="00817CCA" w:rsidRPr="00213C81">
        <w:rPr>
          <w:color w:val="000000" w:themeColor="text1"/>
          <w:spacing w:val="-1"/>
          <w:szCs w:val="28"/>
        </w:rPr>
        <w:t>млн</w:t>
      </w:r>
      <w:r w:rsidRPr="00213C81">
        <w:rPr>
          <w:color w:val="000000" w:themeColor="text1"/>
          <w:spacing w:val="-1"/>
          <w:szCs w:val="28"/>
        </w:rPr>
        <w:t xml:space="preserve"> рублей, в 2023 году на 1 504,9 </w:t>
      </w:r>
      <w:r w:rsidR="00817CCA" w:rsidRPr="00213C81">
        <w:rPr>
          <w:color w:val="000000" w:themeColor="text1"/>
          <w:spacing w:val="-1"/>
          <w:szCs w:val="28"/>
        </w:rPr>
        <w:t>млн</w:t>
      </w:r>
      <w:r w:rsidRPr="00213C81">
        <w:rPr>
          <w:color w:val="000000" w:themeColor="text1"/>
          <w:spacing w:val="-1"/>
          <w:szCs w:val="28"/>
        </w:rPr>
        <w:t xml:space="preserve"> рублей и</w:t>
      </w:r>
      <w:r w:rsidR="00CC362C" w:rsidRPr="00213C81">
        <w:rPr>
          <w:color w:val="000000" w:themeColor="text1"/>
          <w:spacing w:val="-1"/>
          <w:szCs w:val="28"/>
        </w:rPr>
        <w:t xml:space="preserve"> уменьшение </w:t>
      </w:r>
      <w:r w:rsidRPr="00213C81">
        <w:rPr>
          <w:color w:val="000000" w:themeColor="text1"/>
          <w:spacing w:val="-1"/>
          <w:szCs w:val="28"/>
        </w:rPr>
        <w:t xml:space="preserve">в 2024 году на </w:t>
      </w:r>
      <w:r w:rsidR="00CC362C" w:rsidRPr="00213C81">
        <w:rPr>
          <w:color w:val="000000" w:themeColor="text1"/>
          <w:spacing w:val="-1"/>
          <w:szCs w:val="28"/>
        </w:rPr>
        <w:t>1 085,2</w:t>
      </w:r>
      <w:r w:rsidRPr="00213C81">
        <w:rPr>
          <w:color w:val="000000" w:themeColor="text1"/>
          <w:spacing w:val="-1"/>
          <w:szCs w:val="28"/>
        </w:rPr>
        <w:t xml:space="preserve"> </w:t>
      </w:r>
      <w:r w:rsidR="00817CCA" w:rsidRPr="00213C81">
        <w:rPr>
          <w:color w:val="000000" w:themeColor="text1"/>
          <w:spacing w:val="-1"/>
          <w:szCs w:val="28"/>
        </w:rPr>
        <w:t>млн</w:t>
      </w:r>
      <w:r w:rsidRPr="00213C81">
        <w:rPr>
          <w:color w:val="000000" w:themeColor="text1"/>
          <w:spacing w:val="-1"/>
          <w:szCs w:val="28"/>
        </w:rPr>
        <w:t xml:space="preserve"> рублей;</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pacing w:val="-1"/>
          <w:szCs w:val="28"/>
        </w:rPr>
        <w:t xml:space="preserve">на завершение строительства ледостойкой самодвижущейся платформы "Северный полюс" (ЛСП) (за счет средств от уплаты акционерным обществом "Норильско-Таймырская энергетическая компания" платежа в возмещение вреда, причиненного водным объектам) в 2022 году на 1 052,0 </w:t>
      </w:r>
      <w:r w:rsidR="00817CCA" w:rsidRPr="00213C81">
        <w:rPr>
          <w:color w:val="000000" w:themeColor="text1"/>
          <w:spacing w:val="-1"/>
          <w:szCs w:val="28"/>
        </w:rPr>
        <w:t>млн</w:t>
      </w:r>
      <w:r w:rsidRPr="00213C81">
        <w:rPr>
          <w:color w:val="000000" w:themeColor="text1"/>
          <w:spacing w:val="-1"/>
          <w:szCs w:val="28"/>
        </w:rPr>
        <w:t xml:space="preserve"> рублей;</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zCs w:val="28"/>
        </w:rPr>
        <w:t xml:space="preserve">на оплату труда государственных инспекторов в области охраны окружающей среды в размере не менее суммы доходов, поступивших в отчетном финансовом году от уплаты штрафов за нарушение законодательства Российской Федерации об особо охраняемых природных территориях, а также средств, полученных в порядке возмещения вреда, причиненного окружающей среде в 2022 году на 317,4 </w:t>
      </w:r>
      <w:r w:rsidR="00817CCA" w:rsidRPr="00213C81">
        <w:rPr>
          <w:color w:val="000000" w:themeColor="text1"/>
          <w:szCs w:val="28"/>
        </w:rPr>
        <w:t>млн</w:t>
      </w:r>
      <w:r w:rsidRPr="00213C81">
        <w:rPr>
          <w:color w:val="000000" w:themeColor="text1"/>
          <w:szCs w:val="28"/>
        </w:rPr>
        <w:t xml:space="preserve"> рублей, в 2023 году на 300,3 </w:t>
      </w:r>
      <w:r w:rsidR="00817CCA" w:rsidRPr="00213C81">
        <w:rPr>
          <w:color w:val="000000" w:themeColor="text1"/>
          <w:szCs w:val="28"/>
        </w:rPr>
        <w:t>млн</w:t>
      </w:r>
      <w:r w:rsidRPr="00213C81">
        <w:rPr>
          <w:color w:val="000000" w:themeColor="text1"/>
          <w:szCs w:val="28"/>
        </w:rPr>
        <w:t xml:space="preserve"> рублей</w:t>
      </w:r>
      <w:r w:rsidR="00EE435B" w:rsidRPr="00213C81">
        <w:rPr>
          <w:color w:val="000000" w:themeColor="text1"/>
          <w:szCs w:val="28"/>
        </w:rPr>
        <w:t>;</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pacing w:val="-1"/>
          <w:szCs w:val="28"/>
        </w:rPr>
        <w:t>на обеспечение деятельности Росприроднадзора</w:t>
      </w:r>
      <w:r w:rsidR="00EA134B" w:rsidRPr="00213C81">
        <w:rPr>
          <w:color w:val="000000" w:themeColor="text1"/>
          <w:spacing w:val="-1"/>
          <w:szCs w:val="28"/>
        </w:rPr>
        <w:t>, а также его территориальных органов и подведомственных учреждений</w:t>
      </w:r>
      <w:r w:rsidRPr="00213C81">
        <w:rPr>
          <w:color w:val="000000" w:themeColor="text1"/>
          <w:spacing w:val="-1"/>
          <w:szCs w:val="28"/>
        </w:rPr>
        <w:t xml:space="preserve"> (за счет средств от уплаты акционерным обществом "Норильско-Таймырская энергетическая компания" платежа в возмещение вреда, причиненного водным объектам) </w:t>
      </w:r>
      <w:r w:rsidR="00DE5E78">
        <w:rPr>
          <w:color w:val="000000" w:themeColor="text1"/>
          <w:spacing w:val="-1"/>
          <w:szCs w:val="28"/>
        </w:rPr>
        <w:br/>
      </w:r>
      <w:r w:rsidRPr="00213C81">
        <w:rPr>
          <w:color w:val="000000" w:themeColor="text1"/>
          <w:spacing w:val="-1"/>
          <w:szCs w:val="28"/>
        </w:rPr>
        <w:t xml:space="preserve">в 2022 году на </w:t>
      </w:r>
      <w:r w:rsidR="00EA134B" w:rsidRPr="00213C81">
        <w:rPr>
          <w:color w:val="000000" w:themeColor="text1"/>
          <w:spacing w:val="-1"/>
          <w:szCs w:val="28"/>
        </w:rPr>
        <w:t>2 643 114,1</w:t>
      </w:r>
      <w:r w:rsidRPr="00213C81">
        <w:rPr>
          <w:color w:val="000000" w:themeColor="text1"/>
          <w:spacing w:val="-1"/>
          <w:szCs w:val="28"/>
        </w:rPr>
        <w:t xml:space="preserve"> млн рублей, в 2023 году на </w:t>
      </w:r>
      <w:r w:rsidR="00EA134B" w:rsidRPr="00213C81">
        <w:rPr>
          <w:color w:val="000000" w:themeColor="text1"/>
          <w:spacing w:val="-1"/>
          <w:szCs w:val="28"/>
        </w:rPr>
        <w:t>4 186 816,4</w:t>
      </w:r>
      <w:r w:rsidRPr="00213C81">
        <w:rPr>
          <w:color w:val="000000" w:themeColor="text1"/>
          <w:spacing w:val="-1"/>
          <w:szCs w:val="28"/>
        </w:rPr>
        <w:t xml:space="preserve"> млн рублей, </w:t>
      </w:r>
      <w:r w:rsidR="00DE5E78">
        <w:rPr>
          <w:color w:val="000000" w:themeColor="text1"/>
          <w:spacing w:val="-1"/>
          <w:szCs w:val="28"/>
        </w:rPr>
        <w:br/>
      </w:r>
      <w:r w:rsidRPr="00213C81">
        <w:rPr>
          <w:color w:val="000000" w:themeColor="text1"/>
          <w:spacing w:val="-1"/>
          <w:szCs w:val="28"/>
        </w:rPr>
        <w:t xml:space="preserve">в 2024 годах на </w:t>
      </w:r>
      <w:r w:rsidR="00EA134B" w:rsidRPr="00213C81">
        <w:rPr>
          <w:color w:val="000000" w:themeColor="text1"/>
          <w:spacing w:val="-1"/>
          <w:szCs w:val="28"/>
        </w:rPr>
        <w:t>19,7</w:t>
      </w:r>
      <w:r w:rsidRPr="00213C81">
        <w:rPr>
          <w:color w:val="000000" w:themeColor="text1"/>
          <w:spacing w:val="-1"/>
          <w:szCs w:val="28"/>
        </w:rPr>
        <w:t xml:space="preserve"> млн рублей;</w:t>
      </w:r>
    </w:p>
    <w:p w:rsidR="00C3052C" w:rsidRPr="00213C81" w:rsidRDefault="00C3052C" w:rsidP="00556866">
      <w:pPr>
        <w:autoSpaceDE w:val="0"/>
        <w:autoSpaceDN w:val="0"/>
        <w:adjustRightInd w:val="0"/>
        <w:spacing w:line="360" w:lineRule="auto"/>
        <w:ind w:firstLine="709"/>
        <w:jc w:val="both"/>
        <w:rPr>
          <w:color w:val="000000" w:themeColor="text1"/>
          <w:spacing w:val="-1"/>
          <w:szCs w:val="28"/>
        </w:rPr>
      </w:pPr>
      <w:r w:rsidRPr="00213C81">
        <w:rPr>
          <w:color w:val="000000" w:themeColor="text1"/>
          <w:spacing w:val="-1"/>
          <w:szCs w:val="28"/>
        </w:rPr>
        <w:t xml:space="preserve">на реализацию проекта "Школа защитников природы" Кроноцкий государственный заповедник (капитальный ремонт административного здания и благоустройство территории набережной) в 2022 году на 50,0 </w:t>
      </w:r>
      <w:r w:rsidR="00817CCA" w:rsidRPr="00213C81">
        <w:rPr>
          <w:color w:val="000000" w:themeColor="text1"/>
          <w:spacing w:val="-1"/>
          <w:szCs w:val="28"/>
        </w:rPr>
        <w:t>млн</w:t>
      </w:r>
      <w:r w:rsidRPr="00213C81">
        <w:rPr>
          <w:color w:val="000000" w:themeColor="text1"/>
          <w:spacing w:val="-1"/>
          <w:szCs w:val="28"/>
        </w:rPr>
        <w:t xml:space="preserve"> рублей, </w:t>
      </w:r>
      <w:r w:rsidR="00DE5E78">
        <w:rPr>
          <w:color w:val="000000" w:themeColor="text1"/>
          <w:spacing w:val="-1"/>
          <w:szCs w:val="28"/>
        </w:rPr>
        <w:br/>
      </w:r>
      <w:r w:rsidRPr="00213C81">
        <w:rPr>
          <w:color w:val="000000" w:themeColor="text1"/>
          <w:spacing w:val="-1"/>
          <w:szCs w:val="28"/>
        </w:rPr>
        <w:t xml:space="preserve">в 2023 году на 100,0 </w:t>
      </w:r>
      <w:r w:rsidR="00817CCA" w:rsidRPr="00213C81">
        <w:rPr>
          <w:color w:val="000000" w:themeColor="text1"/>
          <w:spacing w:val="-1"/>
          <w:szCs w:val="28"/>
        </w:rPr>
        <w:t>млн</w:t>
      </w:r>
      <w:r w:rsidRPr="00213C81">
        <w:rPr>
          <w:color w:val="000000" w:themeColor="text1"/>
          <w:spacing w:val="-1"/>
          <w:szCs w:val="28"/>
        </w:rPr>
        <w:t xml:space="preserve"> рублей</w:t>
      </w:r>
      <w:r w:rsidR="00B02738" w:rsidRPr="00213C81">
        <w:rPr>
          <w:color w:val="000000" w:themeColor="text1"/>
          <w:spacing w:val="-1"/>
          <w:szCs w:val="28"/>
        </w:rPr>
        <w:t xml:space="preserve"> и уменьшение в 2024 году на 100,0 млн рублей</w:t>
      </w:r>
      <w:r w:rsidR="0026173C" w:rsidRPr="00213C81">
        <w:rPr>
          <w:color w:val="000000" w:themeColor="text1"/>
          <w:spacing w:val="-1"/>
          <w:szCs w:val="28"/>
        </w:rPr>
        <w:t>;</w:t>
      </w:r>
    </w:p>
    <w:p w:rsidR="0026173C" w:rsidRPr="00213C81" w:rsidRDefault="0026173C" w:rsidP="00556866">
      <w:pPr>
        <w:autoSpaceDE w:val="0"/>
        <w:autoSpaceDN w:val="0"/>
        <w:adjustRightInd w:val="0"/>
        <w:spacing w:line="360" w:lineRule="auto"/>
        <w:ind w:firstLine="709"/>
        <w:jc w:val="both"/>
        <w:rPr>
          <w:color w:val="000000" w:themeColor="text1"/>
          <w:spacing w:val="-1"/>
          <w:szCs w:val="28"/>
        </w:rPr>
      </w:pPr>
      <w:r w:rsidRPr="00213C81">
        <w:rPr>
          <w:b/>
          <w:color w:val="000000" w:themeColor="text1"/>
          <w:spacing w:val="-1"/>
          <w:szCs w:val="28"/>
        </w:rPr>
        <w:t>уменьшение</w:t>
      </w:r>
      <w:r w:rsidRPr="00213C81">
        <w:rPr>
          <w:color w:val="000000" w:themeColor="text1"/>
          <w:spacing w:val="-1"/>
          <w:szCs w:val="28"/>
        </w:rPr>
        <w:t xml:space="preserve"> бюджетных ассигнований, предусмотренных:</w:t>
      </w:r>
    </w:p>
    <w:p w:rsidR="00C3052C" w:rsidRPr="00213C81" w:rsidRDefault="0026173C" w:rsidP="00556866">
      <w:pPr>
        <w:pStyle w:val="NormalANX"/>
        <w:spacing w:before="0" w:after="0"/>
        <w:ind w:firstLine="709"/>
        <w:rPr>
          <w:color w:val="000000" w:themeColor="text1"/>
          <w:spacing w:val="-1"/>
          <w:szCs w:val="28"/>
        </w:rPr>
      </w:pPr>
      <w:r w:rsidRPr="00213C81">
        <w:rPr>
          <w:color w:val="000000" w:themeColor="text1"/>
          <w:spacing w:val="-1"/>
          <w:szCs w:val="28"/>
        </w:rPr>
        <w:t>на реализацию мероприятий государственных программ Российской Федерации «Охрана окружающей среды» (резервирование средств от уплаты акционерным обществом "Норильско-Таймырская энергетическая компания" платежа в возмещение вреда, причиненного водным объектам) в связи с уточнением объемов поступивших доходов в 2024 году на 10 138,7 млн рублей.</w:t>
      </w:r>
    </w:p>
    <w:p w:rsidR="0026173C" w:rsidRPr="00213C81" w:rsidRDefault="0026173C" w:rsidP="00556866">
      <w:pPr>
        <w:pStyle w:val="NormalANX"/>
        <w:spacing w:before="0" w:after="0"/>
        <w:ind w:firstLine="709"/>
        <w:rPr>
          <w:color w:val="000000" w:themeColor="text1"/>
          <w:szCs w:val="28"/>
        </w:rPr>
      </w:pPr>
    </w:p>
    <w:p w:rsidR="00C3052C" w:rsidRPr="00213C81" w:rsidRDefault="00C3052C" w:rsidP="00556866">
      <w:pPr>
        <w:pStyle w:val="NormalANX"/>
        <w:spacing w:before="0" w:after="0"/>
        <w:ind w:firstLine="709"/>
        <w:rPr>
          <w:color w:val="000000" w:themeColor="text1"/>
          <w:szCs w:val="28"/>
        </w:rPr>
      </w:pPr>
      <w:r w:rsidRPr="00213C81">
        <w:rPr>
          <w:color w:val="000000" w:themeColor="text1"/>
          <w:szCs w:val="28"/>
        </w:rPr>
        <w:t>Бюджетные ассигнования, зарезервированные при формировании Законопроекта, по разделу "</w:t>
      </w:r>
      <w:r w:rsidRPr="00213C81">
        <w:rPr>
          <w:i/>
          <w:color w:val="000000" w:themeColor="text1"/>
          <w:szCs w:val="28"/>
        </w:rPr>
        <w:t>Охрана окружающей среды"</w:t>
      </w:r>
      <w:r w:rsidRPr="00213C81">
        <w:rPr>
          <w:color w:val="000000" w:themeColor="text1"/>
          <w:szCs w:val="28"/>
        </w:rPr>
        <w:t xml:space="preserve"> составят в 2022 году 24 521,9</w:t>
      </w:r>
      <w:r w:rsidRPr="00213C81">
        <w:rPr>
          <w:i/>
          <w:color w:val="000000" w:themeColor="text1"/>
          <w:szCs w:val="28"/>
        </w:rPr>
        <w:t xml:space="preserve"> </w:t>
      </w:r>
      <w:r w:rsidRPr="00213C81">
        <w:rPr>
          <w:color w:val="000000" w:themeColor="text1"/>
          <w:szCs w:val="28"/>
        </w:rPr>
        <w:t xml:space="preserve">млн рублей, в 2023 году – 39 282,8 млн рублей, в 2024 году – 24 486,2 млн рублей и будут направлены на реализацию мероприятий государственных программ Российской Федерации «Охрана окружающей среды» и «Воспроизводство и использование природных ресурсов», включая национальный проект "Экология". </w:t>
      </w:r>
    </w:p>
    <w:p w:rsidR="000E443A" w:rsidRPr="00213C81" w:rsidRDefault="000E443A" w:rsidP="00556866">
      <w:pPr>
        <w:pStyle w:val="NormalANX"/>
        <w:spacing w:before="0" w:after="0" w:line="240" w:lineRule="auto"/>
        <w:ind w:firstLine="0"/>
        <w:jc w:val="center"/>
        <w:rPr>
          <w:b/>
          <w:szCs w:val="28"/>
        </w:rPr>
      </w:pPr>
    </w:p>
    <w:p w:rsidR="009B07E8" w:rsidRPr="00213C81" w:rsidRDefault="009B07E8" w:rsidP="00556866">
      <w:pPr>
        <w:pStyle w:val="NormalANX"/>
        <w:spacing w:before="0" w:after="0" w:line="240" w:lineRule="auto"/>
        <w:ind w:firstLine="0"/>
        <w:jc w:val="center"/>
        <w:rPr>
          <w:b/>
          <w:szCs w:val="28"/>
        </w:rPr>
      </w:pPr>
      <w:r w:rsidRPr="00213C81">
        <w:rPr>
          <w:b/>
          <w:szCs w:val="28"/>
        </w:rPr>
        <w:t>РАЗДЕЛ</w:t>
      </w:r>
    </w:p>
    <w:p w:rsidR="009B07E8" w:rsidRPr="00213C81" w:rsidRDefault="00610642" w:rsidP="00556866">
      <w:pPr>
        <w:spacing w:line="360" w:lineRule="auto"/>
        <w:jc w:val="center"/>
        <w:rPr>
          <w:b/>
          <w:szCs w:val="28"/>
        </w:rPr>
      </w:pPr>
      <w:r w:rsidRPr="00213C81">
        <w:rPr>
          <w:b/>
          <w:szCs w:val="28"/>
        </w:rPr>
        <w:t>"</w:t>
      </w:r>
      <w:r w:rsidR="009B07E8" w:rsidRPr="00213C81">
        <w:rPr>
          <w:b/>
          <w:szCs w:val="28"/>
        </w:rPr>
        <w:t>ОБРАЗОВАНИЕ</w:t>
      </w:r>
      <w:r w:rsidRPr="00213C81">
        <w:rPr>
          <w:b/>
          <w:szCs w:val="28"/>
        </w:rPr>
        <w:t>"</w:t>
      </w:r>
    </w:p>
    <w:p w:rsidR="009B07E8" w:rsidRPr="00213C81" w:rsidRDefault="009B07E8" w:rsidP="00556866">
      <w:pPr>
        <w:spacing w:line="360" w:lineRule="auto"/>
        <w:jc w:val="center"/>
        <w:rPr>
          <w:b/>
          <w:szCs w:val="28"/>
        </w:rPr>
      </w:pPr>
    </w:p>
    <w:p w:rsidR="009B07E8" w:rsidRPr="00213C81" w:rsidRDefault="009B07E8" w:rsidP="00556866">
      <w:pPr>
        <w:autoSpaceDE w:val="0"/>
        <w:autoSpaceDN w:val="0"/>
        <w:adjustRightInd w:val="0"/>
        <w:spacing w:line="360" w:lineRule="auto"/>
        <w:ind w:firstLine="709"/>
        <w:jc w:val="both"/>
        <w:rPr>
          <w:szCs w:val="28"/>
        </w:rPr>
      </w:pPr>
      <w:r w:rsidRPr="00213C81">
        <w:rPr>
          <w:szCs w:val="28"/>
        </w:rPr>
        <w:t xml:space="preserve">Бюджетные ассигнования по разделу </w:t>
      </w:r>
      <w:r w:rsidR="00610642" w:rsidRPr="00213C81">
        <w:rPr>
          <w:i/>
          <w:szCs w:val="28"/>
        </w:rPr>
        <w:t>"</w:t>
      </w:r>
      <w:r w:rsidRPr="00213C81">
        <w:rPr>
          <w:i/>
          <w:szCs w:val="28"/>
        </w:rPr>
        <w:t>Образование</w:t>
      </w:r>
      <w:r w:rsidR="00610642" w:rsidRPr="00213C81">
        <w:rPr>
          <w:i/>
          <w:szCs w:val="28"/>
        </w:rPr>
        <w:t>"</w:t>
      </w:r>
      <w:r w:rsidRPr="00213C81">
        <w:rPr>
          <w:szCs w:val="28"/>
        </w:rPr>
        <w:t xml:space="preserve"> в 2022 году </w:t>
      </w:r>
      <w:r w:rsidR="00954CD6" w:rsidRPr="00213C81">
        <w:rPr>
          <w:szCs w:val="28"/>
        </w:rPr>
        <w:br/>
      </w:r>
      <w:r w:rsidR="00B83AA6" w:rsidRPr="00213C81">
        <w:rPr>
          <w:szCs w:val="28"/>
        </w:rPr>
        <w:t>составят</w:t>
      </w:r>
      <w:r w:rsidRPr="00213C81">
        <w:rPr>
          <w:szCs w:val="28"/>
        </w:rPr>
        <w:t xml:space="preserve"> 1 </w:t>
      </w:r>
      <w:r w:rsidR="00954CD6" w:rsidRPr="00213C81">
        <w:rPr>
          <w:szCs w:val="28"/>
        </w:rPr>
        <w:t>23</w:t>
      </w:r>
      <w:r w:rsidR="00DC099D" w:rsidRPr="00213C81">
        <w:rPr>
          <w:szCs w:val="28"/>
        </w:rPr>
        <w:t>5</w:t>
      </w:r>
      <w:r w:rsidR="00954CD6" w:rsidRPr="00213C81">
        <w:rPr>
          <w:szCs w:val="28"/>
        </w:rPr>
        <w:t> </w:t>
      </w:r>
      <w:r w:rsidR="00DC099D" w:rsidRPr="00213C81">
        <w:rPr>
          <w:szCs w:val="28"/>
        </w:rPr>
        <w:t>534</w:t>
      </w:r>
      <w:r w:rsidR="00954CD6" w:rsidRPr="00213C81">
        <w:rPr>
          <w:szCs w:val="28"/>
        </w:rPr>
        <w:t>,</w:t>
      </w:r>
      <w:r w:rsidR="00DC099D" w:rsidRPr="00213C81">
        <w:rPr>
          <w:szCs w:val="28"/>
        </w:rPr>
        <w:t>8</w:t>
      </w:r>
      <w:r w:rsidR="00954CD6" w:rsidRPr="00213C81">
        <w:rPr>
          <w:szCs w:val="28"/>
        </w:rPr>
        <w:t xml:space="preserve"> млн рублей, в 2023 году – </w:t>
      </w:r>
      <w:r w:rsidRPr="00213C81">
        <w:rPr>
          <w:szCs w:val="28"/>
        </w:rPr>
        <w:t>1 </w:t>
      </w:r>
      <w:r w:rsidR="00DC099D" w:rsidRPr="00213C81">
        <w:rPr>
          <w:szCs w:val="28"/>
        </w:rPr>
        <w:t>269</w:t>
      </w:r>
      <w:r w:rsidR="00954CD6" w:rsidRPr="00213C81">
        <w:rPr>
          <w:szCs w:val="28"/>
        </w:rPr>
        <w:t> </w:t>
      </w:r>
      <w:r w:rsidR="00DC099D" w:rsidRPr="00213C81">
        <w:rPr>
          <w:szCs w:val="28"/>
        </w:rPr>
        <w:t>577</w:t>
      </w:r>
      <w:r w:rsidRPr="00213C81">
        <w:rPr>
          <w:szCs w:val="28"/>
        </w:rPr>
        <w:t>,</w:t>
      </w:r>
      <w:r w:rsidR="00DC099D" w:rsidRPr="00213C81">
        <w:rPr>
          <w:szCs w:val="28"/>
        </w:rPr>
        <w:t>3</w:t>
      </w:r>
      <w:r w:rsidRPr="00213C81">
        <w:rPr>
          <w:szCs w:val="28"/>
        </w:rPr>
        <w:t xml:space="preserve"> млн рублей и </w:t>
      </w:r>
      <w:r w:rsidR="00DE5E78">
        <w:rPr>
          <w:szCs w:val="28"/>
        </w:rPr>
        <w:br/>
      </w:r>
      <w:r w:rsidRPr="00213C81">
        <w:rPr>
          <w:szCs w:val="28"/>
        </w:rPr>
        <w:t>в 2024 году – 1 </w:t>
      </w:r>
      <w:r w:rsidR="00DC099D" w:rsidRPr="00213C81">
        <w:rPr>
          <w:szCs w:val="28"/>
        </w:rPr>
        <w:t>312</w:t>
      </w:r>
      <w:r w:rsidR="00954CD6" w:rsidRPr="00213C81">
        <w:rPr>
          <w:szCs w:val="28"/>
        </w:rPr>
        <w:t> </w:t>
      </w:r>
      <w:r w:rsidR="00DC099D" w:rsidRPr="00213C81">
        <w:rPr>
          <w:szCs w:val="28"/>
        </w:rPr>
        <w:t>688,7</w:t>
      </w:r>
      <w:r w:rsidRPr="00213C81">
        <w:rPr>
          <w:szCs w:val="28"/>
        </w:rPr>
        <w:t xml:space="preserve"> млн рублей.</w:t>
      </w:r>
    </w:p>
    <w:p w:rsidR="009B07E8" w:rsidRPr="00213C81" w:rsidRDefault="009B07E8" w:rsidP="00556866">
      <w:pPr>
        <w:autoSpaceDE w:val="0"/>
        <w:autoSpaceDN w:val="0"/>
        <w:adjustRightInd w:val="0"/>
        <w:spacing w:line="360" w:lineRule="auto"/>
        <w:ind w:firstLine="709"/>
        <w:jc w:val="both"/>
        <w:rPr>
          <w:szCs w:val="28"/>
        </w:rPr>
      </w:pPr>
      <w:r w:rsidRPr="00213C81">
        <w:rPr>
          <w:szCs w:val="28"/>
        </w:rPr>
        <w:t xml:space="preserve">По отношению к объему ВВП соответствующего года доля расходов раздела </w:t>
      </w:r>
      <w:r w:rsidR="00610642" w:rsidRPr="00213C81">
        <w:rPr>
          <w:i/>
          <w:szCs w:val="28"/>
        </w:rPr>
        <w:t>"</w:t>
      </w:r>
      <w:r w:rsidRPr="00213C81">
        <w:rPr>
          <w:i/>
          <w:szCs w:val="28"/>
        </w:rPr>
        <w:t>Образование</w:t>
      </w:r>
      <w:r w:rsidR="00610642" w:rsidRPr="00213C81">
        <w:rPr>
          <w:i/>
          <w:szCs w:val="28"/>
        </w:rPr>
        <w:t>"</w:t>
      </w:r>
      <w:r w:rsidRPr="00213C81">
        <w:rPr>
          <w:szCs w:val="28"/>
        </w:rPr>
        <w:t xml:space="preserve"> составит в 2022</w:t>
      </w:r>
      <w:r w:rsidR="00DC099D" w:rsidRPr="00213C81">
        <w:rPr>
          <w:szCs w:val="28"/>
        </w:rPr>
        <w:t xml:space="preserve"> – 2024 годах </w:t>
      </w:r>
      <w:r w:rsidRPr="00213C81">
        <w:rPr>
          <w:szCs w:val="28"/>
        </w:rPr>
        <w:t xml:space="preserve">– </w:t>
      </w:r>
      <w:r w:rsidR="00DC099D" w:rsidRPr="00213C81">
        <w:rPr>
          <w:szCs w:val="28"/>
        </w:rPr>
        <w:t>0,9 </w:t>
      </w:r>
      <w:r w:rsidR="00306EA6" w:rsidRPr="00213C81">
        <w:rPr>
          <w:szCs w:val="28"/>
        </w:rPr>
        <w:t>процента</w:t>
      </w:r>
      <w:r w:rsidRPr="00213C81">
        <w:rPr>
          <w:szCs w:val="28"/>
        </w:rPr>
        <w:t>.</w:t>
      </w:r>
    </w:p>
    <w:p w:rsidR="009B07E8" w:rsidRPr="00213C81" w:rsidRDefault="009B07E8" w:rsidP="00556866">
      <w:pPr>
        <w:autoSpaceDE w:val="0"/>
        <w:autoSpaceDN w:val="0"/>
        <w:adjustRightInd w:val="0"/>
        <w:spacing w:line="360" w:lineRule="auto"/>
        <w:ind w:firstLine="709"/>
        <w:jc w:val="both"/>
        <w:rPr>
          <w:szCs w:val="28"/>
        </w:rPr>
      </w:pPr>
      <w:r w:rsidRPr="00213C81">
        <w:rPr>
          <w:szCs w:val="28"/>
        </w:rPr>
        <w:t xml:space="preserve">Доля в общем объеме расходов федерального бюджета по разделу </w:t>
      </w:r>
      <w:r w:rsidR="00610642" w:rsidRPr="00213C81">
        <w:rPr>
          <w:i/>
          <w:szCs w:val="28"/>
        </w:rPr>
        <w:t>"</w:t>
      </w:r>
      <w:r w:rsidRPr="00213C81">
        <w:rPr>
          <w:i/>
          <w:szCs w:val="28"/>
        </w:rPr>
        <w:t>Образование</w:t>
      </w:r>
      <w:r w:rsidR="00610642" w:rsidRPr="00213C81">
        <w:rPr>
          <w:i/>
          <w:szCs w:val="28"/>
        </w:rPr>
        <w:t>"</w:t>
      </w:r>
      <w:r w:rsidRPr="00213C81">
        <w:rPr>
          <w:szCs w:val="28"/>
        </w:rPr>
        <w:t xml:space="preserve"> в 2022</w:t>
      </w:r>
      <w:r w:rsidR="009C2A2E" w:rsidRPr="00213C81">
        <w:rPr>
          <w:szCs w:val="28"/>
        </w:rPr>
        <w:t xml:space="preserve"> </w:t>
      </w:r>
      <w:r w:rsidR="00B83AA6" w:rsidRPr="00213C81">
        <w:rPr>
          <w:szCs w:val="28"/>
        </w:rPr>
        <w:t>-</w:t>
      </w:r>
      <w:r w:rsidR="009C2A2E" w:rsidRPr="00213C81">
        <w:rPr>
          <w:szCs w:val="28"/>
        </w:rPr>
        <w:t xml:space="preserve"> 202</w:t>
      </w:r>
      <w:r w:rsidR="00B83AA6" w:rsidRPr="00213C81">
        <w:rPr>
          <w:szCs w:val="28"/>
        </w:rPr>
        <w:t>4</w:t>
      </w:r>
      <w:r w:rsidRPr="00213C81">
        <w:rPr>
          <w:szCs w:val="28"/>
        </w:rPr>
        <w:t xml:space="preserve"> год</w:t>
      </w:r>
      <w:r w:rsidR="009C2A2E" w:rsidRPr="00213C81">
        <w:rPr>
          <w:szCs w:val="28"/>
        </w:rPr>
        <w:t>ах</w:t>
      </w:r>
      <w:r w:rsidRPr="00213C81">
        <w:rPr>
          <w:szCs w:val="28"/>
        </w:rPr>
        <w:t xml:space="preserve"> по сравнению с 2021 годом (</w:t>
      </w:r>
      <w:r w:rsidR="009C2A2E" w:rsidRPr="00213C81">
        <w:rPr>
          <w:szCs w:val="28"/>
        </w:rPr>
        <w:t>4,9 </w:t>
      </w:r>
      <w:r w:rsidRPr="00213C81">
        <w:rPr>
          <w:szCs w:val="28"/>
        </w:rPr>
        <w:t xml:space="preserve">%) увеличится и составит </w:t>
      </w:r>
      <w:r w:rsidR="009C2A2E" w:rsidRPr="00213C81">
        <w:rPr>
          <w:szCs w:val="28"/>
        </w:rPr>
        <w:t>5,2 </w:t>
      </w:r>
      <w:r w:rsidRPr="00213C81">
        <w:rPr>
          <w:szCs w:val="28"/>
        </w:rPr>
        <w:t xml:space="preserve">%, </w:t>
      </w:r>
      <w:r w:rsidR="00B83AA6" w:rsidRPr="00213C81">
        <w:rPr>
          <w:szCs w:val="28"/>
        </w:rPr>
        <w:t>5,2% и</w:t>
      </w:r>
      <w:r w:rsidRPr="00213C81">
        <w:rPr>
          <w:szCs w:val="28"/>
        </w:rPr>
        <w:t xml:space="preserve"> </w:t>
      </w:r>
      <w:r w:rsidR="009C2A2E" w:rsidRPr="00213C81">
        <w:rPr>
          <w:szCs w:val="28"/>
        </w:rPr>
        <w:t>5,3 </w:t>
      </w:r>
      <w:r w:rsidR="00B83AA6" w:rsidRPr="00213C81">
        <w:rPr>
          <w:szCs w:val="28"/>
        </w:rPr>
        <w:t>% соответственно</w:t>
      </w:r>
      <w:r w:rsidRPr="00213C81">
        <w:rPr>
          <w:szCs w:val="28"/>
        </w:rPr>
        <w:t>.</w:t>
      </w:r>
    </w:p>
    <w:p w:rsidR="009B07E8" w:rsidRPr="00213C81" w:rsidRDefault="009B07E8" w:rsidP="00556866">
      <w:pPr>
        <w:autoSpaceDE w:val="0"/>
        <w:autoSpaceDN w:val="0"/>
        <w:adjustRightInd w:val="0"/>
        <w:spacing w:line="360" w:lineRule="auto"/>
        <w:ind w:firstLine="709"/>
        <w:jc w:val="both"/>
        <w:rPr>
          <w:szCs w:val="28"/>
        </w:rPr>
      </w:pPr>
      <w:r w:rsidRPr="00213C81">
        <w:rPr>
          <w:szCs w:val="28"/>
        </w:rPr>
        <w:t>Предусмотренные в Законопроекте объемы бюджетных ассигнований по сравнению с объемами, утвержденны</w:t>
      </w:r>
      <w:r w:rsidR="00743E76" w:rsidRPr="00213C81">
        <w:rPr>
          <w:szCs w:val="28"/>
        </w:rPr>
        <w:t xml:space="preserve">ми Законом № 385-ФЗ, увеличены </w:t>
      </w:r>
      <w:r w:rsidR="00DE5E78">
        <w:rPr>
          <w:szCs w:val="28"/>
        </w:rPr>
        <w:br/>
      </w:r>
      <w:r w:rsidRPr="00213C81">
        <w:rPr>
          <w:szCs w:val="28"/>
        </w:rPr>
        <w:t xml:space="preserve">в 2022 году на </w:t>
      </w:r>
      <w:r w:rsidR="00DC099D" w:rsidRPr="00213C81">
        <w:rPr>
          <w:szCs w:val="28"/>
        </w:rPr>
        <w:t>167</w:t>
      </w:r>
      <w:r w:rsidRPr="00213C81">
        <w:rPr>
          <w:szCs w:val="28"/>
        </w:rPr>
        <w:t> </w:t>
      </w:r>
      <w:r w:rsidR="00DC099D" w:rsidRPr="00213C81">
        <w:rPr>
          <w:szCs w:val="28"/>
        </w:rPr>
        <w:t>055,3</w:t>
      </w:r>
      <w:r w:rsidRPr="00213C81">
        <w:rPr>
          <w:szCs w:val="28"/>
        </w:rPr>
        <w:t xml:space="preserve"> млн рублей, в 2023 году на </w:t>
      </w:r>
      <w:r w:rsidR="00DC099D" w:rsidRPr="00213C81">
        <w:rPr>
          <w:szCs w:val="28"/>
        </w:rPr>
        <w:t>161</w:t>
      </w:r>
      <w:r w:rsidR="00A50DF1" w:rsidRPr="00213C81">
        <w:rPr>
          <w:szCs w:val="28"/>
        </w:rPr>
        <w:t> </w:t>
      </w:r>
      <w:r w:rsidR="00DC099D" w:rsidRPr="00213C81">
        <w:rPr>
          <w:szCs w:val="28"/>
        </w:rPr>
        <w:t>295,2</w:t>
      </w:r>
      <w:r w:rsidRPr="00213C81">
        <w:rPr>
          <w:szCs w:val="28"/>
        </w:rPr>
        <w:t xml:space="preserve"> млн рублей, в 2024 году по сравнению с объемами, предусмотренными Законопроектом на 2023 год, на </w:t>
      </w:r>
      <w:r w:rsidR="00DC099D" w:rsidRPr="00213C81">
        <w:rPr>
          <w:szCs w:val="28"/>
        </w:rPr>
        <w:t>43</w:t>
      </w:r>
      <w:r w:rsidR="00A50DF1" w:rsidRPr="00213C81">
        <w:rPr>
          <w:szCs w:val="28"/>
        </w:rPr>
        <w:t> </w:t>
      </w:r>
      <w:r w:rsidR="00DC099D" w:rsidRPr="00213C81">
        <w:rPr>
          <w:szCs w:val="28"/>
        </w:rPr>
        <w:t>111,4</w:t>
      </w:r>
      <w:r w:rsidRPr="00213C81">
        <w:rPr>
          <w:szCs w:val="28"/>
        </w:rPr>
        <w:t xml:space="preserve"> млн рублей.</w:t>
      </w:r>
    </w:p>
    <w:p w:rsidR="009B07E8" w:rsidRPr="00213C81" w:rsidRDefault="009B07E8" w:rsidP="00556866">
      <w:pPr>
        <w:pStyle w:val="NormalANX"/>
        <w:spacing w:before="0" w:after="0"/>
        <w:ind w:firstLine="709"/>
        <w:rPr>
          <w:szCs w:val="28"/>
        </w:rPr>
      </w:pPr>
      <w:r w:rsidRPr="00213C81">
        <w:rPr>
          <w:szCs w:val="28"/>
        </w:rPr>
        <w:t xml:space="preserve">Наряду с общими подходами к формированию Законопроекта на   изменение расходов по разделу </w:t>
      </w:r>
      <w:r w:rsidR="00610642" w:rsidRPr="00213C81">
        <w:rPr>
          <w:i/>
          <w:szCs w:val="28"/>
        </w:rPr>
        <w:t>"</w:t>
      </w:r>
      <w:r w:rsidRPr="00213C81">
        <w:rPr>
          <w:i/>
          <w:szCs w:val="28"/>
        </w:rPr>
        <w:t>Здравоохранение</w:t>
      </w:r>
      <w:r w:rsidR="00610642" w:rsidRPr="00213C81">
        <w:rPr>
          <w:i/>
          <w:szCs w:val="28"/>
        </w:rPr>
        <w:t>"</w:t>
      </w:r>
      <w:r w:rsidRPr="00213C81">
        <w:rPr>
          <w:szCs w:val="28"/>
        </w:rPr>
        <w:t xml:space="preserve"> (в 2022-2023 годах по сравнению с объемами, утвержденными Законом 385-ФЗ, в 2024 году по сравнению с объемами, предусмотренны</w:t>
      </w:r>
      <w:r w:rsidR="007F2027" w:rsidRPr="00213C81">
        <w:rPr>
          <w:szCs w:val="28"/>
        </w:rPr>
        <w:t xml:space="preserve">ми Законопроектом на 2023 год) </w:t>
      </w:r>
      <w:r w:rsidRPr="00213C81">
        <w:rPr>
          <w:szCs w:val="28"/>
        </w:rPr>
        <w:t>повлияло:</w:t>
      </w:r>
    </w:p>
    <w:p w:rsidR="009B07E8" w:rsidRPr="00213C81" w:rsidRDefault="009B07E8"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 xml:space="preserve">на реализацию Послания Президента Российской Федерации Федеральному Собранию Российской Федерации от 21 апреля 2021 года </w:t>
      </w:r>
      <w:r w:rsidR="00DE5E78">
        <w:rPr>
          <w:szCs w:val="28"/>
        </w:rPr>
        <w:br/>
      </w:r>
      <w:r w:rsidRPr="00213C81">
        <w:rPr>
          <w:szCs w:val="28"/>
        </w:rPr>
        <w:t>в 2022 году на 16 858,2 млн рублей, в 2023 году на 11 814,4 млн рублей, в 2024 году на 53,6 млн рублей в том числе:</w:t>
      </w:r>
    </w:p>
    <w:p w:rsidR="00C357D7" w:rsidRPr="00213C81" w:rsidRDefault="00C357D7" w:rsidP="00556866">
      <w:pPr>
        <w:spacing w:line="360" w:lineRule="auto"/>
        <w:ind w:firstLine="709"/>
        <w:jc w:val="both"/>
        <w:rPr>
          <w:szCs w:val="28"/>
        </w:rPr>
      </w:pPr>
      <w:r w:rsidRPr="00213C81">
        <w:rPr>
          <w:szCs w:val="28"/>
        </w:rPr>
        <w:t xml:space="preserve">предоставление выплат за классное руководство педагогическим работникам профессиональных образовательных организаций, реализующих образовательные программы среднего профессионального образования </w:t>
      </w:r>
      <w:r w:rsidR="00DE5E78">
        <w:rPr>
          <w:szCs w:val="28"/>
        </w:rPr>
        <w:br/>
      </w:r>
      <w:r w:rsidRPr="00213C81">
        <w:rPr>
          <w:szCs w:val="28"/>
        </w:rPr>
        <w:t>в 2022 году на 9 864,2 млн рублей, в 2023 году на 9 870,4 млн рублей, уменьшение в 2024 году на 53,6 млн рублей;</w:t>
      </w:r>
    </w:p>
    <w:p w:rsidR="00C357D7" w:rsidRPr="00213C81" w:rsidRDefault="00C357D7" w:rsidP="00556866">
      <w:pPr>
        <w:spacing w:line="360" w:lineRule="auto"/>
        <w:ind w:firstLine="709"/>
        <w:jc w:val="both"/>
        <w:rPr>
          <w:szCs w:val="28"/>
        </w:rPr>
      </w:pPr>
      <w:r w:rsidRPr="00213C81">
        <w:rPr>
          <w:szCs w:val="28"/>
        </w:rPr>
        <w:t xml:space="preserve">мероприятия по проведению капитального ремонта в учреждениях высшего образования, подведомственных Минпросвещению России </w:t>
      </w:r>
      <w:r w:rsidR="00DE5E78">
        <w:rPr>
          <w:szCs w:val="28"/>
        </w:rPr>
        <w:br/>
      </w:r>
      <w:r w:rsidRPr="00213C81">
        <w:rPr>
          <w:szCs w:val="28"/>
        </w:rPr>
        <w:t>в 2022 году на 5 050,0 млн рублей;</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осуществление деятельности Российского общества "Знание" в 2022</w:t>
      </w:r>
      <w:r w:rsidR="004C64F8" w:rsidRPr="00213C81">
        <w:rPr>
          <w:rFonts w:eastAsiaTheme="minorHAnsi"/>
          <w:szCs w:val="28"/>
          <w:lang w:eastAsia="en-US"/>
        </w:rPr>
        <w:t xml:space="preserve"> </w:t>
      </w:r>
      <w:r w:rsidRPr="00213C81">
        <w:rPr>
          <w:rFonts w:eastAsiaTheme="minorHAnsi"/>
          <w:szCs w:val="28"/>
          <w:lang w:eastAsia="en-US"/>
        </w:rPr>
        <w:t>и 2023 годах на 1 944,0 млн рублей ежегодно;</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 xml:space="preserve">на </w:t>
      </w:r>
      <w:r w:rsidR="007F2027" w:rsidRPr="00213C81">
        <w:rPr>
          <w:rFonts w:eastAsiaTheme="minorHAnsi"/>
          <w:szCs w:val="28"/>
          <w:lang w:eastAsia="en-US"/>
        </w:rPr>
        <w:t>предоставление</w:t>
      </w:r>
      <w:r w:rsidRPr="00213C81">
        <w:rPr>
          <w:rFonts w:eastAsiaTheme="minorHAnsi"/>
          <w:szCs w:val="28"/>
          <w:lang w:eastAsia="en-US"/>
        </w:rPr>
        <w:t xml:space="preserve"> субсидий бюджетам субъектов Российской Федерации в 2022 году на 82 522,1 млн рублей</w:t>
      </w:r>
      <w:r w:rsidR="001515B5" w:rsidRPr="00213C81">
        <w:rPr>
          <w:rFonts w:eastAsiaTheme="minorHAnsi"/>
          <w:szCs w:val="28"/>
          <w:lang w:eastAsia="en-US"/>
        </w:rPr>
        <w:t>,</w:t>
      </w:r>
      <w:r w:rsidRPr="00213C81">
        <w:rPr>
          <w:rFonts w:eastAsiaTheme="minorHAnsi"/>
          <w:szCs w:val="28"/>
          <w:lang w:eastAsia="en-US"/>
        </w:rPr>
        <w:t xml:space="preserve"> в 2023 году на 82 581,8 млн рублей, уменьшение в 2024 году на 501,0 млн рублей, в том числе:</w:t>
      </w:r>
    </w:p>
    <w:p w:rsidR="00C357D7" w:rsidRPr="00213C81" w:rsidRDefault="00C357D7" w:rsidP="00556866">
      <w:pPr>
        <w:spacing w:line="360" w:lineRule="auto"/>
        <w:ind w:firstLine="709"/>
        <w:jc w:val="both"/>
        <w:rPr>
          <w:szCs w:val="28"/>
        </w:rPr>
      </w:pPr>
      <w:r w:rsidRPr="00213C81">
        <w:rPr>
          <w:szCs w:val="28"/>
        </w:rPr>
        <w:t>на проведение капитального ремонта зданий общеобразовательных организаций в 2022 году на 66 880,0 млн рублей, в 2023 году на 66 880,0 млн рублей;</w:t>
      </w:r>
    </w:p>
    <w:p w:rsidR="00C357D7" w:rsidRPr="00213C81" w:rsidRDefault="00C357D7" w:rsidP="00556866">
      <w:pPr>
        <w:autoSpaceDE w:val="0"/>
        <w:autoSpaceDN w:val="0"/>
        <w:adjustRightInd w:val="0"/>
        <w:spacing w:line="360" w:lineRule="auto"/>
        <w:ind w:firstLine="709"/>
        <w:jc w:val="both"/>
        <w:rPr>
          <w:rFonts w:eastAsiaTheme="minorHAnsi"/>
          <w:color w:val="FF0000"/>
          <w:szCs w:val="28"/>
          <w:lang w:eastAsia="en-US"/>
        </w:rPr>
      </w:pPr>
      <w:r w:rsidRPr="00213C81">
        <w:rPr>
          <w:szCs w:val="28"/>
        </w:rPr>
        <w:t xml:space="preserve">на создание дополнительных мест в общеобразовательных организациях в отдельных субъектах Российской Федерации в связи с ростом числа обучающихся, вызванных демографическим фактором, в рамках федерального проекта </w:t>
      </w:r>
      <w:r w:rsidR="001653A6" w:rsidRPr="00213C81">
        <w:rPr>
          <w:szCs w:val="28"/>
        </w:rPr>
        <w:t>"</w:t>
      </w:r>
      <w:r w:rsidRPr="00213C81">
        <w:rPr>
          <w:szCs w:val="28"/>
        </w:rPr>
        <w:t>Современная школа</w:t>
      </w:r>
      <w:r w:rsidR="001653A6" w:rsidRPr="00213C81">
        <w:rPr>
          <w:szCs w:val="28"/>
        </w:rPr>
        <w:t>"</w:t>
      </w:r>
      <w:r w:rsidRPr="00213C81">
        <w:rPr>
          <w:szCs w:val="28"/>
        </w:rPr>
        <w:t xml:space="preserve"> национального проекта </w:t>
      </w:r>
      <w:r w:rsidR="001653A6" w:rsidRPr="00213C81">
        <w:rPr>
          <w:szCs w:val="28"/>
        </w:rPr>
        <w:t>"</w:t>
      </w:r>
      <w:r w:rsidRPr="00213C81">
        <w:rPr>
          <w:szCs w:val="28"/>
        </w:rPr>
        <w:t>Образование</w:t>
      </w:r>
      <w:r w:rsidR="001653A6" w:rsidRPr="00213C81">
        <w:rPr>
          <w:szCs w:val="28"/>
        </w:rPr>
        <w:t>"</w:t>
      </w:r>
      <w:r w:rsidRPr="00213C81">
        <w:rPr>
          <w:szCs w:val="28"/>
        </w:rPr>
        <w:t xml:space="preserve"> </w:t>
      </w:r>
      <w:r w:rsidR="007F2027" w:rsidRPr="00213C81">
        <w:rPr>
          <w:szCs w:val="28"/>
        </w:rPr>
        <w:br/>
      </w:r>
      <w:r w:rsidRPr="00213C81">
        <w:rPr>
          <w:szCs w:val="28"/>
        </w:rPr>
        <w:t>в 2022 году на 11 380,5 млн рублей;</w:t>
      </w:r>
    </w:p>
    <w:p w:rsidR="00C357D7" w:rsidRPr="00213C81" w:rsidRDefault="00C357D7" w:rsidP="00556866">
      <w:pPr>
        <w:spacing w:line="360" w:lineRule="auto"/>
        <w:ind w:firstLine="709"/>
        <w:jc w:val="both"/>
        <w:rPr>
          <w:szCs w:val="28"/>
        </w:rPr>
      </w:pPr>
      <w:r w:rsidRPr="00213C81">
        <w:rPr>
          <w:szCs w:val="28"/>
        </w:rPr>
        <w:t xml:space="preserve">на модернизацию четырех общеобразовательных организаций в приграничных районах Псковской области, в 2022 году на 323,4 млн рублей, 2023 году на 485,1 млн рублей и уменьшение в </w:t>
      </w:r>
      <w:r w:rsidR="007F2027" w:rsidRPr="00213C81">
        <w:rPr>
          <w:szCs w:val="28"/>
        </w:rPr>
        <w:t xml:space="preserve">2024 году на </w:t>
      </w:r>
      <w:r w:rsidRPr="00213C81">
        <w:rPr>
          <w:szCs w:val="28"/>
        </w:rPr>
        <w:t>161,8 млн рублей;</w:t>
      </w:r>
    </w:p>
    <w:p w:rsidR="00C357D7" w:rsidRPr="00213C81" w:rsidRDefault="00C357D7" w:rsidP="00556866">
      <w:pPr>
        <w:spacing w:line="360" w:lineRule="auto"/>
        <w:ind w:firstLine="709"/>
        <w:jc w:val="both"/>
        <w:rPr>
          <w:szCs w:val="28"/>
        </w:rPr>
      </w:pPr>
      <w:r w:rsidRPr="00213C81">
        <w:rPr>
          <w:szCs w:val="28"/>
        </w:rPr>
        <w:t>на строительство общеобразовательной организации на 2425 мест в с.</w:t>
      </w:r>
      <w:r w:rsidR="004C64F8" w:rsidRPr="00213C81">
        <w:rPr>
          <w:szCs w:val="28"/>
        </w:rPr>
        <w:t> </w:t>
      </w:r>
      <w:r w:rsidRPr="00213C81">
        <w:rPr>
          <w:szCs w:val="28"/>
        </w:rPr>
        <w:t xml:space="preserve">Засечное Пензенской области (11 очередь строительства жилой застройки района г. Спутник) в 2022 - 2023 годах на 856,0 млн рублей ежегодно и уменьшение в 2024 году на 339,2 млн рублей; </w:t>
      </w:r>
    </w:p>
    <w:p w:rsidR="00C357D7" w:rsidRPr="00213C81" w:rsidRDefault="00C357D7" w:rsidP="00556866">
      <w:pPr>
        <w:spacing w:line="360" w:lineRule="auto"/>
        <w:ind w:firstLine="709"/>
        <w:jc w:val="both"/>
        <w:rPr>
          <w:szCs w:val="28"/>
        </w:rPr>
      </w:pPr>
      <w:r w:rsidRPr="00213C81">
        <w:rPr>
          <w:szCs w:val="28"/>
        </w:rPr>
        <w:t>на строительство общеобразовательных организаций в Республике Карелия Прионежского муниципального района (330 мест в г. Суоярви и 200</w:t>
      </w:r>
      <w:r w:rsidR="00DE5E78">
        <w:rPr>
          <w:szCs w:val="28"/>
        </w:rPr>
        <w:t> </w:t>
      </w:r>
      <w:r w:rsidRPr="00213C81">
        <w:rPr>
          <w:szCs w:val="28"/>
        </w:rPr>
        <w:t xml:space="preserve">мест в п. Деревянко) в 2022 году на 489,6 млн рублей, в 2023 году </w:t>
      </w:r>
      <w:r w:rsidR="00DE5E78">
        <w:rPr>
          <w:szCs w:val="28"/>
        </w:rPr>
        <w:br/>
      </w:r>
      <w:r w:rsidRPr="00213C81">
        <w:rPr>
          <w:szCs w:val="28"/>
        </w:rPr>
        <w:t>на 255,0 млн рублей;</w:t>
      </w:r>
    </w:p>
    <w:p w:rsidR="00C357D7" w:rsidRPr="00213C81" w:rsidRDefault="00C357D7" w:rsidP="00556866">
      <w:pPr>
        <w:spacing w:line="360" w:lineRule="auto"/>
        <w:ind w:firstLine="709"/>
        <w:jc w:val="both"/>
        <w:rPr>
          <w:szCs w:val="28"/>
        </w:rPr>
      </w:pPr>
      <w:r w:rsidRPr="00213C81">
        <w:rPr>
          <w:szCs w:val="28"/>
        </w:rPr>
        <w:t>на строительство здания общеобразовательной организации на 150 мест в с.</w:t>
      </w:r>
      <w:r w:rsidR="007F2027" w:rsidRPr="00213C81">
        <w:rPr>
          <w:szCs w:val="28"/>
        </w:rPr>
        <w:t> </w:t>
      </w:r>
      <w:r w:rsidRPr="00213C81">
        <w:rPr>
          <w:szCs w:val="28"/>
        </w:rPr>
        <w:t>Бэс-Кюель Горного улуса Республики Саха (Якутия) в 2022 и 2023 годах на</w:t>
      </w:r>
      <w:r w:rsidR="00DE5E78">
        <w:rPr>
          <w:szCs w:val="28"/>
        </w:rPr>
        <w:t> </w:t>
      </w:r>
      <w:r w:rsidRPr="00213C81">
        <w:rPr>
          <w:szCs w:val="28"/>
        </w:rPr>
        <w:t>160,9 млн рублей ежегодно;</w:t>
      </w:r>
    </w:p>
    <w:p w:rsidR="00C357D7" w:rsidRPr="00213C81" w:rsidRDefault="00C357D7" w:rsidP="00556866">
      <w:pPr>
        <w:spacing w:line="360" w:lineRule="auto"/>
        <w:ind w:firstLine="709"/>
        <w:jc w:val="both"/>
        <w:rPr>
          <w:szCs w:val="28"/>
        </w:rPr>
      </w:pPr>
      <w:r w:rsidRPr="00213C81">
        <w:rPr>
          <w:szCs w:val="28"/>
        </w:rPr>
        <w:t>на строительство общеобразовательных учреждений в Республике Тыва (в</w:t>
      </w:r>
      <w:r w:rsidR="00DF07C3" w:rsidRPr="00213C81">
        <w:rPr>
          <w:szCs w:val="28"/>
        </w:rPr>
        <w:t> </w:t>
      </w:r>
      <w:r w:rsidRPr="00213C81">
        <w:rPr>
          <w:szCs w:val="28"/>
        </w:rPr>
        <w:t xml:space="preserve">целях ликвидации 3-ей смены обучения) в 2022 и 2023 годах по 2 063,0 млн рублей ежегодно; </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строительство музыкальной школы на территории г.</w:t>
      </w:r>
      <w:r w:rsidR="007F2027" w:rsidRPr="00213C81">
        <w:rPr>
          <w:szCs w:val="28"/>
        </w:rPr>
        <w:t> </w:t>
      </w:r>
      <w:r w:rsidRPr="00213C81">
        <w:rPr>
          <w:szCs w:val="28"/>
        </w:rPr>
        <w:t>Беслан, в 2022 году на 85,1 млн рублей, в 2023 году на 103,1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реконструкцию дома детского творчества в г.</w:t>
      </w:r>
      <w:r w:rsidR="00F4482D" w:rsidRPr="00213C81">
        <w:rPr>
          <w:szCs w:val="28"/>
        </w:rPr>
        <w:t> </w:t>
      </w:r>
      <w:r w:rsidRPr="00213C81">
        <w:rPr>
          <w:szCs w:val="28"/>
        </w:rPr>
        <w:t>Беслан, в 2023 году на</w:t>
      </w:r>
      <w:r w:rsidR="00DE5E78">
        <w:rPr>
          <w:szCs w:val="28"/>
        </w:rPr>
        <w:t> </w:t>
      </w:r>
      <w:r w:rsidRPr="00213C81">
        <w:rPr>
          <w:szCs w:val="28"/>
        </w:rPr>
        <w:t>170,6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строительство школы на 550 мест в г. Беслан, в 2022 году на 283,6 млн рублей, в 2023 году на 257,6 млн рублей;</w:t>
      </w:r>
    </w:p>
    <w:p w:rsidR="00C357D7" w:rsidRPr="00213C81" w:rsidRDefault="00CD11D1" w:rsidP="00556866">
      <w:pPr>
        <w:autoSpaceDE w:val="0"/>
        <w:autoSpaceDN w:val="0"/>
        <w:adjustRightInd w:val="0"/>
        <w:spacing w:line="360" w:lineRule="auto"/>
        <w:ind w:firstLine="709"/>
        <w:jc w:val="both"/>
        <w:rPr>
          <w:szCs w:val="28"/>
        </w:rPr>
      </w:pPr>
      <w:r w:rsidRPr="00213C81">
        <w:rPr>
          <w:szCs w:val="28"/>
        </w:rPr>
        <w:t>на реализацию мероприятий государственной программы Российской Федерации «Социально-экономическое развитие Республики Крым и г.Севастополя», в целях ускорения темпов строительства объектов дошкольного образования, путем перераспределения бюджетных ассигнований с 2024 года  на 2022 год в объеме 148,3 млн рублей и на 2023 год в объеме 268,1 млн рублей;</w:t>
      </w:r>
    </w:p>
    <w:p w:rsidR="00C357D7" w:rsidRPr="00213C81" w:rsidRDefault="00C357D7" w:rsidP="00556866">
      <w:pPr>
        <w:spacing w:line="360" w:lineRule="auto"/>
        <w:ind w:firstLine="709"/>
        <w:jc w:val="both"/>
        <w:rPr>
          <w:szCs w:val="28"/>
        </w:rPr>
      </w:pPr>
      <w:r w:rsidRPr="00213C81">
        <w:rPr>
          <w:szCs w:val="28"/>
        </w:rPr>
        <w:t xml:space="preserve">на организацию и проведение европейского чемпионата по профессиональному мастерству по стандартам </w:t>
      </w:r>
      <w:r w:rsidR="001653A6" w:rsidRPr="00213C81">
        <w:rPr>
          <w:szCs w:val="28"/>
        </w:rPr>
        <w:t>"</w:t>
      </w:r>
      <w:r w:rsidRPr="00213C81">
        <w:rPr>
          <w:szCs w:val="28"/>
        </w:rPr>
        <w:t>Евроскилс</w:t>
      </w:r>
      <w:r w:rsidR="001653A6" w:rsidRPr="00213C81">
        <w:rPr>
          <w:szCs w:val="28"/>
        </w:rPr>
        <w:t>"</w:t>
      </w:r>
      <w:r w:rsidRPr="00213C81">
        <w:rPr>
          <w:szCs w:val="28"/>
        </w:rPr>
        <w:t xml:space="preserve"> в г. Санкт-Петербурге в 2023 году</w:t>
      </w:r>
      <w:r w:rsidRPr="00213C81">
        <w:rPr>
          <w:b/>
          <w:szCs w:val="28"/>
        </w:rPr>
        <w:t xml:space="preserve"> </w:t>
      </w:r>
      <w:r w:rsidRPr="00213C81">
        <w:rPr>
          <w:szCs w:val="28"/>
        </w:rPr>
        <w:t>в 2022 году на 228,4 млн рублей, в 2023 году на 3 272,6 млн рублей;</w:t>
      </w:r>
    </w:p>
    <w:p w:rsidR="00C357D7" w:rsidRPr="00213C81" w:rsidRDefault="00C357D7" w:rsidP="00556866">
      <w:pPr>
        <w:spacing w:line="360" w:lineRule="auto"/>
        <w:ind w:firstLine="709"/>
        <w:jc w:val="both"/>
        <w:rPr>
          <w:szCs w:val="28"/>
        </w:rPr>
      </w:pPr>
      <w:r w:rsidRPr="00213C81">
        <w:rPr>
          <w:szCs w:val="28"/>
        </w:rPr>
        <w:t xml:space="preserve">на организацию и проведение Х Международного чемпионата </w:t>
      </w:r>
      <w:r w:rsidR="001653A6" w:rsidRPr="00213C81">
        <w:rPr>
          <w:szCs w:val="28"/>
        </w:rPr>
        <w:t>"</w:t>
      </w:r>
      <w:r w:rsidRPr="00213C81">
        <w:rPr>
          <w:szCs w:val="28"/>
        </w:rPr>
        <w:t>Абилимпикс</w:t>
      </w:r>
      <w:r w:rsidR="001653A6" w:rsidRPr="00213C81">
        <w:rPr>
          <w:szCs w:val="28"/>
        </w:rPr>
        <w:t>"</w:t>
      </w:r>
      <w:r w:rsidRPr="00213C81">
        <w:rPr>
          <w:szCs w:val="28"/>
        </w:rPr>
        <w:t xml:space="preserve"> в Российской Федерации в 2022 году</w:t>
      </w:r>
      <w:r w:rsidRPr="00213C81">
        <w:rPr>
          <w:b/>
          <w:szCs w:val="28"/>
        </w:rPr>
        <w:t xml:space="preserve"> </w:t>
      </w:r>
      <w:r w:rsidRPr="00213C81">
        <w:rPr>
          <w:szCs w:val="28"/>
        </w:rPr>
        <w:t>в 2022 году на 256,9 млн рублей;</w:t>
      </w:r>
    </w:p>
    <w:p w:rsidR="00C357D7" w:rsidRPr="00213C81" w:rsidRDefault="00C357D7" w:rsidP="00556866">
      <w:pPr>
        <w:spacing w:line="360" w:lineRule="auto"/>
        <w:ind w:firstLine="709"/>
        <w:jc w:val="both"/>
        <w:rPr>
          <w:szCs w:val="28"/>
        </w:rPr>
      </w:pPr>
      <w:r w:rsidRPr="00213C81">
        <w:rPr>
          <w:szCs w:val="28"/>
        </w:rPr>
        <w:t>на реализацию мероприятий по выдаче сертификатов победителям Национального чемпионата "Абилимпикс" в 2022 и 2023 годах на 82,0 млн рублей ежегодно;</w:t>
      </w:r>
    </w:p>
    <w:p w:rsidR="009C2826" w:rsidRPr="00213C81" w:rsidRDefault="009C2826" w:rsidP="00556866">
      <w:pPr>
        <w:spacing w:line="360" w:lineRule="auto"/>
        <w:ind w:firstLine="709"/>
        <w:jc w:val="both"/>
        <w:rPr>
          <w:szCs w:val="28"/>
        </w:rPr>
      </w:pPr>
      <w:r w:rsidRPr="00213C81">
        <w:rPr>
          <w:szCs w:val="28"/>
        </w:rPr>
        <w:t>на подготовку и проведение Национального открытого чемпионата творческих компетенций "ArtMasters"  в 2022 году на 166,9 млн рублей, в 2023 году на 173,0 млн рублей, в 2024 году на 6,4 млн рублей;</w:t>
      </w:r>
    </w:p>
    <w:p w:rsidR="00C357D7" w:rsidRPr="00213C81" w:rsidRDefault="00C357D7" w:rsidP="00556866">
      <w:pPr>
        <w:spacing w:line="360" w:lineRule="auto"/>
        <w:ind w:firstLine="709"/>
        <w:jc w:val="both"/>
        <w:rPr>
          <w:szCs w:val="28"/>
        </w:rPr>
      </w:pPr>
      <w:r w:rsidRPr="00213C81">
        <w:rPr>
          <w:szCs w:val="28"/>
        </w:rPr>
        <w:t>на осуществлен</w:t>
      </w:r>
      <w:r w:rsidR="00F4482D" w:rsidRPr="00213C81">
        <w:rPr>
          <w:szCs w:val="28"/>
        </w:rPr>
        <w:t>и</w:t>
      </w:r>
      <w:r w:rsidRPr="00213C81">
        <w:rPr>
          <w:szCs w:val="28"/>
        </w:rPr>
        <w:t>е бюджетных инвестиций в объекты капитального строительства в 2022 году на 5</w:t>
      </w:r>
      <w:r w:rsidR="00F4482D" w:rsidRPr="00213C81">
        <w:rPr>
          <w:szCs w:val="28"/>
        </w:rPr>
        <w:t> </w:t>
      </w:r>
      <w:r w:rsidRPr="00213C81">
        <w:rPr>
          <w:szCs w:val="28"/>
        </w:rPr>
        <w:t xml:space="preserve">075,7 млн рублей, в 2023 году на 4 222,3 млн рублей, уменьшение в 2024 году на 298,0 млн рублей в том числе: </w:t>
      </w:r>
    </w:p>
    <w:p w:rsidR="00C357D7" w:rsidRPr="00213C81" w:rsidRDefault="00C357D7" w:rsidP="00556866">
      <w:pPr>
        <w:spacing w:line="360" w:lineRule="auto"/>
        <w:ind w:firstLine="709"/>
        <w:jc w:val="both"/>
        <w:rPr>
          <w:szCs w:val="28"/>
        </w:rPr>
      </w:pPr>
      <w:r w:rsidRPr="00213C81">
        <w:rPr>
          <w:szCs w:val="28"/>
        </w:rPr>
        <w:t xml:space="preserve">на реконструкцию ГОАУ ДО </w:t>
      </w:r>
      <w:r w:rsidR="001653A6" w:rsidRPr="00213C81">
        <w:rPr>
          <w:szCs w:val="28"/>
        </w:rPr>
        <w:t>"</w:t>
      </w:r>
      <w:r w:rsidRPr="00213C81">
        <w:rPr>
          <w:szCs w:val="28"/>
        </w:rPr>
        <w:t>Морской центр капитана Варухина Н.Г.</w:t>
      </w:r>
      <w:r w:rsidR="001653A6" w:rsidRPr="00213C81">
        <w:rPr>
          <w:szCs w:val="28"/>
        </w:rPr>
        <w:t>"</w:t>
      </w:r>
      <w:r w:rsidRPr="00213C81">
        <w:rPr>
          <w:szCs w:val="28"/>
        </w:rPr>
        <w:t xml:space="preserve"> в 2022 и 2023 годах на 176,2 млн рублей ежегодно;</w:t>
      </w:r>
    </w:p>
    <w:p w:rsidR="00C357D7" w:rsidRPr="00213C81" w:rsidRDefault="00C357D7" w:rsidP="00556866">
      <w:pPr>
        <w:spacing w:line="360" w:lineRule="auto"/>
        <w:ind w:firstLine="709"/>
        <w:jc w:val="both"/>
        <w:rPr>
          <w:szCs w:val="28"/>
        </w:rPr>
      </w:pPr>
      <w:r w:rsidRPr="00213C81">
        <w:rPr>
          <w:szCs w:val="28"/>
        </w:rPr>
        <w:t xml:space="preserve">на строительство нового комплекса ФКПОУ </w:t>
      </w:r>
      <w:r w:rsidR="001653A6" w:rsidRPr="00213C81">
        <w:rPr>
          <w:szCs w:val="28"/>
        </w:rPr>
        <w:t>"</w:t>
      </w:r>
      <w:r w:rsidRPr="00213C81">
        <w:rPr>
          <w:szCs w:val="28"/>
        </w:rPr>
        <w:t>Сиверский техникум-интернат бухгалтеров</w:t>
      </w:r>
      <w:r w:rsidR="001653A6" w:rsidRPr="00213C81">
        <w:rPr>
          <w:szCs w:val="28"/>
        </w:rPr>
        <w:t>"</w:t>
      </w:r>
      <w:r w:rsidRPr="00213C81">
        <w:rPr>
          <w:szCs w:val="28"/>
        </w:rPr>
        <w:t xml:space="preserve"> в 2022 году на 31,0 млн рублей, в 2023 году на 390,0 млн рублей, в 2024 году на 10,0 млн рублей;</w:t>
      </w:r>
    </w:p>
    <w:p w:rsidR="00C357D7" w:rsidRPr="00213C81" w:rsidRDefault="00C357D7" w:rsidP="00556866">
      <w:pPr>
        <w:spacing w:line="360" w:lineRule="auto"/>
        <w:ind w:firstLine="709"/>
        <w:jc w:val="both"/>
        <w:rPr>
          <w:szCs w:val="28"/>
        </w:rPr>
      </w:pPr>
      <w:r w:rsidRPr="00213C81">
        <w:rPr>
          <w:szCs w:val="28"/>
        </w:rPr>
        <w:t xml:space="preserve">на завершение работ по объектам ВДЦ </w:t>
      </w:r>
      <w:r w:rsidR="001653A6" w:rsidRPr="00213C81">
        <w:rPr>
          <w:szCs w:val="28"/>
        </w:rPr>
        <w:t>"</w:t>
      </w:r>
      <w:r w:rsidRPr="00213C81">
        <w:rPr>
          <w:szCs w:val="28"/>
        </w:rPr>
        <w:t>Орленок</w:t>
      </w:r>
      <w:r w:rsidR="001653A6" w:rsidRPr="00213C81">
        <w:rPr>
          <w:szCs w:val="28"/>
        </w:rPr>
        <w:t>"</w:t>
      </w:r>
      <w:r w:rsidRPr="00213C81">
        <w:rPr>
          <w:szCs w:val="28"/>
        </w:rPr>
        <w:t xml:space="preserve"> в 2022 году </w:t>
      </w:r>
      <w:r w:rsidR="00DE5E78">
        <w:rPr>
          <w:szCs w:val="28"/>
        </w:rPr>
        <w:br/>
      </w:r>
      <w:r w:rsidRPr="00213C81">
        <w:rPr>
          <w:szCs w:val="28"/>
        </w:rPr>
        <w:t>на 2 037,7 млн рублей;</w:t>
      </w:r>
    </w:p>
    <w:p w:rsidR="00C357D7" w:rsidRPr="00213C81" w:rsidRDefault="00C357D7" w:rsidP="00556866">
      <w:pPr>
        <w:spacing w:line="360" w:lineRule="auto"/>
        <w:ind w:firstLine="709"/>
        <w:jc w:val="both"/>
        <w:rPr>
          <w:szCs w:val="28"/>
        </w:rPr>
      </w:pPr>
      <w:r w:rsidRPr="00213C81">
        <w:rPr>
          <w:szCs w:val="28"/>
        </w:rPr>
        <w:t xml:space="preserve">на строительство объекта </w:t>
      </w:r>
      <w:r w:rsidR="001653A6" w:rsidRPr="00213C81">
        <w:rPr>
          <w:szCs w:val="28"/>
        </w:rPr>
        <w:t>"</w:t>
      </w:r>
      <w:r w:rsidRPr="00213C81">
        <w:rPr>
          <w:szCs w:val="28"/>
        </w:rPr>
        <w:t xml:space="preserve">Реконструкция стадиона с футбольным полем и беговыми дорожками с периметром безопасности ФГАО ВО </w:t>
      </w:r>
      <w:r w:rsidR="001653A6" w:rsidRPr="00213C81">
        <w:rPr>
          <w:szCs w:val="28"/>
        </w:rPr>
        <w:t>"</w:t>
      </w:r>
      <w:r w:rsidRPr="00213C81">
        <w:rPr>
          <w:szCs w:val="28"/>
        </w:rPr>
        <w:t>Уральский федеральный университет имени первого Президента России Б.Н. Ельцина</w:t>
      </w:r>
      <w:r w:rsidR="001653A6" w:rsidRPr="00213C81">
        <w:rPr>
          <w:szCs w:val="28"/>
        </w:rPr>
        <w:t>"</w:t>
      </w:r>
      <w:r w:rsidRPr="00213C81">
        <w:rPr>
          <w:szCs w:val="28"/>
        </w:rPr>
        <w:t xml:space="preserve"> в 2022 году на 493,9 млн рублей, в 2023 году на 344,7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реконструкцию в режиме реставрации с приспособлением к современному использованию учебного корпуса НИУ ВШЭ (г. Санкт-Петербург) в 2022 году на 890,0 млн рублей, в 2023 году на 703,4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строительство объектов для размещения бизнес школы – Высшей школы менеджмента Санкт-Петербургского государственного университета (реконструкция и реставрация Гофмейстерского корпуса – Административного корпуса) в 2022 году на 245,0 млн рублей, в 2023 году на 248,5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строительство объектов высшего образования РАНХиГС в 2022 году на</w:t>
      </w:r>
      <w:r w:rsidR="00DE5E78">
        <w:rPr>
          <w:szCs w:val="28"/>
        </w:rPr>
        <w:t> </w:t>
      </w:r>
      <w:r w:rsidRPr="00213C81">
        <w:rPr>
          <w:szCs w:val="28"/>
        </w:rPr>
        <w:t xml:space="preserve">40,0 млн рублей, в 2023 году на 2 362,7 млн рублей, в 2024 году </w:t>
      </w:r>
      <w:r w:rsidR="00DE5E78">
        <w:rPr>
          <w:szCs w:val="28"/>
        </w:rPr>
        <w:br/>
      </w:r>
      <w:r w:rsidRPr="00213C81">
        <w:rPr>
          <w:szCs w:val="28"/>
        </w:rPr>
        <w:t>на 34,7 млн рублей;</w:t>
      </w:r>
    </w:p>
    <w:p w:rsidR="00C357D7" w:rsidRPr="00213C81" w:rsidRDefault="00C357D7" w:rsidP="00556866">
      <w:pPr>
        <w:spacing w:line="360" w:lineRule="auto"/>
        <w:ind w:firstLine="709"/>
        <w:jc w:val="both"/>
        <w:rPr>
          <w:szCs w:val="28"/>
        </w:rPr>
      </w:pPr>
      <w:r w:rsidRPr="00213C81">
        <w:rPr>
          <w:szCs w:val="28"/>
        </w:rPr>
        <w:t xml:space="preserve">на завершение строительства объекта </w:t>
      </w:r>
      <w:r w:rsidR="001653A6" w:rsidRPr="00213C81">
        <w:rPr>
          <w:szCs w:val="28"/>
        </w:rPr>
        <w:t>"</w:t>
      </w:r>
      <w:r w:rsidRPr="00213C81">
        <w:rPr>
          <w:szCs w:val="28"/>
        </w:rPr>
        <w:t>Комплекс зданий, строений, сооружений КФ МГТУ им. Н.Э. Баумана, г. Калуга</w:t>
      </w:r>
      <w:r w:rsidRPr="00213C81">
        <w:rPr>
          <w:b/>
          <w:szCs w:val="28"/>
        </w:rPr>
        <w:t xml:space="preserve"> </w:t>
      </w:r>
      <w:r w:rsidRPr="00213C81">
        <w:rPr>
          <w:szCs w:val="28"/>
        </w:rPr>
        <w:t>в 2022 году на 1 000,0 млн рублей, в 2023 году на 1 158,4 млн рублей;</w:t>
      </w:r>
    </w:p>
    <w:p w:rsidR="00C357D7" w:rsidRPr="00213C81" w:rsidRDefault="00C357D7" w:rsidP="00556866">
      <w:pPr>
        <w:spacing w:line="360" w:lineRule="auto"/>
        <w:ind w:firstLine="709"/>
        <w:jc w:val="both"/>
        <w:rPr>
          <w:szCs w:val="28"/>
        </w:rPr>
      </w:pPr>
      <w:r w:rsidRPr="00213C81">
        <w:rPr>
          <w:szCs w:val="28"/>
        </w:rPr>
        <w:t xml:space="preserve">на строительство жилого дома на 339 квартир МДЦ </w:t>
      </w:r>
      <w:r w:rsidR="001653A6" w:rsidRPr="00213C81">
        <w:rPr>
          <w:szCs w:val="28"/>
        </w:rPr>
        <w:t>"</w:t>
      </w:r>
      <w:r w:rsidRPr="00213C81">
        <w:rPr>
          <w:szCs w:val="28"/>
        </w:rPr>
        <w:t>Артек</w:t>
      </w:r>
      <w:r w:rsidR="001653A6" w:rsidRPr="00213C81">
        <w:rPr>
          <w:szCs w:val="28"/>
        </w:rPr>
        <w:t>"</w:t>
      </w:r>
      <w:r w:rsidRPr="00213C81">
        <w:rPr>
          <w:szCs w:val="28"/>
        </w:rPr>
        <w:t xml:space="preserve"> в 2022 году на</w:t>
      </w:r>
      <w:r w:rsidR="00DE5E78">
        <w:rPr>
          <w:szCs w:val="28"/>
        </w:rPr>
        <w:t> </w:t>
      </w:r>
      <w:r w:rsidRPr="00213C81">
        <w:rPr>
          <w:szCs w:val="28"/>
        </w:rPr>
        <w:t>140,6 млн рублей, в 2023 году на 1 201,1 млн рублей, уменьшение в 2024 году на 342,7 млн рублей;</w:t>
      </w:r>
    </w:p>
    <w:p w:rsidR="00C357D7" w:rsidRPr="00213C81" w:rsidRDefault="00C357D7" w:rsidP="00556866">
      <w:pPr>
        <w:spacing w:line="360" w:lineRule="auto"/>
        <w:ind w:firstLine="709"/>
        <w:jc w:val="both"/>
        <w:rPr>
          <w:szCs w:val="28"/>
        </w:rPr>
      </w:pPr>
      <w:r w:rsidRPr="00213C81">
        <w:rPr>
          <w:szCs w:val="28"/>
        </w:rPr>
        <w:t>на создание и обеспечение функционирования совместных общеобразовательных учреждений в городах Душанбе, Куляб, Худжант, Бохтар и Турсунзаде</w:t>
      </w:r>
      <w:r w:rsidR="00F4482D" w:rsidRPr="00213C81">
        <w:rPr>
          <w:szCs w:val="28"/>
        </w:rPr>
        <w:t xml:space="preserve"> </w:t>
      </w:r>
      <w:r w:rsidRPr="00213C81">
        <w:rPr>
          <w:szCs w:val="28"/>
        </w:rPr>
        <w:t>в Республике Таджикистан</w:t>
      </w:r>
      <w:r w:rsidRPr="00213C81">
        <w:rPr>
          <w:b/>
          <w:szCs w:val="28"/>
        </w:rPr>
        <w:t xml:space="preserve"> </w:t>
      </w:r>
      <w:r w:rsidRPr="00213C81">
        <w:rPr>
          <w:szCs w:val="28"/>
        </w:rPr>
        <w:t>в 2023 году на 211,5 млн рублей, в 2024 году на 423,0 млн рублей;</w:t>
      </w:r>
    </w:p>
    <w:p w:rsidR="00C357D7" w:rsidRPr="00213C81" w:rsidRDefault="00C357D7" w:rsidP="00556866">
      <w:pPr>
        <w:spacing w:line="360" w:lineRule="auto"/>
        <w:ind w:firstLine="709"/>
        <w:jc w:val="both"/>
        <w:rPr>
          <w:szCs w:val="28"/>
        </w:rPr>
      </w:pPr>
      <w:r w:rsidRPr="00213C81">
        <w:rPr>
          <w:szCs w:val="28"/>
        </w:rPr>
        <w:t>на обеспечение функционирования общеобразовательных программ начального, основного, среднего образования при Российско-Таджикском (Славянском) университете</w:t>
      </w:r>
      <w:r w:rsidRPr="00213C81">
        <w:rPr>
          <w:b/>
          <w:szCs w:val="28"/>
        </w:rPr>
        <w:t xml:space="preserve"> </w:t>
      </w:r>
      <w:r w:rsidRPr="00213C81">
        <w:rPr>
          <w:szCs w:val="28"/>
        </w:rPr>
        <w:t>в 2022 и 2023 годах на 100,0 млн рублей ежегодно;</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финансовое обеспечение мероприятий по формированию и ведению банка работ участников оценочных процедур</w:t>
      </w:r>
      <w:r w:rsidRPr="00213C81">
        <w:rPr>
          <w:b/>
          <w:szCs w:val="28"/>
        </w:rPr>
        <w:t xml:space="preserve"> </w:t>
      </w:r>
      <w:r w:rsidRPr="00213C81">
        <w:rPr>
          <w:szCs w:val="28"/>
        </w:rPr>
        <w:t>в 2022 году на 41,2 млн рублей</w:t>
      </w:r>
      <w:r w:rsidR="00EF7DAA" w:rsidRPr="00213C81">
        <w:rPr>
          <w:szCs w:val="28"/>
        </w:rPr>
        <w:t>;</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предоставление субсидии на государственную поддержку отдельных общественных и иных некоммерческих организаций в 2022 году на 174,0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предоставление грантов лучшим преподавателям в области музыкального искусства в 2022 и 2023 годах на 100 млн рублей ежегодно;</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обеспечение проведения Всероссийского конкурса "Большая перемена", в том числе выплаты победителям в 2022 и 2023 годах на 862,8 млн рублей ежегодно;</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 xml:space="preserve">на модернизацию инфраструктуры кампуса ФГБОУ ВО </w:t>
      </w:r>
      <w:r w:rsidR="001653A6" w:rsidRPr="00213C81">
        <w:rPr>
          <w:szCs w:val="28"/>
        </w:rPr>
        <w:t>"</w:t>
      </w:r>
      <w:r w:rsidRPr="00213C81">
        <w:rPr>
          <w:szCs w:val="28"/>
        </w:rPr>
        <w:t>Кузбасский государственный технический университет имени Т.Ф. Горбачева</w:t>
      </w:r>
      <w:r w:rsidR="001653A6" w:rsidRPr="00213C81">
        <w:rPr>
          <w:szCs w:val="28"/>
        </w:rPr>
        <w:t>"</w:t>
      </w:r>
      <w:r w:rsidRPr="00213C81">
        <w:rPr>
          <w:szCs w:val="28"/>
        </w:rPr>
        <w:t>, включая капитальный ремонт учебных корпусов</w:t>
      </w:r>
      <w:r w:rsidRPr="00213C81">
        <w:rPr>
          <w:b/>
          <w:szCs w:val="28"/>
        </w:rPr>
        <w:t xml:space="preserve"> </w:t>
      </w:r>
      <w:r w:rsidRPr="00213C81">
        <w:rPr>
          <w:szCs w:val="28"/>
        </w:rPr>
        <w:t>в 2022 году на 500,0 млн рублей, в 2023 году на 500,0 млн рублей, в 2024 году на 500,0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софинансирование капитального строительства объектов (объекты Деревни Универсиады для проведения в 2023 году XXXII Всемирной летней универсиады в Екатеринбурге в 2022 году на 914,6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капитальный ремонт отдельных приоритетных объектов в рамках подготовки и проведения в 2020-2025 годах основных мероприятий, посвященных270-летию основания МГУ им</w:t>
      </w:r>
      <w:r w:rsidR="00E00345" w:rsidRPr="00213C81">
        <w:rPr>
          <w:szCs w:val="28"/>
        </w:rPr>
        <w:t>.</w:t>
      </w:r>
      <w:r w:rsidRPr="00213C81">
        <w:rPr>
          <w:szCs w:val="28"/>
        </w:rPr>
        <w:t xml:space="preserve"> М.В. Ломоносова</w:t>
      </w:r>
      <w:r w:rsidRPr="00213C81">
        <w:rPr>
          <w:b/>
          <w:szCs w:val="28"/>
        </w:rPr>
        <w:t xml:space="preserve"> </w:t>
      </w:r>
      <w:r w:rsidRPr="00213C81">
        <w:rPr>
          <w:szCs w:val="28"/>
        </w:rPr>
        <w:t>в 2022 и 2023 годах на 2 000,0 млн рублей ежегодно;</w:t>
      </w:r>
    </w:p>
    <w:p w:rsidR="00A34A66" w:rsidRPr="00213C81" w:rsidRDefault="00A34A66" w:rsidP="00556866">
      <w:pPr>
        <w:autoSpaceDE w:val="0"/>
        <w:autoSpaceDN w:val="0"/>
        <w:adjustRightInd w:val="0"/>
        <w:spacing w:line="360" w:lineRule="auto"/>
        <w:ind w:firstLine="709"/>
        <w:jc w:val="both"/>
        <w:rPr>
          <w:szCs w:val="28"/>
        </w:rPr>
      </w:pPr>
      <w:r w:rsidRPr="00213C81">
        <w:rPr>
          <w:szCs w:val="28"/>
        </w:rPr>
        <w:t>увеличение бюджетных ассигнований в 2022 году – на 4 968,4 млн рублей, в 2023 на 5 570,0 млн рублей и уменьшение в 2024 году на 5 570,0 млн рублей, в связи с завершение строительства объекта капитального строительства «ФГБОУ ВО "Санкт-Петербургская государственная консерватория имени Н.А. Римского-Корсакова" - реконструкция и реставрация основного здания, г. Санкт-Петербург, в том числе проектирование».</w:t>
      </w:r>
    </w:p>
    <w:p w:rsidR="00A34A66" w:rsidRPr="00213C81" w:rsidRDefault="00A34A66" w:rsidP="00556866">
      <w:pPr>
        <w:autoSpaceDE w:val="0"/>
        <w:autoSpaceDN w:val="0"/>
        <w:adjustRightInd w:val="0"/>
        <w:spacing w:line="360" w:lineRule="auto"/>
        <w:ind w:firstLine="709"/>
        <w:jc w:val="both"/>
        <w:rPr>
          <w:szCs w:val="28"/>
        </w:rPr>
      </w:pPr>
      <w:r w:rsidRPr="00213C81">
        <w:rPr>
          <w:szCs w:val="28"/>
        </w:rPr>
        <w:t xml:space="preserve">увеличение бюджетных ассигнований в 2023 году – на 106,3 </w:t>
      </w:r>
      <w:r w:rsidR="0030578B" w:rsidRPr="00213C81">
        <w:rPr>
          <w:szCs w:val="28"/>
        </w:rPr>
        <w:t>млн</w:t>
      </w:r>
      <w:r w:rsidRPr="00213C81">
        <w:rPr>
          <w:szCs w:val="28"/>
        </w:rPr>
        <w:t xml:space="preserve"> рублей и уменьшение в 2024 году – на 106,3 </w:t>
      </w:r>
      <w:r w:rsidR="0030578B" w:rsidRPr="00213C81">
        <w:rPr>
          <w:szCs w:val="28"/>
        </w:rPr>
        <w:t>млн</w:t>
      </w:r>
      <w:r w:rsidRPr="00213C81">
        <w:rPr>
          <w:szCs w:val="28"/>
        </w:rPr>
        <w:t xml:space="preserve"> рублей в связи с завершением строительства объекта капитального строительства «ФГБОУ ВО "Волгоградская государственная академия физической культуры", г. Волгоград. Реконструкция учебно-спортивного корпуса легкой атлетики и футбола»;</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финансовое обеспечение расходов по проведению ремонтно-восстановительных работ большого концертного зала Новосибирской государственной консерватории им</w:t>
      </w:r>
      <w:r w:rsidR="00F4482D" w:rsidRPr="00213C81">
        <w:rPr>
          <w:szCs w:val="28"/>
        </w:rPr>
        <w:t>.</w:t>
      </w:r>
      <w:r w:rsidRPr="00213C81">
        <w:rPr>
          <w:szCs w:val="28"/>
        </w:rPr>
        <w:t xml:space="preserve"> М.И.</w:t>
      </w:r>
      <w:r w:rsidR="00F4482D" w:rsidRPr="00213C81">
        <w:rPr>
          <w:szCs w:val="28"/>
        </w:rPr>
        <w:t> </w:t>
      </w:r>
      <w:r w:rsidRPr="00213C81">
        <w:rPr>
          <w:szCs w:val="28"/>
        </w:rPr>
        <w:t>Глинки в 2022 году на 201,0 млн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увеличение субсидии на выполнение государственного задания ФГАОУ ВО "Национальный исследовательский университет "Высшая школа экономики" (НИУ ВШЭ) в части научных исследований с учетом необходимости формирования научного прогноза и приоритетов научно-технологического развития "фронтиров" научных исследований в 2022 и 2023 годах году на 1 000,0 млн рублей ежегодно;</w:t>
      </w:r>
    </w:p>
    <w:p w:rsidR="00C357D7" w:rsidRPr="00213C81" w:rsidRDefault="00C357D7" w:rsidP="00556866">
      <w:pPr>
        <w:spacing w:line="360" w:lineRule="auto"/>
        <w:ind w:firstLine="709"/>
        <w:jc w:val="both"/>
        <w:rPr>
          <w:rFonts w:eastAsiaTheme="minorHAnsi"/>
          <w:szCs w:val="28"/>
          <w:lang w:eastAsia="en-US"/>
        </w:rPr>
      </w:pPr>
      <w:r w:rsidRPr="00213C81">
        <w:rPr>
          <w:rFonts w:eastAsiaTheme="minorHAnsi"/>
          <w:szCs w:val="28"/>
          <w:lang w:eastAsia="en-US"/>
        </w:rPr>
        <w:t>на финансовое обеспечение обучающихся в образовательных учреждениях Росморречфлота (питание, обмундирование) в 2022 году на 1 631,1 рублей, в 2023 и 2024 годах на 1 633,3 млн рублей ежегодно;</w:t>
      </w:r>
    </w:p>
    <w:p w:rsidR="00C357D7" w:rsidRPr="00213C81" w:rsidRDefault="00C357D7" w:rsidP="00556866">
      <w:pPr>
        <w:spacing w:line="360" w:lineRule="auto"/>
        <w:ind w:firstLine="709"/>
        <w:jc w:val="both"/>
        <w:rPr>
          <w:rFonts w:eastAsiaTheme="minorHAnsi"/>
          <w:szCs w:val="28"/>
          <w:lang w:eastAsia="en-US"/>
        </w:rPr>
      </w:pPr>
      <w:r w:rsidRPr="00213C81">
        <w:rPr>
          <w:rFonts w:eastAsiaTheme="minorHAnsi"/>
          <w:szCs w:val="28"/>
          <w:lang w:eastAsia="en-US"/>
        </w:rPr>
        <w:t>на увеличение численности классных руководителей в общеобразовательных организациях в связи с вводом новых мест в общеобразовательных организациях в 2022 году на 2 046, 7 млн рублей, в 2023 году на 2 898, 9 млн рублей, в 2024 году на 1 276,1 млн рублей;</w:t>
      </w:r>
    </w:p>
    <w:p w:rsidR="00C357D7" w:rsidRPr="00213C81" w:rsidRDefault="00C357D7" w:rsidP="00556866">
      <w:pPr>
        <w:spacing w:line="360" w:lineRule="auto"/>
        <w:ind w:firstLine="709"/>
        <w:jc w:val="both"/>
        <w:rPr>
          <w:rFonts w:eastAsiaTheme="minorHAnsi"/>
          <w:szCs w:val="28"/>
          <w:lang w:eastAsia="en-US"/>
        </w:rPr>
      </w:pPr>
      <w:r w:rsidRPr="00213C81">
        <w:rPr>
          <w:rFonts w:eastAsiaTheme="minorHAnsi"/>
          <w:szCs w:val="28"/>
          <w:lang w:eastAsia="en-US"/>
        </w:rPr>
        <w:t>на увеличение контрольных цифр приема на обучение по образовательным программам высшего образования в 2022 году на 123,1 млн рублей, в 2023 году на 1 014,5 млн рублей, в 2024 году на 12 306,0 млн рублей;</w:t>
      </w:r>
    </w:p>
    <w:p w:rsidR="00C357D7" w:rsidRPr="00213C81" w:rsidRDefault="00C357D7" w:rsidP="00556866">
      <w:pPr>
        <w:spacing w:line="360" w:lineRule="auto"/>
        <w:ind w:firstLine="709"/>
        <w:jc w:val="both"/>
        <w:rPr>
          <w:rFonts w:eastAsiaTheme="minorHAnsi"/>
          <w:szCs w:val="28"/>
          <w:lang w:eastAsia="en-US"/>
        </w:rPr>
      </w:pPr>
      <w:r w:rsidRPr="00213C81">
        <w:rPr>
          <w:rFonts w:eastAsiaTheme="minorHAnsi"/>
          <w:szCs w:val="28"/>
          <w:lang w:eastAsia="en-US"/>
        </w:rPr>
        <w:t>на финансовое обеспечение расходов, связанных с увеличением квоты Правительства Российской Федерации на обучение иностранных граждан в 2023 году на 1 436,4 млн рублей, в 2024 году на 2 575,5 млн рублей;</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на разработку технологического и программного обеспечения для анализа письменных работ учащихся на предмет их склонности к социально опасному и деструктивному поведению в 2022 году на 246,9 млн рублей, в 2023 году на 246,9 млн рублей;</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на производство государственного контента, в том числе направленного на формирование гражданской идентичности и духовно-нравственных ценностей среди молодежи в 2022 и 2023 годах на 10 000,0 млн рублей ежегодно;</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 xml:space="preserve">на создание постоянной системы подготовки и обучения кадров в области интернет-коммуникаций, в том числе на базе подмосковного образовательного молодежного центра </w:t>
      </w:r>
      <w:r w:rsidR="001653A6" w:rsidRPr="00213C81">
        <w:rPr>
          <w:rFonts w:eastAsiaTheme="minorHAnsi"/>
          <w:szCs w:val="28"/>
          <w:lang w:eastAsia="en-US"/>
        </w:rPr>
        <w:t>"</w:t>
      </w:r>
      <w:r w:rsidRPr="00213C81">
        <w:rPr>
          <w:rFonts w:eastAsiaTheme="minorHAnsi"/>
          <w:szCs w:val="28"/>
          <w:lang w:eastAsia="en-US"/>
        </w:rPr>
        <w:t xml:space="preserve">Мастерская управления </w:t>
      </w:r>
      <w:r w:rsidR="001653A6" w:rsidRPr="00213C81">
        <w:rPr>
          <w:rFonts w:eastAsiaTheme="minorHAnsi"/>
          <w:szCs w:val="28"/>
          <w:lang w:eastAsia="en-US"/>
        </w:rPr>
        <w:t>"</w:t>
      </w:r>
      <w:r w:rsidRPr="00213C81">
        <w:rPr>
          <w:rFonts w:eastAsiaTheme="minorHAnsi"/>
          <w:szCs w:val="28"/>
          <w:lang w:eastAsia="en-US"/>
        </w:rPr>
        <w:t>Сенеж</w:t>
      </w:r>
      <w:r w:rsidR="001653A6" w:rsidRPr="00213C81">
        <w:rPr>
          <w:rFonts w:eastAsiaTheme="minorHAnsi"/>
          <w:szCs w:val="28"/>
          <w:lang w:eastAsia="en-US"/>
        </w:rPr>
        <w:t>"</w:t>
      </w:r>
      <w:r w:rsidRPr="00213C81">
        <w:rPr>
          <w:szCs w:val="28"/>
        </w:rPr>
        <w:t xml:space="preserve"> </w:t>
      </w:r>
      <w:r w:rsidRPr="00213C81">
        <w:rPr>
          <w:rFonts w:eastAsiaTheme="minorHAnsi"/>
          <w:szCs w:val="28"/>
          <w:lang w:eastAsia="en-US"/>
        </w:rPr>
        <w:t>в 2022 и 2023 годах на 140,3 млн рублей ежегодно;</w:t>
      </w:r>
    </w:p>
    <w:p w:rsidR="00A34A66" w:rsidRPr="00213C81" w:rsidRDefault="00A34A66"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на реализацию Всероссийского проекта «Другое дело» в 2022-2023 годах на 300,0 млн рублей ежегодно;</w:t>
      </w:r>
    </w:p>
    <w:p w:rsidR="00A34A66" w:rsidRPr="00213C81" w:rsidRDefault="00A34A66"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на создание и эксплуатацию подмосковного образовательного молодежного центра (Мастерской управления «Сенеж») в 2022 году в объеме 4 562,2 млн рублей, в 2023 году – 1 539,1 млн рублей, уменьшением в 2024 году на 1 064,0 млн рублей;</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 xml:space="preserve">на подготовку и проведение Всероссийского студенческого конкурса </w:t>
      </w:r>
      <w:r w:rsidR="001653A6" w:rsidRPr="00213C81">
        <w:rPr>
          <w:rFonts w:eastAsiaTheme="minorHAnsi"/>
          <w:szCs w:val="28"/>
          <w:lang w:eastAsia="en-US"/>
        </w:rPr>
        <w:t>"</w:t>
      </w:r>
      <w:r w:rsidRPr="00213C81">
        <w:rPr>
          <w:rFonts w:eastAsiaTheme="minorHAnsi"/>
          <w:szCs w:val="28"/>
          <w:lang w:eastAsia="en-US"/>
        </w:rPr>
        <w:t>Твой ход</w:t>
      </w:r>
      <w:r w:rsidR="001653A6" w:rsidRPr="00213C81">
        <w:rPr>
          <w:rFonts w:eastAsiaTheme="minorHAnsi"/>
          <w:szCs w:val="28"/>
          <w:lang w:eastAsia="en-US"/>
        </w:rPr>
        <w:t>"</w:t>
      </w:r>
      <w:r w:rsidRPr="00213C81">
        <w:rPr>
          <w:rFonts w:eastAsiaTheme="minorHAnsi"/>
          <w:szCs w:val="28"/>
          <w:lang w:eastAsia="en-US"/>
        </w:rPr>
        <w:t xml:space="preserve"> в 2022 и 2023 годах на 668,0 млн рублей ежегодно;</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на обеспечение возможности повышения квалификации сотрудников всех уровней гостиничной и туристической сферы, профильных государственных служащих (онлайн-программы), и создание комплекса мер, обеспечивающих реализацию программ бизнес-инкубаторов и бизнес-акселераторов в туризме с целью стимулирования запуска и развития эффективных бизнесов в сегменте туризма и индустрии гостеприимства, в 2022 году на 288,2 млн рублей, в 2023 году на 323,2 млн рублей, уменьшение в 2024 году на 21,0 млн рублей;</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на выплату грантов Президента Российской Федерации лицам, проявившим выдающиеся способности и достигшим успехов в учебе, в объеме в 2022 году на 136,2 млн рублей, в 2023 году на 158,0 млн рублей;</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 xml:space="preserve">на обучение специалистов учреждений социальной защиты субъектов Российской Федерации по программам дополнительного профессионального образования на базе "ФГБУ ДПО </w:t>
      </w:r>
      <w:r w:rsidR="001653A6" w:rsidRPr="00213C81">
        <w:rPr>
          <w:rFonts w:eastAsiaTheme="minorHAnsi"/>
          <w:szCs w:val="28"/>
          <w:lang w:eastAsia="en-US"/>
        </w:rPr>
        <w:t>"</w:t>
      </w:r>
      <w:r w:rsidRPr="00213C81">
        <w:rPr>
          <w:rFonts w:eastAsiaTheme="minorHAnsi"/>
          <w:szCs w:val="28"/>
          <w:lang w:eastAsia="en-US"/>
        </w:rPr>
        <w:t>Санкт-Петербургский институт усовершенствования врачей-экспертов</w:t>
      </w:r>
      <w:r w:rsidR="001653A6" w:rsidRPr="00213C81">
        <w:rPr>
          <w:rFonts w:eastAsiaTheme="minorHAnsi"/>
          <w:szCs w:val="28"/>
          <w:lang w:eastAsia="en-US"/>
        </w:rPr>
        <w:t>"</w:t>
      </w:r>
      <w:r w:rsidRPr="00213C81">
        <w:rPr>
          <w:rFonts w:eastAsiaTheme="minorHAnsi"/>
          <w:szCs w:val="28"/>
          <w:lang w:eastAsia="en-US"/>
        </w:rPr>
        <w:t xml:space="preserve"> Минтруда России в 2022 и 2023 годах на 45,9 млн рублей ежегодно;</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на финансовое обеспечение мероприятия Общенационального плана действий в части возмещения части затрат на уплату процентов по образовательным кредитам, предоставляемым студентам, обучающимся по программам высшего образования, в 2022 и 2023 годах на 1 196,0 млн рублей ежегодно;</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 xml:space="preserve">на проведение оргштатных мероприятий МВД России (денежное довольствие сотрудников и оплата труда работников, централизованное обеспечение вещевым имуществом) в 2022 году на 419,8 </w:t>
      </w:r>
      <w:r w:rsidR="00830100" w:rsidRPr="00213C81">
        <w:rPr>
          <w:szCs w:val="28"/>
        </w:rPr>
        <w:t>млн</w:t>
      </w:r>
      <w:r w:rsidRPr="00213C81">
        <w:rPr>
          <w:szCs w:val="28"/>
        </w:rPr>
        <w:t xml:space="preserve"> рублей, в 2023 году на 438,6 </w:t>
      </w:r>
      <w:r w:rsidR="00830100" w:rsidRPr="00213C81">
        <w:rPr>
          <w:szCs w:val="28"/>
        </w:rPr>
        <w:t>млн</w:t>
      </w:r>
      <w:r w:rsidRPr="00213C81">
        <w:rPr>
          <w:szCs w:val="28"/>
        </w:rPr>
        <w:t xml:space="preserve"> рублей и в 2024 году на 42,3 </w:t>
      </w:r>
      <w:r w:rsidR="00830100" w:rsidRPr="00213C81">
        <w:rPr>
          <w:szCs w:val="28"/>
        </w:rPr>
        <w:t>млн</w:t>
      </w:r>
      <w:r w:rsidRPr="00213C81">
        <w:rPr>
          <w:szCs w:val="28"/>
        </w:rPr>
        <w:t xml:space="preserve"> рублей; </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 xml:space="preserve">на строительство ФГКОУ </w:t>
      </w:r>
      <w:r w:rsidR="001653A6" w:rsidRPr="00213C81">
        <w:rPr>
          <w:szCs w:val="28"/>
        </w:rPr>
        <w:t>"</w:t>
      </w:r>
      <w:r w:rsidRPr="00213C81">
        <w:rPr>
          <w:szCs w:val="28"/>
        </w:rPr>
        <w:t>Санкт-Петербургского кадетского корпуса Следственного комитета РФ</w:t>
      </w:r>
      <w:r w:rsidR="001653A6" w:rsidRPr="00213C81">
        <w:rPr>
          <w:szCs w:val="28"/>
        </w:rPr>
        <w:t>"</w:t>
      </w:r>
      <w:r w:rsidRPr="00213C81">
        <w:rPr>
          <w:szCs w:val="28"/>
        </w:rPr>
        <w:t xml:space="preserve"> в 2022 году на 3 286,1 </w:t>
      </w:r>
      <w:r w:rsidR="00830100" w:rsidRPr="00213C81">
        <w:rPr>
          <w:szCs w:val="28"/>
        </w:rPr>
        <w:t>млн</w:t>
      </w:r>
      <w:r w:rsidRPr="00213C81">
        <w:rPr>
          <w:szCs w:val="28"/>
        </w:rPr>
        <w:t xml:space="preserve"> рублей, в 2023 году на 3 613,3 </w:t>
      </w:r>
      <w:r w:rsidR="00830100" w:rsidRPr="00213C81">
        <w:rPr>
          <w:szCs w:val="28"/>
        </w:rPr>
        <w:t>млн</w:t>
      </w:r>
      <w:r w:rsidRPr="00213C81">
        <w:rPr>
          <w:szCs w:val="28"/>
        </w:rPr>
        <w:t xml:space="preserve"> рублей; </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 xml:space="preserve"> на финансовое обеспечение деятельности ФГКУ ДПО </w:t>
      </w:r>
      <w:r w:rsidR="001653A6" w:rsidRPr="00213C81">
        <w:rPr>
          <w:szCs w:val="28"/>
        </w:rPr>
        <w:t>"</w:t>
      </w:r>
      <w:r w:rsidRPr="00213C81">
        <w:rPr>
          <w:szCs w:val="28"/>
        </w:rPr>
        <w:t>Национальный аэромобильный спасательный учебно-тренировочный центр подготовки горноспасателей и шахтеров</w:t>
      </w:r>
      <w:r w:rsidR="001653A6" w:rsidRPr="00213C81">
        <w:rPr>
          <w:szCs w:val="28"/>
        </w:rPr>
        <w:t>"</w:t>
      </w:r>
      <w:r w:rsidRPr="00213C81">
        <w:rPr>
          <w:szCs w:val="28"/>
        </w:rPr>
        <w:t xml:space="preserve">, в 2022 году на 183,4 </w:t>
      </w:r>
      <w:r w:rsidR="00830100" w:rsidRPr="00213C81">
        <w:rPr>
          <w:szCs w:val="28"/>
        </w:rPr>
        <w:t>млн</w:t>
      </w:r>
      <w:r w:rsidRPr="00213C81">
        <w:rPr>
          <w:szCs w:val="28"/>
        </w:rPr>
        <w:t xml:space="preserve"> рублей, в 2023 году на 190,2 </w:t>
      </w:r>
      <w:r w:rsidR="00830100" w:rsidRPr="00213C81">
        <w:rPr>
          <w:szCs w:val="28"/>
        </w:rPr>
        <w:t>млн</w:t>
      </w:r>
      <w:r w:rsidRPr="00213C81">
        <w:rPr>
          <w:szCs w:val="28"/>
        </w:rPr>
        <w:t xml:space="preserve"> рублей и в 2024 году на 7,2 </w:t>
      </w:r>
      <w:r w:rsidR="00830100" w:rsidRPr="00213C81">
        <w:rPr>
          <w:szCs w:val="28"/>
        </w:rPr>
        <w:t>млн</w:t>
      </w:r>
      <w:r w:rsidRPr="00213C81">
        <w:rPr>
          <w:szCs w:val="28"/>
        </w:rPr>
        <w:t xml:space="preserve">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 xml:space="preserve"> на профессиональную подготовку, переподготовку и повышение квалификации федеральных государственных гражданских служащих и работников МЧС России, в 2022 году на 17,4 </w:t>
      </w:r>
      <w:r w:rsidR="00830100" w:rsidRPr="00213C81">
        <w:rPr>
          <w:szCs w:val="28"/>
        </w:rPr>
        <w:t>млн</w:t>
      </w:r>
      <w:r w:rsidRPr="00213C81">
        <w:rPr>
          <w:szCs w:val="28"/>
        </w:rPr>
        <w:t xml:space="preserve"> </w:t>
      </w:r>
      <w:r w:rsidR="000C1D32" w:rsidRPr="00213C81">
        <w:rPr>
          <w:szCs w:val="28"/>
        </w:rPr>
        <w:t>рублей, в 2023 году на 14,2 млн</w:t>
      </w:r>
      <w:r w:rsidRPr="00213C81">
        <w:rPr>
          <w:szCs w:val="28"/>
        </w:rPr>
        <w:t xml:space="preserve"> рублей; </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 xml:space="preserve">на капитальный ремонт и квартирно-эксплуатационное обеспечение Росгвардии в 2022 году на 45,8 </w:t>
      </w:r>
      <w:r w:rsidR="00830100" w:rsidRPr="00213C81">
        <w:rPr>
          <w:szCs w:val="28"/>
        </w:rPr>
        <w:t>млн</w:t>
      </w:r>
      <w:r w:rsidRPr="00213C81">
        <w:rPr>
          <w:szCs w:val="28"/>
        </w:rPr>
        <w:t xml:space="preserve"> рублей; </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 xml:space="preserve"> на вещевое обеспечение сотрудников уголовно исправительной системы в связи с низкой обеспеченностью предметами форменного обмундирования, а также на поставку топлива и ГСМ и ремонт вооружения, военной и специальной техники в связи с дефицитом в 2022 - 2023 годах на 60,0 </w:t>
      </w:r>
      <w:r w:rsidR="00830100" w:rsidRPr="00213C81">
        <w:rPr>
          <w:szCs w:val="28"/>
        </w:rPr>
        <w:t>млн</w:t>
      </w:r>
      <w:r w:rsidRPr="00213C81">
        <w:rPr>
          <w:szCs w:val="28"/>
        </w:rPr>
        <w:t xml:space="preserve"> рублей ежегодно; </w:t>
      </w:r>
    </w:p>
    <w:p w:rsidR="0058680A" w:rsidRPr="00213C81" w:rsidRDefault="0058680A" w:rsidP="00556866">
      <w:pPr>
        <w:autoSpaceDE w:val="0"/>
        <w:autoSpaceDN w:val="0"/>
        <w:adjustRightInd w:val="0"/>
        <w:spacing w:line="360" w:lineRule="auto"/>
        <w:ind w:firstLine="709"/>
        <w:jc w:val="both"/>
        <w:rPr>
          <w:szCs w:val="28"/>
        </w:rPr>
      </w:pPr>
      <w:r w:rsidRPr="00213C81">
        <w:rPr>
          <w:szCs w:val="28"/>
        </w:rPr>
        <w:t xml:space="preserve">в связи с уточнением параметров финансового обеспечения государственных заданий на оказание государственных услуг (выполнение работ) федеральных бюджетных (автономных) учреждений Минобороны России в 2023 году на 2 522,8 </w:t>
      </w:r>
      <w:r w:rsidR="0030578B" w:rsidRPr="00213C81">
        <w:rPr>
          <w:szCs w:val="28"/>
        </w:rPr>
        <w:t>млн</w:t>
      </w:r>
      <w:r w:rsidRPr="00213C81">
        <w:rPr>
          <w:szCs w:val="28"/>
        </w:rPr>
        <w:t xml:space="preserve"> рублей;</w:t>
      </w:r>
    </w:p>
    <w:p w:rsidR="00C357D7" w:rsidRPr="00213C81" w:rsidRDefault="00C357D7" w:rsidP="00556866">
      <w:pPr>
        <w:autoSpaceDE w:val="0"/>
        <w:autoSpaceDN w:val="0"/>
        <w:adjustRightInd w:val="0"/>
        <w:spacing w:line="360" w:lineRule="auto"/>
        <w:ind w:firstLine="709"/>
        <w:jc w:val="both"/>
        <w:rPr>
          <w:szCs w:val="28"/>
        </w:rPr>
      </w:pPr>
      <w:r w:rsidRPr="00213C81">
        <w:rPr>
          <w:szCs w:val="28"/>
        </w:rPr>
        <w:t>на оплату труда отдельных категорий работников федеральных государственных учреждений, определенных Указами Президента Российской Федерации 2012 года, в связи с уточнением прогноза в части показателя темпа роста среднемесячной начисленной заработной платы работников организаций в 2022 году, в 2022 году на 12 361,6 млн рублей, в 2023 году на 12 936,5 млн рублей и в 2024 году на 7 589,3 млн рублей;</w:t>
      </w:r>
    </w:p>
    <w:p w:rsidR="0058680A" w:rsidRPr="00213C81" w:rsidRDefault="0058680A" w:rsidP="00556866">
      <w:pPr>
        <w:autoSpaceDE w:val="0"/>
        <w:autoSpaceDN w:val="0"/>
        <w:adjustRightInd w:val="0"/>
        <w:spacing w:line="360" w:lineRule="auto"/>
        <w:ind w:firstLine="709"/>
        <w:jc w:val="both"/>
        <w:rPr>
          <w:szCs w:val="28"/>
        </w:rPr>
      </w:pPr>
      <w:r w:rsidRPr="00213C81">
        <w:rPr>
          <w:szCs w:val="28"/>
        </w:rPr>
        <w:t xml:space="preserve">на реализацию приоритетных направлений деятельности МВД России и Росгвардии в 2022 году на 698,5 </w:t>
      </w:r>
      <w:r w:rsidR="0030578B" w:rsidRPr="00213C81">
        <w:rPr>
          <w:szCs w:val="28"/>
        </w:rPr>
        <w:t>млн</w:t>
      </w:r>
      <w:r w:rsidRPr="00213C81">
        <w:rPr>
          <w:szCs w:val="28"/>
        </w:rPr>
        <w:t xml:space="preserve"> рублей, в 2023 году на 616,3 </w:t>
      </w:r>
      <w:r w:rsidR="0030578B" w:rsidRPr="00213C81">
        <w:rPr>
          <w:szCs w:val="28"/>
        </w:rPr>
        <w:t>млн</w:t>
      </w:r>
      <w:r w:rsidRPr="00213C81">
        <w:rPr>
          <w:szCs w:val="28"/>
        </w:rPr>
        <w:t xml:space="preserve"> рублей и уменьшение в 2024 году на 24,0 </w:t>
      </w:r>
      <w:r w:rsidR="0030578B" w:rsidRPr="00213C81">
        <w:rPr>
          <w:szCs w:val="28"/>
        </w:rPr>
        <w:t>млн</w:t>
      </w:r>
      <w:r w:rsidRPr="00213C81">
        <w:rPr>
          <w:szCs w:val="28"/>
        </w:rPr>
        <w:t xml:space="preserve"> рублей;</w:t>
      </w:r>
    </w:p>
    <w:p w:rsidR="0058680A" w:rsidRPr="00213C81" w:rsidRDefault="0058680A" w:rsidP="00556866">
      <w:pPr>
        <w:autoSpaceDE w:val="0"/>
        <w:autoSpaceDN w:val="0"/>
        <w:adjustRightInd w:val="0"/>
        <w:spacing w:line="360" w:lineRule="auto"/>
        <w:ind w:firstLine="709"/>
        <w:jc w:val="both"/>
        <w:rPr>
          <w:szCs w:val="28"/>
        </w:rPr>
      </w:pPr>
      <w:r w:rsidRPr="00213C81">
        <w:rPr>
          <w:szCs w:val="28"/>
        </w:rPr>
        <w:t>перераспределение бюджетных ассигнований в объеме 3 599,8 млн рублей в 2022 году, 3 589,7 млн рублей в 2023 году, 488,1 млн рублей в 2024 году на раздел 0501 «Жилищное хозяйство» с целью выполнения поручения Президента Российской Федерации направленного на создание сети современных кампусов образовательных организаций высшего образования, расположенных в отдельных субъектах Российской Федерации;</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b/>
          <w:szCs w:val="28"/>
          <w:lang w:eastAsia="en-US"/>
        </w:rPr>
        <w:t>уменьшение</w:t>
      </w:r>
      <w:r w:rsidRPr="00213C81">
        <w:rPr>
          <w:rFonts w:eastAsiaTheme="minorHAnsi"/>
          <w:szCs w:val="28"/>
          <w:lang w:eastAsia="en-US"/>
        </w:rPr>
        <w:t xml:space="preserve"> бюджетных ассигнований, предусмотренных:</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 xml:space="preserve">на завершение мероприятий по строительству объектов Следственного комитета РФ в 2024 году на 3 252,8 </w:t>
      </w:r>
      <w:r w:rsidR="00830100" w:rsidRPr="00213C81">
        <w:rPr>
          <w:rFonts w:eastAsiaTheme="minorHAnsi"/>
          <w:szCs w:val="28"/>
          <w:lang w:eastAsia="en-US"/>
        </w:rPr>
        <w:t>млн</w:t>
      </w:r>
      <w:r w:rsidRPr="00213C81">
        <w:rPr>
          <w:rFonts w:eastAsiaTheme="minorHAnsi"/>
          <w:szCs w:val="28"/>
          <w:lang w:eastAsia="en-US"/>
        </w:rPr>
        <w:t xml:space="preserve"> рублей; </w:t>
      </w:r>
    </w:p>
    <w:p w:rsidR="00C357D7" w:rsidRPr="00213C81" w:rsidRDefault="00C357D7"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на уплату налога на имущество организаций, земельного налога, транспортного налога образовательными организациями Следственного комитета Российской Федерации</w:t>
      </w:r>
      <w:r w:rsidR="00F4482D" w:rsidRPr="00213C81">
        <w:rPr>
          <w:rFonts w:eastAsiaTheme="minorHAnsi"/>
          <w:szCs w:val="28"/>
          <w:lang w:eastAsia="en-US"/>
        </w:rPr>
        <w:t xml:space="preserve"> </w:t>
      </w:r>
      <w:r w:rsidRPr="00213C81">
        <w:rPr>
          <w:rFonts w:eastAsiaTheme="minorHAnsi"/>
          <w:szCs w:val="28"/>
          <w:lang w:eastAsia="en-US"/>
        </w:rPr>
        <w:t xml:space="preserve">в 2022 – 2023 годах на 3,5 </w:t>
      </w:r>
      <w:r w:rsidR="00830100" w:rsidRPr="00213C81">
        <w:rPr>
          <w:rFonts w:eastAsiaTheme="minorHAnsi"/>
          <w:szCs w:val="28"/>
          <w:lang w:eastAsia="en-US"/>
        </w:rPr>
        <w:t>млн</w:t>
      </w:r>
      <w:r w:rsidRPr="00213C81">
        <w:rPr>
          <w:rFonts w:eastAsiaTheme="minorHAnsi"/>
          <w:szCs w:val="28"/>
          <w:lang w:eastAsia="en-US"/>
        </w:rPr>
        <w:t xml:space="preserve"> рублей ежегодно; </w:t>
      </w:r>
    </w:p>
    <w:p w:rsidR="00C357D7" w:rsidRPr="00213C81" w:rsidRDefault="0058680A" w:rsidP="00556866">
      <w:pPr>
        <w:autoSpaceDE w:val="0"/>
        <w:autoSpaceDN w:val="0"/>
        <w:adjustRightInd w:val="0"/>
        <w:spacing w:line="360" w:lineRule="auto"/>
        <w:ind w:firstLine="709"/>
        <w:jc w:val="both"/>
        <w:rPr>
          <w:rFonts w:eastAsiaTheme="minorHAnsi"/>
          <w:szCs w:val="28"/>
          <w:lang w:eastAsia="en-US"/>
        </w:rPr>
      </w:pPr>
      <w:r w:rsidRPr="00213C81">
        <w:rPr>
          <w:rFonts w:eastAsiaTheme="minorHAnsi"/>
          <w:szCs w:val="28"/>
          <w:lang w:eastAsia="en-US"/>
        </w:rPr>
        <w:t xml:space="preserve">в связи с уточнением параметров финансового обеспечения государственных заданий на оказание государственных услуг (выполнение работ) федеральных бюджетных (автономных) учреждений Минобороны России в 2022 году на 2 396,9 </w:t>
      </w:r>
      <w:r w:rsidR="0030578B" w:rsidRPr="00213C81">
        <w:rPr>
          <w:rFonts w:eastAsiaTheme="minorHAnsi"/>
          <w:szCs w:val="28"/>
          <w:lang w:eastAsia="en-US"/>
        </w:rPr>
        <w:t>млн</w:t>
      </w:r>
      <w:r w:rsidRPr="00213C81">
        <w:rPr>
          <w:rFonts w:eastAsiaTheme="minorHAnsi"/>
          <w:szCs w:val="28"/>
          <w:lang w:eastAsia="en-US"/>
        </w:rPr>
        <w:t xml:space="preserve"> рублей</w:t>
      </w:r>
      <w:r w:rsidR="00C357D7" w:rsidRPr="00213C81">
        <w:rPr>
          <w:rFonts w:eastAsiaTheme="minorHAnsi"/>
          <w:szCs w:val="28"/>
          <w:lang w:eastAsia="en-US"/>
        </w:rPr>
        <w:t>.</w:t>
      </w:r>
    </w:p>
    <w:p w:rsidR="000C1D32" w:rsidRPr="00213C81" w:rsidRDefault="000C1D32" w:rsidP="00556866">
      <w:pPr>
        <w:pStyle w:val="NormalANX"/>
        <w:spacing w:before="0" w:after="0"/>
        <w:ind w:firstLine="709"/>
        <w:rPr>
          <w:szCs w:val="28"/>
        </w:rPr>
      </w:pPr>
    </w:p>
    <w:p w:rsidR="00C357D7" w:rsidRPr="00213C81" w:rsidRDefault="00C357D7" w:rsidP="00556866">
      <w:pPr>
        <w:pStyle w:val="NormalANX"/>
        <w:spacing w:before="0" w:after="0"/>
        <w:ind w:firstLine="709"/>
        <w:rPr>
          <w:szCs w:val="28"/>
        </w:rPr>
      </w:pPr>
      <w:r w:rsidRPr="00213C81">
        <w:rPr>
          <w:szCs w:val="28"/>
        </w:rPr>
        <w:t xml:space="preserve">Бюджетные ассигнования, </w:t>
      </w:r>
      <w:r w:rsidRPr="00213C81">
        <w:rPr>
          <w:b/>
          <w:szCs w:val="28"/>
        </w:rPr>
        <w:t xml:space="preserve">зарезервированные </w:t>
      </w:r>
      <w:r w:rsidRPr="00213C81">
        <w:rPr>
          <w:szCs w:val="28"/>
        </w:rPr>
        <w:t xml:space="preserve">при формировании Законопроекта, по разделу </w:t>
      </w:r>
      <w:r w:rsidR="001653A6" w:rsidRPr="00213C81">
        <w:rPr>
          <w:szCs w:val="28"/>
        </w:rPr>
        <w:t>"</w:t>
      </w:r>
      <w:r w:rsidRPr="00213C81">
        <w:rPr>
          <w:szCs w:val="28"/>
        </w:rPr>
        <w:t>Образование</w:t>
      </w:r>
      <w:r w:rsidR="001653A6" w:rsidRPr="00213C81">
        <w:rPr>
          <w:i/>
          <w:szCs w:val="28"/>
        </w:rPr>
        <w:t>"</w:t>
      </w:r>
      <w:r w:rsidRPr="00213C81">
        <w:rPr>
          <w:szCs w:val="28"/>
        </w:rPr>
        <w:t xml:space="preserve"> составят в 2022 году в объеме 10 782,5</w:t>
      </w:r>
      <w:r w:rsidR="00DE5E78">
        <w:rPr>
          <w:szCs w:val="28"/>
        </w:rPr>
        <w:t> </w:t>
      </w:r>
      <w:r w:rsidR="000C1D32" w:rsidRPr="00213C81">
        <w:rPr>
          <w:szCs w:val="28"/>
        </w:rPr>
        <w:t>млн рублей</w:t>
      </w:r>
      <w:r w:rsidRPr="00213C81">
        <w:rPr>
          <w:szCs w:val="28"/>
        </w:rPr>
        <w:t>, в 2023 году в объеме 2 642,8 рублей, в 2024 году в объеме 4 731,7 млн рублей и будут направлены на:</w:t>
      </w:r>
    </w:p>
    <w:p w:rsidR="00C357D7" w:rsidRPr="00213C81" w:rsidRDefault="00C357D7" w:rsidP="00556866">
      <w:pPr>
        <w:pStyle w:val="NormalANX"/>
        <w:spacing w:before="0" w:after="0"/>
        <w:ind w:firstLine="709"/>
        <w:rPr>
          <w:szCs w:val="28"/>
        </w:rPr>
      </w:pPr>
      <w:r w:rsidRPr="00213C81">
        <w:rPr>
          <w:szCs w:val="28"/>
        </w:rPr>
        <w:t>субсидию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213C81">
        <w:rPr>
          <w:i/>
          <w:szCs w:val="28"/>
        </w:rPr>
        <w:t xml:space="preserve"> </w:t>
      </w:r>
      <w:r w:rsidRPr="00213C81">
        <w:rPr>
          <w:szCs w:val="28"/>
        </w:rPr>
        <w:t>в 2022 году в</w:t>
      </w:r>
      <w:r w:rsidRPr="00213C81">
        <w:rPr>
          <w:i/>
          <w:szCs w:val="28"/>
        </w:rPr>
        <w:t xml:space="preserve"> </w:t>
      </w:r>
      <w:r w:rsidRPr="00213C81">
        <w:rPr>
          <w:szCs w:val="28"/>
        </w:rPr>
        <w:t>объеме 548,8 млн рублей;</w:t>
      </w:r>
    </w:p>
    <w:p w:rsidR="00C357D7" w:rsidRPr="00213C81" w:rsidRDefault="00C357D7" w:rsidP="00556866">
      <w:pPr>
        <w:pStyle w:val="NormalANX"/>
        <w:spacing w:before="0" w:after="0"/>
        <w:ind w:firstLine="709"/>
        <w:rPr>
          <w:szCs w:val="28"/>
        </w:rPr>
      </w:pPr>
      <w:r w:rsidRPr="00213C81">
        <w:rPr>
          <w:szCs w:val="28"/>
        </w:rPr>
        <w:t xml:space="preserve">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sidR="00E00345" w:rsidRPr="00213C81">
        <w:rPr>
          <w:szCs w:val="28"/>
        </w:rPr>
        <w:br/>
      </w:r>
      <w:r w:rsidRPr="00213C81">
        <w:rPr>
          <w:szCs w:val="28"/>
        </w:rPr>
        <w:t>в 2022 году в объеме 2 805,3 млн рублей;</w:t>
      </w:r>
    </w:p>
    <w:p w:rsidR="00C357D7" w:rsidRPr="00213C81" w:rsidRDefault="00C357D7" w:rsidP="00556866">
      <w:pPr>
        <w:pStyle w:val="NormalANX"/>
        <w:spacing w:before="0" w:after="0"/>
        <w:ind w:firstLine="709"/>
        <w:rPr>
          <w:szCs w:val="28"/>
        </w:rPr>
      </w:pPr>
      <w:r w:rsidRPr="00213C81">
        <w:rPr>
          <w:szCs w:val="28"/>
        </w:rPr>
        <w:t xml:space="preserve">на профессиональное развитие федеральных государственных гражданских служащих, а также на организацию обучения кадров в области государственного управления в странах СНГ в 2022 году в объеме </w:t>
      </w:r>
      <w:r w:rsidR="002A636F" w:rsidRPr="00213C81">
        <w:rPr>
          <w:szCs w:val="28"/>
        </w:rPr>
        <w:t>92</w:t>
      </w:r>
      <w:r w:rsidRPr="00213C81">
        <w:rPr>
          <w:szCs w:val="28"/>
        </w:rPr>
        <w:t xml:space="preserve">,4 млн рублей, в 2023 и 2024 годах в объеме </w:t>
      </w:r>
      <w:r w:rsidR="002A636F" w:rsidRPr="00213C81">
        <w:rPr>
          <w:szCs w:val="28"/>
        </w:rPr>
        <w:t>234</w:t>
      </w:r>
      <w:r w:rsidRPr="00213C81">
        <w:rPr>
          <w:szCs w:val="28"/>
        </w:rPr>
        <w:t xml:space="preserve">,5 млн рублей; </w:t>
      </w:r>
    </w:p>
    <w:p w:rsidR="00C357D7" w:rsidRPr="00213C81" w:rsidRDefault="00C357D7" w:rsidP="00556866">
      <w:pPr>
        <w:pStyle w:val="NormalANX"/>
        <w:spacing w:before="0" w:after="0"/>
        <w:ind w:firstLine="709"/>
        <w:rPr>
          <w:szCs w:val="28"/>
        </w:rPr>
      </w:pPr>
      <w:r w:rsidRPr="00213C81">
        <w:rPr>
          <w:szCs w:val="28"/>
        </w:rPr>
        <w:t>на выполнение государственного задания федеральными государственными образовательными организациями высшего образования, на базе которых созданы специализированные учебно-научные центры (СУНЦ), по программам основного общего и среднего общего образования с учетом особенностей образовательного процесса в СУНЦ, а также на содержание обучающихся в СУНЦ (питание и проживание) в 2022-2024 годах в объеме 891,9</w:t>
      </w:r>
      <w:r w:rsidR="00DE5E78">
        <w:rPr>
          <w:szCs w:val="28"/>
        </w:rPr>
        <w:t> </w:t>
      </w:r>
      <w:r w:rsidRPr="00213C81">
        <w:rPr>
          <w:szCs w:val="28"/>
        </w:rPr>
        <w:t>млн рублей ежегодно;</w:t>
      </w:r>
    </w:p>
    <w:p w:rsidR="00B7596E" w:rsidRPr="00213C81" w:rsidRDefault="00B7596E" w:rsidP="00556866">
      <w:pPr>
        <w:pStyle w:val="NormalANX"/>
        <w:spacing w:before="0" w:after="0"/>
        <w:ind w:firstLine="709"/>
        <w:rPr>
          <w:szCs w:val="28"/>
        </w:rPr>
      </w:pPr>
      <w:r w:rsidRPr="00213C81">
        <w:rPr>
          <w:szCs w:val="28"/>
        </w:rPr>
        <w:t>на проведение в 2024 году всероссийского форума профессиональной ориентации "ПроеКТОриЯ" в объеме 116,3 млн рублей;</w:t>
      </w:r>
    </w:p>
    <w:p w:rsidR="00C357D7" w:rsidRPr="00213C81" w:rsidRDefault="00C357D7" w:rsidP="00556866">
      <w:pPr>
        <w:pStyle w:val="NormalANX"/>
        <w:spacing w:before="0" w:after="0"/>
        <w:ind w:firstLine="709"/>
        <w:rPr>
          <w:szCs w:val="28"/>
        </w:rPr>
      </w:pPr>
      <w:r w:rsidRPr="00213C81">
        <w:rPr>
          <w:szCs w:val="28"/>
        </w:rPr>
        <w:t>на финансовое обеспечение расходов, связанных с увеличением квоты Правительства Российской Федерации на обучение иностранных граждан, в 2023 году в объеме 1 436,4 млн рублей, в 2024 году в объеме 3 525,3 млн рублей;</w:t>
      </w:r>
    </w:p>
    <w:p w:rsidR="00C357D7" w:rsidRPr="00213C81" w:rsidRDefault="00C357D7" w:rsidP="00556866">
      <w:pPr>
        <w:pStyle w:val="NormalANX"/>
        <w:spacing w:before="0" w:after="0"/>
        <w:ind w:firstLine="709"/>
        <w:rPr>
          <w:szCs w:val="28"/>
        </w:rPr>
      </w:pPr>
      <w:r w:rsidRPr="00213C81">
        <w:rPr>
          <w:szCs w:val="28"/>
        </w:rPr>
        <w:t>на фина</w:t>
      </w:r>
      <w:r w:rsidR="00F4482D" w:rsidRPr="00213C81">
        <w:rPr>
          <w:szCs w:val="28"/>
        </w:rPr>
        <w:t xml:space="preserve">нсовое обеспечение мероприятий </w:t>
      </w:r>
      <w:r w:rsidRPr="00213C81">
        <w:rPr>
          <w:szCs w:val="28"/>
        </w:rPr>
        <w:t xml:space="preserve">Комплекса мер по достижению по итогам 2022 года 100 процентной доступности дошкольного образования для детей в возрасте от трех до семи лет в республиках Бурятия, Дагестан, Ингушетия, Крым и в Забайкальском крае, в 2022 году в объеме </w:t>
      </w:r>
      <w:r w:rsidR="00DE5E78">
        <w:rPr>
          <w:szCs w:val="28"/>
        </w:rPr>
        <w:br/>
      </w:r>
      <w:r w:rsidRPr="00213C81">
        <w:rPr>
          <w:szCs w:val="28"/>
        </w:rPr>
        <w:t>6 364,1 млн рублей.</w:t>
      </w:r>
    </w:p>
    <w:p w:rsidR="009B07E8" w:rsidRPr="00213C81" w:rsidRDefault="009B07E8" w:rsidP="00556866">
      <w:pPr>
        <w:pStyle w:val="NormalANX"/>
        <w:spacing w:before="0" w:after="0" w:line="240" w:lineRule="auto"/>
        <w:ind w:firstLine="0"/>
        <w:jc w:val="center"/>
        <w:rPr>
          <w:b/>
          <w:szCs w:val="28"/>
        </w:rPr>
      </w:pPr>
    </w:p>
    <w:p w:rsidR="00A4308B" w:rsidRPr="00213C81" w:rsidRDefault="00A4308B" w:rsidP="00556866">
      <w:pPr>
        <w:pStyle w:val="NormalANX"/>
        <w:spacing w:before="0" w:after="0" w:line="240" w:lineRule="auto"/>
        <w:ind w:firstLine="0"/>
        <w:jc w:val="center"/>
        <w:rPr>
          <w:b/>
          <w:szCs w:val="28"/>
        </w:rPr>
      </w:pPr>
      <w:r w:rsidRPr="00213C81">
        <w:rPr>
          <w:b/>
          <w:szCs w:val="28"/>
        </w:rPr>
        <w:t>РАЗДЕЛ</w:t>
      </w:r>
    </w:p>
    <w:p w:rsidR="00A4308B" w:rsidRPr="00213C81" w:rsidRDefault="00610642" w:rsidP="00556866">
      <w:pPr>
        <w:pStyle w:val="NormalANX"/>
        <w:spacing w:before="0" w:after="0" w:line="240" w:lineRule="auto"/>
        <w:ind w:firstLine="0"/>
        <w:jc w:val="center"/>
        <w:rPr>
          <w:b/>
          <w:szCs w:val="28"/>
        </w:rPr>
      </w:pPr>
      <w:r w:rsidRPr="00213C81">
        <w:rPr>
          <w:b/>
          <w:szCs w:val="28"/>
        </w:rPr>
        <w:t>"</w:t>
      </w:r>
      <w:r w:rsidR="00A4308B" w:rsidRPr="00213C81">
        <w:rPr>
          <w:b/>
          <w:szCs w:val="28"/>
        </w:rPr>
        <w:t>КУЛЬТУРА, КИНЕМАТОГРАФИЯ</w:t>
      </w:r>
      <w:r w:rsidRPr="00213C81">
        <w:rPr>
          <w:b/>
          <w:szCs w:val="28"/>
        </w:rPr>
        <w:t>"</w:t>
      </w:r>
    </w:p>
    <w:p w:rsidR="00A4308B" w:rsidRPr="00213C81" w:rsidRDefault="00A4308B" w:rsidP="00556866">
      <w:pPr>
        <w:autoSpaceDE w:val="0"/>
        <w:autoSpaceDN w:val="0"/>
        <w:adjustRightInd w:val="0"/>
        <w:spacing w:line="360" w:lineRule="auto"/>
        <w:ind w:firstLine="709"/>
        <w:jc w:val="both"/>
        <w:rPr>
          <w:szCs w:val="28"/>
        </w:rPr>
      </w:pPr>
    </w:p>
    <w:p w:rsidR="0094594F" w:rsidRPr="00213C81" w:rsidRDefault="0094594F"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разделу </w:t>
      </w:r>
      <w:r w:rsidR="00610642" w:rsidRPr="00213C81">
        <w:rPr>
          <w:spacing w:val="-1"/>
        </w:rPr>
        <w:t>"</w:t>
      </w:r>
      <w:r w:rsidRPr="00213C81">
        <w:rPr>
          <w:i/>
          <w:spacing w:val="-1"/>
        </w:rPr>
        <w:t>Культура, кинематография</w:t>
      </w:r>
      <w:r w:rsidR="00610642" w:rsidRPr="00213C81">
        <w:rPr>
          <w:spacing w:val="-1"/>
        </w:rPr>
        <w:t>"</w:t>
      </w:r>
      <w:r w:rsidRPr="00213C81">
        <w:rPr>
          <w:spacing w:val="-1"/>
        </w:rPr>
        <w:t xml:space="preserve"> </w:t>
      </w:r>
      <w:r w:rsidR="00DE5E78">
        <w:rPr>
          <w:spacing w:val="-1"/>
        </w:rPr>
        <w:br/>
      </w:r>
      <w:r w:rsidRPr="00213C81">
        <w:rPr>
          <w:spacing w:val="-1"/>
        </w:rPr>
        <w:t xml:space="preserve">в 2022 году составят </w:t>
      </w:r>
      <w:r w:rsidR="00EA1640" w:rsidRPr="00213C81">
        <w:rPr>
          <w:spacing w:val="-1"/>
        </w:rPr>
        <w:t>152</w:t>
      </w:r>
      <w:r w:rsidRPr="00213C81">
        <w:rPr>
          <w:spacing w:val="-1"/>
        </w:rPr>
        <w:t> </w:t>
      </w:r>
      <w:r w:rsidR="00EA1640" w:rsidRPr="00213C81">
        <w:rPr>
          <w:spacing w:val="-1"/>
        </w:rPr>
        <w:t>210,8</w:t>
      </w:r>
      <w:r w:rsidRPr="00213C81">
        <w:rPr>
          <w:spacing w:val="-1"/>
        </w:rPr>
        <w:t xml:space="preserve"> </w:t>
      </w:r>
      <w:r w:rsidR="00A3621C" w:rsidRPr="00213C81">
        <w:rPr>
          <w:spacing w:val="-1"/>
        </w:rPr>
        <w:t>млн</w:t>
      </w:r>
      <w:r w:rsidRPr="00213C81">
        <w:rPr>
          <w:spacing w:val="-1"/>
        </w:rPr>
        <w:t xml:space="preserve"> рублей, в 2023 году – </w:t>
      </w:r>
      <w:r w:rsidR="00EA1640" w:rsidRPr="00213C81">
        <w:rPr>
          <w:spacing w:val="-1"/>
        </w:rPr>
        <w:t>151</w:t>
      </w:r>
      <w:r w:rsidRPr="00213C81">
        <w:rPr>
          <w:spacing w:val="-1"/>
        </w:rPr>
        <w:t> 35</w:t>
      </w:r>
      <w:r w:rsidR="00EA1640" w:rsidRPr="00213C81">
        <w:rPr>
          <w:spacing w:val="-1"/>
        </w:rPr>
        <w:t>9,7</w:t>
      </w:r>
      <w:r w:rsidRPr="00213C81">
        <w:rPr>
          <w:spacing w:val="-1"/>
        </w:rPr>
        <w:t xml:space="preserve"> </w:t>
      </w:r>
      <w:r w:rsidR="00A3621C" w:rsidRPr="00213C81">
        <w:rPr>
          <w:spacing w:val="-1"/>
        </w:rPr>
        <w:t>млн</w:t>
      </w:r>
      <w:r w:rsidRPr="00213C81">
        <w:rPr>
          <w:spacing w:val="-1"/>
        </w:rPr>
        <w:t xml:space="preserve"> рублей и в 2024 году – </w:t>
      </w:r>
      <w:r w:rsidR="00EA1640" w:rsidRPr="00213C81">
        <w:rPr>
          <w:spacing w:val="-1"/>
        </w:rPr>
        <w:t>153</w:t>
      </w:r>
      <w:r w:rsidRPr="00213C81">
        <w:rPr>
          <w:spacing w:val="-1"/>
        </w:rPr>
        <w:t> </w:t>
      </w:r>
      <w:r w:rsidR="00EA1640" w:rsidRPr="00213C81">
        <w:rPr>
          <w:spacing w:val="-1"/>
        </w:rPr>
        <w:t>109,5</w:t>
      </w:r>
      <w:r w:rsidRPr="00213C81">
        <w:rPr>
          <w:spacing w:val="-1"/>
        </w:rPr>
        <w:t xml:space="preserve"> </w:t>
      </w:r>
      <w:r w:rsidR="00A3621C" w:rsidRPr="00213C81">
        <w:rPr>
          <w:spacing w:val="-1"/>
        </w:rPr>
        <w:t>млн</w:t>
      </w:r>
      <w:r w:rsidRPr="00213C81">
        <w:rPr>
          <w:spacing w:val="-1"/>
        </w:rPr>
        <w:t xml:space="preserve"> рублей.</w:t>
      </w:r>
    </w:p>
    <w:p w:rsidR="0094594F" w:rsidRPr="00213C81" w:rsidRDefault="0094594F" w:rsidP="00556866">
      <w:pPr>
        <w:pStyle w:val="NormalANX"/>
        <w:spacing w:before="0" w:after="0"/>
        <w:ind w:firstLine="709"/>
        <w:rPr>
          <w:i/>
        </w:rPr>
      </w:pPr>
      <w:r w:rsidRPr="00213C81">
        <w:t xml:space="preserve">По отношению к объему ВВП соответствующего года доля расходов раздела </w:t>
      </w:r>
      <w:r w:rsidR="00610642" w:rsidRPr="00213C81">
        <w:rPr>
          <w:i/>
        </w:rPr>
        <w:t>"</w:t>
      </w:r>
      <w:r w:rsidRPr="00213C81">
        <w:rPr>
          <w:i/>
        </w:rPr>
        <w:t>Культура, кинематография</w:t>
      </w:r>
      <w:r w:rsidR="00610642" w:rsidRPr="00213C81">
        <w:rPr>
          <w:i/>
        </w:rPr>
        <w:t>"</w:t>
      </w:r>
      <w:r w:rsidRPr="00213C81">
        <w:rPr>
          <w:i/>
        </w:rPr>
        <w:t xml:space="preserve"> </w:t>
      </w:r>
      <w:r w:rsidRPr="00213C81">
        <w:t>составит в 2022</w:t>
      </w:r>
      <w:r w:rsidR="00E605E1" w:rsidRPr="00213C81">
        <w:t xml:space="preserve"> - 2024</w:t>
      </w:r>
      <w:r w:rsidRPr="00213C81">
        <w:t xml:space="preserve"> год</w:t>
      </w:r>
      <w:r w:rsidR="00E605E1" w:rsidRPr="00213C81">
        <w:t>ах</w:t>
      </w:r>
      <w:r w:rsidRPr="00213C81">
        <w:t xml:space="preserve"> </w:t>
      </w:r>
      <w:r w:rsidR="00E605E1" w:rsidRPr="00213C81">
        <w:t>–</w:t>
      </w:r>
      <w:r w:rsidRPr="00213C81">
        <w:t xml:space="preserve"> </w:t>
      </w:r>
      <w:r w:rsidR="00E605E1" w:rsidRPr="00213C81">
        <w:t>0,1 </w:t>
      </w:r>
      <w:r w:rsidR="006E44F8" w:rsidRPr="00213C81">
        <w:t>процента</w:t>
      </w:r>
      <w:r w:rsidRPr="00213C81">
        <w:t>.</w:t>
      </w:r>
    </w:p>
    <w:p w:rsidR="0094594F" w:rsidRPr="00213C81" w:rsidRDefault="0094594F" w:rsidP="00556866">
      <w:pPr>
        <w:pStyle w:val="NormalANX"/>
        <w:spacing w:before="0" w:after="0"/>
        <w:ind w:firstLine="709"/>
      </w:pPr>
      <w:r w:rsidRPr="00213C81">
        <w:t xml:space="preserve">Доля в общем объеме расходов федерального бюджета по разделу </w:t>
      </w:r>
      <w:r w:rsidR="00610642" w:rsidRPr="00213C81">
        <w:rPr>
          <w:i/>
        </w:rPr>
        <w:t>"</w:t>
      </w:r>
      <w:r w:rsidRPr="00213C81">
        <w:rPr>
          <w:i/>
        </w:rPr>
        <w:t>Культура и кинематография</w:t>
      </w:r>
      <w:r w:rsidR="00610642" w:rsidRPr="00213C81">
        <w:rPr>
          <w:i/>
        </w:rPr>
        <w:t>"</w:t>
      </w:r>
      <w:r w:rsidRPr="00213C81">
        <w:t xml:space="preserve"> в 2022</w:t>
      </w:r>
      <w:r w:rsidR="00661C2F" w:rsidRPr="00213C81">
        <w:t xml:space="preserve"> -</w:t>
      </w:r>
      <w:r w:rsidR="00E11F79" w:rsidRPr="00213C81">
        <w:t xml:space="preserve"> </w:t>
      </w:r>
      <w:r w:rsidR="00661C2F" w:rsidRPr="00213C81">
        <w:t>2024</w:t>
      </w:r>
      <w:r w:rsidRPr="00213C81">
        <w:t xml:space="preserve"> год</w:t>
      </w:r>
      <w:r w:rsidR="00661C2F" w:rsidRPr="00213C81">
        <w:t>ах</w:t>
      </w:r>
      <w:r w:rsidRPr="00213C81">
        <w:t xml:space="preserve"> по сравнению с 2021 годом (</w:t>
      </w:r>
      <w:r w:rsidR="00661C2F" w:rsidRPr="00213C81">
        <w:t>0,7 </w:t>
      </w:r>
      <w:r w:rsidRPr="00213C81">
        <w:t xml:space="preserve">%) уменьшится и составит </w:t>
      </w:r>
      <w:r w:rsidR="00661C2F" w:rsidRPr="00213C81">
        <w:t>0,6 </w:t>
      </w:r>
      <w:r w:rsidRPr="00213C81">
        <w:t xml:space="preserve">%. </w:t>
      </w:r>
    </w:p>
    <w:p w:rsidR="0094594F" w:rsidRPr="00213C81" w:rsidRDefault="0094594F" w:rsidP="00556866">
      <w:pPr>
        <w:autoSpaceDE w:val="0"/>
        <w:autoSpaceDN w:val="0"/>
        <w:adjustRightInd w:val="0"/>
        <w:spacing w:line="360" w:lineRule="auto"/>
        <w:ind w:firstLine="709"/>
        <w:jc w:val="both"/>
        <w:rPr>
          <w:spacing w:val="-1"/>
        </w:rPr>
      </w:pPr>
      <w:r w:rsidRPr="00213C81">
        <w:rPr>
          <w:spacing w:val="-1"/>
        </w:rPr>
        <w:t xml:space="preserve">Предусмотренные в </w:t>
      </w:r>
      <w:r w:rsidR="003C7415"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увеличены в 2022 году на </w:t>
      </w:r>
      <w:r w:rsidR="00A46B70" w:rsidRPr="00213C81">
        <w:rPr>
          <w:spacing w:val="-1"/>
        </w:rPr>
        <w:t>25 941,5</w:t>
      </w:r>
      <w:r w:rsidRPr="00213C81">
        <w:rPr>
          <w:spacing w:val="-1"/>
        </w:rPr>
        <w:t xml:space="preserve"> </w:t>
      </w:r>
      <w:r w:rsidR="00A3621C" w:rsidRPr="00213C81">
        <w:rPr>
          <w:spacing w:val="-1"/>
        </w:rPr>
        <w:t>млн</w:t>
      </w:r>
      <w:r w:rsidRPr="00213C81">
        <w:rPr>
          <w:spacing w:val="-1"/>
        </w:rPr>
        <w:t xml:space="preserve"> рублей, в 2023 году на </w:t>
      </w:r>
      <w:r w:rsidR="00A46B70" w:rsidRPr="00213C81">
        <w:rPr>
          <w:spacing w:val="-1"/>
        </w:rPr>
        <w:t>28</w:t>
      </w:r>
      <w:r w:rsidRPr="00213C81">
        <w:rPr>
          <w:spacing w:val="-1"/>
        </w:rPr>
        <w:t> </w:t>
      </w:r>
      <w:r w:rsidR="00A46B70" w:rsidRPr="00213C81">
        <w:rPr>
          <w:spacing w:val="-1"/>
        </w:rPr>
        <w:t>574,1</w:t>
      </w:r>
      <w:r w:rsidRPr="00213C81">
        <w:rPr>
          <w:spacing w:val="-1"/>
        </w:rPr>
        <w:t xml:space="preserve"> </w:t>
      </w:r>
      <w:r w:rsidR="00A3621C" w:rsidRPr="00213C81">
        <w:rPr>
          <w:spacing w:val="-1"/>
        </w:rPr>
        <w:t>млн</w:t>
      </w:r>
      <w:r w:rsidRPr="00213C81">
        <w:rPr>
          <w:spacing w:val="-1"/>
        </w:rPr>
        <w:t xml:space="preserve"> рублей, в 2024 году по сравнению с объемами, предусмотренными </w:t>
      </w:r>
      <w:r w:rsidR="003C7415" w:rsidRPr="00213C81">
        <w:rPr>
          <w:spacing w:val="-1"/>
        </w:rPr>
        <w:t>З</w:t>
      </w:r>
      <w:r w:rsidRPr="00213C81">
        <w:rPr>
          <w:spacing w:val="-1"/>
        </w:rPr>
        <w:t xml:space="preserve">аконопроектом на 2023 год, на </w:t>
      </w:r>
      <w:r w:rsidR="00661C2F" w:rsidRPr="00213C81">
        <w:rPr>
          <w:spacing w:val="-1"/>
        </w:rPr>
        <w:t>1</w:t>
      </w:r>
      <w:r w:rsidR="006149E1" w:rsidRPr="00213C81">
        <w:rPr>
          <w:spacing w:val="-1"/>
        </w:rPr>
        <w:t> </w:t>
      </w:r>
      <w:r w:rsidR="00661C2F" w:rsidRPr="00213C81">
        <w:rPr>
          <w:spacing w:val="-1"/>
        </w:rPr>
        <w:t>749,8</w:t>
      </w:r>
      <w:r w:rsidRPr="00213C81">
        <w:rPr>
          <w:spacing w:val="-1"/>
        </w:rPr>
        <w:t xml:space="preserve"> </w:t>
      </w:r>
      <w:r w:rsidR="00A3621C" w:rsidRPr="00213C81">
        <w:rPr>
          <w:spacing w:val="-1"/>
        </w:rPr>
        <w:t>млн</w:t>
      </w:r>
      <w:r w:rsidRPr="00213C81">
        <w:rPr>
          <w:spacing w:val="-1"/>
        </w:rPr>
        <w:t xml:space="preserve"> рублей.</w:t>
      </w:r>
    </w:p>
    <w:p w:rsidR="0094594F" w:rsidRPr="00213C81" w:rsidRDefault="0094594F" w:rsidP="00556866">
      <w:pPr>
        <w:pStyle w:val="NormalANX"/>
        <w:spacing w:before="0" w:after="0"/>
        <w:ind w:firstLine="709"/>
      </w:pPr>
      <w:r w:rsidRPr="00213C81">
        <w:t xml:space="preserve">Наряду с общими подходами к формированию Законопроекта на изменение расходов по разделу </w:t>
      </w:r>
      <w:r w:rsidR="00610642" w:rsidRPr="00213C81">
        <w:t>"</w:t>
      </w:r>
      <w:r w:rsidRPr="00213C81">
        <w:t>Культура, кинематография</w:t>
      </w:r>
      <w:r w:rsidR="00610642" w:rsidRPr="00213C81">
        <w:t>"</w:t>
      </w:r>
      <w:r w:rsidRPr="00213C81">
        <w:t xml:space="preserve"> (в 2022-2023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DE2D90" w:rsidRPr="00213C81" w:rsidRDefault="00DE2D90"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реализацию Послания Президента Российской Федерации Федеральному Собранию Российской Федерации от 21 апреля 2021 г</w:t>
      </w:r>
      <w:r w:rsidR="00873E05" w:rsidRPr="00213C81">
        <w:rPr>
          <w:szCs w:val="28"/>
        </w:rPr>
        <w:t>ода</w:t>
      </w:r>
      <w:r w:rsidRPr="00213C81">
        <w:rPr>
          <w:szCs w:val="28"/>
        </w:rPr>
        <w:t xml:space="preserve"> в 2022 году на 15 270,0 млн рублей, в 2023 – 2024 годах на 17 400,0 млн рублей ежегодно, в том числе на:</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 предоставление субсидии Президентскому фонду культурных инициатив в целях поддержки проектов в области культуры, искусства и креативных (творческих) индустрий в 2022 году на 8 000,0 млн рублей, в 2023 – 2024 годах на 10 000,0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строительство (реконструкцию) и капитальный ремонт сельских домов культуры в 2022 – 2024 годах на 2 000,0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модернизацию театров юного зрителя и театров кукол путем их реконструкции в 2022 году на 1 700,0 млн рублей, в 2023 – 2024 годах </w:t>
      </w:r>
      <w:r w:rsidR="00DE5E78">
        <w:rPr>
          <w:szCs w:val="28"/>
        </w:rPr>
        <w:br/>
      </w:r>
      <w:r w:rsidRPr="00213C81">
        <w:rPr>
          <w:szCs w:val="28"/>
        </w:rPr>
        <w:t>на 1 000,0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модернизацию театров юного зрителя и театров кукол путем их капитального ремонта в 2022 – 2024 годах на 1 100,0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модернизацию библиотек, включая создание модельных муниципальных библиотек, в 2022 – 2024 годах на 1 000,0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 Петербурга, в 2022 – 2024 годах на 550,0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реконструкцию, капитальный ремонт и оснащение муниципальных музеев в 2022 году на 500,0 млн рублей, в 2023 – 2024 годах на 1 000,0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оснащение муниципальных музеев экспозиционно-выставочным оборудованием в 2022 году на 420,0 млн рублей, в 2023 – 2024 годах на 750,0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на оплату труда отдельных категорий работников федеральных государственных учреждений, определенных </w:t>
      </w:r>
      <w:r w:rsidR="007617D5" w:rsidRPr="00213C81">
        <w:rPr>
          <w:rFonts w:eastAsiaTheme="minorHAnsi"/>
          <w:szCs w:val="28"/>
        </w:rPr>
        <w:t>Указами Президента Российской Федерации 2012 года</w:t>
      </w:r>
      <w:r w:rsidRPr="00213C81">
        <w:rPr>
          <w:szCs w:val="28"/>
        </w:rPr>
        <w:t xml:space="preserve">, в связи с уточнением макропрогноза в части показателя темпа роста среднемесячной начисленной заработной платы работников </w:t>
      </w:r>
      <w:r w:rsidR="00E079AA" w:rsidRPr="00213C81">
        <w:rPr>
          <w:szCs w:val="28"/>
        </w:rPr>
        <w:t>организаций в</w:t>
      </w:r>
      <w:r w:rsidRPr="00213C81">
        <w:rPr>
          <w:szCs w:val="28"/>
        </w:rPr>
        <w:t xml:space="preserve"> 2022 году на 2 515,3 млн рублей, в 2023 году </w:t>
      </w:r>
      <w:r w:rsidR="00DE5E78">
        <w:rPr>
          <w:szCs w:val="28"/>
        </w:rPr>
        <w:br/>
      </w:r>
      <w:r w:rsidRPr="00213C81">
        <w:rPr>
          <w:szCs w:val="28"/>
        </w:rPr>
        <w:t>на 2 918,2 млн рублей, в 2024 году на 4 444,6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проведение работ по сохранению объектов культурного наследия, в том числе:</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увеличение субсидии автономной некоммерческой организации "Возрождение объектов культурного наследия в городе Пскове (Псковской области)" на сохранение объектов культурного наследия Псковской области в 2022 – 2024 годах в объеме 500,0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проведение ремонтно-реставрационных работ на объектах </w:t>
      </w:r>
      <w:r w:rsidRPr="00213C81">
        <w:rPr>
          <w:szCs w:val="28"/>
        </w:rPr>
        <w:br/>
        <w:t>ФГБУК "Новосибирский государственный академический театр оперы и балета" в 2022 году на 300,0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проведение ремонтно-реставрационных работ на объектах Московского Кремля в 2022 году на 919,4 млн рублей, в 2023 году на 1 744,6 млн рублей, </w:t>
      </w:r>
      <w:r w:rsidRPr="00213C81">
        <w:rPr>
          <w:szCs w:val="28"/>
        </w:rPr>
        <w:br/>
        <w:t>в 2024 году на 2 964,0 млн рублей;</w:t>
      </w:r>
    </w:p>
    <w:p w:rsidR="00E079AA" w:rsidRPr="00213C81" w:rsidRDefault="00DE2D90" w:rsidP="00556866">
      <w:pPr>
        <w:autoSpaceDE w:val="0"/>
        <w:autoSpaceDN w:val="0"/>
        <w:adjustRightInd w:val="0"/>
        <w:spacing w:line="360" w:lineRule="auto"/>
        <w:ind w:firstLine="709"/>
        <w:jc w:val="both"/>
        <w:rPr>
          <w:szCs w:val="28"/>
        </w:rPr>
      </w:pPr>
      <w:r w:rsidRPr="00213C81">
        <w:rPr>
          <w:szCs w:val="28"/>
        </w:rPr>
        <w:t>осуществления работ по сохранению объекта культурного наследия "Здание Ростовского Государственного драматического театра им. М. Горького" (Ростовская область) в 2022 году на 268,9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проведение ремонтно-реставрационных работ на объектах Ансамбля Донского ставропигиального мужского монастыря в 2022–2024 годах на 100,0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осуществления работ по сохранению и приспособлению к современному использованию объекта культурного наследия регионального значения "Церковь Покрова Пресвятой Богородицы", 1888 г. (Калужская область) в 2022 году</w:t>
      </w:r>
      <w:r w:rsidRPr="00213C81">
        <w:rPr>
          <w:szCs w:val="28"/>
        </w:rPr>
        <w:br/>
        <w:t>на 94,0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проведения работ по сохранению объекта культурного наследия </w:t>
      </w:r>
      <w:r w:rsidR="001653A6" w:rsidRPr="00213C81">
        <w:rPr>
          <w:szCs w:val="28"/>
        </w:rPr>
        <w:t>"</w:t>
      </w:r>
      <w:r w:rsidRPr="00213C81">
        <w:rPr>
          <w:szCs w:val="28"/>
        </w:rPr>
        <w:t>Дача Воронова</w:t>
      </w:r>
      <w:r w:rsidR="001653A6" w:rsidRPr="00213C81">
        <w:rPr>
          <w:szCs w:val="28"/>
        </w:rPr>
        <w:t>"</w:t>
      </w:r>
      <w:r w:rsidRPr="00213C81">
        <w:rPr>
          <w:szCs w:val="28"/>
        </w:rPr>
        <w:t xml:space="preserve"> в 2022 – 2023 годах на 90,0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проведение работ по капитальному ремонту ФГБУК "Российский государственный театр "Сатирикон" имени Аркадия Райкина" в 2022 году </w:t>
      </w:r>
      <w:r w:rsidR="00DE5E78">
        <w:rPr>
          <w:szCs w:val="28"/>
        </w:rPr>
        <w:br/>
      </w:r>
      <w:r w:rsidRPr="00213C81">
        <w:rPr>
          <w:szCs w:val="28"/>
        </w:rPr>
        <w:t>на 60,0 млн рублей и в 2023-2024 годах на 400,0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проведение работ по капитальному ремонту ФГБУК "Государственный центральный театральный музей имени А.А. Бахрушина" (11 объектов) в 2022 году 498,7 млн рублей, в 2023 году 748,0 млн рублей, в 2024 году 139,1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проведение работ по благоустройству и музеефикации территории объекта культурного наследия "Ансамбль Новодевичьего монастыря" (г. Москва) в 2022 году на 304,8 млн рублей, в 2023 году на 365,6 млн рублей, в 2024 году на 60,8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проведение противоаварийных работ по сохранению объекта культурного наследия федерального значения "Новодвинская крепость" в 2022 году на 55,8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софинансирование, связанное с реализацией соглашений с международными финансовыми организациями, в 2022 году на 939,7 млн рублей, в 2023 году на 961,3 млн рублей, в 2024 году на 1 136,5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деятельности Российской книжной палаты как структурного подразделения ФГБУ "Российская государственная библиотека" в 2022 – 2024 годах на 132,4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увеличение государственного задания ФГУ культуры в связи с вводом в эксплуатацию новых площадей (Государственный Эрмитаж (Инженерно-лабораторный комплекс), Фанагория (филиал в г. Сочи), Государственный Русский музей (экспозиция в Михайловском замке) в 2022 году на 250,2 млн рублей, в 2023 году на 255,6 млн рублей, в 2024 году на 255,6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увеличение государственного задания ФГБУК "Государственный центральный театральный музей имени А.А. Бахрушина" в целях создания</w:t>
      </w:r>
      <w:r w:rsidRPr="00213C81">
        <w:rPr>
          <w:szCs w:val="28"/>
        </w:rPr>
        <w:br/>
        <w:t>и содержания экспозиции музея-квартиры М.М. Плисецкой как структурного подразделения учреждения в 2022-2024 годах на 25,0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на увеличение государственного задания ФГБУ "Центральный музей связи имени А.С. Попова" в 2022 году на 26,5 млн рублей, в 2023 году </w:t>
      </w:r>
      <w:r w:rsidR="00DE5E78">
        <w:rPr>
          <w:szCs w:val="28"/>
        </w:rPr>
        <w:br/>
      </w:r>
      <w:r w:rsidRPr="00213C81">
        <w:rPr>
          <w:szCs w:val="28"/>
        </w:rPr>
        <w:t>на 35,6 млн рублей, в 2024 году на 35,1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предоставление субсидии на иные цели ФГБУК "Государственный Кремлевский Дворец" в целях приобретения оборудования в 2022 году на 271,8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на проведение мероприятий в связи с празднованием 100-летия </w:t>
      </w:r>
      <w:r w:rsidRPr="00213C81">
        <w:rPr>
          <w:szCs w:val="28"/>
        </w:rPr>
        <w:br/>
        <w:t>ФГБУК "Санкт-Петербургская академическая филармония им</w:t>
      </w:r>
      <w:r w:rsidR="004740E9" w:rsidRPr="00213C81">
        <w:rPr>
          <w:szCs w:val="28"/>
        </w:rPr>
        <w:t xml:space="preserve">ени </w:t>
      </w:r>
      <w:r w:rsidRPr="00213C81">
        <w:rPr>
          <w:szCs w:val="28"/>
        </w:rPr>
        <w:t>Д.Д. Шостаковича" в 2022 году на 100,0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проведение Международного конкурса пианистов, дирижеров и композиторов им.  С.В. Рахманинова в 2022 году на 370,0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предоставление с 2022 года гранта Президента Российской Федерации в области культуры и искусства Санкт-Петербургскому государственному автономному учреждению культуры "Санкт-Петербургский государственный театр музыкальной комедии" в связи с включением его в перечень грантополучателей в 2022 – 2024 годах на 110,0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предоставление гранта в форме субсидии акционерному обществу "Творческо-производственное объединение "Центральная киностудия детских и юношеских фильмов им. М. Горького" на модернизацию, поддержание и расширение материально-технической базы в целях создания многопрофильного кинематографического центра в 2022-2024 годах на 290,0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предоставление субсидий на производство, прокат и показ дебютных национальных игровых фильмов, документальных и анимационных фильмов в 2022-2024 годах на 295,0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реализацию программы развития театрального искусства на Дальнем Востоке в 2022 году на 108,0 млн рублей, в 2023 году на 196,6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организацию и проведение ежегодного Детского международного культурного форума в 2022-2024 годах на 120,0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предоставление субсидии благотворительному фонду "Народная певческая культура" на подготовку и проведение творческих проектов в 2022 – 2024 годах на 80,0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реализацию творческого проекта в рамках празднования 200-летия со дня рождения А.Н.</w:t>
      </w:r>
      <w:r w:rsidR="00E079AA" w:rsidRPr="00213C81">
        <w:rPr>
          <w:szCs w:val="28"/>
        </w:rPr>
        <w:t> </w:t>
      </w:r>
      <w:r w:rsidRPr="00213C81">
        <w:rPr>
          <w:szCs w:val="28"/>
        </w:rPr>
        <w:t>Островского в 2022 году на 50,0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реализацию творческого проекта в рамках празднования 350-летия со дня рождения Петра I в 2022 году на 50,0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реализацию творческого проекта "Национальная премия детского и юношеского танца "Весна Священная" в 2022-2024 годах на 30,0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реализацию проектов "Сохранение и использование культурного наследия в России и "Комплексное развитие территории и инфраструктуры малых исторических поселений" в 2022 году на 1 146,5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осуществление бюджетных инвестиций в объекты капитального строительства в 2022 году на 902,8 млн рублей, в 2023 году на 1 032,0 млн рублей, в 2024 году на 1 057,4 млн рублей, в том числе:</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строительство Камчатского театра кукол (г. Петропавловск-Камчатский, Камчатский край) в 2022 году на 412,5 млн рублей, в 2023 году на 432,0 млн рублей, в 2024 году на 446,6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завершение строительства Национального театрального центра "Дворец театров" в г. Нальчике (Кабардино-Балкарская Республика) в 2022 году на 190,0 млн рублей, в 2023 году на 380,0 млн рублей, в 2024 году на 460,8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строительство международного культурно-патриотического Центра профилактики терроризма "Беслан. Школа № 1" (Реставрация и приспособление для современного использования объекта культурного наследия "Мемориальный комплекс "Город Ангелов") в 2022 году на 160,3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строительство нового корпуса МБУК г.о. Самара "Музейно-выставочный центр "Самара Космическая" с планетарием в 2022 году на 80,0 млн рублей, в 2023 году на 120,0 млн рублей, в 2024 году на 50,0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строительство музейного комплекса "Сахалин" в 2022 году на 60,0 млн рублей, в 2023-2024 годах на 100,0 млн рублей ежегодно;</w:t>
      </w:r>
    </w:p>
    <w:p w:rsidR="00DE2D90" w:rsidRPr="00213C81" w:rsidRDefault="00DE2D90"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на подготовку и проведение празднования на федеральном уровне памятных дат субъектов Российской Федерации в 2024 году на 220,6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на создание объектов социального и производственного комплексов, в том числе объектов общегражданского назначения, жилья, инфраструктуры и иных объектов, с учетом приоритетов, выбранных ППК </w:t>
      </w:r>
      <w:r w:rsidR="001653A6" w:rsidRPr="00213C81">
        <w:rPr>
          <w:szCs w:val="28"/>
        </w:rPr>
        <w:t xml:space="preserve">"Единый заказчик" </w:t>
      </w:r>
      <w:r w:rsidRPr="00213C81">
        <w:rPr>
          <w:szCs w:val="28"/>
        </w:rPr>
        <w:t>в 2022 году на 90,4 млн рублей, в 2023 году на 85,2 млн рублей.</w:t>
      </w:r>
    </w:p>
    <w:p w:rsidR="007051BD" w:rsidRPr="00213C81" w:rsidRDefault="007051BD" w:rsidP="00556866">
      <w:pPr>
        <w:pStyle w:val="NormalANX"/>
        <w:spacing w:before="0" w:after="0"/>
        <w:ind w:firstLine="709"/>
        <w:rPr>
          <w:szCs w:val="28"/>
        </w:rPr>
      </w:pPr>
    </w:p>
    <w:p w:rsidR="00DE2D90" w:rsidRPr="00213C81" w:rsidRDefault="00DE2D90" w:rsidP="00556866">
      <w:pPr>
        <w:pStyle w:val="NormalANX"/>
        <w:spacing w:before="0" w:after="0"/>
        <w:ind w:firstLine="709"/>
        <w:rPr>
          <w:szCs w:val="28"/>
        </w:rPr>
      </w:pPr>
      <w:r w:rsidRPr="00213C81">
        <w:rPr>
          <w:szCs w:val="28"/>
        </w:rPr>
        <w:t>Бюджетные ассигнования зарезервированные при формировании Законопроекта по разделу "Культура и кинематография</w:t>
      </w:r>
      <w:r w:rsidR="00E079AA" w:rsidRPr="00213C81">
        <w:rPr>
          <w:szCs w:val="28"/>
        </w:rPr>
        <w:t>" на</w:t>
      </w:r>
      <w:r w:rsidRPr="00213C81">
        <w:rPr>
          <w:szCs w:val="28"/>
        </w:rPr>
        <w:t xml:space="preserve"> 2024 год</w:t>
      </w:r>
      <w:r w:rsidRPr="00213C81">
        <w:rPr>
          <w:i/>
          <w:szCs w:val="28"/>
        </w:rPr>
        <w:t xml:space="preserve"> </w:t>
      </w:r>
      <w:r w:rsidRPr="00213C81">
        <w:rPr>
          <w:szCs w:val="28"/>
        </w:rPr>
        <w:t>в объеме 1 850,0</w:t>
      </w:r>
      <w:r w:rsidRPr="00213C81">
        <w:rPr>
          <w:i/>
          <w:szCs w:val="28"/>
        </w:rPr>
        <w:t xml:space="preserve"> </w:t>
      </w:r>
      <w:r w:rsidRPr="00213C81">
        <w:rPr>
          <w:szCs w:val="28"/>
        </w:rPr>
        <w:t>млн рублей в связи с отсутствием правовых оснований с 2024 года предоставления иных межбюджетных трансфертов будут направлены на:</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модернизацию библиотек, включая создание модельных муниципальных библиотек </w:t>
      </w:r>
      <w:r w:rsidRPr="00213C81">
        <w:rPr>
          <w:iCs/>
          <w:szCs w:val="28"/>
        </w:rPr>
        <w:t>в</w:t>
      </w:r>
      <w:r w:rsidRPr="00213C81">
        <w:rPr>
          <w:i/>
          <w:szCs w:val="28"/>
        </w:rPr>
        <w:t xml:space="preserve"> </w:t>
      </w:r>
      <w:r w:rsidRPr="00213C81">
        <w:rPr>
          <w:szCs w:val="28"/>
        </w:rPr>
        <w:t>объеме до 1 700,0 млн рублей;</w:t>
      </w:r>
    </w:p>
    <w:p w:rsidR="00DE2D90" w:rsidRPr="00213C81" w:rsidRDefault="00DE2D90" w:rsidP="00556866">
      <w:pPr>
        <w:autoSpaceDE w:val="0"/>
        <w:autoSpaceDN w:val="0"/>
        <w:adjustRightInd w:val="0"/>
        <w:spacing w:line="360" w:lineRule="auto"/>
        <w:ind w:firstLine="709"/>
        <w:jc w:val="both"/>
        <w:rPr>
          <w:szCs w:val="28"/>
        </w:rPr>
      </w:pPr>
      <w:r w:rsidRPr="00213C81">
        <w:rPr>
          <w:szCs w:val="28"/>
        </w:rPr>
        <w:t xml:space="preserve">создание виртуальных концертных залов </w:t>
      </w:r>
      <w:r w:rsidRPr="00213C81">
        <w:rPr>
          <w:iCs/>
          <w:szCs w:val="28"/>
        </w:rPr>
        <w:t>в</w:t>
      </w:r>
      <w:r w:rsidRPr="00213C81">
        <w:rPr>
          <w:i/>
          <w:szCs w:val="28"/>
        </w:rPr>
        <w:t xml:space="preserve"> </w:t>
      </w:r>
      <w:r w:rsidRPr="00213C81">
        <w:rPr>
          <w:szCs w:val="28"/>
        </w:rPr>
        <w:t>объеме до 150,0 млн рублей.</w:t>
      </w:r>
    </w:p>
    <w:p w:rsidR="00A4308B" w:rsidRPr="00213C81" w:rsidRDefault="00A4308B" w:rsidP="00556866">
      <w:pPr>
        <w:pStyle w:val="NormalANX"/>
        <w:spacing w:before="0" w:after="0" w:line="240" w:lineRule="auto"/>
        <w:ind w:firstLine="0"/>
        <w:jc w:val="center"/>
        <w:rPr>
          <w:b/>
          <w:szCs w:val="28"/>
        </w:rPr>
      </w:pPr>
    </w:p>
    <w:p w:rsidR="00070E8E" w:rsidRPr="00213C81" w:rsidRDefault="00070E8E" w:rsidP="00556866">
      <w:pPr>
        <w:pStyle w:val="NormalANX"/>
        <w:spacing w:before="0" w:after="0" w:line="240" w:lineRule="auto"/>
        <w:ind w:firstLine="0"/>
        <w:jc w:val="center"/>
        <w:rPr>
          <w:b/>
          <w:szCs w:val="28"/>
        </w:rPr>
      </w:pPr>
      <w:r w:rsidRPr="00213C81">
        <w:rPr>
          <w:b/>
          <w:szCs w:val="28"/>
        </w:rPr>
        <w:t>РАЗДЕЛ</w:t>
      </w:r>
    </w:p>
    <w:p w:rsidR="00070E8E" w:rsidRPr="00213C81" w:rsidRDefault="00610642" w:rsidP="00556866">
      <w:pPr>
        <w:pStyle w:val="NormalANX"/>
        <w:spacing w:before="0" w:after="0" w:line="240" w:lineRule="auto"/>
        <w:ind w:firstLine="0"/>
        <w:jc w:val="center"/>
        <w:rPr>
          <w:b/>
          <w:szCs w:val="28"/>
        </w:rPr>
      </w:pPr>
      <w:r w:rsidRPr="00213C81">
        <w:rPr>
          <w:b/>
          <w:szCs w:val="28"/>
        </w:rPr>
        <w:t>"</w:t>
      </w:r>
      <w:r w:rsidR="00070E8E" w:rsidRPr="00213C81">
        <w:rPr>
          <w:b/>
          <w:szCs w:val="28"/>
        </w:rPr>
        <w:t>ЗДРАВООХРАНЕНИЕ</w:t>
      </w:r>
      <w:r w:rsidRPr="00213C81">
        <w:rPr>
          <w:b/>
          <w:szCs w:val="28"/>
        </w:rPr>
        <w:t>"</w:t>
      </w:r>
    </w:p>
    <w:p w:rsidR="00070E8E" w:rsidRPr="00213C81" w:rsidRDefault="00070E8E" w:rsidP="00556866">
      <w:pPr>
        <w:pStyle w:val="NormalANX"/>
        <w:spacing w:before="0" w:after="0" w:line="240" w:lineRule="auto"/>
        <w:ind w:firstLine="0"/>
        <w:jc w:val="center"/>
        <w:rPr>
          <w:b/>
          <w:szCs w:val="28"/>
        </w:rPr>
      </w:pPr>
    </w:p>
    <w:p w:rsidR="00070E8E" w:rsidRPr="00213C81" w:rsidRDefault="00070E8E" w:rsidP="00556866">
      <w:pPr>
        <w:autoSpaceDE w:val="0"/>
        <w:autoSpaceDN w:val="0"/>
        <w:adjustRightInd w:val="0"/>
        <w:spacing w:line="360" w:lineRule="auto"/>
        <w:ind w:firstLine="709"/>
        <w:jc w:val="both"/>
        <w:rPr>
          <w:szCs w:val="28"/>
        </w:rPr>
      </w:pPr>
      <w:r w:rsidRPr="00213C81">
        <w:rPr>
          <w:szCs w:val="28"/>
        </w:rPr>
        <w:t xml:space="preserve">Бюджетные ассигнования по разделу </w:t>
      </w:r>
      <w:r w:rsidR="00610642" w:rsidRPr="00213C81">
        <w:rPr>
          <w:i/>
          <w:szCs w:val="28"/>
        </w:rPr>
        <w:t>"</w:t>
      </w:r>
      <w:r w:rsidRPr="00213C81">
        <w:rPr>
          <w:i/>
          <w:szCs w:val="28"/>
        </w:rPr>
        <w:t>Здравоохранение</w:t>
      </w:r>
      <w:r w:rsidR="00610642" w:rsidRPr="00213C81">
        <w:rPr>
          <w:i/>
          <w:szCs w:val="28"/>
        </w:rPr>
        <w:t>"</w:t>
      </w:r>
      <w:r w:rsidRPr="00213C81">
        <w:rPr>
          <w:szCs w:val="28"/>
        </w:rPr>
        <w:t xml:space="preserve"> </w:t>
      </w:r>
      <w:r w:rsidR="00DE5E78">
        <w:rPr>
          <w:szCs w:val="28"/>
        </w:rPr>
        <w:br/>
      </w:r>
      <w:r w:rsidRPr="00213C81">
        <w:rPr>
          <w:szCs w:val="28"/>
        </w:rPr>
        <w:t>в 2022 году составят – 1 </w:t>
      </w:r>
      <w:r w:rsidR="00B8228E" w:rsidRPr="00213C81">
        <w:rPr>
          <w:szCs w:val="28"/>
        </w:rPr>
        <w:t>2</w:t>
      </w:r>
      <w:r w:rsidR="006B17F9" w:rsidRPr="00213C81">
        <w:rPr>
          <w:szCs w:val="28"/>
        </w:rPr>
        <w:t>43</w:t>
      </w:r>
      <w:r w:rsidRPr="00213C81">
        <w:rPr>
          <w:szCs w:val="28"/>
        </w:rPr>
        <w:t> </w:t>
      </w:r>
      <w:r w:rsidR="006B17F9" w:rsidRPr="00213C81">
        <w:rPr>
          <w:szCs w:val="28"/>
        </w:rPr>
        <w:t>465,8</w:t>
      </w:r>
      <w:r w:rsidRPr="00213C81">
        <w:rPr>
          <w:szCs w:val="28"/>
        </w:rPr>
        <w:t xml:space="preserve"> млн рублей, в 2023 году – 1 </w:t>
      </w:r>
      <w:r w:rsidR="00E11F79" w:rsidRPr="00213C81">
        <w:rPr>
          <w:szCs w:val="28"/>
        </w:rPr>
        <w:t>210</w:t>
      </w:r>
      <w:r w:rsidRPr="00213C81">
        <w:rPr>
          <w:szCs w:val="28"/>
        </w:rPr>
        <w:t> </w:t>
      </w:r>
      <w:r w:rsidR="00E11F79" w:rsidRPr="00213C81">
        <w:rPr>
          <w:szCs w:val="28"/>
        </w:rPr>
        <w:t>775</w:t>
      </w:r>
      <w:r w:rsidR="00EA1640" w:rsidRPr="00213C81">
        <w:rPr>
          <w:szCs w:val="28"/>
        </w:rPr>
        <w:t>,</w:t>
      </w:r>
      <w:r w:rsidR="00E11F79" w:rsidRPr="00213C81">
        <w:rPr>
          <w:szCs w:val="28"/>
        </w:rPr>
        <w:t>9</w:t>
      </w:r>
      <w:r w:rsidRPr="00213C81">
        <w:rPr>
          <w:szCs w:val="28"/>
        </w:rPr>
        <w:t xml:space="preserve"> млн </w:t>
      </w:r>
      <w:r w:rsidR="00357B36" w:rsidRPr="00213C81">
        <w:rPr>
          <w:szCs w:val="28"/>
        </w:rPr>
        <w:t>рублей, в 2024 году</w:t>
      </w:r>
      <w:r w:rsidRPr="00213C81">
        <w:rPr>
          <w:szCs w:val="28"/>
        </w:rPr>
        <w:t xml:space="preserve"> – 1 </w:t>
      </w:r>
      <w:r w:rsidR="00E11F79" w:rsidRPr="00213C81">
        <w:rPr>
          <w:szCs w:val="28"/>
        </w:rPr>
        <w:t>237</w:t>
      </w:r>
      <w:r w:rsidRPr="00213C81">
        <w:rPr>
          <w:szCs w:val="28"/>
        </w:rPr>
        <w:t> </w:t>
      </w:r>
      <w:r w:rsidR="00E11F79" w:rsidRPr="00213C81">
        <w:rPr>
          <w:szCs w:val="28"/>
        </w:rPr>
        <w:t>932,4</w:t>
      </w:r>
      <w:r w:rsidRPr="00213C81">
        <w:rPr>
          <w:szCs w:val="28"/>
        </w:rPr>
        <w:t xml:space="preserve"> млн рублей.</w:t>
      </w:r>
    </w:p>
    <w:p w:rsidR="00070E8E" w:rsidRPr="00213C81" w:rsidRDefault="00070E8E" w:rsidP="00556866">
      <w:pPr>
        <w:autoSpaceDE w:val="0"/>
        <w:autoSpaceDN w:val="0"/>
        <w:adjustRightInd w:val="0"/>
        <w:spacing w:line="360" w:lineRule="auto"/>
        <w:ind w:firstLine="709"/>
        <w:jc w:val="both"/>
        <w:rPr>
          <w:szCs w:val="28"/>
        </w:rPr>
      </w:pPr>
      <w:r w:rsidRPr="00213C81">
        <w:rPr>
          <w:szCs w:val="28"/>
        </w:rPr>
        <w:t xml:space="preserve">По отношению к объему ВВП соответствующего года доля расходов раздела </w:t>
      </w:r>
      <w:r w:rsidR="00610642" w:rsidRPr="00213C81">
        <w:rPr>
          <w:i/>
          <w:szCs w:val="28"/>
        </w:rPr>
        <w:t>"</w:t>
      </w:r>
      <w:r w:rsidRPr="00213C81">
        <w:rPr>
          <w:i/>
          <w:szCs w:val="28"/>
        </w:rPr>
        <w:t>Здравоохранение</w:t>
      </w:r>
      <w:r w:rsidR="00610642" w:rsidRPr="00213C81">
        <w:rPr>
          <w:i/>
          <w:szCs w:val="28"/>
        </w:rPr>
        <w:t>"</w:t>
      </w:r>
      <w:r w:rsidRPr="00213C81">
        <w:rPr>
          <w:szCs w:val="28"/>
        </w:rPr>
        <w:t xml:space="preserve"> составит в 2022</w:t>
      </w:r>
      <w:r w:rsidR="00E11F79" w:rsidRPr="00213C81">
        <w:rPr>
          <w:szCs w:val="28"/>
        </w:rPr>
        <w:t xml:space="preserve"> и 2023 годах</w:t>
      </w:r>
      <w:r w:rsidRPr="00213C81">
        <w:rPr>
          <w:szCs w:val="28"/>
        </w:rPr>
        <w:t xml:space="preserve"> – </w:t>
      </w:r>
      <w:r w:rsidR="00E11F79" w:rsidRPr="00213C81">
        <w:rPr>
          <w:szCs w:val="28"/>
        </w:rPr>
        <w:t>0,9 </w:t>
      </w:r>
      <w:r w:rsidRPr="00213C81">
        <w:rPr>
          <w:szCs w:val="28"/>
        </w:rPr>
        <w:t>%, в 202</w:t>
      </w:r>
      <w:r w:rsidR="00E11F79" w:rsidRPr="00213C81">
        <w:rPr>
          <w:szCs w:val="28"/>
        </w:rPr>
        <w:t>4</w:t>
      </w:r>
      <w:r w:rsidRPr="00213C81">
        <w:rPr>
          <w:szCs w:val="28"/>
        </w:rPr>
        <w:t xml:space="preserve"> году – </w:t>
      </w:r>
      <w:r w:rsidR="00E11F79" w:rsidRPr="00213C81">
        <w:rPr>
          <w:szCs w:val="28"/>
        </w:rPr>
        <w:t>0,8 процента</w:t>
      </w:r>
      <w:r w:rsidRPr="00213C81">
        <w:rPr>
          <w:szCs w:val="28"/>
        </w:rPr>
        <w:t>.</w:t>
      </w:r>
    </w:p>
    <w:p w:rsidR="00070E8E" w:rsidRPr="00213C81" w:rsidRDefault="00070E8E" w:rsidP="00556866">
      <w:pPr>
        <w:autoSpaceDE w:val="0"/>
        <w:autoSpaceDN w:val="0"/>
        <w:adjustRightInd w:val="0"/>
        <w:spacing w:line="360" w:lineRule="auto"/>
        <w:ind w:firstLine="709"/>
        <w:jc w:val="both"/>
        <w:rPr>
          <w:szCs w:val="28"/>
        </w:rPr>
      </w:pPr>
      <w:r w:rsidRPr="00213C81">
        <w:rPr>
          <w:szCs w:val="28"/>
        </w:rPr>
        <w:t xml:space="preserve">Доля в общем объеме расходов федерального бюджета по разделу </w:t>
      </w:r>
      <w:r w:rsidR="00610642" w:rsidRPr="00213C81">
        <w:rPr>
          <w:i/>
          <w:szCs w:val="28"/>
        </w:rPr>
        <w:t>"</w:t>
      </w:r>
      <w:r w:rsidRPr="00213C81">
        <w:rPr>
          <w:i/>
          <w:szCs w:val="28"/>
        </w:rPr>
        <w:t>Здравоохранение</w:t>
      </w:r>
      <w:r w:rsidR="00610642" w:rsidRPr="00213C81">
        <w:rPr>
          <w:i/>
          <w:szCs w:val="28"/>
        </w:rPr>
        <w:t>"</w:t>
      </w:r>
      <w:r w:rsidRPr="00213C81">
        <w:rPr>
          <w:szCs w:val="28"/>
        </w:rPr>
        <w:t xml:space="preserve"> в 2022 году по сравнению с 2021 годом (</w:t>
      </w:r>
      <w:r w:rsidR="006A0272" w:rsidRPr="00213C81">
        <w:rPr>
          <w:szCs w:val="28"/>
        </w:rPr>
        <w:t>5,8 </w:t>
      </w:r>
      <w:r w:rsidRPr="00213C81">
        <w:rPr>
          <w:szCs w:val="28"/>
        </w:rPr>
        <w:t xml:space="preserve">%) уменьшится и составит </w:t>
      </w:r>
      <w:r w:rsidR="006A0272" w:rsidRPr="00213C81">
        <w:rPr>
          <w:szCs w:val="28"/>
        </w:rPr>
        <w:t>5,3 </w:t>
      </w:r>
      <w:r w:rsidRPr="00213C81">
        <w:rPr>
          <w:szCs w:val="28"/>
        </w:rPr>
        <w:t xml:space="preserve">%, в 2023 и 2024 годах уменьшится и составит </w:t>
      </w:r>
      <w:r w:rsidR="006A0272" w:rsidRPr="00213C81">
        <w:rPr>
          <w:szCs w:val="28"/>
        </w:rPr>
        <w:t>4,9 </w:t>
      </w:r>
      <w:r w:rsidRPr="00213C81">
        <w:rPr>
          <w:szCs w:val="28"/>
        </w:rPr>
        <w:t xml:space="preserve">% и </w:t>
      </w:r>
      <w:r w:rsidR="006A0272" w:rsidRPr="00213C81">
        <w:rPr>
          <w:szCs w:val="28"/>
        </w:rPr>
        <w:t>5,0 </w:t>
      </w:r>
      <w:r w:rsidRPr="00213C81">
        <w:rPr>
          <w:szCs w:val="28"/>
        </w:rPr>
        <w:t>% соответственно.</w:t>
      </w:r>
    </w:p>
    <w:p w:rsidR="00070E8E" w:rsidRPr="00213C81" w:rsidRDefault="00070E8E" w:rsidP="00556866">
      <w:pPr>
        <w:autoSpaceDE w:val="0"/>
        <w:autoSpaceDN w:val="0"/>
        <w:adjustRightInd w:val="0"/>
        <w:spacing w:line="360" w:lineRule="auto"/>
        <w:ind w:firstLine="709"/>
        <w:jc w:val="both"/>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увеличены в 2022 году на </w:t>
      </w:r>
      <w:r w:rsidR="00E11F79" w:rsidRPr="00213C81">
        <w:rPr>
          <w:szCs w:val="28"/>
        </w:rPr>
        <w:t>10</w:t>
      </w:r>
      <w:r w:rsidR="00625212" w:rsidRPr="00213C81">
        <w:rPr>
          <w:szCs w:val="28"/>
        </w:rPr>
        <w:t>4</w:t>
      </w:r>
      <w:r w:rsidRPr="00213C81">
        <w:rPr>
          <w:szCs w:val="28"/>
        </w:rPr>
        <w:t> </w:t>
      </w:r>
      <w:r w:rsidR="00625212" w:rsidRPr="00213C81">
        <w:rPr>
          <w:szCs w:val="28"/>
        </w:rPr>
        <w:t>268,2</w:t>
      </w:r>
      <w:r w:rsidRPr="00213C81">
        <w:rPr>
          <w:szCs w:val="28"/>
        </w:rPr>
        <w:t xml:space="preserve"> млн рублей, в 2023 году на </w:t>
      </w:r>
      <w:r w:rsidR="00E11F79" w:rsidRPr="00213C81">
        <w:rPr>
          <w:szCs w:val="28"/>
        </w:rPr>
        <w:t>102 095,9</w:t>
      </w:r>
      <w:r w:rsidRPr="00213C81">
        <w:rPr>
          <w:szCs w:val="28"/>
        </w:rPr>
        <w:t xml:space="preserve"> млн рублей, в 2024 году по сравнению с объемами, предусмотренными Законопроектом на 2023 год, на </w:t>
      </w:r>
      <w:r w:rsidR="00E11F79" w:rsidRPr="00213C81">
        <w:rPr>
          <w:szCs w:val="28"/>
        </w:rPr>
        <w:t>27</w:t>
      </w:r>
      <w:r w:rsidRPr="00213C81">
        <w:rPr>
          <w:szCs w:val="28"/>
        </w:rPr>
        <w:t> </w:t>
      </w:r>
      <w:r w:rsidR="00E11F79" w:rsidRPr="00213C81">
        <w:rPr>
          <w:szCs w:val="28"/>
        </w:rPr>
        <w:t>156,5</w:t>
      </w:r>
      <w:r w:rsidRPr="00213C81">
        <w:rPr>
          <w:szCs w:val="28"/>
        </w:rPr>
        <w:t xml:space="preserve"> млн рублей.</w:t>
      </w:r>
    </w:p>
    <w:p w:rsidR="00070E8E" w:rsidRPr="00213C81" w:rsidRDefault="00070E8E" w:rsidP="00556866">
      <w:pPr>
        <w:pStyle w:val="NormalANX"/>
        <w:spacing w:before="0" w:after="0"/>
        <w:ind w:firstLine="709"/>
        <w:rPr>
          <w:szCs w:val="28"/>
        </w:rPr>
      </w:pPr>
      <w:r w:rsidRPr="00213C81">
        <w:rPr>
          <w:szCs w:val="28"/>
        </w:rPr>
        <w:t xml:space="preserve">Наряду с общими подходами к формированию Законопроекта на изменение расходов по разделу </w:t>
      </w:r>
      <w:r w:rsidR="00610642" w:rsidRPr="00213C81">
        <w:rPr>
          <w:i/>
          <w:szCs w:val="28"/>
        </w:rPr>
        <w:t>"</w:t>
      </w:r>
      <w:r w:rsidRPr="00213C81">
        <w:rPr>
          <w:i/>
          <w:szCs w:val="28"/>
        </w:rPr>
        <w:t>Здравоохранение</w:t>
      </w:r>
      <w:r w:rsidR="00610642" w:rsidRPr="00213C81">
        <w:rPr>
          <w:i/>
          <w:szCs w:val="28"/>
        </w:rPr>
        <w:t>"</w:t>
      </w:r>
      <w:r w:rsidRPr="00213C81">
        <w:rPr>
          <w:szCs w:val="28"/>
        </w:rPr>
        <w:t xml:space="preserve"> (в 2022</w:t>
      </w:r>
      <w:r w:rsidR="0016046F" w:rsidRPr="00213C81">
        <w:rPr>
          <w:szCs w:val="28"/>
        </w:rPr>
        <w:t xml:space="preserve"> и </w:t>
      </w:r>
      <w:r w:rsidRPr="00213C81">
        <w:rPr>
          <w:szCs w:val="28"/>
        </w:rPr>
        <w:t>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E52741" w:rsidRPr="00213C81" w:rsidRDefault="00E52741"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реализацию Послания Президента Российской Федерации Федеральному Собранию Российской Федерации на углубленную программу профилактических медицинских осмотров и диспансеризации населения </w:t>
      </w:r>
      <w:r w:rsidR="00DE5E78">
        <w:rPr>
          <w:szCs w:val="28"/>
        </w:rPr>
        <w:br/>
      </w:r>
      <w:r w:rsidRPr="00213C81">
        <w:rPr>
          <w:szCs w:val="28"/>
        </w:rPr>
        <w:t xml:space="preserve">в 2022 году на </w:t>
      </w:r>
      <w:r w:rsidR="00C36000" w:rsidRPr="00213C81">
        <w:rPr>
          <w:szCs w:val="28"/>
        </w:rPr>
        <w:t>8 000 млн рублей</w:t>
      </w:r>
      <w:r w:rsidRPr="00213C81">
        <w:rPr>
          <w:szCs w:val="28"/>
        </w:rPr>
        <w:t>;</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на реализацию инициативы "Оптимальная для восстановления здоровья медицинская реабилитация" в 2022 году на 9 200,0 млн рублей, в 2023 году на 10</w:t>
      </w:r>
      <w:r w:rsidR="00986826" w:rsidRPr="00213C81">
        <w:rPr>
          <w:szCs w:val="28"/>
        </w:rPr>
        <w:t> </w:t>
      </w:r>
      <w:r w:rsidRPr="00213C81">
        <w:rPr>
          <w:szCs w:val="28"/>
        </w:rPr>
        <w:t>000,0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предоставление субсидии бюджетам субъектов Российской Федерации в 2022 году на </w:t>
      </w:r>
      <w:r w:rsidR="001832C1" w:rsidRPr="00213C81">
        <w:rPr>
          <w:szCs w:val="28"/>
        </w:rPr>
        <w:t>7 478,9</w:t>
      </w:r>
      <w:r w:rsidRPr="00213C81">
        <w:rPr>
          <w:szCs w:val="28"/>
        </w:rPr>
        <w:t xml:space="preserve"> млн рублей, в 2023 году на </w:t>
      </w:r>
      <w:r w:rsidR="00E26E5C" w:rsidRPr="00213C81">
        <w:rPr>
          <w:szCs w:val="28"/>
        </w:rPr>
        <w:t>8 594,3</w:t>
      </w:r>
      <w:r w:rsidRPr="00213C81">
        <w:rPr>
          <w:szCs w:val="28"/>
        </w:rPr>
        <w:t xml:space="preserve"> млн рублей, в 2024 году уменьшением на 986,0 млн рублей, в том числе: </w:t>
      </w:r>
    </w:p>
    <w:p w:rsidR="00E52741" w:rsidRPr="00213C81" w:rsidRDefault="00E52741" w:rsidP="00556866">
      <w:pPr>
        <w:tabs>
          <w:tab w:val="left" w:pos="567"/>
        </w:tabs>
        <w:spacing w:line="360" w:lineRule="auto"/>
        <w:ind w:firstLine="709"/>
        <w:jc w:val="both"/>
        <w:rPr>
          <w:szCs w:val="28"/>
        </w:rPr>
      </w:pPr>
      <w:r w:rsidRPr="00213C81">
        <w:rPr>
          <w:szCs w:val="28"/>
        </w:rPr>
        <w:t>Псковской области на строительство и реконструкцию объектов здравоохранения в 2022 году на 197,0 млн рублей, в 2023 году на 668,3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Кабардино-Балкарской Республике на строительство поликлиники</w:t>
      </w:r>
      <w:r w:rsidR="00DE5E78">
        <w:rPr>
          <w:szCs w:val="28"/>
        </w:rPr>
        <w:br/>
      </w:r>
      <w:r w:rsidRPr="00213C81">
        <w:rPr>
          <w:szCs w:val="28"/>
        </w:rPr>
        <w:t xml:space="preserve"> на 500 посещений в смену в г.о. Нальчик в 2022 году на 268,6 млн рублей, в 2023 году на 402,9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Кемеровской области на строительство комплекса городской многопрофильной больницы ГБУЗ "Междуреченская городская больница", Кемеровская область, г. Междуреченск в 2022 году на 163,3 млн рублей; </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Хабаровскому краю на строительство детского больничного комплекса КГБУЗ "Детская городская больница" Министерства здравоохранения Хабаровского края, Ленинский округ, г. Комсомольск-на-Амуре в 2022 году на 1 299,7 млн рублей, в 2023 году на 1 676,9 млн рублей;</w:t>
      </w:r>
    </w:p>
    <w:p w:rsidR="00E52741" w:rsidRPr="00213C81" w:rsidRDefault="00E52741" w:rsidP="00556866">
      <w:pPr>
        <w:spacing w:line="360" w:lineRule="auto"/>
        <w:ind w:firstLine="709"/>
        <w:jc w:val="both"/>
        <w:rPr>
          <w:color w:val="000000"/>
          <w:szCs w:val="28"/>
        </w:rPr>
      </w:pPr>
      <w:r w:rsidRPr="00213C81">
        <w:rPr>
          <w:color w:val="000000"/>
          <w:szCs w:val="28"/>
        </w:rPr>
        <w:t>Тульской области на строительство онкологического диспансера в ГУЗ "Тульский областной онкологический диспансер" г. Тула (в том числе ПИР) в</w:t>
      </w:r>
      <w:r w:rsidR="00D91519" w:rsidRPr="00213C81">
        <w:rPr>
          <w:color w:val="000000"/>
          <w:szCs w:val="28"/>
        </w:rPr>
        <w:t xml:space="preserve"> 2022 году на 1 685,0 млн рублей, в 2023 году на 1 188,7 млн рублей и уменьшение в 2024 году на 2873,7 млн рублей</w:t>
      </w:r>
      <w:r w:rsidRPr="00213C81">
        <w:rPr>
          <w:color w:val="000000"/>
          <w:szCs w:val="28"/>
        </w:rPr>
        <w:t>;</w:t>
      </w:r>
    </w:p>
    <w:p w:rsidR="00E52741" w:rsidRPr="00213C81" w:rsidRDefault="00E52741" w:rsidP="00556866">
      <w:pPr>
        <w:spacing w:line="360" w:lineRule="auto"/>
        <w:ind w:firstLine="709"/>
        <w:jc w:val="both"/>
        <w:rPr>
          <w:szCs w:val="28"/>
        </w:rPr>
      </w:pPr>
      <w:r w:rsidRPr="00213C81">
        <w:rPr>
          <w:szCs w:val="28"/>
        </w:rPr>
        <w:t>Курской области на строительство многопрофильной областной детской клинической больницы 3 уровня в ОБУЗ "Областная детская клиническая больница", г. Курск (1 этап) в 2022 году на 1 453,5 млн рублей, в 2023 году на 2 280,5 млн рублей, в 2024 году на 887,7 млн рублей;</w:t>
      </w:r>
    </w:p>
    <w:p w:rsidR="00E52741" w:rsidRPr="00213C81" w:rsidRDefault="00E52741" w:rsidP="00556866">
      <w:pPr>
        <w:spacing w:line="360" w:lineRule="auto"/>
        <w:ind w:firstLine="709"/>
        <w:jc w:val="both"/>
        <w:rPr>
          <w:szCs w:val="28"/>
        </w:rPr>
      </w:pPr>
      <w:r w:rsidRPr="00213C81">
        <w:rPr>
          <w:szCs w:val="28"/>
        </w:rPr>
        <w:t>Новосибирской области на строительство инфекционной больницы мощностью 504 койки в городе Новосибирске в 2022 году на 800,0 млн рублей;</w:t>
      </w:r>
    </w:p>
    <w:p w:rsidR="004400E1" w:rsidRPr="00213C81" w:rsidRDefault="004400E1" w:rsidP="00556866">
      <w:pPr>
        <w:spacing w:line="360" w:lineRule="auto"/>
        <w:ind w:firstLine="709"/>
        <w:jc w:val="both"/>
        <w:rPr>
          <w:szCs w:val="28"/>
        </w:rPr>
      </w:pPr>
      <w:r w:rsidRPr="00213C81">
        <w:rPr>
          <w:szCs w:val="28"/>
        </w:rPr>
        <w:t xml:space="preserve">Республике Карелия на строительство отделения судебно-медицинской экспертизы трупов с гистологической лабораторией ГБУЗ «Бюро судебно-медицинской экспертизы» в 2022 году на 162,4 млн рублей, в 2023 году </w:t>
      </w:r>
      <w:r w:rsidR="00DE5E78">
        <w:rPr>
          <w:szCs w:val="28"/>
        </w:rPr>
        <w:br/>
      </w:r>
      <w:r w:rsidRPr="00213C81">
        <w:rPr>
          <w:szCs w:val="28"/>
        </w:rPr>
        <w:t>на 203,0 млн рублей;</w:t>
      </w:r>
    </w:p>
    <w:p w:rsidR="004400E1" w:rsidRPr="00213C81" w:rsidRDefault="004400E1" w:rsidP="00556866">
      <w:pPr>
        <w:spacing w:line="360" w:lineRule="auto"/>
        <w:ind w:firstLine="709"/>
        <w:jc w:val="both"/>
        <w:rPr>
          <w:szCs w:val="28"/>
        </w:rPr>
      </w:pPr>
      <w:r w:rsidRPr="00213C81">
        <w:rPr>
          <w:szCs w:val="28"/>
        </w:rPr>
        <w:t>Республике Карелия на реконструкцию здания стационара ГБУЗ «Больница скорой медицинской помощи», этап «Строительство хирургического корпуса с палатами интенсивной терапии и реанимации» в 2022 году на 1 449,4 млн рублей, в 2023 году на 2 174,0 млн рублей;</w:t>
      </w:r>
    </w:p>
    <w:p w:rsidR="00E52741" w:rsidRPr="00213C81" w:rsidRDefault="00060809" w:rsidP="00556866">
      <w:pPr>
        <w:tabs>
          <w:tab w:val="left" w:pos="567"/>
        </w:tabs>
        <w:spacing w:line="360" w:lineRule="auto"/>
        <w:ind w:firstLine="709"/>
        <w:jc w:val="both"/>
        <w:rPr>
          <w:szCs w:val="28"/>
        </w:rPr>
      </w:pPr>
      <w:r w:rsidRPr="00213C81">
        <w:rPr>
          <w:szCs w:val="28"/>
        </w:rPr>
        <w:t>на осуществление бюджетных инвестиций в объекты капитального строительства в 2022 году на 7 297,0 млн рублей, в 2023 году на 7 519,8 млн рублей, в 2024 году на 5 539,2 млн рублей</w:t>
      </w:r>
      <w:r w:rsidR="00E52741" w:rsidRPr="00213C81">
        <w:rPr>
          <w:szCs w:val="28"/>
        </w:rPr>
        <w:t>, в том числе на:</w:t>
      </w:r>
    </w:p>
    <w:p w:rsidR="00E52741" w:rsidRPr="00213C81" w:rsidRDefault="00E52741" w:rsidP="00556866">
      <w:pPr>
        <w:tabs>
          <w:tab w:val="left" w:pos="567"/>
        </w:tabs>
        <w:spacing w:line="360" w:lineRule="auto"/>
        <w:ind w:firstLine="709"/>
        <w:jc w:val="both"/>
        <w:rPr>
          <w:szCs w:val="28"/>
        </w:rPr>
      </w:pPr>
      <w:r w:rsidRPr="00213C81">
        <w:rPr>
          <w:szCs w:val="28"/>
        </w:rPr>
        <w:t>строительство спального корпуса на 300 мест ФБЛПУ "Санаторий "Днепр" ФНС</w:t>
      </w:r>
      <w:r w:rsidR="00F4482D" w:rsidRPr="00213C81">
        <w:rPr>
          <w:szCs w:val="28"/>
        </w:rPr>
        <w:t> </w:t>
      </w:r>
      <w:r w:rsidRPr="00213C81">
        <w:rPr>
          <w:szCs w:val="28"/>
        </w:rPr>
        <w:t>России" г. Ялта, пгт. Гаспра в 2024 на 46,3 млн рублей;</w:t>
      </w:r>
    </w:p>
    <w:p w:rsidR="00E52741" w:rsidRPr="00213C81" w:rsidRDefault="00E52741" w:rsidP="00556866">
      <w:pPr>
        <w:tabs>
          <w:tab w:val="left" w:pos="567"/>
        </w:tabs>
        <w:spacing w:line="360" w:lineRule="auto"/>
        <w:ind w:firstLine="709"/>
        <w:jc w:val="both"/>
        <w:rPr>
          <w:szCs w:val="28"/>
        </w:rPr>
      </w:pPr>
      <w:r w:rsidRPr="00213C81">
        <w:rPr>
          <w:szCs w:val="28"/>
        </w:rPr>
        <w:t>строительство противооползневых сооружений, ФБЛПУ "Санаторий "Радуга" ФНС России", г. Сочи в 2024 году на 346,8 млн рублей;</w:t>
      </w:r>
    </w:p>
    <w:p w:rsidR="00E52741" w:rsidRPr="00213C81" w:rsidRDefault="00E52741" w:rsidP="00556866">
      <w:pPr>
        <w:tabs>
          <w:tab w:val="left" w:pos="567"/>
        </w:tabs>
        <w:spacing w:line="360" w:lineRule="auto"/>
        <w:ind w:firstLine="709"/>
        <w:jc w:val="both"/>
        <w:rPr>
          <w:szCs w:val="28"/>
        </w:rPr>
      </w:pPr>
      <w:r w:rsidRPr="00213C81">
        <w:rPr>
          <w:szCs w:val="28"/>
        </w:rPr>
        <w:t>строительство нового спального корпуса Санатория "Южный" ФГБУ</w:t>
      </w:r>
      <w:r w:rsidR="0020586F" w:rsidRPr="00213C81">
        <w:rPr>
          <w:szCs w:val="28"/>
        </w:rPr>
        <w:t> </w:t>
      </w:r>
      <w:r w:rsidRPr="00213C81">
        <w:rPr>
          <w:szCs w:val="28"/>
        </w:rPr>
        <w:t>"МФК Минфина России" в 2022 году на 113,6 млн рублей, в 2023 году на 1 115,6 млн рублей, в 2024 году уменьшением на 73,9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строительство детского центра онкологии и онкогематологии при</w:t>
      </w:r>
      <w:r w:rsidRPr="00213C81">
        <w:rPr>
          <w:szCs w:val="28"/>
        </w:rPr>
        <w:br/>
        <w:t xml:space="preserve">ФГБУ "Национальный медицинский исследовательский центр имени Петрова" Минздрава России в 2022 году на 64,0 млн рублей, в 2023 году на 1 134,6 млн рублей, в 2024 году уменьшением на </w:t>
      </w:r>
      <w:r w:rsidR="006F5B8C" w:rsidRPr="00213C81">
        <w:rPr>
          <w:szCs w:val="28"/>
        </w:rPr>
        <w:t>542,6</w:t>
      </w:r>
      <w:r w:rsidRPr="00213C81">
        <w:rPr>
          <w:szCs w:val="28"/>
        </w:rPr>
        <w:t xml:space="preserve">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реконструкцию корпуса № 7 с пристройкой реабилитационного корпуса на территории ФГБУ "Клинический санаторий "Барвиха" Управления делами Президента Российской Федерации ППК "Единый заказчик в сфере строительства" в 2024 году на 3 721,3 млн рублей;</w:t>
      </w:r>
    </w:p>
    <w:p w:rsidR="00E52741" w:rsidRPr="00213C81" w:rsidRDefault="00E52741" w:rsidP="00556866">
      <w:pPr>
        <w:tabs>
          <w:tab w:val="left" w:pos="567"/>
        </w:tabs>
        <w:spacing w:line="360" w:lineRule="auto"/>
        <w:ind w:firstLine="709"/>
        <w:jc w:val="both"/>
        <w:rPr>
          <w:szCs w:val="28"/>
        </w:rPr>
      </w:pPr>
      <w:r w:rsidRPr="00213C81">
        <w:rPr>
          <w:szCs w:val="28"/>
        </w:rPr>
        <w:t>проектирование и строительство нового здания ФГБУ "Уральский научно - исследовательский институт материнства и младенчества" Минздрава России в районе "Академический" г. Екатеринбурга в 2024 году на 1 500,0 млн рублей;</w:t>
      </w:r>
    </w:p>
    <w:p w:rsidR="00E52741" w:rsidRPr="00213C81" w:rsidRDefault="00E52741" w:rsidP="00556866">
      <w:pPr>
        <w:tabs>
          <w:tab w:val="left" w:pos="567"/>
        </w:tabs>
        <w:spacing w:line="360" w:lineRule="auto"/>
        <w:ind w:firstLine="709"/>
        <w:jc w:val="both"/>
        <w:rPr>
          <w:szCs w:val="28"/>
        </w:rPr>
      </w:pPr>
      <w:r w:rsidRPr="00213C81">
        <w:rPr>
          <w:szCs w:val="28"/>
        </w:rPr>
        <w:t>строительство корпуса Центра анестезиологии и реаниматологии с переходами в НИИ детской онкологии, гематологии и трансплантологии им. Р.М. Горбачевой и реконструируемый НИИ хирургии и неотложной медицины ФГБОУ ВО ПСПбГМУ им. И.П. Павлова Минздрава России в 2022 году на 31,4 млн рублей, в 2023 году на 581,4 млн рублей, в 2024 году на 712,2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реконструкцию части здания клинического лечебного корпуса для создания Научно-клинического нейроонкологического центра с устройством подземного перехода в ПЭТ центр ФГАУ "Национальный медицинский исследовательский центр нейрохирургии имени академика Н.Н. Бурденко" Минздрава России</w:t>
      </w:r>
      <w:r w:rsidR="00F4482D" w:rsidRPr="00213C81">
        <w:rPr>
          <w:szCs w:val="28"/>
        </w:rPr>
        <w:t xml:space="preserve"> </w:t>
      </w:r>
      <w:r w:rsidRPr="00213C81">
        <w:rPr>
          <w:szCs w:val="28"/>
        </w:rPr>
        <w:t>в 2022 и 2023 годах на 200,0 млн рублей ежегодно;</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реконструкцию здания ФГБУ "НМИЦ эндокринологии" Минздрава России для размещения института персонализированной медицины, по адресу: г. Москва, ул. Москворечье, д. 1, стр. 3 в 2022 году на 109,0 млн рублей, в 2023 году на 1 000,0 млн рублей, в 2024 году на 500,0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строительство и реконструкцию федеральных объектов здравоохранения в рамках реализации государственной программы "Развитие здравоохранения" по предписаниям органов и организаций в 2022 году на 40,3 млн рублей, в 2023 году на 403,6 млн рублей;</w:t>
      </w:r>
    </w:p>
    <w:p w:rsidR="00E52741" w:rsidRPr="00213C81" w:rsidRDefault="00E52741" w:rsidP="00556866">
      <w:pPr>
        <w:tabs>
          <w:tab w:val="left" w:pos="567"/>
        </w:tabs>
        <w:spacing w:line="360" w:lineRule="auto"/>
        <w:ind w:firstLine="709"/>
        <w:jc w:val="both"/>
        <w:rPr>
          <w:szCs w:val="28"/>
        </w:rPr>
      </w:pPr>
      <w:r w:rsidRPr="00213C81">
        <w:rPr>
          <w:szCs w:val="28"/>
        </w:rPr>
        <w:t>строительство центра медицинских инноваций и биоинженеринга ФГБНУ</w:t>
      </w:r>
      <w:r w:rsidR="00687B30" w:rsidRPr="00213C81">
        <w:rPr>
          <w:szCs w:val="28"/>
        </w:rPr>
        <w:t> </w:t>
      </w:r>
      <w:r w:rsidRPr="00213C81">
        <w:rPr>
          <w:szCs w:val="28"/>
        </w:rPr>
        <w:t>"РНЦХ им. акад. Б.В. Петровского" по адресу: г. Москва, ул.</w:t>
      </w:r>
      <w:r w:rsidR="00687B30" w:rsidRPr="00213C81">
        <w:rPr>
          <w:szCs w:val="28"/>
        </w:rPr>
        <w:t> </w:t>
      </w:r>
      <w:r w:rsidRPr="00213C81">
        <w:rPr>
          <w:szCs w:val="28"/>
        </w:rPr>
        <w:t>Погодинская, д. 10, строение 3 в 2024 году на 24,8 млн рублей;</w:t>
      </w:r>
    </w:p>
    <w:p w:rsidR="00E52741" w:rsidRPr="00213C81" w:rsidRDefault="00E52741" w:rsidP="00556866">
      <w:pPr>
        <w:tabs>
          <w:tab w:val="left" w:pos="567"/>
        </w:tabs>
        <w:spacing w:line="360" w:lineRule="auto"/>
        <w:ind w:firstLine="709"/>
        <w:jc w:val="both"/>
        <w:rPr>
          <w:szCs w:val="28"/>
        </w:rPr>
      </w:pPr>
      <w:r w:rsidRPr="00213C81">
        <w:rPr>
          <w:szCs w:val="28"/>
        </w:rPr>
        <w:t>расширение и реконструкцию Национального медицинского исследовательского центра ФГБУ "НМИЦ ДГОИ им. Дмитрия Рогачева" Минздрава России в 2022 году на 368,0 млн рублей;</w:t>
      </w:r>
    </w:p>
    <w:p w:rsidR="00E52741" w:rsidRPr="00213C81" w:rsidRDefault="00E52741" w:rsidP="00556866">
      <w:pPr>
        <w:tabs>
          <w:tab w:val="left" w:pos="567"/>
        </w:tabs>
        <w:spacing w:line="360" w:lineRule="auto"/>
        <w:ind w:firstLine="709"/>
        <w:jc w:val="both"/>
        <w:rPr>
          <w:szCs w:val="28"/>
        </w:rPr>
      </w:pPr>
      <w:r w:rsidRPr="00213C81">
        <w:rPr>
          <w:szCs w:val="28"/>
        </w:rPr>
        <w:t>строительство и реконструкцию учреждений стационарной медицинской помощи и санаторно-курортного профиля Управления делами Президента Российской Федерации в 2022 году на 5 028,7 млн рублей;</w:t>
      </w:r>
    </w:p>
    <w:p w:rsidR="00E52741" w:rsidRPr="00213C81" w:rsidRDefault="00E52741" w:rsidP="00556866">
      <w:pPr>
        <w:tabs>
          <w:tab w:val="left" w:pos="567"/>
        </w:tabs>
        <w:spacing w:line="360" w:lineRule="auto"/>
        <w:ind w:firstLine="709"/>
        <w:jc w:val="both"/>
        <w:rPr>
          <w:szCs w:val="28"/>
        </w:rPr>
      </w:pPr>
      <w:r w:rsidRPr="00213C81">
        <w:rPr>
          <w:szCs w:val="28"/>
        </w:rPr>
        <w:t>строительство Федерального центра высокотехнологичной медицинской помощи ФГБУ "Северо-Кавказский федеральный научно-клинический центр ФМБА России, г. Кисловодск, Ставропольский край" в 2022 году на 125,0 млн рублей, в 2023 году на 800,0 млн рублей;</w:t>
      </w:r>
    </w:p>
    <w:p w:rsidR="00E52741" w:rsidRPr="00213C81" w:rsidRDefault="00E52741" w:rsidP="00556866">
      <w:pPr>
        <w:tabs>
          <w:tab w:val="left" w:pos="567"/>
        </w:tabs>
        <w:spacing w:line="360" w:lineRule="auto"/>
        <w:ind w:firstLine="709"/>
        <w:jc w:val="both"/>
        <w:rPr>
          <w:szCs w:val="28"/>
        </w:rPr>
      </w:pPr>
      <w:r w:rsidRPr="00213C81">
        <w:rPr>
          <w:szCs w:val="28"/>
        </w:rPr>
        <w:t>строительство многопрофильного медицинского центра ФГБУ "Федеральный научно-клинический центр ФМБА России, г. Ялта, Республика Крым" в 2022 и 2023 годах на 1 000,0 млн рублей ежегодно;</w:t>
      </w:r>
    </w:p>
    <w:p w:rsidR="00E52741" w:rsidRPr="00213C81" w:rsidRDefault="00E52741" w:rsidP="00556866">
      <w:pPr>
        <w:tabs>
          <w:tab w:val="left" w:pos="567"/>
        </w:tabs>
        <w:spacing w:line="360" w:lineRule="auto"/>
        <w:ind w:firstLine="709"/>
        <w:jc w:val="both"/>
        <w:rPr>
          <w:szCs w:val="28"/>
        </w:rPr>
      </w:pPr>
      <w:r w:rsidRPr="00213C81">
        <w:rPr>
          <w:szCs w:val="28"/>
        </w:rPr>
        <w:t xml:space="preserve">проектирование и строительство федерального научно-клинического центра спортивной медицины и реабилитации, г. Сочи (Большой Ахун) </w:t>
      </w:r>
      <w:r w:rsidRPr="00213C81">
        <w:rPr>
          <w:szCs w:val="28"/>
        </w:rPr>
        <w:br/>
        <w:t>в 2022 году на 260,0 млн рублей, в 2023 году на 1 000,0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реконструкцию объектов здравоохранения МВД России </w:t>
      </w:r>
      <w:r w:rsidRPr="00213C81">
        <w:rPr>
          <w:szCs w:val="28"/>
        </w:rPr>
        <w:br/>
        <w:t xml:space="preserve">и строительство санатория Генпрокуратуры России на территории Республики Крым в 2022 году на 325,0 </w:t>
      </w:r>
      <w:r w:rsidR="00830100" w:rsidRPr="00213C81">
        <w:rPr>
          <w:szCs w:val="28"/>
        </w:rPr>
        <w:t>млн</w:t>
      </w:r>
      <w:r w:rsidRPr="00213C81">
        <w:rPr>
          <w:szCs w:val="28"/>
        </w:rPr>
        <w:t xml:space="preserve"> рублей, в 2023 году на 284,6 </w:t>
      </w:r>
      <w:r w:rsidR="00830100" w:rsidRPr="00213C81">
        <w:rPr>
          <w:szCs w:val="28"/>
        </w:rPr>
        <w:t>млн</w:t>
      </w:r>
      <w:r w:rsidRPr="00213C81">
        <w:rPr>
          <w:szCs w:val="28"/>
        </w:rPr>
        <w:t xml:space="preserve"> рублей </w:t>
      </w:r>
      <w:r w:rsidRPr="00213C81">
        <w:rPr>
          <w:szCs w:val="28"/>
        </w:rPr>
        <w:br/>
        <w:t xml:space="preserve">и в 2024 году на 922,7 </w:t>
      </w:r>
      <w:r w:rsidR="00830100" w:rsidRPr="00213C81">
        <w:rPr>
          <w:szCs w:val="28"/>
        </w:rPr>
        <w:t>млн</w:t>
      </w:r>
      <w:r w:rsidRPr="00213C81">
        <w:rPr>
          <w:szCs w:val="28"/>
        </w:rPr>
        <w:t xml:space="preserve"> рублей; </w:t>
      </w:r>
    </w:p>
    <w:p w:rsidR="00803934" w:rsidRPr="00213C81" w:rsidRDefault="00803934" w:rsidP="00556866">
      <w:pPr>
        <w:autoSpaceDE w:val="0"/>
        <w:autoSpaceDN w:val="0"/>
        <w:adjustRightInd w:val="0"/>
        <w:spacing w:line="360" w:lineRule="auto"/>
        <w:ind w:firstLine="709"/>
        <w:jc w:val="both"/>
        <w:rPr>
          <w:szCs w:val="28"/>
        </w:rPr>
      </w:pPr>
      <w:r w:rsidRPr="00213C81">
        <w:rPr>
          <w:szCs w:val="28"/>
        </w:rPr>
        <w:t>строительство онкологического центра на базе ГВКГ им. Н.Н.</w:t>
      </w:r>
      <w:r w:rsidR="00A07BD6" w:rsidRPr="00213C81">
        <w:rPr>
          <w:szCs w:val="28"/>
        </w:rPr>
        <w:t> </w:t>
      </w:r>
      <w:r w:rsidRPr="00213C81">
        <w:rPr>
          <w:szCs w:val="28"/>
        </w:rPr>
        <w:t>Бурденко в 2022 году на 3 000,0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обеспечение деятельности санаториев Генпрокуратуры России </w:t>
      </w:r>
      <w:r w:rsidR="00DE5E78">
        <w:rPr>
          <w:szCs w:val="28"/>
        </w:rPr>
        <w:br/>
      </w:r>
      <w:r w:rsidRPr="00213C81">
        <w:rPr>
          <w:szCs w:val="28"/>
        </w:rPr>
        <w:t xml:space="preserve">в 2022 году на 441,2 </w:t>
      </w:r>
      <w:r w:rsidR="00830100" w:rsidRPr="00213C81">
        <w:rPr>
          <w:szCs w:val="28"/>
        </w:rPr>
        <w:t>млн</w:t>
      </w:r>
      <w:r w:rsidRPr="00213C81">
        <w:rPr>
          <w:szCs w:val="28"/>
        </w:rPr>
        <w:t xml:space="preserve"> рублей, в 2023 году на 238,3 </w:t>
      </w:r>
      <w:r w:rsidR="00830100" w:rsidRPr="00213C81">
        <w:rPr>
          <w:szCs w:val="28"/>
        </w:rPr>
        <w:t>млн</w:t>
      </w:r>
      <w:r w:rsidRPr="00213C81">
        <w:rPr>
          <w:szCs w:val="28"/>
        </w:rPr>
        <w:t xml:space="preserve"> рублей; </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обеспечение деятельности учреждений здравоохранения уголовно исправительной системы в 2022 году на 216,2 </w:t>
      </w:r>
      <w:r w:rsidR="00830100" w:rsidRPr="00213C81">
        <w:rPr>
          <w:szCs w:val="28"/>
        </w:rPr>
        <w:t>млн</w:t>
      </w:r>
      <w:r w:rsidRPr="00213C81">
        <w:rPr>
          <w:szCs w:val="28"/>
        </w:rPr>
        <w:t xml:space="preserve"> рублей, в 2023 году на 224,8 </w:t>
      </w:r>
      <w:r w:rsidR="00830100" w:rsidRPr="00213C81">
        <w:rPr>
          <w:szCs w:val="28"/>
        </w:rPr>
        <w:t>млн</w:t>
      </w:r>
      <w:r w:rsidRPr="00213C81">
        <w:rPr>
          <w:szCs w:val="28"/>
        </w:rPr>
        <w:t xml:space="preserve"> рублей и в 2024 году на 9,0 </w:t>
      </w:r>
      <w:r w:rsidR="00830100" w:rsidRPr="00213C81">
        <w:rPr>
          <w:szCs w:val="28"/>
        </w:rPr>
        <w:t>млн</w:t>
      </w:r>
      <w:r w:rsidRPr="00213C81">
        <w:rPr>
          <w:szCs w:val="28"/>
        </w:rPr>
        <w:t xml:space="preserve"> рублей; </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оплату труда отдельных категорий работников федеральных государственных учреждений, определенных </w:t>
      </w:r>
      <w:r w:rsidR="00675008" w:rsidRPr="00213C81">
        <w:rPr>
          <w:rFonts w:eastAsiaTheme="minorHAnsi"/>
          <w:szCs w:val="28"/>
        </w:rPr>
        <w:t>Указами Президента Российской Федерации 2012 года</w:t>
      </w:r>
      <w:r w:rsidRPr="00213C81">
        <w:rPr>
          <w:szCs w:val="28"/>
        </w:rPr>
        <w:t xml:space="preserve">, в связи с уточнением прогноза в части показателя темпа роста среднемесячной начисленной заработной платы работников организаций в 2022 году на 11 808,6 млн рублей, в 2023 году на 12 286,1 </w:t>
      </w:r>
      <w:r w:rsidR="00830100" w:rsidRPr="00213C81">
        <w:rPr>
          <w:szCs w:val="28"/>
        </w:rPr>
        <w:t>млн</w:t>
      </w:r>
      <w:r w:rsidRPr="00213C81">
        <w:rPr>
          <w:szCs w:val="28"/>
        </w:rPr>
        <w:t xml:space="preserve"> рублей, в 2024 году на 6 852,8 млн рублей;</w:t>
      </w:r>
    </w:p>
    <w:p w:rsidR="00E52741" w:rsidRPr="00213C81" w:rsidRDefault="00E52741" w:rsidP="00556866">
      <w:pPr>
        <w:tabs>
          <w:tab w:val="left" w:pos="567"/>
        </w:tabs>
        <w:spacing w:line="360" w:lineRule="auto"/>
        <w:ind w:firstLine="709"/>
        <w:jc w:val="both"/>
        <w:rPr>
          <w:szCs w:val="28"/>
        </w:rPr>
      </w:pPr>
      <w:r w:rsidRPr="00213C81">
        <w:rPr>
          <w:szCs w:val="28"/>
        </w:rPr>
        <w:t>на финансовое обеспечение реализации мероприятий в сфере здравоохранения и укрепления общественного здоровья Общероссийской общественной организации "Российский Красный Крест" в 2022 году на 274,6 млн рублей, в 2023 году на 352,7 млн рублей, в 2024 году на 40,7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внедрение международной классификации болезней одиннадцатого пересмотра на территории Российской Федерации в 2022 году </w:t>
      </w:r>
      <w:r w:rsidRPr="00213C81">
        <w:rPr>
          <w:szCs w:val="28"/>
        </w:rPr>
        <w:br/>
        <w:t>на 200,1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лечение детей с тяжелыми, редкими заболеваниями, на закупку дорогостоящих лекарств, техники и средств реабилитации и на проведение высокотехнологичных операций, в том числе за рубежом в 2022 году </w:t>
      </w:r>
      <w:r w:rsidRPr="00213C81">
        <w:rPr>
          <w:szCs w:val="28"/>
        </w:rPr>
        <w:br/>
        <w:t xml:space="preserve">на 14 469,0 млн рублей, в 2023 году на 15 629,0 млн рублей, в 2024 году </w:t>
      </w:r>
      <w:r w:rsidRPr="00213C81">
        <w:rPr>
          <w:szCs w:val="28"/>
        </w:rPr>
        <w:br/>
        <w:t>на 5 859,7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проведение экспертизы лекарственных препаратов в рамках формирования общего рынка обращения лекарственных средств Евразийского экономического союза в 2022 году на 558,6 млн рублей, в 2023 году </w:t>
      </w:r>
      <w:r w:rsidRPr="00213C81">
        <w:rPr>
          <w:szCs w:val="28"/>
        </w:rPr>
        <w:br/>
        <w:t>на 547,2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предоставление межбюджетного трансферта на компенсацию выпадающих доходов бюджета Федерального фонда обязательного медицинского страхования в связи с установлением пониженных тарифов страховых взносов в 2022 году на 9 577,4 млн рублей, в 2023 году на </w:t>
      </w:r>
      <w:r w:rsidRPr="00213C81">
        <w:rPr>
          <w:szCs w:val="28"/>
        </w:rPr>
        <w:br/>
        <w:t>10 226,7 млн рублей, в 2024 году на 3 469,1 млн рублей;</w:t>
      </w:r>
    </w:p>
    <w:p w:rsidR="00E52741" w:rsidRPr="00213C81" w:rsidRDefault="00E52741" w:rsidP="00556866">
      <w:pPr>
        <w:tabs>
          <w:tab w:val="left" w:pos="567"/>
        </w:tabs>
        <w:spacing w:line="360" w:lineRule="auto"/>
        <w:ind w:firstLine="709"/>
        <w:jc w:val="both"/>
        <w:rPr>
          <w:szCs w:val="28"/>
        </w:rPr>
      </w:pPr>
      <w:r w:rsidRPr="00213C81">
        <w:rPr>
          <w:szCs w:val="28"/>
        </w:rPr>
        <w:t>на предоставление межбюджетного трансферта бюджету Федерального фонда обязательного медицинского страхования на финансовое обеспечение отдельных нестраховых расходов в 2022 году на 5 737,6 млн рублей, в 2023 году на 11 041,6 млн рублей, в 2024 году на 4 823,1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выполнение ФГБУ "НМЦХ имени Н.И. Пирогова" Минздрава России функций и полномочий органа повседневного управления Всероссийской службы медицины катастроф и Службы медицины катастроф Минздрава России на федеральном уровне, в том числе осуществление медицинских эвакуаций больных и пострадавших в 2022 году на 120,0 млн рублей, в 2023 году </w:t>
      </w:r>
      <w:r w:rsidRPr="00213C81">
        <w:rPr>
          <w:szCs w:val="28"/>
        </w:rPr>
        <w:br/>
        <w:t>на 120,0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закупку авиационных работ в целях оказания медицинской помощи Федеральным центром медицины катастроф ФГБУ "НМХЦ им. Н.И. Пирогова" Минздрава России в 2022 году на 160,0 млн рублей, в 2023 году </w:t>
      </w:r>
      <w:r w:rsidRPr="00213C81">
        <w:rPr>
          <w:szCs w:val="28"/>
        </w:rPr>
        <w:br/>
        <w:t>на 160,0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предоставление бюджетам субъектов Российской Федерации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связи с уточнением численности получателей набора социальных услуг и ежегодной индексации норматива финансовых затрат в 2022 году на 1 952,8 млн рублей, в 2023 году на 3 375,8 млн рублей, </w:t>
      </w:r>
      <w:r w:rsidRPr="00213C81">
        <w:rPr>
          <w:szCs w:val="28"/>
        </w:rPr>
        <w:br/>
        <w:t>в 2024 году на 1 480,4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организацию донорства костного мозга и гемопоэтических стволовых клеток в 2022 году на </w:t>
      </w:r>
      <w:r w:rsidR="00F5774D" w:rsidRPr="00213C81">
        <w:rPr>
          <w:szCs w:val="28"/>
        </w:rPr>
        <w:t>585,3</w:t>
      </w:r>
      <w:r w:rsidRPr="00213C81">
        <w:rPr>
          <w:szCs w:val="28"/>
        </w:rPr>
        <w:t xml:space="preserve"> млн рублей, в 2023 году на </w:t>
      </w:r>
      <w:r w:rsidR="00F5774D" w:rsidRPr="00213C81">
        <w:rPr>
          <w:szCs w:val="28"/>
        </w:rPr>
        <w:t>593,0</w:t>
      </w:r>
      <w:r w:rsidRPr="00213C81">
        <w:rPr>
          <w:szCs w:val="28"/>
        </w:rPr>
        <w:t xml:space="preserve"> млн рублей, в 2024 году на 7,2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предоставление субсидии АНО "Центральная клиническая больница Святителя Алексия" на оказание паллиативной медицинской помощи </w:t>
      </w:r>
      <w:r w:rsidRPr="00213C81">
        <w:rPr>
          <w:szCs w:val="28"/>
        </w:rPr>
        <w:br/>
        <w:t>в 2022 году на 7,0 млн рублей, в 2023 году на 7,0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проведение капитального ремонта учреждений здравоохранения </w:t>
      </w:r>
      <w:r w:rsidR="00DE5E78">
        <w:rPr>
          <w:szCs w:val="28"/>
        </w:rPr>
        <w:br/>
      </w:r>
      <w:r w:rsidRPr="00213C81">
        <w:rPr>
          <w:szCs w:val="28"/>
        </w:rPr>
        <w:t>в 2022 году на 404,6 млн рублей, в 2023 году на 60,0 млн рублей в том числе:</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"Национального исследовательского центра эпидемиологии и микробиологии имени почетного академика Н.Ф. Гамалеи Минздрава России" в 2022 году на 212,0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административного здания ФМБА России по адресу: г. Москва, Волоколамское шоссе, д. 30, стр. 1 в 2022 году на 35,0 млн рублей в части разработки проектно-сметной документации на проведение капитального ремонта; </w:t>
      </w:r>
    </w:p>
    <w:p w:rsidR="00E52741" w:rsidRPr="00213C81" w:rsidRDefault="00E52741" w:rsidP="00556866">
      <w:pPr>
        <w:tabs>
          <w:tab w:val="left" w:pos="567"/>
        </w:tabs>
        <w:spacing w:line="360" w:lineRule="auto"/>
        <w:ind w:firstLine="709"/>
        <w:jc w:val="both"/>
        <w:rPr>
          <w:szCs w:val="28"/>
        </w:rPr>
      </w:pPr>
      <w:r w:rsidRPr="00213C81">
        <w:rPr>
          <w:szCs w:val="28"/>
        </w:rPr>
        <w:t>учреждения здравоохранения, подведомственного Росимуществу в 2022 году на 16,3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зданий и сооружений ФГБУ </w:t>
      </w:r>
      <w:r w:rsidR="001653A6" w:rsidRPr="00213C81">
        <w:rPr>
          <w:szCs w:val="28"/>
        </w:rPr>
        <w:t>"</w:t>
      </w:r>
      <w:r w:rsidRPr="00213C81">
        <w:rPr>
          <w:szCs w:val="28"/>
        </w:rPr>
        <w:t xml:space="preserve">Пансионат </w:t>
      </w:r>
      <w:r w:rsidR="001653A6" w:rsidRPr="00213C81">
        <w:rPr>
          <w:szCs w:val="28"/>
        </w:rPr>
        <w:t>"</w:t>
      </w:r>
      <w:r w:rsidRPr="00213C81">
        <w:rPr>
          <w:szCs w:val="28"/>
        </w:rPr>
        <w:t>Солнечный МЧС России</w:t>
      </w:r>
      <w:r w:rsidR="001653A6" w:rsidRPr="00213C81">
        <w:rPr>
          <w:szCs w:val="28"/>
        </w:rPr>
        <w:t>"</w:t>
      </w:r>
      <w:r w:rsidRPr="00213C81">
        <w:rPr>
          <w:szCs w:val="28"/>
        </w:rPr>
        <w:t xml:space="preserve"> в 2022 </w:t>
      </w:r>
      <w:r w:rsidR="00687B30" w:rsidRPr="00213C81">
        <w:rPr>
          <w:szCs w:val="28"/>
        </w:rPr>
        <w:t>и</w:t>
      </w:r>
      <w:r w:rsidRPr="00213C81">
        <w:rPr>
          <w:szCs w:val="28"/>
        </w:rPr>
        <w:t xml:space="preserve"> 2023 годах на 60,0 </w:t>
      </w:r>
      <w:r w:rsidR="00830100" w:rsidRPr="00213C81">
        <w:rPr>
          <w:szCs w:val="28"/>
        </w:rPr>
        <w:t>млн</w:t>
      </w:r>
      <w:r w:rsidRPr="00213C81">
        <w:rPr>
          <w:szCs w:val="28"/>
        </w:rPr>
        <w:t xml:space="preserve"> рублей ежегодно; </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капитальный ремонт и квартирно-эксплуатационное обеспечение учреждений Росгвардии в 2022 году на 81,3 </w:t>
      </w:r>
      <w:r w:rsidR="00830100" w:rsidRPr="00213C81">
        <w:rPr>
          <w:szCs w:val="28"/>
        </w:rPr>
        <w:t>млн</w:t>
      </w:r>
      <w:r w:rsidRPr="00213C81">
        <w:rPr>
          <w:szCs w:val="28"/>
        </w:rPr>
        <w:t xml:space="preserve"> рублей; </w:t>
      </w:r>
    </w:p>
    <w:p w:rsidR="00A07BD6" w:rsidRPr="00213C81" w:rsidRDefault="00A07BD6" w:rsidP="00556866">
      <w:pPr>
        <w:autoSpaceDE w:val="0"/>
        <w:autoSpaceDN w:val="0"/>
        <w:adjustRightInd w:val="0"/>
        <w:spacing w:line="360" w:lineRule="auto"/>
        <w:ind w:firstLine="709"/>
        <w:jc w:val="both"/>
        <w:rPr>
          <w:szCs w:val="28"/>
        </w:rPr>
      </w:pPr>
      <w:r w:rsidRPr="00213C81">
        <w:rPr>
          <w:szCs w:val="28"/>
        </w:rPr>
        <w:t xml:space="preserve">на реализацию приоритетных направлений деятельности МВД России и Росгвардии в 2022 году на 5 881,9 </w:t>
      </w:r>
      <w:r w:rsidR="00204BC2" w:rsidRPr="00213C81">
        <w:rPr>
          <w:szCs w:val="28"/>
        </w:rPr>
        <w:t>млн</w:t>
      </w:r>
      <w:r w:rsidRPr="00213C81">
        <w:rPr>
          <w:szCs w:val="28"/>
        </w:rPr>
        <w:t xml:space="preserve"> рублей, в 2023 году на 5 683,6 </w:t>
      </w:r>
      <w:r w:rsidR="00204BC2" w:rsidRPr="00213C81">
        <w:rPr>
          <w:szCs w:val="28"/>
        </w:rPr>
        <w:t>млн</w:t>
      </w:r>
      <w:r w:rsidRPr="00213C81">
        <w:rPr>
          <w:szCs w:val="28"/>
        </w:rPr>
        <w:t xml:space="preserve"> рублей и в 2024 году на 47,8 </w:t>
      </w:r>
      <w:r w:rsidR="00204BC2" w:rsidRPr="00213C81">
        <w:rPr>
          <w:szCs w:val="28"/>
        </w:rPr>
        <w:t>млн</w:t>
      </w:r>
      <w:r w:rsidRPr="00213C81">
        <w:rPr>
          <w:szCs w:val="28"/>
        </w:rPr>
        <w:t xml:space="preserve">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укрепление материально-технической базы учреждений здравоохранения в 2022 году на 1 237,9 млн рублей, в 2023 году </w:t>
      </w:r>
      <w:r w:rsidRPr="00213C81">
        <w:rPr>
          <w:szCs w:val="28"/>
        </w:rPr>
        <w:br/>
        <w:t>на 281,4 млн рублей в том числе:</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МГУ им. М.В. Ломоносова в 2022 и 2023 годах на 150,0 млн рублей ежегодно;</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подведомственных Управлению делами Президента Российской Федерации в 2022 году на 940,8 млн рублей, в 2023 году на 110,8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подведомственных Роспотребнадзору в 2022 году  на 147,1 млн рублей, </w:t>
      </w:r>
      <w:r w:rsidRPr="00213C81">
        <w:rPr>
          <w:szCs w:val="28"/>
        </w:rPr>
        <w:br/>
        <w:t>в 2023 году на 20,6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разработку предпроектной документации для подготовки обоснований инвестиций в инвестиционные проекты по созданию объектов капитального строительства санатория им. Орджоникидзе (ФГБУ "Детский медицинский центр" Управления делами Президента Российской Федерации) в 2022 году </w:t>
      </w:r>
      <w:r w:rsidRPr="00213C81">
        <w:rPr>
          <w:szCs w:val="28"/>
        </w:rPr>
        <w:br/>
        <w:t>на 196,0 млн рублей;</w:t>
      </w:r>
    </w:p>
    <w:p w:rsidR="00E52741" w:rsidRPr="00213C81" w:rsidRDefault="00E52741" w:rsidP="00556866">
      <w:pPr>
        <w:tabs>
          <w:tab w:val="left" w:pos="567"/>
        </w:tabs>
        <w:spacing w:line="360" w:lineRule="auto"/>
        <w:ind w:firstLine="709"/>
        <w:jc w:val="both"/>
        <w:rPr>
          <w:szCs w:val="28"/>
        </w:rPr>
      </w:pPr>
      <w:r w:rsidRPr="00213C81">
        <w:rPr>
          <w:szCs w:val="28"/>
        </w:rPr>
        <w:t>на увеличение объемов заготовки плазмы для производств препаратов крови, а также развитие донорства костного мозга и гемопоэтических стволовых клеток в 2022 году на 558,7 млн рублей, в 2023 году на 558,7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приобретение и установку дополнительного оборудования в рамках обеспечения лечения после выявленной коронавирусной инфекции, а также модернизация имеющегося оборудования и содержание имущества </w:t>
      </w:r>
      <w:r w:rsidRPr="00213C81">
        <w:rPr>
          <w:szCs w:val="28"/>
        </w:rPr>
        <w:br/>
        <w:t>учреждений здравоохранения МИДа России в 2022 году на 188,8 млн рублей;</w:t>
      </w:r>
    </w:p>
    <w:p w:rsidR="00E52741" w:rsidRPr="00213C81" w:rsidRDefault="00E52741" w:rsidP="00556866">
      <w:pPr>
        <w:tabs>
          <w:tab w:val="left" w:pos="567"/>
        </w:tabs>
        <w:spacing w:line="360" w:lineRule="auto"/>
        <w:ind w:firstLine="709"/>
        <w:jc w:val="both"/>
        <w:rPr>
          <w:szCs w:val="28"/>
        </w:rPr>
      </w:pPr>
      <w:r w:rsidRPr="00213C81">
        <w:rPr>
          <w:szCs w:val="28"/>
        </w:rPr>
        <w:t>на обеспечение мер поддержки граждан, заключивших договор о целевом обучении Роспотребнадзору в 2022 году на 31,6 млн рублей;</w:t>
      </w:r>
    </w:p>
    <w:p w:rsidR="00E52741" w:rsidRPr="00213C81" w:rsidRDefault="00E52741" w:rsidP="00556866">
      <w:pPr>
        <w:tabs>
          <w:tab w:val="left" w:pos="567"/>
        </w:tabs>
        <w:spacing w:line="360" w:lineRule="auto"/>
        <w:ind w:firstLine="709"/>
        <w:jc w:val="both"/>
        <w:rPr>
          <w:szCs w:val="28"/>
        </w:rPr>
      </w:pPr>
      <w:r w:rsidRPr="00213C81">
        <w:rPr>
          <w:szCs w:val="28"/>
        </w:rPr>
        <w:t xml:space="preserve">на предоставление подведомственным учреждениям Росздравнадзора субсидий на выполнение государственного задания в связи с ростом количества экспертиз качества, эффективности и безопасности медицинских изделий для внесения изменений в документы, содержащиеся в регистрационном досье медицинского изделия в 2022 году на 82,9 млн рублей, в 2023 году </w:t>
      </w:r>
      <w:r w:rsidRPr="00213C81">
        <w:rPr>
          <w:szCs w:val="28"/>
        </w:rPr>
        <w:br/>
        <w:t>на 82,9 млн рублей;</w:t>
      </w:r>
    </w:p>
    <w:p w:rsidR="00E52741" w:rsidRPr="00213C81" w:rsidRDefault="00E52741" w:rsidP="00556866">
      <w:pPr>
        <w:tabs>
          <w:tab w:val="left" w:pos="567"/>
        </w:tabs>
        <w:spacing w:line="360" w:lineRule="auto"/>
        <w:ind w:firstLine="709"/>
        <w:jc w:val="both"/>
        <w:rPr>
          <w:szCs w:val="28"/>
        </w:rPr>
      </w:pPr>
      <w:r w:rsidRPr="00213C81">
        <w:rPr>
          <w:szCs w:val="28"/>
        </w:rPr>
        <w:t>на реализацию мероприятий государственной программы "Обеспечение химической и биологической безопасности Российской Федерации " в 2024 году на 679,6 млн рублей;</w:t>
      </w:r>
    </w:p>
    <w:p w:rsidR="00E52741" w:rsidRPr="00213C81" w:rsidRDefault="00E52741" w:rsidP="00556866">
      <w:pPr>
        <w:tabs>
          <w:tab w:val="left" w:pos="567"/>
        </w:tabs>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E52741" w:rsidRPr="00213C81" w:rsidRDefault="00E52741" w:rsidP="00556866">
      <w:pPr>
        <w:tabs>
          <w:tab w:val="left" w:pos="567"/>
        </w:tabs>
        <w:spacing w:line="360" w:lineRule="auto"/>
        <w:ind w:firstLine="709"/>
        <w:jc w:val="both"/>
        <w:rPr>
          <w:szCs w:val="28"/>
        </w:rPr>
      </w:pPr>
      <w:r w:rsidRPr="00213C81">
        <w:rPr>
          <w:szCs w:val="28"/>
        </w:rPr>
        <w:t>на предоставление бюджетам субъектов Российской Федерации иных межбюджетных трансфертов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до уточнения формы предоставления межбюджетного трансферта в 2024 году на 401,0 млн рублей;</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МВД России на денежное довольствие сотрудников и оплату труда работников, централизованное обеспечение вещевым имуществом в связи с проведением оргштатных мероприятий в 2022 году на 1 977,1 </w:t>
      </w:r>
      <w:r w:rsidR="00830100" w:rsidRPr="00213C81">
        <w:rPr>
          <w:szCs w:val="28"/>
        </w:rPr>
        <w:t>млн</w:t>
      </w:r>
      <w:r w:rsidRPr="00213C81">
        <w:rPr>
          <w:szCs w:val="28"/>
        </w:rPr>
        <w:t xml:space="preserve"> рублей, в 2023 году на 2 241,6 </w:t>
      </w:r>
      <w:r w:rsidR="00830100" w:rsidRPr="00213C81">
        <w:rPr>
          <w:szCs w:val="28"/>
        </w:rPr>
        <w:t>млн</w:t>
      </w:r>
      <w:r w:rsidRPr="00213C81">
        <w:rPr>
          <w:szCs w:val="28"/>
        </w:rPr>
        <w:t xml:space="preserve"> рублей и увеличение в 2024 году на 89,8 </w:t>
      </w:r>
      <w:r w:rsidR="00830100" w:rsidRPr="00213C81">
        <w:rPr>
          <w:szCs w:val="28"/>
        </w:rPr>
        <w:t>млн</w:t>
      </w:r>
      <w:r w:rsidRPr="00213C81">
        <w:rPr>
          <w:szCs w:val="28"/>
        </w:rPr>
        <w:t xml:space="preserve"> рублей;</w:t>
      </w:r>
      <w:r w:rsidRPr="00213C81">
        <w:rPr>
          <w:color w:val="FF0000"/>
          <w:szCs w:val="28"/>
        </w:rPr>
        <w:t xml:space="preserve"> </w:t>
      </w:r>
    </w:p>
    <w:p w:rsidR="00E52741" w:rsidRPr="00213C81" w:rsidRDefault="00E52741" w:rsidP="00556866">
      <w:pPr>
        <w:autoSpaceDE w:val="0"/>
        <w:autoSpaceDN w:val="0"/>
        <w:adjustRightInd w:val="0"/>
        <w:spacing w:line="360" w:lineRule="auto"/>
        <w:ind w:firstLine="709"/>
        <w:jc w:val="both"/>
        <w:rPr>
          <w:szCs w:val="28"/>
        </w:rPr>
      </w:pPr>
      <w:r w:rsidRPr="00213C81">
        <w:rPr>
          <w:szCs w:val="28"/>
        </w:rPr>
        <w:t xml:space="preserve">на обеспечение деятельности санаториев Генпрокуратуры России в 2024 году на 15,9 </w:t>
      </w:r>
      <w:r w:rsidR="00830100" w:rsidRPr="00213C81">
        <w:rPr>
          <w:szCs w:val="28"/>
        </w:rPr>
        <w:t>млн</w:t>
      </w:r>
      <w:r w:rsidRPr="00213C81">
        <w:rPr>
          <w:szCs w:val="28"/>
        </w:rPr>
        <w:t xml:space="preserve"> рублей.</w:t>
      </w:r>
    </w:p>
    <w:p w:rsidR="00E52741" w:rsidRPr="00213C81" w:rsidRDefault="00E52741" w:rsidP="00556866">
      <w:pPr>
        <w:spacing w:line="360" w:lineRule="auto"/>
        <w:ind w:firstLine="709"/>
        <w:jc w:val="both"/>
        <w:rPr>
          <w:szCs w:val="28"/>
        </w:rPr>
      </w:pPr>
    </w:p>
    <w:p w:rsidR="00E52741" w:rsidRPr="00213C81" w:rsidRDefault="00E52741" w:rsidP="00556866">
      <w:pPr>
        <w:spacing w:line="360" w:lineRule="auto"/>
        <w:ind w:firstLine="709"/>
        <w:jc w:val="both"/>
        <w:rPr>
          <w:szCs w:val="28"/>
        </w:rPr>
      </w:pPr>
      <w:r w:rsidRPr="00213C81">
        <w:rPr>
          <w:szCs w:val="28"/>
        </w:rPr>
        <w:t>Резервирование бюджетных ассигнований при формировании Законопроекта по разделу "Здравоохранение" не осуществлялось.</w:t>
      </w:r>
    </w:p>
    <w:p w:rsidR="00B07F13" w:rsidRPr="00213C81" w:rsidRDefault="00B07F13" w:rsidP="00556866">
      <w:pPr>
        <w:spacing w:line="360" w:lineRule="auto"/>
        <w:ind w:firstLine="709"/>
        <w:jc w:val="both"/>
      </w:pPr>
    </w:p>
    <w:p w:rsidR="00B07F13" w:rsidRPr="00213C81" w:rsidRDefault="00B07F13" w:rsidP="00556866">
      <w:pPr>
        <w:pStyle w:val="NormalANX"/>
        <w:spacing w:before="0" w:after="0" w:line="240" w:lineRule="auto"/>
        <w:ind w:firstLine="0"/>
        <w:jc w:val="center"/>
        <w:rPr>
          <w:b/>
          <w:szCs w:val="28"/>
        </w:rPr>
      </w:pPr>
      <w:r w:rsidRPr="00213C81">
        <w:rPr>
          <w:b/>
          <w:szCs w:val="28"/>
        </w:rPr>
        <w:t>РАЗДЕЛ</w:t>
      </w:r>
    </w:p>
    <w:p w:rsidR="00B07F13" w:rsidRPr="00213C81" w:rsidRDefault="00610642" w:rsidP="00556866">
      <w:pPr>
        <w:pStyle w:val="NormalANX"/>
        <w:spacing w:before="0" w:after="0" w:line="240" w:lineRule="auto"/>
        <w:ind w:firstLine="0"/>
        <w:jc w:val="center"/>
        <w:rPr>
          <w:b/>
          <w:szCs w:val="28"/>
        </w:rPr>
      </w:pPr>
      <w:r w:rsidRPr="00213C81">
        <w:rPr>
          <w:b/>
          <w:szCs w:val="28"/>
        </w:rPr>
        <w:t>"</w:t>
      </w:r>
      <w:r w:rsidR="00B07F13" w:rsidRPr="00213C81">
        <w:rPr>
          <w:b/>
          <w:szCs w:val="28"/>
        </w:rPr>
        <w:t>СОЦИАЛЬНАЯ ПОЛИТИКА</w:t>
      </w:r>
      <w:r w:rsidRPr="00213C81">
        <w:rPr>
          <w:b/>
          <w:szCs w:val="28"/>
        </w:rPr>
        <w:t>"</w:t>
      </w:r>
    </w:p>
    <w:p w:rsidR="00B07F13" w:rsidRPr="00213C81" w:rsidRDefault="00B07F13" w:rsidP="00556866">
      <w:pPr>
        <w:pStyle w:val="NormalANX"/>
        <w:spacing w:before="0" w:after="0"/>
        <w:ind w:firstLine="0"/>
        <w:jc w:val="center"/>
        <w:rPr>
          <w:b/>
          <w:szCs w:val="28"/>
        </w:rPr>
      </w:pPr>
    </w:p>
    <w:p w:rsidR="00B04B74" w:rsidRPr="00213C81" w:rsidRDefault="00B04B74"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разделу </w:t>
      </w:r>
      <w:r w:rsidR="00610642" w:rsidRPr="00213C81">
        <w:rPr>
          <w:i/>
          <w:spacing w:val="-1"/>
        </w:rPr>
        <w:t>"</w:t>
      </w:r>
      <w:r w:rsidRPr="00213C81">
        <w:rPr>
          <w:i/>
          <w:spacing w:val="-1"/>
        </w:rPr>
        <w:t>Социальная политика</w:t>
      </w:r>
      <w:r w:rsidR="00610642" w:rsidRPr="00213C81">
        <w:rPr>
          <w:i/>
          <w:spacing w:val="-1"/>
        </w:rPr>
        <w:t>"</w:t>
      </w:r>
      <w:r w:rsidRPr="00213C81">
        <w:rPr>
          <w:spacing w:val="-1"/>
        </w:rPr>
        <w:t xml:space="preserve"> </w:t>
      </w:r>
      <w:r w:rsidR="00DE5E78">
        <w:rPr>
          <w:spacing w:val="-1"/>
        </w:rPr>
        <w:br/>
      </w:r>
      <w:r w:rsidRPr="00213C81">
        <w:rPr>
          <w:spacing w:val="-1"/>
        </w:rPr>
        <w:t>в 2022 году составят 5 </w:t>
      </w:r>
      <w:r w:rsidR="008D7EE3" w:rsidRPr="00213C81">
        <w:rPr>
          <w:spacing w:val="-1"/>
        </w:rPr>
        <w:t>837</w:t>
      </w:r>
      <w:r w:rsidRPr="00213C81">
        <w:rPr>
          <w:spacing w:val="-1"/>
        </w:rPr>
        <w:t> </w:t>
      </w:r>
      <w:r w:rsidR="008D7EE3" w:rsidRPr="00213C81">
        <w:rPr>
          <w:spacing w:val="-1"/>
        </w:rPr>
        <w:t>919,8</w:t>
      </w:r>
      <w:r w:rsidRPr="00213C81">
        <w:rPr>
          <w:spacing w:val="-1"/>
        </w:rPr>
        <w:t xml:space="preserve"> </w:t>
      </w:r>
      <w:r w:rsidR="00530728" w:rsidRPr="00213C81">
        <w:rPr>
          <w:spacing w:val="-1"/>
        </w:rPr>
        <w:t>млн</w:t>
      </w:r>
      <w:r w:rsidRPr="00213C81">
        <w:rPr>
          <w:spacing w:val="-1"/>
        </w:rPr>
        <w:t xml:space="preserve"> рублей, в 2023 году – 6 </w:t>
      </w:r>
      <w:r w:rsidR="0044234E" w:rsidRPr="00213C81">
        <w:rPr>
          <w:spacing w:val="-1"/>
        </w:rPr>
        <w:t>264</w:t>
      </w:r>
      <w:r w:rsidRPr="00213C81">
        <w:rPr>
          <w:spacing w:val="-1"/>
        </w:rPr>
        <w:t> </w:t>
      </w:r>
      <w:r w:rsidR="0044234E" w:rsidRPr="00213C81">
        <w:rPr>
          <w:spacing w:val="-1"/>
        </w:rPr>
        <w:t>363,7</w:t>
      </w:r>
      <w:r w:rsidRPr="00213C81">
        <w:rPr>
          <w:spacing w:val="-1"/>
        </w:rPr>
        <w:t xml:space="preserve"> </w:t>
      </w:r>
      <w:r w:rsidR="00530728" w:rsidRPr="00213C81">
        <w:rPr>
          <w:spacing w:val="-1"/>
        </w:rPr>
        <w:t>млн</w:t>
      </w:r>
      <w:r w:rsidRPr="00213C81">
        <w:rPr>
          <w:spacing w:val="-1"/>
        </w:rPr>
        <w:t xml:space="preserve"> рублей </w:t>
      </w:r>
      <w:r w:rsidRPr="00213C81">
        <w:rPr>
          <w:spacing w:val="-1"/>
        </w:rPr>
        <w:br/>
        <w:t>и в 2024 году – 6 </w:t>
      </w:r>
      <w:r w:rsidR="0044234E" w:rsidRPr="00213C81">
        <w:rPr>
          <w:spacing w:val="-1"/>
        </w:rPr>
        <w:t>166</w:t>
      </w:r>
      <w:r w:rsidRPr="00213C81">
        <w:rPr>
          <w:spacing w:val="-1"/>
        </w:rPr>
        <w:t> </w:t>
      </w:r>
      <w:r w:rsidR="0044234E" w:rsidRPr="00213C81">
        <w:rPr>
          <w:spacing w:val="-1"/>
        </w:rPr>
        <w:t>624,6</w:t>
      </w:r>
      <w:r w:rsidRPr="00213C81">
        <w:rPr>
          <w:spacing w:val="-1"/>
        </w:rPr>
        <w:t xml:space="preserve"> </w:t>
      </w:r>
      <w:r w:rsidR="00530728" w:rsidRPr="00213C81">
        <w:rPr>
          <w:spacing w:val="-1"/>
        </w:rPr>
        <w:t>млн</w:t>
      </w:r>
      <w:r w:rsidRPr="00213C81">
        <w:rPr>
          <w:spacing w:val="-1"/>
        </w:rPr>
        <w:t xml:space="preserve"> рублей.</w:t>
      </w:r>
    </w:p>
    <w:p w:rsidR="009B07E8" w:rsidRPr="00213C81" w:rsidRDefault="009B07E8" w:rsidP="00556866">
      <w:pPr>
        <w:autoSpaceDE w:val="0"/>
        <w:autoSpaceDN w:val="0"/>
        <w:adjustRightInd w:val="0"/>
        <w:spacing w:line="360" w:lineRule="auto"/>
        <w:ind w:firstLine="709"/>
        <w:jc w:val="both"/>
        <w:rPr>
          <w:szCs w:val="28"/>
        </w:rPr>
      </w:pPr>
      <w:r w:rsidRPr="00213C81">
        <w:rPr>
          <w:szCs w:val="28"/>
        </w:rPr>
        <w:t xml:space="preserve">По отношению к объему ВВП соответствующего года доля расходов раздела </w:t>
      </w:r>
      <w:r w:rsidR="00610642" w:rsidRPr="00213C81">
        <w:rPr>
          <w:i/>
          <w:spacing w:val="-1"/>
        </w:rPr>
        <w:t>"</w:t>
      </w:r>
      <w:r w:rsidRPr="00213C81">
        <w:rPr>
          <w:i/>
          <w:spacing w:val="-1"/>
        </w:rPr>
        <w:t>Социальная политика</w:t>
      </w:r>
      <w:r w:rsidR="00610642" w:rsidRPr="00213C81">
        <w:rPr>
          <w:i/>
          <w:spacing w:val="-1"/>
        </w:rPr>
        <w:t>"</w:t>
      </w:r>
      <w:r w:rsidRPr="00213C81">
        <w:rPr>
          <w:spacing w:val="-1"/>
        </w:rPr>
        <w:t xml:space="preserve"> </w:t>
      </w:r>
      <w:r w:rsidRPr="00213C81">
        <w:rPr>
          <w:szCs w:val="28"/>
        </w:rPr>
        <w:t>составит в 2022</w:t>
      </w:r>
      <w:r w:rsidR="0044234E" w:rsidRPr="00213C81">
        <w:rPr>
          <w:szCs w:val="28"/>
        </w:rPr>
        <w:t xml:space="preserve"> </w:t>
      </w:r>
      <w:r w:rsidR="001071FD" w:rsidRPr="00213C81">
        <w:rPr>
          <w:szCs w:val="28"/>
        </w:rPr>
        <w:t>и</w:t>
      </w:r>
      <w:r w:rsidR="0044234E" w:rsidRPr="00213C81">
        <w:rPr>
          <w:szCs w:val="28"/>
        </w:rPr>
        <w:t xml:space="preserve"> 2023</w:t>
      </w:r>
      <w:r w:rsidRPr="00213C81">
        <w:rPr>
          <w:szCs w:val="28"/>
        </w:rPr>
        <w:t xml:space="preserve"> год</w:t>
      </w:r>
      <w:r w:rsidR="0044234E" w:rsidRPr="00213C81">
        <w:rPr>
          <w:szCs w:val="28"/>
        </w:rPr>
        <w:t>ах</w:t>
      </w:r>
      <w:r w:rsidRPr="00213C81">
        <w:rPr>
          <w:szCs w:val="28"/>
        </w:rPr>
        <w:t xml:space="preserve"> – </w:t>
      </w:r>
      <w:r w:rsidR="0044234E" w:rsidRPr="00213C81">
        <w:rPr>
          <w:szCs w:val="28"/>
        </w:rPr>
        <w:t>4,4 </w:t>
      </w:r>
      <w:r w:rsidRPr="00213C81">
        <w:rPr>
          <w:szCs w:val="28"/>
        </w:rPr>
        <w:t xml:space="preserve">%, </w:t>
      </w:r>
      <w:r w:rsidR="00AF3AB3" w:rsidRPr="00213C81">
        <w:rPr>
          <w:szCs w:val="28"/>
        </w:rPr>
        <w:br/>
      </w:r>
      <w:r w:rsidRPr="00213C81">
        <w:rPr>
          <w:szCs w:val="28"/>
        </w:rPr>
        <w:t xml:space="preserve">в 2024 году – </w:t>
      </w:r>
      <w:r w:rsidR="0044234E" w:rsidRPr="00213C81">
        <w:rPr>
          <w:szCs w:val="28"/>
        </w:rPr>
        <w:t>4,1</w:t>
      </w:r>
      <w:r w:rsidRPr="00213C81">
        <w:rPr>
          <w:szCs w:val="28"/>
        </w:rPr>
        <w:t xml:space="preserve"> процент</w:t>
      </w:r>
      <w:r w:rsidR="001071FD" w:rsidRPr="00213C81">
        <w:rPr>
          <w:szCs w:val="28"/>
        </w:rPr>
        <w:t>а</w:t>
      </w:r>
      <w:r w:rsidRPr="00213C81">
        <w:rPr>
          <w:szCs w:val="28"/>
        </w:rPr>
        <w:t>.</w:t>
      </w:r>
    </w:p>
    <w:p w:rsidR="009B07E8" w:rsidRPr="00213C81" w:rsidRDefault="009B07E8" w:rsidP="00556866">
      <w:pPr>
        <w:autoSpaceDE w:val="0"/>
        <w:autoSpaceDN w:val="0"/>
        <w:adjustRightInd w:val="0"/>
        <w:spacing w:line="360" w:lineRule="auto"/>
        <w:ind w:firstLine="709"/>
        <w:jc w:val="both"/>
        <w:rPr>
          <w:szCs w:val="28"/>
        </w:rPr>
      </w:pPr>
      <w:r w:rsidRPr="00213C81">
        <w:rPr>
          <w:szCs w:val="28"/>
        </w:rPr>
        <w:t xml:space="preserve">Доля в общем объеме расходов федерального бюджета по разделу </w:t>
      </w:r>
      <w:r w:rsidR="00610642" w:rsidRPr="00213C81">
        <w:rPr>
          <w:i/>
          <w:spacing w:val="-1"/>
        </w:rPr>
        <w:t>"</w:t>
      </w:r>
      <w:r w:rsidRPr="00213C81">
        <w:rPr>
          <w:i/>
          <w:spacing w:val="-1"/>
        </w:rPr>
        <w:t>Социальная политика</w:t>
      </w:r>
      <w:r w:rsidR="00610642" w:rsidRPr="00213C81">
        <w:rPr>
          <w:i/>
          <w:spacing w:val="-1"/>
        </w:rPr>
        <w:t>"</w:t>
      </w:r>
      <w:r w:rsidRPr="00213C81">
        <w:rPr>
          <w:spacing w:val="-1"/>
        </w:rPr>
        <w:t xml:space="preserve"> </w:t>
      </w:r>
      <w:r w:rsidRPr="00213C81">
        <w:rPr>
          <w:szCs w:val="28"/>
        </w:rPr>
        <w:t>в 2022 году по сравнению с 2021 годом (</w:t>
      </w:r>
      <w:r w:rsidR="00DA2978" w:rsidRPr="00213C81">
        <w:rPr>
          <w:szCs w:val="28"/>
        </w:rPr>
        <w:t>26,5 </w:t>
      </w:r>
      <w:r w:rsidRPr="00213C81">
        <w:rPr>
          <w:szCs w:val="28"/>
        </w:rPr>
        <w:t xml:space="preserve">%) уменьшится и составит </w:t>
      </w:r>
      <w:r w:rsidR="00DA2978" w:rsidRPr="00213C81">
        <w:rPr>
          <w:szCs w:val="28"/>
        </w:rPr>
        <w:t>24,7 </w:t>
      </w:r>
      <w:r w:rsidRPr="00213C81">
        <w:rPr>
          <w:szCs w:val="28"/>
        </w:rPr>
        <w:t xml:space="preserve">%, в 2023 и 2024 годах уменьшится и составит </w:t>
      </w:r>
      <w:r w:rsidR="00DA2978" w:rsidRPr="00213C81">
        <w:rPr>
          <w:szCs w:val="28"/>
        </w:rPr>
        <w:t>25,6 </w:t>
      </w:r>
      <w:r w:rsidRPr="00213C81">
        <w:rPr>
          <w:szCs w:val="28"/>
        </w:rPr>
        <w:t xml:space="preserve">% и </w:t>
      </w:r>
      <w:r w:rsidR="00DA2978" w:rsidRPr="00213C81">
        <w:rPr>
          <w:szCs w:val="28"/>
        </w:rPr>
        <w:t>24,8 </w:t>
      </w:r>
      <w:r w:rsidRPr="00213C81">
        <w:rPr>
          <w:szCs w:val="28"/>
        </w:rPr>
        <w:t>% соответственно.</w:t>
      </w:r>
    </w:p>
    <w:p w:rsidR="00B04B74" w:rsidRPr="00213C81" w:rsidRDefault="00B04B74" w:rsidP="00556866">
      <w:pPr>
        <w:autoSpaceDE w:val="0"/>
        <w:autoSpaceDN w:val="0"/>
        <w:adjustRightInd w:val="0"/>
        <w:spacing w:line="360" w:lineRule="auto"/>
        <w:ind w:firstLine="709"/>
        <w:jc w:val="both"/>
        <w:rPr>
          <w:spacing w:val="-1"/>
        </w:rPr>
      </w:pPr>
      <w:r w:rsidRPr="00213C81">
        <w:rPr>
          <w:spacing w:val="-1"/>
        </w:rPr>
        <w:t xml:space="preserve">Предусмотренные в Законопроекте объемы бюджетных ассигнований </w:t>
      </w:r>
      <w:r w:rsidRPr="00213C81">
        <w:rPr>
          <w:spacing w:val="-1"/>
        </w:rPr>
        <w:br/>
        <w:t xml:space="preserve">по сравнению с объемами, утвержденными Законом № 385-ФЗ, в 2022 году увеличены на </w:t>
      </w:r>
      <w:r w:rsidR="00231017" w:rsidRPr="00213C81">
        <w:rPr>
          <w:spacing w:val="-1"/>
        </w:rPr>
        <w:t>75 458,4</w:t>
      </w:r>
      <w:r w:rsidRPr="00213C81">
        <w:rPr>
          <w:spacing w:val="-1"/>
        </w:rPr>
        <w:t xml:space="preserve"> </w:t>
      </w:r>
      <w:r w:rsidR="00530728" w:rsidRPr="00213C81">
        <w:rPr>
          <w:spacing w:val="-1"/>
        </w:rPr>
        <w:t>млн</w:t>
      </w:r>
      <w:r w:rsidRPr="00213C81">
        <w:rPr>
          <w:spacing w:val="-1"/>
        </w:rPr>
        <w:t xml:space="preserve"> рублей, в 2023 году – на </w:t>
      </w:r>
      <w:r w:rsidR="006E15EC" w:rsidRPr="00213C81">
        <w:rPr>
          <w:spacing w:val="-1"/>
        </w:rPr>
        <w:t>190</w:t>
      </w:r>
      <w:r w:rsidR="00231017" w:rsidRPr="00213C81">
        <w:rPr>
          <w:spacing w:val="-1"/>
        </w:rPr>
        <w:t> </w:t>
      </w:r>
      <w:r w:rsidR="006E15EC" w:rsidRPr="00213C81">
        <w:rPr>
          <w:spacing w:val="-1"/>
        </w:rPr>
        <w:t>545,4</w:t>
      </w:r>
      <w:r w:rsidRPr="00213C81">
        <w:rPr>
          <w:spacing w:val="-1"/>
        </w:rPr>
        <w:t xml:space="preserve"> </w:t>
      </w:r>
      <w:r w:rsidR="00530728" w:rsidRPr="00213C81">
        <w:rPr>
          <w:spacing w:val="-1"/>
        </w:rPr>
        <w:t>млн</w:t>
      </w:r>
      <w:r w:rsidRPr="00213C81">
        <w:rPr>
          <w:spacing w:val="-1"/>
        </w:rPr>
        <w:t xml:space="preserve"> рублей, </w:t>
      </w:r>
      <w:r w:rsidRPr="00213C81">
        <w:rPr>
          <w:spacing w:val="-1"/>
        </w:rPr>
        <w:br/>
      </w:r>
      <w:r w:rsidR="006E15EC" w:rsidRPr="00213C81">
        <w:rPr>
          <w:spacing w:val="-1"/>
        </w:rPr>
        <w:t xml:space="preserve">уменьшены </w:t>
      </w:r>
      <w:r w:rsidRPr="00213C81">
        <w:rPr>
          <w:spacing w:val="-1"/>
        </w:rPr>
        <w:t xml:space="preserve">в 2024 году по сравнению с объемами, предусмотренными </w:t>
      </w:r>
      <w:r w:rsidR="00947EF0" w:rsidRPr="00213C81">
        <w:rPr>
          <w:spacing w:val="-1"/>
        </w:rPr>
        <w:t>З</w:t>
      </w:r>
      <w:r w:rsidRPr="00213C81">
        <w:rPr>
          <w:spacing w:val="-1"/>
        </w:rPr>
        <w:t xml:space="preserve">аконопроектом на 2023 год, на </w:t>
      </w:r>
      <w:r w:rsidR="006E15EC" w:rsidRPr="00213C81">
        <w:rPr>
          <w:spacing w:val="-1"/>
        </w:rPr>
        <w:t>97</w:t>
      </w:r>
      <w:r w:rsidR="00231017" w:rsidRPr="00213C81">
        <w:rPr>
          <w:spacing w:val="-1"/>
        </w:rPr>
        <w:t> </w:t>
      </w:r>
      <w:r w:rsidR="006E15EC" w:rsidRPr="00213C81">
        <w:rPr>
          <w:spacing w:val="-1"/>
        </w:rPr>
        <w:t>739,1</w:t>
      </w:r>
      <w:r w:rsidR="00231017" w:rsidRPr="00213C81">
        <w:rPr>
          <w:spacing w:val="-1"/>
        </w:rPr>
        <w:t xml:space="preserve"> </w:t>
      </w:r>
      <w:r w:rsidR="00530728" w:rsidRPr="00213C81">
        <w:rPr>
          <w:spacing w:val="-1"/>
        </w:rPr>
        <w:t>млн</w:t>
      </w:r>
      <w:r w:rsidRPr="00213C81">
        <w:rPr>
          <w:spacing w:val="-1"/>
        </w:rPr>
        <w:t xml:space="preserve"> рублей.</w:t>
      </w:r>
    </w:p>
    <w:p w:rsidR="008122F4" w:rsidRPr="00213C81" w:rsidRDefault="00B07F13" w:rsidP="00556866">
      <w:pPr>
        <w:autoSpaceDE w:val="0"/>
        <w:autoSpaceDN w:val="0"/>
        <w:adjustRightInd w:val="0"/>
        <w:spacing w:line="360" w:lineRule="auto"/>
        <w:ind w:firstLine="709"/>
        <w:jc w:val="both"/>
        <w:rPr>
          <w:szCs w:val="28"/>
        </w:rPr>
      </w:pPr>
      <w:r w:rsidRPr="00213C81">
        <w:rPr>
          <w:szCs w:val="28"/>
        </w:rPr>
        <w:t xml:space="preserve">Наряду с общими подходами по формированию Законопроекта на изменение расходов по разделу </w:t>
      </w:r>
      <w:r w:rsidR="00610642" w:rsidRPr="00213C81">
        <w:rPr>
          <w:i/>
          <w:spacing w:val="-1"/>
        </w:rPr>
        <w:t>"</w:t>
      </w:r>
      <w:r w:rsidRPr="00213C81">
        <w:rPr>
          <w:i/>
          <w:spacing w:val="-1"/>
        </w:rPr>
        <w:t>Социальная политика</w:t>
      </w:r>
      <w:r w:rsidR="00610642" w:rsidRPr="00213C81">
        <w:rPr>
          <w:i/>
          <w:spacing w:val="-1"/>
        </w:rPr>
        <w:t>"</w:t>
      </w:r>
      <w:r w:rsidRPr="00213C81">
        <w:rPr>
          <w:i/>
          <w:spacing w:val="-1"/>
        </w:rPr>
        <w:t xml:space="preserve"> </w:t>
      </w:r>
      <w:r w:rsidRPr="00213C81">
        <w:rPr>
          <w:szCs w:val="28"/>
        </w:rPr>
        <w:t xml:space="preserve">(в 2022-2023 годах по сравнению с объемами, утвержденными Законом 385-ФЗ, </w:t>
      </w:r>
      <w:r w:rsidR="00511E0B" w:rsidRPr="00213C81">
        <w:t>в 2024 году по сравнению с объемами, предусмотренными Законопроектом на 2023 год) повлияло:</w:t>
      </w:r>
    </w:p>
    <w:p w:rsidR="00F4493B" w:rsidRPr="00213C81" w:rsidRDefault="00F4493B" w:rsidP="00556866">
      <w:pPr>
        <w:autoSpaceDE w:val="0"/>
        <w:autoSpaceDN w:val="0"/>
        <w:adjustRightInd w:val="0"/>
        <w:spacing w:line="360" w:lineRule="auto"/>
        <w:ind w:firstLine="709"/>
        <w:jc w:val="both"/>
        <w:rPr>
          <w:szCs w:val="28"/>
        </w:rPr>
      </w:pPr>
      <w:r w:rsidRPr="00213C81">
        <w:rPr>
          <w:b/>
          <w:szCs w:val="28"/>
        </w:rPr>
        <w:t xml:space="preserve">увеличение </w:t>
      </w:r>
      <w:r w:rsidRPr="00213C81">
        <w:rPr>
          <w:szCs w:val="28"/>
        </w:rPr>
        <w:t>бюджетных ассигнований: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на реализацию Послания Президента Российской Федерации Федеральному Собранию от 21 апреля 2021 г</w:t>
      </w:r>
      <w:r w:rsidR="00873E05" w:rsidRPr="00213C81">
        <w:rPr>
          <w:szCs w:val="28"/>
        </w:rPr>
        <w:t>ода</w:t>
      </w:r>
      <w:r w:rsidRPr="00213C81">
        <w:rPr>
          <w:szCs w:val="28"/>
        </w:rPr>
        <w:t xml:space="preserve"> в 2022 году на 100 907,9 млн рублей, в 2023 году на 114 280,5 млн рублей, в 2024 году на 11 140,7 млн рублей, в том числе на:</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ежемесячное пособие на ребенка в возрасте от восьми до семнадцати лет в 2022 году на 76 402,0 млн рублей, в 2023 году на 86 345,3 млн рублей, в 2024 году на 8 793,3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ежемесячное пособие женщинам, вставшим на учет в медицинской организации в ранние сроки беременности, в 2022 году на 21 473,4 млн рублей, в 2023 году на 24 657,0 млн рублей, в 2024 году на 2 126,9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пособие по временной нетрудоспособности при необходимости осуществления ухода за больным ребенком в возрасте до 8 лет в части, превышающей размер указанного пособия, определяемый в зависимости от продолжительности страхового стажа застрахованного лица, в 2022 году на 3 032,6 млн рублей, в 2023 году на 3 278,2 млн рублей, в 2024 году на 220,4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 xml:space="preserve">на пенсионное обеспечение граждан, уволенных с военной и приравненной к ней службы, в 2022 году на 427 209,4 млн рублей, </w:t>
      </w:r>
      <w:r w:rsidR="00D972C6" w:rsidRPr="00213C81">
        <w:rPr>
          <w:szCs w:val="28"/>
        </w:rPr>
        <w:t>в 2023 году на 517 601,3 млн рублей и уменьшением в 2024 году на 106 290,2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на осуществление ежемесячных выплат на детей в возрасте от 3 до 7 лет включительно в связи с изменением размера выплаты в соответствии с Указом Президента Российской Федерации от 10 марта 2021 г. № 140 "О некоторых вопросах, связанных с осуществлением ежемесячной денежной выплаты, предусмотренной Указом Президента Российской Федерации от 20 марта 2020 г. № 199 "О дополнительных мерах государственной поддержки семей, имеющих детей" и величины прожиточного минимума для детей в субъектах Российской Федерации в 2022 году на 106 825,3 млн рублей, в 2023 году на 118 358,7 млн рублей, в 2024 году на 22 809,9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 xml:space="preserve">на выплату региональных социальных доплат к пенсии в связи </w:t>
      </w:r>
      <w:r w:rsidRPr="00213C81">
        <w:rPr>
          <w:szCs w:val="28"/>
        </w:rPr>
        <w:br/>
        <w:t xml:space="preserve">с пересчетом величины прожиточного минимума пенсионера в субъектах Российской Федерации в 2022 году на 23 901,4 млн рублей, в 2023 году </w:t>
      </w:r>
      <w:r w:rsidRPr="00213C81">
        <w:rPr>
          <w:szCs w:val="28"/>
        </w:rPr>
        <w:br/>
        <w:t xml:space="preserve">на 25 981,2 млн рублей, в 2024 году на 3 295,3 млн рублей; </w:t>
      </w:r>
    </w:p>
    <w:p w:rsidR="00F4493B" w:rsidRPr="00213C81" w:rsidRDefault="00F4493B" w:rsidP="00556866">
      <w:pPr>
        <w:tabs>
          <w:tab w:val="left" w:pos="6120"/>
        </w:tabs>
        <w:autoSpaceDE w:val="0"/>
        <w:autoSpaceDN w:val="0"/>
        <w:adjustRightInd w:val="0"/>
        <w:spacing w:line="360" w:lineRule="auto"/>
        <w:ind w:firstLine="709"/>
        <w:jc w:val="both"/>
        <w:rPr>
          <w:szCs w:val="28"/>
        </w:rPr>
      </w:pPr>
      <w:r w:rsidRPr="00213C81">
        <w:rPr>
          <w:szCs w:val="28"/>
        </w:rPr>
        <w:t xml:space="preserve">на предоставление субсидии российским кредитным организациям </w:t>
      </w:r>
      <w:r w:rsidRPr="00213C81">
        <w:rPr>
          <w:szCs w:val="28"/>
        </w:rPr>
        <w:br/>
        <w:t xml:space="preserve">и акционерному обществу "ДОМ.РФ" на возмещение недополученных доходов по выданным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 (сельских агломерациях) </w:t>
      </w:r>
      <w:r w:rsidRPr="00213C81">
        <w:rPr>
          <w:szCs w:val="28"/>
        </w:rPr>
        <w:br/>
        <w:t xml:space="preserve">в связи с возросшим спросом на программу субсидирования в 2022 году </w:t>
      </w:r>
      <w:r w:rsidRPr="00213C81">
        <w:rPr>
          <w:szCs w:val="28"/>
        </w:rPr>
        <w:br/>
        <w:t xml:space="preserve">на 3 417,6 млн рублей, в 2023 году на 2 000,0 млн рублей; </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 xml:space="preserve">на накопительно-ипотечную систему жилищного обеспечения военнослужащих в связи с полным восстановлением указанных бюджетных ассигнований, а также ростом численности участников накопительно-ипотечной системы в 2022 году на 19 377,8 млн рублей, в 2023 году на 25 775,6 млн рублей; </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 xml:space="preserve">на выплату судьям в отставке ежемесячного пожизненного содержания </w:t>
      </w:r>
      <w:r w:rsidRPr="00213C81">
        <w:rPr>
          <w:szCs w:val="28"/>
        </w:rPr>
        <w:br/>
        <w:t>и действующим судьям надбавки к заработной плате в размере 50% ежемесячного пожизненного содержания в связи с увеличением количества получателей в 2022 году на 1 640,4 млн рублей, в 2023 году на 2 249,2 млн рублей, в 2024 году на 97,1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на материальное обеспечение специалистов ядерного оружейного комплекса Российской Федерации в связи с уточнением размера индексации пособий, а также изменением численности получателей в 2024 году на 626,1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 xml:space="preserve">на повышение оплаты труда отдельных категорий сотрудников </w:t>
      </w:r>
      <w:r w:rsidRPr="00213C81">
        <w:rPr>
          <w:szCs w:val="28"/>
        </w:rPr>
        <w:br/>
        <w:t>ФКУ Главные бюро медико-социальной экспертизы Минтруда России</w:t>
      </w:r>
      <w:r w:rsidR="00F4482D" w:rsidRPr="00213C81">
        <w:rPr>
          <w:szCs w:val="28"/>
        </w:rPr>
        <w:t xml:space="preserve"> </w:t>
      </w:r>
      <w:r w:rsidRPr="00213C81">
        <w:rPr>
          <w:szCs w:val="28"/>
        </w:rPr>
        <w:t>в связи с индексацией оплаты труда работников федеральных государственных учреждений в 2024 году на 605,5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 xml:space="preserve">на приобретение путевок судьям в отставке в связи с увеличением количества получателей в 2022 году на 68,3 млн рублей, в 2023 году </w:t>
      </w:r>
      <w:r w:rsidRPr="00213C81">
        <w:rPr>
          <w:szCs w:val="28"/>
        </w:rPr>
        <w:br/>
        <w:t>на 68,3 млн рублей;</w:t>
      </w:r>
    </w:p>
    <w:p w:rsidR="00F4493B" w:rsidRPr="00213C81" w:rsidRDefault="00F4493B"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 xml:space="preserve">на накопительно-ипотечную систему жилищного обеспечения военнослужащих в связи с восстановлением указанных бюджетных ассигнований в 2024 году на 68 760,2 млн рублей; </w:t>
      </w:r>
    </w:p>
    <w:p w:rsidR="00F4493B" w:rsidRPr="00213C81" w:rsidRDefault="00F4493B" w:rsidP="00556866">
      <w:pPr>
        <w:autoSpaceDE w:val="0"/>
        <w:autoSpaceDN w:val="0"/>
        <w:adjustRightInd w:val="0"/>
        <w:spacing w:line="360" w:lineRule="auto"/>
        <w:ind w:firstLine="709"/>
        <w:contextualSpacing/>
        <w:jc w:val="both"/>
        <w:rPr>
          <w:szCs w:val="28"/>
        </w:rPr>
      </w:pPr>
      <w:r w:rsidRPr="00213C81">
        <w:rPr>
          <w:szCs w:val="28"/>
        </w:rPr>
        <w:t xml:space="preserve">на реализацию мероприятий национального проекта </w:t>
      </w:r>
      <w:r w:rsidRPr="00213C81">
        <w:rPr>
          <w:i/>
          <w:szCs w:val="28"/>
        </w:rPr>
        <w:t>"Демография"</w:t>
      </w:r>
      <w:r w:rsidRPr="00213C81">
        <w:rPr>
          <w:szCs w:val="28"/>
        </w:rPr>
        <w:t xml:space="preserve"> </w:t>
      </w:r>
      <w:r w:rsidRPr="00213C81">
        <w:rPr>
          <w:szCs w:val="28"/>
        </w:rPr>
        <w:br/>
        <w:t xml:space="preserve">в 2022 году на 29 655,0 млн рублей, в 2023 году на 9 975,2 млн рублей, </w:t>
      </w:r>
      <w:r w:rsidRPr="00213C81">
        <w:rPr>
          <w:szCs w:val="28"/>
        </w:rPr>
        <w:br/>
        <w:t>в 2024 году на 78 730,3 млн рублей (изменения подробно описаны в подразделе 2 "Расходы федерального бюджета на финансовое обеспечение реализации национальных проектов" раздела IV настоящей пояснительной записки);</w:t>
      </w:r>
    </w:p>
    <w:p w:rsidR="00F4493B" w:rsidRPr="00213C81" w:rsidRDefault="00F4493B" w:rsidP="00556866">
      <w:pPr>
        <w:autoSpaceDE w:val="0"/>
        <w:autoSpaceDN w:val="0"/>
        <w:adjustRightInd w:val="0"/>
        <w:spacing w:line="360" w:lineRule="auto"/>
        <w:ind w:firstLine="709"/>
        <w:contextualSpacing/>
        <w:jc w:val="both"/>
        <w:rPr>
          <w:szCs w:val="28"/>
        </w:rPr>
      </w:pPr>
      <w:r w:rsidRPr="00213C81">
        <w:rPr>
          <w:szCs w:val="28"/>
        </w:rPr>
        <w:t xml:space="preserve">на социальные выплаты безработным гражданам в связи </w:t>
      </w:r>
      <w:r w:rsidRPr="00213C81">
        <w:rPr>
          <w:szCs w:val="28"/>
        </w:rPr>
        <w:br/>
        <w:t xml:space="preserve">с исполнением поручения Президента Российской Федерации от 8 июля 2020 г. № Пр-1081 о восстановлении в 4 квартале 2021 года численности занятого населения до уровня 2019 года, предполагающего стабилизацию ситуации </w:t>
      </w:r>
      <w:r w:rsidRPr="00213C81">
        <w:rPr>
          <w:szCs w:val="28"/>
        </w:rPr>
        <w:br/>
        <w:t>на рынке труда в 2022 году на 1</w:t>
      </w:r>
      <w:r w:rsidR="005F36B2" w:rsidRPr="00213C81">
        <w:rPr>
          <w:szCs w:val="28"/>
        </w:rPr>
        <w:t>5 040</w:t>
      </w:r>
      <w:r w:rsidRPr="00213C81">
        <w:rPr>
          <w:szCs w:val="28"/>
        </w:rPr>
        <w:t>,</w:t>
      </w:r>
      <w:r w:rsidR="0021556E" w:rsidRPr="00213C81">
        <w:rPr>
          <w:szCs w:val="28"/>
        </w:rPr>
        <w:t>7 млн рублей, в 2023 году на 15 865</w:t>
      </w:r>
      <w:r w:rsidRPr="00213C81">
        <w:rPr>
          <w:szCs w:val="28"/>
        </w:rPr>
        <w:t>,9 млн рублей;</w:t>
      </w:r>
    </w:p>
    <w:p w:rsidR="00F4493B" w:rsidRPr="00213C81" w:rsidRDefault="00F4493B" w:rsidP="00556866">
      <w:pPr>
        <w:autoSpaceDE w:val="0"/>
        <w:autoSpaceDN w:val="0"/>
        <w:adjustRightInd w:val="0"/>
        <w:spacing w:line="360" w:lineRule="auto"/>
        <w:ind w:firstLine="709"/>
        <w:contextualSpacing/>
        <w:jc w:val="both"/>
        <w:rPr>
          <w:szCs w:val="28"/>
        </w:rPr>
      </w:pPr>
      <w:r w:rsidRPr="00213C81">
        <w:rPr>
          <w:szCs w:val="28"/>
        </w:rPr>
        <w:t xml:space="preserve">на приобретение жилья вынужденными переселенцами в связи </w:t>
      </w:r>
      <w:r w:rsidRPr="00213C81">
        <w:rPr>
          <w:szCs w:val="28"/>
        </w:rPr>
        <w:br/>
        <w:t xml:space="preserve">с уточнением потребности в 2022 году на 2 604,3 млн рублей, в 2023 году </w:t>
      </w:r>
      <w:r w:rsidRPr="00213C81">
        <w:rPr>
          <w:szCs w:val="28"/>
        </w:rPr>
        <w:br/>
        <w:t>на 2 104,3 млн рублей, в 2024 году на 1 508,6 млн рублей;</w:t>
      </w:r>
    </w:p>
    <w:p w:rsidR="00F4493B" w:rsidRPr="00213C81" w:rsidRDefault="00F4493B" w:rsidP="00556866">
      <w:pPr>
        <w:spacing w:line="360" w:lineRule="auto"/>
        <w:ind w:firstLine="709"/>
        <w:contextualSpacing/>
        <w:jc w:val="both"/>
        <w:rPr>
          <w:szCs w:val="28"/>
        </w:rPr>
      </w:pPr>
      <w:r w:rsidRPr="00213C81">
        <w:rPr>
          <w:szCs w:val="28"/>
        </w:rPr>
        <w:t xml:space="preserve">на приобретение жилья гражданами - участниками ликвидации последствий радиационных аварий и катастроф, пострадавшими в результате этих аварий, и приравненными к ним лицами в связи с уточнением численности получателей в 2022 году на 536,9 </w:t>
      </w:r>
      <w:r w:rsidR="00830100" w:rsidRPr="00213C81">
        <w:rPr>
          <w:szCs w:val="28"/>
        </w:rPr>
        <w:t>млн</w:t>
      </w:r>
      <w:r w:rsidRPr="00213C81">
        <w:rPr>
          <w:szCs w:val="28"/>
        </w:rPr>
        <w:t xml:space="preserve"> рублей, в 2023 году – на 908,4 </w:t>
      </w:r>
      <w:r w:rsidR="00830100" w:rsidRPr="00213C81">
        <w:rPr>
          <w:szCs w:val="28"/>
        </w:rPr>
        <w:t>млн</w:t>
      </w:r>
      <w:r w:rsidRPr="00213C81">
        <w:rPr>
          <w:szCs w:val="28"/>
        </w:rPr>
        <w:t xml:space="preserve"> рублей, в 2024 году на 308,3 </w:t>
      </w:r>
      <w:r w:rsidR="00830100" w:rsidRPr="00213C81">
        <w:rPr>
          <w:szCs w:val="28"/>
        </w:rPr>
        <w:t>млн</w:t>
      </w:r>
      <w:r w:rsidRPr="00213C81">
        <w:rPr>
          <w:szCs w:val="28"/>
        </w:rPr>
        <w:t xml:space="preserve"> рублей;</w:t>
      </w:r>
    </w:p>
    <w:p w:rsidR="00F4493B" w:rsidRPr="00213C81" w:rsidRDefault="00F4493B" w:rsidP="00556866">
      <w:pPr>
        <w:autoSpaceDE w:val="0"/>
        <w:autoSpaceDN w:val="0"/>
        <w:adjustRightInd w:val="0"/>
        <w:spacing w:line="360" w:lineRule="auto"/>
        <w:ind w:firstLine="709"/>
        <w:jc w:val="both"/>
        <w:rPr>
          <w:szCs w:val="28"/>
        </w:rPr>
      </w:pPr>
      <w:r w:rsidRPr="00213C81">
        <w:rPr>
          <w:szCs w:val="28"/>
        </w:rPr>
        <w:t xml:space="preserve">на материальное обеспечение специалистов ядерного оружейного комплекса Российской Федерации в связи с уточнением размера индексации пособий, а также изменением численности получателей в 2022 году </w:t>
      </w:r>
      <w:r w:rsidRPr="00213C81">
        <w:rPr>
          <w:szCs w:val="28"/>
        </w:rPr>
        <w:br/>
        <w:t>на 25,5 млн рублей, в 2023 году на 491,6 млн рублей;</w:t>
      </w:r>
    </w:p>
    <w:p w:rsidR="00F4493B" w:rsidRPr="00213C81" w:rsidRDefault="00F4493B" w:rsidP="00556866">
      <w:pPr>
        <w:autoSpaceDE w:val="0"/>
        <w:autoSpaceDN w:val="0"/>
        <w:adjustRightInd w:val="0"/>
        <w:spacing w:line="360" w:lineRule="auto"/>
        <w:ind w:firstLine="709"/>
        <w:jc w:val="both"/>
        <w:rPr>
          <w:szCs w:val="28"/>
          <w:shd w:val="clear" w:color="auto" w:fill="FFFFFF"/>
        </w:rPr>
      </w:pPr>
      <w:r w:rsidRPr="00213C81">
        <w:rPr>
          <w:szCs w:val="28"/>
        </w:rPr>
        <w:t xml:space="preserve">на выплату судьям Конституционного Суда Российской Федерации </w:t>
      </w:r>
      <w:r w:rsidRPr="00213C81">
        <w:rPr>
          <w:szCs w:val="28"/>
        </w:rPr>
        <w:br/>
        <w:t>и Верховного Суда Российской Федерации в отставке ежемесячного пожизненного содержания и действующим судьям надбавки к заработной плате в размере 50% ежемесячного пожизненного содержания в связи с уменьшением числа получателей</w:t>
      </w:r>
      <w:r w:rsidRPr="00213C81">
        <w:rPr>
          <w:szCs w:val="28"/>
          <w:shd w:val="clear" w:color="auto" w:fill="FFFFFF"/>
        </w:rPr>
        <w:t xml:space="preserve"> в 2022 году на 15,1 млн рублей.</w:t>
      </w:r>
    </w:p>
    <w:p w:rsidR="00F4493B" w:rsidRPr="00213C81" w:rsidRDefault="00F4493B" w:rsidP="00556866">
      <w:pPr>
        <w:autoSpaceDE w:val="0"/>
        <w:autoSpaceDN w:val="0"/>
        <w:adjustRightInd w:val="0"/>
        <w:spacing w:line="360" w:lineRule="auto"/>
        <w:ind w:firstLine="709"/>
        <w:contextualSpacing/>
        <w:jc w:val="both"/>
        <w:rPr>
          <w:szCs w:val="28"/>
        </w:rPr>
      </w:pPr>
      <w:r w:rsidRPr="00213C81">
        <w:rPr>
          <w:szCs w:val="28"/>
        </w:rPr>
        <w:t xml:space="preserve">Подробная информация об объемах бюджетных ассигнований </w:t>
      </w:r>
      <w:r w:rsidRPr="00213C81">
        <w:rPr>
          <w:szCs w:val="28"/>
        </w:rPr>
        <w:br/>
        <w:t xml:space="preserve">на предоставление социальных выплат, передаваемых в виде межбюджетных трансфертов государственным внебюджетным фондам Российской Федерации, отражена в Разделе </w:t>
      </w:r>
      <w:r w:rsidRPr="00213C81">
        <w:rPr>
          <w:szCs w:val="28"/>
          <w:lang w:val="en-US"/>
        </w:rPr>
        <w:t>V</w:t>
      </w:r>
      <w:r w:rsidRPr="00213C81">
        <w:rPr>
          <w:szCs w:val="28"/>
        </w:rPr>
        <w:t xml:space="preserve"> "Межбюджетные отношения с государственными внебюджетными фондами Российской Федерации" настоящей пояснительной записки.</w:t>
      </w:r>
    </w:p>
    <w:p w:rsidR="00F4493B" w:rsidRPr="00213C81" w:rsidRDefault="00F4493B" w:rsidP="00556866">
      <w:pPr>
        <w:autoSpaceDE w:val="0"/>
        <w:autoSpaceDN w:val="0"/>
        <w:adjustRightInd w:val="0"/>
        <w:spacing w:line="360" w:lineRule="auto"/>
        <w:ind w:firstLine="709"/>
        <w:contextualSpacing/>
        <w:jc w:val="both"/>
        <w:rPr>
          <w:szCs w:val="28"/>
        </w:rPr>
      </w:pPr>
    </w:p>
    <w:p w:rsidR="00412F49" w:rsidRPr="00213C81" w:rsidRDefault="00412F49" w:rsidP="00556866">
      <w:pPr>
        <w:autoSpaceDE w:val="0"/>
        <w:autoSpaceDN w:val="0"/>
        <w:adjustRightInd w:val="0"/>
        <w:spacing w:line="360" w:lineRule="auto"/>
        <w:ind w:firstLine="709"/>
        <w:contextualSpacing/>
        <w:jc w:val="both"/>
        <w:rPr>
          <w:szCs w:val="28"/>
        </w:rPr>
      </w:pPr>
      <w:r w:rsidRPr="00213C81">
        <w:rPr>
          <w:szCs w:val="28"/>
        </w:rPr>
        <w:t xml:space="preserve">Бюджетные ассигнования, зарезервированные при формировании Законопроекта, по разделу </w:t>
      </w:r>
      <w:r w:rsidR="001653A6" w:rsidRPr="00213C81">
        <w:rPr>
          <w:i/>
          <w:szCs w:val="28"/>
        </w:rPr>
        <w:t>"</w:t>
      </w:r>
      <w:r w:rsidRPr="00213C81">
        <w:rPr>
          <w:i/>
          <w:szCs w:val="28"/>
        </w:rPr>
        <w:t>Социальная политика</w:t>
      </w:r>
      <w:r w:rsidR="001653A6" w:rsidRPr="00213C81">
        <w:rPr>
          <w:i/>
          <w:szCs w:val="28"/>
        </w:rPr>
        <w:t>"</w:t>
      </w:r>
      <w:r w:rsidRPr="00213C81">
        <w:rPr>
          <w:szCs w:val="28"/>
        </w:rPr>
        <w:t xml:space="preserve"> составят в 2022 году </w:t>
      </w:r>
      <w:r w:rsidRPr="00213C81">
        <w:rPr>
          <w:szCs w:val="28"/>
        </w:rPr>
        <w:br/>
        <w:t xml:space="preserve">35 917,6 </w:t>
      </w:r>
      <w:r w:rsidR="00B02C1A" w:rsidRPr="00213C81">
        <w:rPr>
          <w:szCs w:val="28"/>
        </w:rPr>
        <w:t>млн</w:t>
      </w:r>
      <w:r w:rsidRPr="00213C81">
        <w:rPr>
          <w:szCs w:val="28"/>
        </w:rPr>
        <w:t xml:space="preserve"> рублей, в 2023 году – 24 032,2 </w:t>
      </w:r>
      <w:r w:rsidR="00B02C1A" w:rsidRPr="00213C81">
        <w:rPr>
          <w:szCs w:val="28"/>
        </w:rPr>
        <w:t>млн</w:t>
      </w:r>
      <w:r w:rsidRPr="00213C81">
        <w:rPr>
          <w:szCs w:val="28"/>
        </w:rPr>
        <w:t xml:space="preserve"> рублей и в 2024 году – </w:t>
      </w:r>
      <w:r w:rsidRPr="00213C81">
        <w:rPr>
          <w:szCs w:val="28"/>
        </w:rPr>
        <w:br/>
        <w:t xml:space="preserve">24 233,1 </w:t>
      </w:r>
      <w:r w:rsidR="00B02C1A" w:rsidRPr="00213C81">
        <w:rPr>
          <w:szCs w:val="28"/>
        </w:rPr>
        <w:t>млн</w:t>
      </w:r>
      <w:r w:rsidRPr="00213C81">
        <w:rPr>
          <w:szCs w:val="28"/>
        </w:rPr>
        <w:t xml:space="preserve"> рублей и будут направлены:</w:t>
      </w:r>
    </w:p>
    <w:p w:rsidR="00412F49" w:rsidRPr="00213C81" w:rsidRDefault="00412F49" w:rsidP="00556866">
      <w:pPr>
        <w:autoSpaceDE w:val="0"/>
        <w:autoSpaceDN w:val="0"/>
        <w:adjustRightInd w:val="0"/>
        <w:spacing w:line="360" w:lineRule="auto"/>
        <w:ind w:firstLine="709"/>
        <w:contextualSpacing/>
        <w:jc w:val="both"/>
        <w:rPr>
          <w:szCs w:val="28"/>
        </w:rPr>
      </w:pPr>
      <w:r w:rsidRPr="00213C81">
        <w:rPr>
          <w:szCs w:val="28"/>
        </w:rPr>
        <w:t xml:space="preserve">на обеспечение социальных обязательств, в том числе, в связи с уточнением численности получателей мер социальной поддержки в 2022 году </w:t>
      </w:r>
      <w:r w:rsidRPr="00213C81">
        <w:rPr>
          <w:szCs w:val="28"/>
        </w:rPr>
        <w:br/>
      </w:r>
      <w:r w:rsidR="00C541CC" w:rsidRPr="00213C81">
        <w:rPr>
          <w:szCs w:val="28"/>
        </w:rPr>
        <w:t xml:space="preserve">в объеме </w:t>
      </w:r>
      <w:r w:rsidRPr="00213C81">
        <w:rPr>
          <w:szCs w:val="28"/>
        </w:rPr>
        <w:t xml:space="preserve">33 075,7 </w:t>
      </w:r>
      <w:r w:rsidR="00B02C1A" w:rsidRPr="00213C81">
        <w:rPr>
          <w:szCs w:val="28"/>
        </w:rPr>
        <w:t>млн</w:t>
      </w:r>
      <w:r w:rsidRPr="00213C81">
        <w:rPr>
          <w:szCs w:val="28"/>
        </w:rPr>
        <w:t xml:space="preserve"> рублей, в 2023 году в объеме 21 190,3 </w:t>
      </w:r>
      <w:r w:rsidR="00B02C1A" w:rsidRPr="00213C81">
        <w:rPr>
          <w:szCs w:val="28"/>
        </w:rPr>
        <w:t>млн</w:t>
      </w:r>
      <w:r w:rsidRPr="00213C81">
        <w:rPr>
          <w:szCs w:val="28"/>
        </w:rPr>
        <w:t xml:space="preserve"> рублей и в 2024 году в объеме 21 391,2 </w:t>
      </w:r>
      <w:r w:rsidR="00B02C1A" w:rsidRPr="00213C81">
        <w:rPr>
          <w:szCs w:val="28"/>
        </w:rPr>
        <w:t>млн</w:t>
      </w:r>
      <w:r w:rsidRPr="00213C81">
        <w:rPr>
          <w:szCs w:val="28"/>
        </w:rPr>
        <w:t xml:space="preserve"> рублей;</w:t>
      </w:r>
    </w:p>
    <w:p w:rsidR="00412F49" w:rsidRPr="00213C81" w:rsidRDefault="00412F49" w:rsidP="00556866">
      <w:pPr>
        <w:autoSpaceDE w:val="0"/>
        <w:autoSpaceDN w:val="0"/>
        <w:adjustRightInd w:val="0"/>
        <w:spacing w:line="360" w:lineRule="auto"/>
        <w:ind w:firstLine="709"/>
        <w:contextualSpacing/>
        <w:jc w:val="both"/>
        <w:rPr>
          <w:szCs w:val="28"/>
        </w:rPr>
      </w:pPr>
      <w:r w:rsidRPr="00213C81">
        <w:rPr>
          <w:szCs w:val="28"/>
        </w:rPr>
        <w:t>на обеспечение жильем федеральных государственных гражданских служащих в 2022-2024 годах в объеме 2 841,9 млн рублей ежегодно.</w:t>
      </w:r>
    </w:p>
    <w:p w:rsidR="00B07F13" w:rsidRPr="00213C81" w:rsidRDefault="00B07F13" w:rsidP="00556866">
      <w:pPr>
        <w:spacing w:line="360" w:lineRule="auto"/>
        <w:ind w:right="11" w:firstLine="709"/>
        <w:jc w:val="both"/>
        <w:rPr>
          <w:b/>
          <w:szCs w:val="28"/>
        </w:rPr>
      </w:pPr>
    </w:p>
    <w:p w:rsidR="00723FE0" w:rsidRPr="00213C81" w:rsidRDefault="00723FE0" w:rsidP="00556866">
      <w:pPr>
        <w:pStyle w:val="NormalANX"/>
        <w:spacing w:before="0" w:after="0" w:line="240" w:lineRule="auto"/>
        <w:ind w:firstLine="0"/>
        <w:jc w:val="center"/>
        <w:rPr>
          <w:b/>
          <w:szCs w:val="28"/>
        </w:rPr>
      </w:pPr>
      <w:r w:rsidRPr="00213C81">
        <w:rPr>
          <w:b/>
          <w:szCs w:val="28"/>
        </w:rPr>
        <w:t>РАЗДЕЛ</w:t>
      </w:r>
    </w:p>
    <w:p w:rsidR="00723FE0" w:rsidRPr="00213C81" w:rsidRDefault="00610642" w:rsidP="00556866">
      <w:pPr>
        <w:pStyle w:val="NormalANX"/>
        <w:spacing w:before="0" w:after="0" w:line="240" w:lineRule="auto"/>
        <w:ind w:firstLine="0"/>
        <w:jc w:val="center"/>
        <w:rPr>
          <w:b/>
          <w:szCs w:val="28"/>
        </w:rPr>
      </w:pPr>
      <w:r w:rsidRPr="00213C81">
        <w:rPr>
          <w:b/>
          <w:szCs w:val="28"/>
        </w:rPr>
        <w:t>"</w:t>
      </w:r>
      <w:r w:rsidR="00723FE0" w:rsidRPr="00213C81">
        <w:rPr>
          <w:b/>
          <w:szCs w:val="28"/>
        </w:rPr>
        <w:t>ФИЗИЧЕСКАЯ КУЛЬТУРА И СПОРТ</w:t>
      </w:r>
      <w:r w:rsidRPr="00213C81">
        <w:rPr>
          <w:b/>
          <w:szCs w:val="28"/>
        </w:rPr>
        <w:t>"</w:t>
      </w:r>
    </w:p>
    <w:p w:rsidR="00723FE0" w:rsidRPr="00213C81" w:rsidRDefault="00723FE0" w:rsidP="00556866">
      <w:pPr>
        <w:tabs>
          <w:tab w:val="left" w:pos="5430"/>
        </w:tabs>
        <w:jc w:val="center"/>
        <w:rPr>
          <w:b/>
        </w:rPr>
      </w:pPr>
    </w:p>
    <w:p w:rsidR="00723FE0" w:rsidRPr="00213C81" w:rsidRDefault="00723FE0"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разделу </w:t>
      </w:r>
      <w:r w:rsidR="00610642" w:rsidRPr="00213C81">
        <w:rPr>
          <w:spacing w:val="-1"/>
        </w:rPr>
        <w:t>"</w:t>
      </w:r>
      <w:r w:rsidRPr="00213C81">
        <w:rPr>
          <w:i/>
          <w:spacing w:val="-1"/>
        </w:rPr>
        <w:t>Физическая культура и спорт</w:t>
      </w:r>
      <w:r w:rsidR="00610642" w:rsidRPr="00213C81">
        <w:rPr>
          <w:spacing w:val="-1"/>
        </w:rPr>
        <w:t>"</w:t>
      </w:r>
      <w:r w:rsidRPr="00213C81">
        <w:rPr>
          <w:spacing w:val="-1"/>
        </w:rPr>
        <w:t xml:space="preserve"> в 2022 году составят </w:t>
      </w:r>
      <w:r w:rsidR="00B22EE2" w:rsidRPr="00213C81">
        <w:rPr>
          <w:spacing w:val="-1"/>
        </w:rPr>
        <w:t>72</w:t>
      </w:r>
      <w:r w:rsidRPr="00213C81">
        <w:rPr>
          <w:spacing w:val="-1"/>
        </w:rPr>
        <w:t> </w:t>
      </w:r>
      <w:r w:rsidR="00B22EE2" w:rsidRPr="00213C81">
        <w:rPr>
          <w:spacing w:val="-1"/>
        </w:rPr>
        <w:t>958,8</w:t>
      </w:r>
      <w:r w:rsidRPr="00213C81">
        <w:rPr>
          <w:spacing w:val="-1"/>
        </w:rPr>
        <w:t xml:space="preserve"> </w:t>
      </w:r>
      <w:r w:rsidR="00F60D6D" w:rsidRPr="00213C81">
        <w:rPr>
          <w:spacing w:val="-1"/>
        </w:rPr>
        <w:t>млн</w:t>
      </w:r>
      <w:r w:rsidRPr="00213C81">
        <w:rPr>
          <w:spacing w:val="-1"/>
        </w:rPr>
        <w:t xml:space="preserve"> рублей, в 2023 году – </w:t>
      </w:r>
      <w:r w:rsidR="00B22EE2" w:rsidRPr="00213C81">
        <w:rPr>
          <w:spacing w:val="-1"/>
        </w:rPr>
        <w:t>53</w:t>
      </w:r>
      <w:r w:rsidRPr="00213C81">
        <w:rPr>
          <w:spacing w:val="-1"/>
        </w:rPr>
        <w:t> </w:t>
      </w:r>
      <w:r w:rsidR="00B22EE2" w:rsidRPr="00213C81">
        <w:rPr>
          <w:spacing w:val="-1"/>
        </w:rPr>
        <w:t>827</w:t>
      </w:r>
      <w:r w:rsidRPr="00213C81">
        <w:rPr>
          <w:spacing w:val="-1"/>
        </w:rPr>
        <w:t>,</w:t>
      </w:r>
      <w:r w:rsidR="00B22EE2" w:rsidRPr="00213C81">
        <w:rPr>
          <w:spacing w:val="-1"/>
        </w:rPr>
        <w:t>6</w:t>
      </w:r>
      <w:r w:rsidRPr="00213C81">
        <w:rPr>
          <w:spacing w:val="-1"/>
        </w:rPr>
        <w:t xml:space="preserve"> </w:t>
      </w:r>
      <w:r w:rsidR="00F60D6D" w:rsidRPr="00213C81">
        <w:rPr>
          <w:spacing w:val="-1"/>
        </w:rPr>
        <w:t>млн</w:t>
      </w:r>
      <w:r w:rsidRPr="00213C81">
        <w:rPr>
          <w:spacing w:val="-1"/>
        </w:rPr>
        <w:t xml:space="preserve"> рублей и в 2024 году – 51 </w:t>
      </w:r>
      <w:r w:rsidR="008D7EE3" w:rsidRPr="00213C81">
        <w:rPr>
          <w:spacing w:val="-1"/>
        </w:rPr>
        <w:t>676,7</w:t>
      </w:r>
      <w:r w:rsidRPr="00213C81">
        <w:rPr>
          <w:spacing w:val="-1"/>
        </w:rPr>
        <w:t xml:space="preserve"> </w:t>
      </w:r>
      <w:r w:rsidR="00F60D6D" w:rsidRPr="00213C81">
        <w:rPr>
          <w:spacing w:val="-1"/>
        </w:rPr>
        <w:t>млн</w:t>
      </w:r>
      <w:r w:rsidRPr="00213C81">
        <w:rPr>
          <w:spacing w:val="-1"/>
        </w:rPr>
        <w:t xml:space="preserve"> рублей.</w:t>
      </w:r>
    </w:p>
    <w:p w:rsidR="00723FE0" w:rsidRPr="00213C81" w:rsidRDefault="00723FE0" w:rsidP="00556866">
      <w:pPr>
        <w:pStyle w:val="NormalANX"/>
        <w:spacing w:before="0" w:after="0"/>
        <w:ind w:firstLine="709"/>
        <w:rPr>
          <w:i/>
        </w:rPr>
      </w:pPr>
      <w:r w:rsidRPr="00213C81">
        <w:t xml:space="preserve">По отношению к объему ВВП соответствующего года доля расходов раздела </w:t>
      </w:r>
      <w:r w:rsidR="00610642" w:rsidRPr="00213C81">
        <w:rPr>
          <w:spacing w:val="-1"/>
        </w:rPr>
        <w:t>"</w:t>
      </w:r>
      <w:r w:rsidR="009B07E8" w:rsidRPr="00213C81">
        <w:rPr>
          <w:i/>
          <w:spacing w:val="-1"/>
        </w:rPr>
        <w:t>Физическая культура и спорт</w:t>
      </w:r>
      <w:r w:rsidR="00610642" w:rsidRPr="00213C81">
        <w:rPr>
          <w:spacing w:val="-1"/>
        </w:rPr>
        <w:t>"</w:t>
      </w:r>
      <w:r w:rsidR="009B07E8" w:rsidRPr="00213C81">
        <w:rPr>
          <w:spacing w:val="-1"/>
        </w:rPr>
        <w:t xml:space="preserve"> </w:t>
      </w:r>
      <w:r w:rsidRPr="00213C81">
        <w:t xml:space="preserve">составит в 2022 году </w:t>
      </w:r>
      <w:r w:rsidR="00481E66" w:rsidRPr="00213C81">
        <w:t>–</w:t>
      </w:r>
      <w:r w:rsidRPr="00213C81">
        <w:t xml:space="preserve"> </w:t>
      </w:r>
      <w:r w:rsidR="00481E66" w:rsidRPr="00213C81">
        <w:t>0,1 </w:t>
      </w:r>
      <w:r w:rsidRPr="00213C81">
        <w:t xml:space="preserve">%, </w:t>
      </w:r>
      <w:r w:rsidR="00481E66" w:rsidRPr="00213C81">
        <w:br/>
      </w:r>
      <w:r w:rsidRPr="00213C81">
        <w:t xml:space="preserve">в 2023 году </w:t>
      </w:r>
      <w:r w:rsidR="00481E66" w:rsidRPr="00213C81">
        <w:t>–</w:t>
      </w:r>
      <w:r w:rsidRPr="00213C81">
        <w:t xml:space="preserve"> </w:t>
      </w:r>
      <w:r w:rsidR="00481E66" w:rsidRPr="00213C81">
        <w:t>0,0 </w:t>
      </w:r>
      <w:r w:rsidRPr="00213C81">
        <w:t xml:space="preserve">% и в 2024 году </w:t>
      </w:r>
      <w:r w:rsidR="00481E66" w:rsidRPr="00213C81">
        <w:t>–</w:t>
      </w:r>
      <w:r w:rsidRPr="00213C81">
        <w:t xml:space="preserve"> </w:t>
      </w:r>
      <w:r w:rsidR="00481E66" w:rsidRPr="00213C81">
        <w:t>0,03 процента</w:t>
      </w:r>
      <w:r w:rsidRPr="00213C81">
        <w:t>.</w:t>
      </w:r>
    </w:p>
    <w:p w:rsidR="00723FE0" w:rsidRPr="00213C81" w:rsidRDefault="00723FE0" w:rsidP="00556866">
      <w:pPr>
        <w:pStyle w:val="NormalANX"/>
        <w:spacing w:before="0" w:after="0"/>
        <w:ind w:firstLine="709"/>
      </w:pPr>
      <w:r w:rsidRPr="00213C81">
        <w:t xml:space="preserve">Доля в общем объеме расходов федерального бюджета по разделу </w:t>
      </w:r>
      <w:r w:rsidR="00610642" w:rsidRPr="00213C81">
        <w:rPr>
          <w:spacing w:val="-1"/>
        </w:rPr>
        <w:t>"</w:t>
      </w:r>
      <w:r w:rsidR="009B07E8" w:rsidRPr="00213C81">
        <w:rPr>
          <w:i/>
          <w:spacing w:val="-1"/>
        </w:rPr>
        <w:t>Физическая культура и спорт</w:t>
      </w:r>
      <w:r w:rsidR="00610642" w:rsidRPr="00213C81">
        <w:rPr>
          <w:spacing w:val="-1"/>
        </w:rPr>
        <w:t>"</w:t>
      </w:r>
      <w:r w:rsidR="009B07E8" w:rsidRPr="00213C81">
        <w:rPr>
          <w:spacing w:val="-1"/>
        </w:rPr>
        <w:t xml:space="preserve"> </w:t>
      </w:r>
      <w:r w:rsidRPr="00213C81">
        <w:t>в 2022 году по сравнению с 2021 годом (</w:t>
      </w:r>
      <w:r w:rsidR="004803F3" w:rsidRPr="00213C81">
        <w:t>0,3</w:t>
      </w:r>
      <w:r w:rsidRPr="00213C81">
        <w:t xml:space="preserve">%) </w:t>
      </w:r>
      <w:r w:rsidR="004803F3" w:rsidRPr="00213C81">
        <w:t xml:space="preserve">не изменится и составит 0,3 %, в 2023 и 2024 годах уменьшится </w:t>
      </w:r>
      <w:r w:rsidRPr="00213C81">
        <w:t xml:space="preserve">и составит </w:t>
      </w:r>
      <w:r w:rsidR="004803F3" w:rsidRPr="00213C81">
        <w:t>0,2 процента</w:t>
      </w:r>
      <w:r w:rsidRPr="00213C81">
        <w:t>.</w:t>
      </w:r>
    </w:p>
    <w:p w:rsidR="00723FE0" w:rsidRPr="00213C81" w:rsidRDefault="00723FE0" w:rsidP="00556866">
      <w:pPr>
        <w:autoSpaceDE w:val="0"/>
        <w:autoSpaceDN w:val="0"/>
        <w:adjustRightInd w:val="0"/>
        <w:spacing w:line="360" w:lineRule="auto"/>
        <w:ind w:firstLine="709"/>
        <w:jc w:val="both"/>
        <w:rPr>
          <w:spacing w:val="-1"/>
        </w:rPr>
      </w:pPr>
      <w:r w:rsidRPr="00213C81">
        <w:rPr>
          <w:spacing w:val="-1"/>
        </w:rPr>
        <w:t xml:space="preserve">Предусмотренные в </w:t>
      </w:r>
      <w:r w:rsidR="00947EF0"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увеличены </w:t>
      </w:r>
      <w:r w:rsidR="00DE5E78">
        <w:rPr>
          <w:spacing w:val="-1"/>
        </w:rPr>
        <w:br/>
      </w:r>
      <w:r w:rsidRPr="00213C81">
        <w:rPr>
          <w:spacing w:val="-1"/>
        </w:rPr>
        <w:t xml:space="preserve">в 2022 году на </w:t>
      </w:r>
      <w:r w:rsidR="00B22EE2" w:rsidRPr="00213C81">
        <w:rPr>
          <w:spacing w:val="-1"/>
        </w:rPr>
        <w:t>8</w:t>
      </w:r>
      <w:r w:rsidRPr="00213C81">
        <w:rPr>
          <w:spacing w:val="-1"/>
        </w:rPr>
        <w:t> </w:t>
      </w:r>
      <w:r w:rsidR="00B22EE2" w:rsidRPr="00213C81">
        <w:rPr>
          <w:spacing w:val="-1"/>
        </w:rPr>
        <w:t>473,9</w:t>
      </w:r>
      <w:r w:rsidRPr="00213C81">
        <w:rPr>
          <w:spacing w:val="-1"/>
        </w:rPr>
        <w:t xml:space="preserve"> </w:t>
      </w:r>
      <w:r w:rsidR="00F60D6D" w:rsidRPr="00213C81">
        <w:rPr>
          <w:spacing w:val="-1"/>
        </w:rPr>
        <w:t>млн</w:t>
      </w:r>
      <w:r w:rsidRPr="00213C81">
        <w:rPr>
          <w:spacing w:val="-1"/>
        </w:rPr>
        <w:t xml:space="preserve"> рублей, </w:t>
      </w:r>
      <w:r w:rsidR="00B22EE2" w:rsidRPr="00213C81">
        <w:rPr>
          <w:spacing w:val="-1"/>
        </w:rPr>
        <w:t xml:space="preserve">уменьшены </w:t>
      </w:r>
      <w:r w:rsidRPr="00213C81">
        <w:rPr>
          <w:spacing w:val="-1"/>
        </w:rPr>
        <w:t xml:space="preserve">в 2023 году на </w:t>
      </w:r>
      <w:r w:rsidR="00B22EE2" w:rsidRPr="00213C81">
        <w:rPr>
          <w:spacing w:val="-1"/>
        </w:rPr>
        <w:t>331,1</w:t>
      </w:r>
      <w:r w:rsidRPr="00213C81">
        <w:rPr>
          <w:spacing w:val="-1"/>
        </w:rPr>
        <w:t xml:space="preserve"> </w:t>
      </w:r>
      <w:r w:rsidR="00F60D6D" w:rsidRPr="00213C81">
        <w:rPr>
          <w:spacing w:val="-1"/>
        </w:rPr>
        <w:t>млн</w:t>
      </w:r>
      <w:r w:rsidRPr="00213C81">
        <w:rPr>
          <w:spacing w:val="-1"/>
        </w:rPr>
        <w:t xml:space="preserve"> рублей, в 2024 году по сравнению с объемами, предусмотренными </w:t>
      </w:r>
      <w:r w:rsidR="00947EF0" w:rsidRPr="00213C81">
        <w:rPr>
          <w:spacing w:val="-1"/>
        </w:rPr>
        <w:t>З</w:t>
      </w:r>
      <w:r w:rsidRPr="00213C81">
        <w:rPr>
          <w:spacing w:val="-1"/>
        </w:rPr>
        <w:t xml:space="preserve">аконопроектом на 2023 год, на </w:t>
      </w:r>
      <w:r w:rsidR="001F7A33" w:rsidRPr="00213C81">
        <w:rPr>
          <w:spacing w:val="-1"/>
        </w:rPr>
        <w:t>2</w:t>
      </w:r>
      <w:r w:rsidRPr="00213C81">
        <w:rPr>
          <w:spacing w:val="-1"/>
        </w:rPr>
        <w:t> </w:t>
      </w:r>
      <w:r w:rsidR="00B22EE2" w:rsidRPr="00213C81">
        <w:rPr>
          <w:spacing w:val="-1"/>
        </w:rPr>
        <w:t>150,9</w:t>
      </w:r>
      <w:r w:rsidRPr="00213C81">
        <w:rPr>
          <w:spacing w:val="-1"/>
        </w:rPr>
        <w:t xml:space="preserve"> </w:t>
      </w:r>
      <w:r w:rsidR="00F60D6D" w:rsidRPr="00213C81">
        <w:rPr>
          <w:spacing w:val="-1"/>
        </w:rPr>
        <w:t>млн</w:t>
      </w:r>
      <w:r w:rsidRPr="00213C81">
        <w:rPr>
          <w:spacing w:val="-1"/>
        </w:rPr>
        <w:t xml:space="preserve"> рублей.</w:t>
      </w:r>
    </w:p>
    <w:p w:rsidR="00723FE0" w:rsidRPr="00213C81" w:rsidRDefault="00723FE0" w:rsidP="00556866">
      <w:pPr>
        <w:autoSpaceDE w:val="0"/>
        <w:autoSpaceDN w:val="0"/>
        <w:adjustRightInd w:val="0"/>
        <w:spacing w:line="360" w:lineRule="auto"/>
        <w:ind w:firstLine="709"/>
        <w:jc w:val="both"/>
        <w:rPr>
          <w:szCs w:val="28"/>
        </w:rPr>
      </w:pPr>
      <w:r w:rsidRPr="00213C81">
        <w:rPr>
          <w:szCs w:val="28"/>
        </w:rPr>
        <w:t xml:space="preserve">Наряду с общими подходами при формировании Законопроекта на изменение расходов по разделу </w:t>
      </w:r>
      <w:r w:rsidR="00610642" w:rsidRPr="00213C81">
        <w:rPr>
          <w:i/>
          <w:szCs w:val="28"/>
        </w:rPr>
        <w:t>"</w:t>
      </w:r>
      <w:r w:rsidRPr="00213C81">
        <w:rPr>
          <w:i/>
          <w:szCs w:val="28"/>
        </w:rPr>
        <w:t>Физическая культура и спорт</w:t>
      </w:r>
      <w:r w:rsidR="00610642" w:rsidRPr="00213C81">
        <w:rPr>
          <w:i/>
          <w:szCs w:val="28"/>
        </w:rPr>
        <w:t>"</w:t>
      </w:r>
      <w:r w:rsidRPr="00213C81">
        <w:rPr>
          <w:szCs w:val="28"/>
        </w:rPr>
        <w:t xml:space="preserve"> (в 2022-2023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EF7DAA" w:rsidRPr="00213C81" w:rsidRDefault="00EF7DAA"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C16CA2" w:rsidRPr="00213C81" w:rsidRDefault="00C16CA2" w:rsidP="00556866">
      <w:pPr>
        <w:autoSpaceDE w:val="0"/>
        <w:autoSpaceDN w:val="0"/>
        <w:adjustRightInd w:val="0"/>
        <w:spacing w:line="360" w:lineRule="auto"/>
        <w:ind w:firstLine="709"/>
        <w:jc w:val="both"/>
        <w:rPr>
          <w:szCs w:val="28"/>
        </w:rPr>
      </w:pPr>
      <w:r w:rsidRPr="00213C81">
        <w:rPr>
          <w:szCs w:val="28"/>
        </w:rPr>
        <w:t>на софинансирование расходных обязательств Свердловской области, возникающих при строительстве объектов капитального строительства, включенных в программу подготовки к проведению XXXII Всемирной летней универсиады 2023 года в г. Екатеринбурге в 2022 году на 2 924,5 млн рублей и уменьшением в 2023 году на 2 924,5 млн рублей в связи с высокими темпами строительства и опережением графика работ;</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предоставление субсидии в целях выплаты вознаграждения (премии) российским спортсменам по итогам выступлений на спортивных мероприятиях, тренерам и специалистам в области физической культуры и спорта, входящим </w:t>
      </w:r>
      <w:r w:rsidRPr="00213C81">
        <w:rPr>
          <w:szCs w:val="28"/>
        </w:rPr>
        <w:br/>
        <w:t xml:space="preserve">в составы спортивных сборных команд Российской Федерации, обеспечивших подготовку спортсменов - победителей и призеров спортивных мероприятий </w:t>
      </w:r>
      <w:r w:rsidRPr="00213C81">
        <w:rPr>
          <w:szCs w:val="28"/>
        </w:rPr>
        <w:br/>
        <w:t>в связи с выплатой денежного вознаграждения спортсменам, тренерам и другим специалистам по итогам выступлений на XXIV летних Сурдлимпийских играх 2021 года в г. Кашиас-ду-Сул (Бразилия) в 2022 году на 1 512,4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на создание и модернизацию объектов спортивной инфраструктуры региональной собственности (муниципальной собственности) для занятий физической культурой и спортом (Многофункциональная ледовая арена по ул.</w:t>
      </w:r>
      <w:r w:rsidR="00AB4787" w:rsidRPr="00213C81">
        <w:rPr>
          <w:szCs w:val="28"/>
        </w:rPr>
        <w:t> </w:t>
      </w:r>
      <w:r w:rsidRPr="00213C81">
        <w:rPr>
          <w:szCs w:val="28"/>
        </w:rPr>
        <w:t>Немировича-Данченко в городе Новосибирске) в 2022 году на 1 613,5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обеспечение деятельности (оказание услуг) государственных учреждений, подведомственных Минспорту России, в связи с подготовкой и проведением международных спортивных соревнований в рамках Единого календарного плана межрегиональных, всероссийских и международных физкультурных мероприятий и спортивных мероприятий в 2024 году </w:t>
      </w:r>
      <w:r w:rsidR="00DE5E78">
        <w:rPr>
          <w:szCs w:val="28"/>
        </w:rPr>
        <w:br/>
      </w:r>
      <w:r w:rsidRPr="00213C81">
        <w:rPr>
          <w:szCs w:val="28"/>
        </w:rPr>
        <w:t>на 5 644,1 млн рублей;</w:t>
      </w:r>
    </w:p>
    <w:p w:rsidR="00C16CA2" w:rsidRPr="00213C81" w:rsidRDefault="00C16CA2" w:rsidP="00556866">
      <w:pPr>
        <w:autoSpaceDE w:val="0"/>
        <w:autoSpaceDN w:val="0"/>
        <w:adjustRightInd w:val="0"/>
        <w:spacing w:line="360" w:lineRule="auto"/>
        <w:ind w:firstLine="709"/>
        <w:jc w:val="both"/>
        <w:rPr>
          <w:szCs w:val="28"/>
        </w:rPr>
      </w:pPr>
      <w:r w:rsidRPr="00213C81">
        <w:rPr>
          <w:szCs w:val="28"/>
        </w:rPr>
        <w:t xml:space="preserve">на софинансирование капитальных вложений в объекты государственной собственности субъектов Российской Федерации (Волейбольный центр в городе Ярославле (тренировочный, подготовительно-восстановительный блоки, здание пляжного волейбола, вспомогательные здания с инженерными коммуникациями) -1 очередь (этап), Российская Федерация, Ярославская область, г. Ярославль, пр-кт. Фрунзе, реконструкция стадиона </w:t>
      </w:r>
      <w:r w:rsidR="006D48CF" w:rsidRPr="00213C81">
        <w:rPr>
          <w:szCs w:val="28"/>
        </w:rPr>
        <w:t>"</w:t>
      </w:r>
      <w:r w:rsidRPr="00213C81">
        <w:rPr>
          <w:szCs w:val="28"/>
        </w:rPr>
        <w:t>Пищевик</w:t>
      </w:r>
      <w:r w:rsidR="006D48CF" w:rsidRPr="00213C81">
        <w:rPr>
          <w:szCs w:val="28"/>
        </w:rPr>
        <w:t>"</w:t>
      </w:r>
      <w:r w:rsidRPr="00213C81">
        <w:rPr>
          <w:szCs w:val="28"/>
        </w:rPr>
        <w:t xml:space="preserve"> на 2000 посадочных мест по ул. Окружная, г. Беслан, строительство Дворца водных видов спорта в г. Иваново) в 2022 году на  1 489,4 млн рублей, в 2023 году на  1 801,0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на подготовку, организацию и проведение в 2022 году в г. Владивостоке VII Международных спортивных игр "Дети Азии" в 2022 году на 70,8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финансовое обеспечение затрат, связанных с организацией </w:t>
      </w:r>
      <w:r w:rsidRPr="00213C81">
        <w:rPr>
          <w:szCs w:val="28"/>
        </w:rPr>
        <w:br/>
        <w:t>и проведением XXXII Всемирной летней универсиады 2023 года в г.</w:t>
      </w:r>
      <w:r w:rsidR="000B2989" w:rsidRPr="00213C81">
        <w:rPr>
          <w:szCs w:val="28"/>
        </w:rPr>
        <w:t> </w:t>
      </w:r>
      <w:r w:rsidRPr="00213C81">
        <w:rPr>
          <w:szCs w:val="28"/>
        </w:rPr>
        <w:t xml:space="preserve">Екатеринбурге и Кубка мира </w:t>
      </w:r>
      <w:r w:rsidRPr="00213C81">
        <w:rPr>
          <w:szCs w:val="28"/>
          <w:lang w:val="en-US"/>
        </w:rPr>
        <w:t>FISU</w:t>
      </w:r>
      <w:r w:rsidRPr="00213C81">
        <w:rPr>
          <w:szCs w:val="28"/>
        </w:rPr>
        <w:t xml:space="preserve"> среди университетских команд по спортивным единоборствам в г. Екатеринбурге в 2022 году на 199,2 млн рублей, в 2023 году на 71</w:t>
      </w:r>
      <w:r w:rsidR="0089270C" w:rsidRPr="00213C81">
        <w:rPr>
          <w:szCs w:val="28"/>
        </w:rPr>
        <w:t>3,8</w:t>
      </w:r>
      <w:r w:rsidRPr="00213C81">
        <w:rPr>
          <w:szCs w:val="28"/>
        </w:rPr>
        <w:t xml:space="preserve">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на финансовое обеспечение затрат, связанных с организацией и проведением 16-го Чемпионата мира ФИНА по плаванию (бассейн 25 м) и Всемирной конвенции ФИНА по водным видам спорта 2022 года в 2022 году на 270,5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подготовку и участие российский спортсменов в XXIV </w:t>
      </w:r>
      <w:r w:rsidR="00F4482D" w:rsidRPr="00213C81">
        <w:rPr>
          <w:szCs w:val="28"/>
        </w:rPr>
        <w:t>Сурдлимпийских</w:t>
      </w:r>
      <w:r w:rsidRPr="00213C81">
        <w:rPr>
          <w:szCs w:val="28"/>
        </w:rPr>
        <w:t xml:space="preserve"> летних </w:t>
      </w:r>
      <w:r w:rsidR="00F4482D" w:rsidRPr="00213C81">
        <w:rPr>
          <w:szCs w:val="28"/>
        </w:rPr>
        <w:t>и</w:t>
      </w:r>
      <w:r w:rsidRPr="00213C81">
        <w:rPr>
          <w:szCs w:val="28"/>
        </w:rPr>
        <w:t xml:space="preserve">грах, г. Кашиас-ду-Сул, Бразилия в связи </w:t>
      </w:r>
      <w:r w:rsidRPr="00213C81">
        <w:rPr>
          <w:szCs w:val="28"/>
        </w:rPr>
        <w:br/>
        <w:t xml:space="preserve">с проведением в течение 1 календарного года </w:t>
      </w:r>
      <w:r w:rsidR="00F4482D" w:rsidRPr="00213C81">
        <w:rPr>
          <w:szCs w:val="28"/>
        </w:rPr>
        <w:t>Сурдлимпийских</w:t>
      </w:r>
      <w:r w:rsidRPr="00213C81">
        <w:rPr>
          <w:szCs w:val="28"/>
        </w:rPr>
        <w:t xml:space="preserve"> игр совместно </w:t>
      </w:r>
      <w:r w:rsidRPr="00213C81">
        <w:rPr>
          <w:szCs w:val="28"/>
        </w:rPr>
        <w:br/>
        <w:t xml:space="preserve">с зимними </w:t>
      </w:r>
      <w:r w:rsidR="00F4482D" w:rsidRPr="00213C81">
        <w:rPr>
          <w:szCs w:val="28"/>
        </w:rPr>
        <w:t>О</w:t>
      </w:r>
      <w:r w:rsidRPr="00213C81">
        <w:rPr>
          <w:szCs w:val="28"/>
        </w:rPr>
        <w:t xml:space="preserve">лимпийскими и </w:t>
      </w:r>
      <w:r w:rsidR="00F4482D" w:rsidRPr="00213C81">
        <w:rPr>
          <w:szCs w:val="28"/>
        </w:rPr>
        <w:t>П</w:t>
      </w:r>
      <w:r w:rsidRPr="00213C81">
        <w:rPr>
          <w:szCs w:val="28"/>
        </w:rPr>
        <w:t>аралимпийскими играми в 2022 году на 137,9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на капитальный ремонт филиала ФГБОУ ВО "Уральский государственный университет физической культуры" и закупку оборудования в целях подготовки к проведению XXXII Всемирной летней универсиады 2023 года в г.</w:t>
      </w:r>
      <w:r w:rsidR="000B2989" w:rsidRPr="00213C81">
        <w:rPr>
          <w:szCs w:val="28"/>
        </w:rPr>
        <w:t> </w:t>
      </w:r>
      <w:r w:rsidRPr="00213C81">
        <w:rPr>
          <w:szCs w:val="28"/>
        </w:rPr>
        <w:t>Екатеринбурге в 2022 году на 348,7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реализацию мероприятий федеральной целевой программы </w:t>
      </w:r>
      <w:r w:rsidR="001653A6" w:rsidRPr="00213C81">
        <w:rPr>
          <w:szCs w:val="28"/>
        </w:rPr>
        <w:t>"</w:t>
      </w:r>
      <w:r w:rsidRPr="00213C81">
        <w:rPr>
          <w:szCs w:val="28"/>
        </w:rPr>
        <w:t>Социально-экономическое развитие Республики Крым и г. Севастополя до 2025 года</w:t>
      </w:r>
      <w:r w:rsidR="001653A6" w:rsidRPr="00213C81">
        <w:rPr>
          <w:szCs w:val="28"/>
        </w:rPr>
        <w:t>"</w:t>
      </w:r>
      <w:r w:rsidRPr="00213C81">
        <w:rPr>
          <w:szCs w:val="28"/>
        </w:rPr>
        <w:t xml:space="preserve"> в связи с уточнением ресурсного обеспечения до значений, предусмотренных паспортом, в 2023 году на 62,9 млн рублей, в 2024 году на 238,2 млн рублей, уменьшение в 2022 году на 213,7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реализацию мероприятий федеральной целевой программы </w:t>
      </w:r>
      <w:r w:rsidR="001653A6" w:rsidRPr="00213C81">
        <w:rPr>
          <w:szCs w:val="28"/>
        </w:rPr>
        <w:t>"</w:t>
      </w:r>
      <w:r w:rsidRPr="00213C81">
        <w:rPr>
          <w:szCs w:val="28"/>
        </w:rPr>
        <w:t>Развитие Республики Карелия на период до 2023 года</w:t>
      </w:r>
      <w:r w:rsidR="001653A6" w:rsidRPr="00213C81">
        <w:rPr>
          <w:szCs w:val="28"/>
        </w:rPr>
        <w:t>"</w:t>
      </w:r>
      <w:r w:rsidRPr="00213C81">
        <w:rPr>
          <w:szCs w:val="28"/>
        </w:rPr>
        <w:t xml:space="preserve"> в целях строительства спортивного комплекса в пойме реки Неглинка в районе зданий №12 по ул. Крупской и №8 </w:t>
      </w:r>
      <w:r w:rsidRPr="00213C81">
        <w:rPr>
          <w:szCs w:val="28"/>
        </w:rPr>
        <w:br/>
        <w:t xml:space="preserve">по ул. Красной в г. Петрозаводске - II этап в 2022 году на 175,4 млн рублей, </w:t>
      </w:r>
      <w:r w:rsidRPr="00213C81">
        <w:rPr>
          <w:szCs w:val="28"/>
        </w:rPr>
        <w:br/>
        <w:t>в 2023 году на 219,3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на финансовое обеспечение мероприятий в части антидопингового обеспечения спортивных сборных команд Российской Федерации для осуществления отбора допинг-проб в целях тестирования российских спортсменов на уровне 11 000 проб в 2022 году на 149,0 млн рублей, в 2023</w:t>
      </w:r>
      <w:r w:rsidR="00F4482D" w:rsidRPr="00213C81">
        <w:rPr>
          <w:szCs w:val="28"/>
        </w:rPr>
        <w:t xml:space="preserve"> </w:t>
      </w:r>
      <w:r w:rsidRPr="00213C81">
        <w:rPr>
          <w:szCs w:val="28"/>
        </w:rPr>
        <w:t>году на 56,1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обеспечение деятельности Федерального казенного учреждения </w:t>
      </w:r>
      <w:r w:rsidR="001653A6" w:rsidRPr="00213C81">
        <w:rPr>
          <w:szCs w:val="28"/>
        </w:rPr>
        <w:t>"</w:t>
      </w:r>
      <w:r w:rsidRPr="00213C81">
        <w:rPr>
          <w:szCs w:val="28"/>
        </w:rPr>
        <w:t>Дирекция развития физической культуры и спорта</w:t>
      </w:r>
      <w:r w:rsidR="001653A6" w:rsidRPr="00213C81">
        <w:rPr>
          <w:szCs w:val="28"/>
        </w:rPr>
        <w:t>"</w:t>
      </w:r>
      <w:r w:rsidRPr="00213C81">
        <w:rPr>
          <w:szCs w:val="28"/>
        </w:rPr>
        <w:t xml:space="preserve"> в связи с передачей полномочий публично-правовой компании </w:t>
      </w:r>
      <w:r w:rsidR="001653A6" w:rsidRPr="00213C81">
        <w:rPr>
          <w:szCs w:val="28"/>
        </w:rPr>
        <w:t>"</w:t>
      </w:r>
      <w:r w:rsidRPr="00213C81">
        <w:rPr>
          <w:szCs w:val="28"/>
        </w:rPr>
        <w:t>Единый заказчик в сфере строительства</w:t>
      </w:r>
      <w:r w:rsidR="001653A6" w:rsidRPr="00213C81">
        <w:rPr>
          <w:szCs w:val="28"/>
        </w:rPr>
        <w:t>"</w:t>
      </w:r>
      <w:r w:rsidRPr="00213C81">
        <w:rPr>
          <w:szCs w:val="28"/>
        </w:rPr>
        <w:t xml:space="preserve"> в 2022 году на 168,4 млн рублей, в 2023 году на 110,7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обеспечение деятельности (оказание услуг) государственных учреждений, подведомственных Минспорту России в связи с необходимостью обеспечения деятельности многофункциональных кластеров </w:t>
      </w:r>
      <w:r w:rsidR="001653A6" w:rsidRPr="00213C81">
        <w:rPr>
          <w:szCs w:val="28"/>
        </w:rPr>
        <w:t>"</w:t>
      </w:r>
      <w:r w:rsidRPr="00213C81">
        <w:rPr>
          <w:szCs w:val="28"/>
        </w:rPr>
        <w:t>Сопка</w:t>
      </w:r>
      <w:r w:rsidR="001653A6" w:rsidRPr="00213C81">
        <w:rPr>
          <w:szCs w:val="28"/>
        </w:rPr>
        <w:t>"</w:t>
      </w:r>
      <w:r w:rsidRPr="00213C81">
        <w:rPr>
          <w:szCs w:val="28"/>
        </w:rPr>
        <w:t xml:space="preserve"> и </w:t>
      </w:r>
      <w:r w:rsidR="001653A6" w:rsidRPr="00213C81">
        <w:rPr>
          <w:szCs w:val="28"/>
        </w:rPr>
        <w:t>"</w:t>
      </w:r>
      <w:r w:rsidRPr="00213C81">
        <w:rPr>
          <w:szCs w:val="28"/>
        </w:rPr>
        <w:t>Радуга</w:t>
      </w:r>
      <w:r w:rsidR="001653A6" w:rsidRPr="00213C81">
        <w:rPr>
          <w:szCs w:val="28"/>
        </w:rPr>
        <w:t>"</w:t>
      </w:r>
      <w:r w:rsidRPr="00213C81">
        <w:rPr>
          <w:szCs w:val="28"/>
        </w:rPr>
        <w:t xml:space="preserve"> в 2022-2024 годах на 73,2 млн рублей ежегодно;</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реализацию федерального проекта </w:t>
      </w:r>
      <w:r w:rsidR="001653A6" w:rsidRPr="00213C81">
        <w:rPr>
          <w:szCs w:val="28"/>
        </w:rPr>
        <w:t>"</w:t>
      </w:r>
      <w:r w:rsidRPr="00213C81">
        <w:rPr>
          <w:szCs w:val="28"/>
        </w:rPr>
        <w:t>Спорт-норма жизни</w:t>
      </w:r>
      <w:r w:rsidR="001653A6" w:rsidRPr="00213C81">
        <w:rPr>
          <w:szCs w:val="28"/>
        </w:rPr>
        <w:t>"</w:t>
      </w:r>
      <w:r w:rsidRPr="00213C81">
        <w:rPr>
          <w:szCs w:val="28"/>
        </w:rPr>
        <w:t xml:space="preserve"> национального проекта </w:t>
      </w:r>
      <w:r w:rsidR="001653A6" w:rsidRPr="00213C81">
        <w:rPr>
          <w:szCs w:val="28"/>
        </w:rPr>
        <w:t>"</w:t>
      </w:r>
      <w:r w:rsidRPr="00213C81">
        <w:rPr>
          <w:szCs w:val="28"/>
        </w:rPr>
        <w:t>Демография</w:t>
      </w:r>
      <w:r w:rsidR="001653A6" w:rsidRPr="00213C81">
        <w:rPr>
          <w:szCs w:val="28"/>
        </w:rPr>
        <w:t>"</w:t>
      </w:r>
      <w:r w:rsidRPr="00213C81">
        <w:rPr>
          <w:szCs w:val="28"/>
        </w:rPr>
        <w:t xml:space="preserve"> в связи с приведением бюджетных ассигнований в соответствие с паспортом федерального проекта </w:t>
      </w:r>
      <w:r w:rsidR="001653A6" w:rsidRPr="00213C81">
        <w:rPr>
          <w:szCs w:val="28"/>
        </w:rPr>
        <w:t>"</w:t>
      </w:r>
      <w:r w:rsidRPr="00213C81">
        <w:rPr>
          <w:szCs w:val="28"/>
        </w:rPr>
        <w:t>Спорт-норма жизни</w:t>
      </w:r>
      <w:r w:rsidR="001653A6" w:rsidRPr="00213C81">
        <w:rPr>
          <w:szCs w:val="28"/>
        </w:rPr>
        <w:t>"</w:t>
      </w:r>
      <w:r w:rsidRPr="00213C81">
        <w:rPr>
          <w:szCs w:val="28"/>
        </w:rPr>
        <w:t xml:space="preserve"> в 2024 году на 2 464,6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софинансирование расходных обязательств Иркутской области </w:t>
      </w:r>
      <w:r w:rsidRPr="00213C81">
        <w:rPr>
          <w:szCs w:val="28"/>
        </w:rPr>
        <w:br/>
        <w:t xml:space="preserve">по реализации мероприятий, направленных на выполнение Программы </w:t>
      </w:r>
      <w:r w:rsidRPr="00213C81">
        <w:rPr>
          <w:szCs w:val="28"/>
        </w:rPr>
        <w:br/>
        <w:t>по восстановлению жилья, объектов связи, социальной, коммунальной, энергетической и транспортной инфраструктур, гидротехнических сооружений, административных зданий, поврежденных или утраченных в результате наводнения на территории Иркутской области в связи с завершением Программы в 2023 году в 2024 году на 116,5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на софинансирование капитальных вложений в объекты государственной собственности субъектов Российской Федерации в связи с завершением строительства объектов спорта в 2023 году в 2024 году на 2 243,7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софинансирование мероприятий по эксплуатации стадионов в городах Волгограде, Екатеринбурге, Калининграде, Нижнем Новгороде, Ростове-на-Дону, Самаре и Саранске в связи с завершением реализации Концепции наследия чемпионата мира по футболу FIFA 2018 года, утвержденной распоряжением Правительства </w:t>
      </w:r>
      <w:r w:rsidR="00B25831" w:rsidRPr="00213C81">
        <w:rPr>
          <w:szCs w:val="28"/>
        </w:rPr>
        <w:t>Российской</w:t>
      </w:r>
      <w:r w:rsidRPr="00213C81">
        <w:rPr>
          <w:szCs w:val="28"/>
        </w:rPr>
        <w:t xml:space="preserve"> Федерации от 24.07.2018 г. № 1520-р, в 2023 году в 2024 году на 1 026,7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в связи с завершением реализации Концепции наследия чемпионата мира по футболу FIFA 2018 года, утвержденной распоряжением Правительства </w:t>
      </w:r>
      <w:r w:rsidR="00B25831" w:rsidRPr="00213C81">
        <w:rPr>
          <w:szCs w:val="28"/>
        </w:rPr>
        <w:t>Российской</w:t>
      </w:r>
      <w:r w:rsidRPr="00213C81">
        <w:rPr>
          <w:szCs w:val="28"/>
        </w:rPr>
        <w:t xml:space="preserve"> Федерации от 24.07.2018 г. № 1520-р, в 2023 году в 2024 году на 280,6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предоставление гранта в форме субсидии Общероссийской общественной организации "Российский футбольный союз" на финансовое обеспечение мероприятий Концепции наследия чемпионата мира по футболу FIFA 2018 года в связи с завершением реализации Концепции наследия чемпионата мира по футболу FIFA 2018 года, утвержденной распоряжением Правительства </w:t>
      </w:r>
      <w:r w:rsidR="00B25831" w:rsidRPr="00213C81">
        <w:rPr>
          <w:szCs w:val="28"/>
        </w:rPr>
        <w:t>Российской</w:t>
      </w:r>
      <w:r w:rsidRPr="00213C81">
        <w:rPr>
          <w:szCs w:val="28"/>
        </w:rPr>
        <w:t xml:space="preserve"> Федерации от 24.07.2018 г. № 1520-р в 2024 году на 237,6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финансовое обеспечение затрат, связанных с организацией </w:t>
      </w:r>
      <w:r w:rsidRPr="00213C81">
        <w:rPr>
          <w:szCs w:val="28"/>
        </w:rPr>
        <w:br/>
        <w:t xml:space="preserve">и проведением XXXII Всемирной летней универсиады 2023 года </w:t>
      </w:r>
      <w:r w:rsidRPr="00213C81">
        <w:rPr>
          <w:szCs w:val="28"/>
        </w:rPr>
        <w:br/>
        <w:t>в г. Екатеринбурге в связи с завершением мероприятия в 2023 году в 2024 году на 4 462,7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финансовое обеспечение мероприятий, связанных с организацией </w:t>
      </w:r>
      <w:r w:rsidRPr="00213C81">
        <w:rPr>
          <w:szCs w:val="28"/>
        </w:rPr>
        <w:br/>
        <w:t xml:space="preserve">и проведением в 2022 году в Российской Федерации чемпионата мира </w:t>
      </w:r>
      <w:r w:rsidRPr="00213C81">
        <w:rPr>
          <w:szCs w:val="28"/>
        </w:rPr>
        <w:br/>
        <w:t>по волейболу FIVB в связи с завершением ликвидационных мероприятий по обозначенному соревнованию в 2023 году в 2024 году на 58,5 млн рублей;</w:t>
      </w:r>
    </w:p>
    <w:p w:rsidR="00EF7DAA" w:rsidRPr="00213C81" w:rsidRDefault="00EF7DAA" w:rsidP="00556866">
      <w:pPr>
        <w:autoSpaceDE w:val="0"/>
        <w:autoSpaceDN w:val="0"/>
        <w:adjustRightInd w:val="0"/>
        <w:spacing w:line="360" w:lineRule="auto"/>
        <w:ind w:firstLine="709"/>
        <w:jc w:val="both"/>
        <w:rPr>
          <w:szCs w:val="28"/>
        </w:rPr>
      </w:pPr>
      <w:r w:rsidRPr="00213C81">
        <w:rPr>
          <w:szCs w:val="28"/>
        </w:rPr>
        <w:t xml:space="preserve">на осуществление бюджетных инвестиций в объекты капитального строительства государственной (муниципальной) собственности в связи с уточнением бюджетных ассигнований до значений, предусмотренных приказом публично-правовой компании </w:t>
      </w:r>
      <w:r w:rsidR="001653A6" w:rsidRPr="00213C81">
        <w:rPr>
          <w:szCs w:val="28"/>
        </w:rPr>
        <w:t>"</w:t>
      </w:r>
      <w:r w:rsidRPr="00213C81">
        <w:rPr>
          <w:szCs w:val="28"/>
        </w:rPr>
        <w:t>Единый заказчик в сфере строительства</w:t>
      </w:r>
      <w:r w:rsidR="001653A6" w:rsidRPr="00213C81">
        <w:rPr>
          <w:szCs w:val="28"/>
        </w:rPr>
        <w:t>"</w:t>
      </w:r>
      <w:r w:rsidRPr="00213C81">
        <w:rPr>
          <w:szCs w:val="28"/>
        </w:rPr>
        <w:t xml:space="preserve"> от 28.06.2021 № ППК-00-165/21, в 2022 году на 59,7 млн рублей.</w:t>
      </w:r>
    </w:p>
    <w:p w:rsidR="00EF7DAA" w:rsidRPr="00213C81" w:rsidRDefault="00EF7DAA" w:rsidP="00556866">
      <w:pPr>
        <w:pStyle w:val="NormalANX"/>
        <w:spacing w:before="0" w:after="0"/>
        <w:rPr>
          <w:szCs w:val="28"/>
        </w:rPr>
      </w:pPr>
      <w:r w:rsidRPr="00213C81">
        <w:rPr>
          <w:szCs w:val="28"/>
        </w:rPr>
        <w:t>Бюджетные ассигнования, зарезервированные при формировании Законопроекта по разделу "Физическая культура и спорт" составят в 2022 году 386,8 млн рублей, в 2024 году – 3 624,5 млн рублей и будут направлены:</w:t>
      </w:r>
    </w:p>
    <w:p w:rsidR="00EF7DAA" w:rsidRPr="00213C81" w:rsidRDefault="00EF7DAA" w:rsidP="00556866">
      <w:pPr>
        <w:pStyle w:val="NormalANX"/>
        <w:spacing w:before="0" w:after="0"/>
        <w:rPr>
          <w:szCs w:val="28"/>
        </w:rPr>
      </w:pPr>
      <w:r w:rsidRPr="00213C81">
        <w:rPr>
          <w:szCs w:val="28"/>
        </w:rPr>
        <w:t>на реализацию мероприятий в части внедрения системы контроля доступа (СКД) при проведении матчей чемпионата России по футболу в 2022 году;</w:t>
      </w:r>
    </w:p>
    <w:p w:rsidR="00EF7DAA" w:rsidRPr="00213C81" w:rsidRDefault="00EF7DAA" w:rsidP="00556866">
      <w:pPr>
        <w:pStyle w:val="NormalANX"/>
        <w:spacing w:before="0" w:after="0"/>
        <w:rPr>
          <w:szCs w:val="28"/>
        </w:rPr>
      </w:pPr>
      <w:r w:rsidRPr="00213C81">
        <w:rPr>
          <w:szCs w:val="28"/>
        </w:rPr>
        <w:t xml:space="preserve">на исполнение решений Правительства </w:t>
      </w:r>
      <w:r w:rsidR="00B25831" w:rsidRPr="00213C81">
        <w:rPr>
          <w:szCs w:val="28"/>
        </w:rPr>
        <w:t>Российской</w:t>
      </w:r>
      <w:r w:rsidRPr="00213C81">
        <w:rPr>
          <w:szCs w:val="28"/>
        </w:rPr>
        <w:t xml:space="preserve"> Федерации и Президента Российской Федерации на реализацию отдельных мероприятий в сфере физической культуры и спорта в 2024 году.</w:t>
      </w:r>
    </w:p>
    <w:p w:rsidR="00833040" w:rsidRPr="00213C81" w:rsidRDefault="00833040" w:rsidP="00556866">
      <w:pPr>
        <w:pStyle w:val="NormalANX"/>
        <w:spacing w:before="0" w:after="0" w:line="240" w:lineRule="auto"/>
        <w:ind w:firstLine="0"/>
        <w:jc w:val="center"/>
        <w:rPr>
          <w:szCs w:val="28"/>
        </w:rPr>
      </w:pPr>
    </w:p>
    <w:p w:rsidR="00DA33D2" w:rsidRPr="00213C81" w:rsidRDefault="00DA33D2" w:rsidP="00556866">
      <w:pPr>
        <w:pStyle w:val="NormalANX"/>
        <w:spacing w:before="0" w:after="0" w:line="240" w:lineRule="auto"/>
        <w:ind w:firstLine="0"/>
        <w:jc w:val="center"/>
        <w:rPr>
          <w:b/>
          <w:szCs w:val="28"/>
        </w:rPr>
      </w:pPr>
      <w:r w:rsidRPr="00213C81">
        <w:rPr>
          <w:b/>
          <w:szCs w:val="28"/>
        </w:rPr>
        <w:t>РАЗДЕЛ</w:t>
      </w:r>
    </w:p>
    <w:p w:rsidR="00DA33D2" w:rsidRPr="00213C81" w:rsidRDefault="00610642" w:rsidP="00556866">
      <w:pPr>
        <w:pStyle w:val="NormalANX"/>
        <w:spacing w:before="0" w:after="0" w:line="240" w:lineRule="auto"/>
        <w:ind w:firstLine="0"/>
        <w:jc w:val="center"/>
        <w:rPr>
          <w:b/>
          <w:szCs w:val="28"/>
        </w:rPr>
      </w:pPr>
      <w:r w:rsidRPr="00213C81">
        <w:rPr>
          <w:b/>
          <w:szCs w:val="28"/>
        </w:rPr>
        <w:t>"</w:t>
      </w:r>
      <w:r w:rsidR="00DA33D2" w:rsidRPr="00213C81">
        <w:rPr>
          <w:b/>
          <w:szCs w:val="28"/>
        </w:rPr>
        <w:t>СРЕДСТВА МАССОВОЙ ИНФОРМАЦИИ</w:t>
      </w:r>
      <w:r w:rsidRPr="00213C81">
        <w:rPr>
          <w:b/>
          <w:szCs w:val="28"/>
        </w:rPr>
        <w:t>"</w:t>
      </w:r>
    </w:p>
    <w:p w:rsidR="00DA33D2" w:rsidRPr="00213C81" w:rsidRDefault="00DA33D2" w:rsidP="00556866">
      <w:pPr>
        <w:pStyle w:val="NormalANX"/>
        <w:spacing w:before="0" w:after="0" w:line="240" w:lineRule="auto"/>
        <w:ind w:firstLine="0"/>
        <w:jc w:val="center"/>
        <w:rPr>
          <w:szCs w:val="28"/>
        </w:rPr>
      </w:pPr>
    </w:p>
    <w:p w:rsidR="008503C5" w:rsidRPr="00213C81" w:rsidRDefault="008503C5"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разделу </w:t>
      </w:r>
      <w:r w:rsidR="00610642" w:rsidRPr="00213C81">
        <w:rPr>
          <w:i/>
          <w:szCs w:val="28"/>
        </w:rPr>
        <w:t>"</w:t>
      </w:r>
      <w:r w:rsidRPr="00213C81">
        <w:rPr>
          <w:i/>
          <w:szCs w:val="28"/>
        </w:rPr>
        <w:t>Средства массовой информации</w:t>
      </w:r>
      <w:r w:rsidR="00610642" w:rsidRPr="00213C81">
        <w:rPr>
          <w:i/>
          <w:szCs w:val="28"/>
        </w:rPr>
        <w:t>"</w:t>
      </w:r>
      <w:r w:rsidRPr="00213C81">
        <w:rPr>
          <w:szCs w:val="28"/>
        </w:rPr>
        <w:t xml:space="preserve"> </w:t>
      </w:r>
      <w:r w:rsidRPr="00213C81">
        <w:rPr>
          <w:spacing w:val="-1"/>
        </w:rPr>
        <w:t xml:space="preserve">в 2022 году составят </w:t>
      </w:r>
      <w:r w:rsidR="001E1B93" w:rsidRPr="00213C81">
        <w:rPr>
          <w:spacing w:val="-1"/>
        </w:rPr>
        <w:t>109 178,9</w:t>
      </w:r>
      <w:r w:rsidRPr="00213C81">
        <w:rPr>
          <w:spacing w:val="-1"/>
        </w:rPr>
        <w:t xml:space="preserve"> млн рублей, в 2023 году – </w:t>
      </w:r>
      <w:r w:rsidR="001E1B93" w:rsidRPr="00213C81">
        <w:rPr>
          <w:spacing w:val="-1"/>
        </w:rPr>
        <w:t>107 704,9</w:t>
      </w:r>
      <w:r w:rsidRPr="00213C81">
        <w:rPr>
          <w:spacing w:val="-1"/>
        </w:rPr>
        <w:t xml:space="preserve"> млн рублей, в 2024 году – </w:t>
      </w:r>
      <w:r w:rsidR="001E1B93" w:rsidRPr="00213C81">
        <w:rPr>
          <w:spacing w:val="-1"/>
        </w:rPr>
        <w:t>107 885,0</w:t>
      </w:r>
      <w:r w:rsidRPr="00213C81">
        <w:rPr>
          <w:spacing w:val="-1"/>
        </w:rPr>
        <w:t xml:space="preserve"> млн рублей.</w:t>
      </w:r>
    </w:p>
    <w:p w:rsidR="008503C5" w:rsidRPr="00213C81" w:rsidRDefault="008503C5" w:rsidP="00556866">
      <w:pPr>
        <w:pStyle w:val="NormalANX"/>
        <w:spacing w:before="0" w:after="0"/>
        <w:ind w:firstLine="709"/>
        <w:rPr>
          <w:i/>
        </w:rPr>
      </w:pPr>
      <w:r w:rsidRPr="00213C81">
        <w:t xml:space="preserve">По отношению к объему ВВП соответствующего года доля расходов раздела </w:t>
      </w:r>
      <w:r w:rsidR="00610642" w:rsidRPr="00213C81">
        <w:rPr>
          <w:i/>
          <w:szCs w:val="28"/>
        </w:rPr>
        <w:t>"</w:t>
      </w:r>
      <w:r w:rsidRPr="00213C81">
        <w:rPr>
          <w:i/>
          <w:szCs w:val="28"/>
        </w:rPr>
        <w:t>Средства массовой информации</w:t>
      </w:r>
      <w:r w:rsidR="00610642" w:rsidRPr="00213C81">
        <w:rPr>
          <w:i/>
          <w:szCs w:val="28"/>
        </w:rPr>
        <w:t>"</w:t>
      </w:r>
      <w:r w:rsidRPr="00213C81">
        <w:rPr>
          <w:szCs w:val="28"/>
        </w:rPr>
        <w:t xml:space="preserve"> </w:t>
      </w:r>
      <w:r w:rsidRPr="00213C81">
        <w:t>составит в 2022</w:t>
      </w:r>
      <w:r w:rsidR="0049044F" w:rsidRPr="00213C81">
        <w:t xml:space="preserve"> - 2024</w:t>
      </w:r>
      <w:r w:rsidRPr="00213C81">
        <w:t xml:space="preserve"> год</w:t>
      </w:r>
      <w:r w:rsidR="0049044F" w:rsidRPr="00213C81">
        <w:t>ах</w:t>
      </w:r>
      <w:r w:rsidRPr="00213C81">
        <w:t xml:space="preserve"> </w:t>
      </w:r>
      <w:r w:rsidR="0049044F" w:rsidRPr="00213C81">
        <w:t>–</w:t>
      </w:r>
      <w:r w:rsidRPr="00213C81">
        <w:t xml:space="preserve"> </w:t>
      </w:r>
      <w:r w:rsidR="0049044F" w:rsidRPr="00213C81">
        <w:t>0,1 процента.</w:t>
      </w:r>
    </w:p>
    <w:p w:rsidR="008503C5" w:rsidRPr="00213C81" w:rsidRDefault="008503C5" w:rsidP="00556866">
      <w:pPr>
        <w:pStyle w:val="NormalANX"/>
        <w:spacing w:before="0" w:after="0"/>
        <w:ind w:firstLine="709"/>
      </w:pPr>
      <w:r w:rsidRPr="00213C81">
        <w:t xml:space="preserve">Доля в общем объеме расходов федерального бюджета по разделу </w:t>
      </w:r>
      <w:r w:rsidR="00610642" w:rsidRPr="00213C81">
        <w:rPr>
          <w:i/>
          <w:szCs w:val="28"/>
        </w:rPr>
        <w:t>"</w:t>
      </w:r>
      <w:r w:rsidRPr="00213C81">
        <w:rPr>
          <w:i/>
          <w:szCs w:val="28"/>
        </w:rPr>
        <w:t>Средства массовой информации</w:t>
      </w:r>
      <w:r w:rsidR="00610642" w:rsidRPr="00213C81">
        <w:rPr>
          <w:i/>
          <w:szCs w:val="28"/>
        </w:rPr>
        <w:t>"</w:t>
      </w:r>
      <w:r w:rsidRPr="00213C81">
        <w:rPr>
          <w:szCs w:val="28"/>
        </w:rPr>
        <w:t xml:space="preserve"> </w:t>
      </w:r>
      <w:r w:rsidRPr="00213C81">
        <w:t>в 2022 году по сравнению с 2021 годом (</w:t>
      </w:r>
      <w:r w:rsidR="0049044F" w:rsidRPr="00213C81">
        <w:t>0,5 </w:t>
      </w:r>
      <w:r w:rsidRPr="00213C81">
        <w:t xml:space="preserve">%) </w:t>
      </w:r>
      <w:r w:rsidR="0049044F" w:rsidRPr="00213C81">
        <w:t>не изменится и составит 0,5 %</w:t>
      </w:r>
      <w:r w:rsidRPr="00213C81">
        <w:t>, в</w:t>
      </w:r>
      <w:r w:rsidR="00646558" w:rsidRPr="00213C81">
        <w:t xml:space="preserve"> 2023 и</w:t>
      </w:r>
      <w:r w:rsidRPr="00213C81">
        <w:t xml:space="preserve"> 2024 год</w:t>
      </w:r>
      <w:r w:rsidR="00646558" w:rsidRPr="00213C81">
        <w:t>ах</w:t>
      </w:r>
      <w:r w:rsidR="0049044F" w:rsidRPr="00213C81">
        <w:t xml:space="preserve"> уменьшится </w:t>
      </w:r>
      <w:r w:rsidRPr="00213C81">
        <w:t xml:space="preserve">и составит </w:t>
      </w:r>
      <w:r w:rsidR="0049044F" w:rsidRPr="00213C81">
        <w:t>0,4 процента</w:t>
      </w:r>
      <w:r w:rsidRPr="00213C81">
        <w:t xml:space="preserve">. </w:t>
      </w:r>
    </w:p>
    <w:p w:rsidR="008503C5" w:rsidRPr="00213C81" w:rsidRDefault="008503C5" w:rsidP="00556866">
      <w:pPr>
        <w:autoSpaceDE w:val="0"/>
        <w:autoSpaceDN w:val="0"/>
        <w:adjustRightInd w:val="0"/>
        <w:spacing w:line="360" w:lineRule="auto"/>
        <w:ind w:firstLine="709"/>
        <w:jc w:val="both"/>
        <w:rPr>
          <w:spacing w:val="-1"/>
        </w:rPr>
      </w:pPr>
      <w:r w:rsidRPr="00213C81">
        <w:rPr>
          <w:spacing w:val="-1"/>
        </w:rPr>
        <w:t>Предусмотренные в Законопроекте объемы бюджетных ассигнований по сравнению с объемами, утвержденными Законом № 385-ФЗ, увеличены</w:t>
      </w:r>
      <w:r w:rsidR="00B25831" w:rsidRPr="00213C81">
        <w:rPr>
          <w:spacing w:val="-1"/>
        </w:rPr>
        <w:t xml:space="preserve"> </w:t>
      </w:r>
      <w:r w:rsidRPr="00213C81">
        <w:rPr>
          <w:spacing w:val="-1"/>
        </w:rPr>
        <w:t xml:space="preserve">в 2022 году на </w:t>
      </w:r>
      <w:r w:rsidR="00B129F0" w:rsidRPr="00213C81">
        <w:rPr>
          <w:spacing w:val="-1"/>
        </w:rPr>
        <w:t>6 785,8</w:t>
      </w:r>
      <w:r w:rsidRPr="00213C81">
        <w:rPr>
          <w:spacing w:val="-1"/>
        </w:rPr>
        <w:t xml:space="preserve"> млн рублей, в 2023 году на </w:t>
      </w:r>
      <w:r w:rsidR="00B129F0" w:rsidRPr="00213C81">
        <w:rPr>
          <w:spacing w:val="-1"/>
        </w:rPr>
        <w:t>4 910,1</w:t>
      </w:r>
      <w:r w:rsidRPr="00213C81">
        <w:rPr>
          <w:spacing w:val="-1"/>
        </w:rPr>
        <w:t xml:space="preserve"> млн рублей, в 2024 году по сравнению с объемами, предусмотренными Законопроектом на 2023 год, на </w:t>
      </w:r>
      <w:r w:rsidR="00DC24D0" w:rsidRPr="00213C81">
        <w:rPr>
          <w:spacing w:val="-1"/>
        </w:rPr>
        <w:t>180,1</w:t>
      </w:r>
      <w:r w:rsidRPr="00213C81">
        <w:rPr>
          <w:spacing w:val="-1"/>
        </w:rPr>
        <w:t xml:space="preserve"> млн рублей.</w:t>
      </w:r>
    </w:p>
    <w:p w:rsidR="008503C5" w:rsidRPr="00213C81" w:rsidRDefault="008503C5" w:rsidP="00556866">
      <w:pPr>
        <w:pStyle w:val="NormalANX"/>
        <w:spacing w:before="0" w:after="0"/>
        <w:ind w:firstLine="709"/>
      </w:pPr>
      <w:r w:rsidRPr="00213C81">
        <w:t xml:space="preserve">Наряду с общими подходами к формированию Законопроекта на изменение расходов по разделу </w:t>
      </w:r>
      <w:r w:rsidR="00610642" w:rsidRPr="00213C81">
        <w:rPr>
          <w:i/>
          <w:szCs w:val="28"/>
        </w:rPr>
        <w:t>"</w:t>
      </w:r>
      <w:r w:rsidRPr="00213C81">
        <w:rPr>
          <w:i/>
          <w:szCs w:val="28"/>
        </w:rPr>
        <w:t>Средства массовой информации</w:t>
      </w:r>
      <w:r w:rsidR="00610642" w:rsidRPr="00213C81">
        <w:rPr>
          <w:i/>
          <w:szCs w:val="28"/>
        </w:rPr>
        <w:t>"</w:t>
      </w:r>
      <w:r w:rsidRPr="00213C81">
        <w:rPr>
          <w:szCs w:val="28"/>
        </w:rPr>
        <w:t xml:space="preserve"> </w:t>
      </w:r>
      <w:r w:rsidRPr="00213C81">
        <w:t>(в 2022 и 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8503C5" w:rsidRPr="00213C81" w:rsidRDefault="008503C5" w:rsidP="00556866">
      <w:pPr>
        <w:autoSpaceDE w:val="0"/>
        <w:autoSpaceDN w:val="0"/>
        <w:adjustRightInd w:val="0"/>
        <w:spacing w:line="360" w:lineRule="auto"/>
        <w:ind w:firstLine="709"/>
        <w:jc w:val="both"/>
        <w:rPr>
          <w:szCs w:val="28"/>
        </w:rPr>
      </w:pPr>
      <w:r w:rsidRPr="00213C81">
        <w:rPr>
          <w:b/>
          <w:szCs w:val="28"/>
        </w:rPr>
        <w:t>увеличение</w:t>
      </w:r>
      <w:r w:rsidRPr="00213C81">
        <w:rPr>
          <w:szCs w:val="28"/>
        </w:rPr>
        <w:t xml:space="preserve"> бюджетных ассигнований:</w:t>
      </w:r>
    </w:p>
    <w:p w:rsidR="008503C5" w:rsidRPr="00213C81" w:rsidRDefault="008503C5" w:rsidP="00556866">
      <w:pPr>
        <w:spacing w:line="360" w:lineRule="auto"/>
        <w:ind w:firstLine="709"/>
        <w:jc w:val="both"/>
        <w:rPr>
          <w:spacing w:val="-1"/>
        </w:rPr>
      </w:pPr>
      <w:r w:rsidRPr="00213C81">
        <w:rPr>
          <w:spacing w:val="-1"/>
        </w:rPr>
        <w:t xml:space="preserve">на создание средств массовой информации: телеканалов, радиоканалов, сетевых изданий и их распространение в мировом информационном пространстве, покрытие расходов, связанных с производством и распространением на российском и международном рынках продукции СМИ (АНО </w:t>
      </w:r>
      <w:r w:rsidR="00610642" w:rsidRPr="00213C81">
        <w:rPr>
          <w:spacing w:val="-1"/>
        </w:rPr>
        <w:t>"</w:t>
      </w:r>
      <w:r w:rsidRPr="00213C81">
        <w:rPr>
          <w:spacing w:val="-1"/>
        </w:rPr>
        <w:t>ТВ-Новости</w:t>
      </w:r>
      <w:r w:rsidR="00610642" w:rsidRPr="00213C81">
        <w:rPr>
          <w:spacing w:val="-1"/>
        </w:rPr>
        <w:t>"</w:t>
      </w:r>
      <w:r w:rsidRPr="00213C81">
        <w:rPr>
          <w:spacing w:val="-1"/>
        </w:rPr>
        <w:t xml:space="preserve">) </w:t>
      </w:r>
      <w:r w:rsidR="002F2533" w:rsidRPr="00213C81">
        <w:rPr>
          <w:spacing w:val="-1"/>
        </w:rPr>
        <w:t>в 2022 году на 2 </w:t>
      </w:r>
      <w:r w:rsidR="005B0390" w:rsidRPr="00213C81">
        <w:rPr>
          <w:spacing w:val="-1"/>
        </w:rPr>
        <w:t>2</w:t>
      </w:r>
      <w:r w:rsidR="002F2533" w:rsidRPr="00213C81">
        <w:rPr>
          <w:spacing w:val="-1"/>
        </w:rPr>
        <w:t xml:space="preserve">94,9 </w:t>
      </w:r>
      <w:r w:rsidR="00797239" w:rsidRPr="00213C81">
        <w:rPr>
          <w:spacing w:val="-1"/>
        </w:rPr>
        <w:t>млн</w:t>
      </w:r>
      <w:r w:rsidR="002F2533" w:rsidRPr="00213C81">
        <w:rPr>
          <w:spacing w:val="-1"/>
        </w:rPr>
        <w:t xml:space="preserve"> рублей, в 2023 году </w:t>
      </w:r>
      <w:r w:rsidR="002F2533" w:rsidRPr="00213C81">
        <w:rPr>
          <w:spacing w:val="-1"/>
        </w:rPr>
        <w:br/>
        <w:t xml:space="preserve">на 2 067,2 </w:t>
      </w:r>
      <w:r w:rsidR="00797239" w:rsidRPr="00213C81">
        <w:rPr>
          <w:spacing w:val="-1"/>
        </w:rPr>
        <w:t>млн</w:t>
      </w:r>
      <w:r w:rsidR="002F2533" w:rsidRPr="00213C81">
        <w:rPr>
          <w:spacing w:val="-1"/>
        </w:rPr>
        <w:t xml:space="preserve"> рублей, в 2024 году на </w:t>
      </w:r>
      <w:r w:rsidR="001A15BA" w:rsidRPr="00213C81">
        <w:rPr>
          <w:spacing w:val="-1"/>
        </w:rPr>
        <w:t>515,8</w:t>
      </w:r>
      <w:r w:rsidR="002F2533" w:rsidRPr="00213C81">
        <w:rPr>
          <w:spacing w:val="-1"/>
        </w:rPr>
        <w:t xml:space="preserve"> </w:t>
      </w:r>
      <w:r w:rsidR="00797239" w:rsidRPr="00213C81">
        <w:rPr>
          <w:spacing w:val="-1"/>
        </w:rPr>
        <w:t>млн</w:t>
      </w:r>
      <w:r w:rsidR="002F2533" w:rsidRPr="00213C81">
        <w:rPr>
          <w:spacing w:val="-1"/>
        </w:rPr>
        <w:t xml:space="preserve"> рублей</w:t>
      </w:r>
      <w:r w:rsidRPr="00213C81">
        <w:rPr>
          <w:spacing w:val="-1"/>
        </w:rPr>
        <w:t>;</w:t>
      </w:r>
    </w:p>
    <w:p w:rsidR="008503C5" w:rsidRPr="00213C81" w:rsidRDefault="008503C5" w:rsidP="00556866">
      <w:pPr>
        <w:spacing w:line="360" w:lineRule="auto"/>
        <w:ind w:firstLine="709"/>
        <w:jc w:val="both"/>
        <w:rPr>
          <w:spacing w:val="-1"/>
        </w:rPr>
      </w:pPr>
      <w:r w:rsidRPr="00213C81">
        <w:rPr>
          <w:spacing w:val="-1"/>
        </w:rPr>
        <w:t xml:space="preserve">на информационно-разъяснительное и экспертно-социологическое сопровождение результатов и мероприятий национальных проектов в средствах массовой информации и информационно-телекоммуникационной сети </w:t>
      </w:r>
      <w:r w:rsidR="00610642" w:rsidRPr="00213C81">
        <w:rPr>
          <w:spacing w:val="-1"/>
        </w:rPr>
        <w:t>"</w:t>
      </w:r>
      <w:r w:rsidRPr="00213C81">
        <w:rPr>
          <w:spacing w:val="-1"/>
        </w:rPr>
        <w:t>Интернет</w:t>
      </w:r>
      <w:r w:rsidR="00610642" w:rsidRPr="00213C81">
        <w:rPr>
          <w:spacing w:val="-1"/>
        </w:rPr>
        <w:t>"</w:t>
      </w:r>
      <w:r w:rsidRPr="00213C81">
        <w:rPr>
          <w:spacing w:val="-1"/>
        </w:rPr>
        <w:t xml:space="preserve"> в 2022 году на 215,9 млн рублей, в 2023 году на 128,1 млн рублей, в 2024 году на 51,4 млн рублей;</w:t>
      </w:r>
    </w:p>
    <w:p w:rsidR="008503C5" w:rsidRPr="00213C81" w:rsidRDefault="008503C5" w:rsidP="00556866">
      <w:pPr>
        <w:autoSpaceDE w:val="0"/>
        <w:autoSpaceDN w:val="0"/>
        <w:adjustRightInd w:val="0"/>
        <w:spacing w:line="360" w:lineRule="auto"/>
        <w:ind w:firstLine="709"/>
        <w:jc w:val="both"/>
        <w:rPr>
          <w:szCs w:val="28"/>
        </w:rPr>
      </w:pPr>
      <w:r w:rsidRPr="00213C81">
        <w:t xml:space="preserve">на финансовое обеспечение деятельности ФГУП </w:t>
      </w:r>
      <w:r w:rsidR="00610642" w:rsidRPr="00213C81">
        <w:t>"</w:t>
      </w:r>
      <w:r w:rsidRPr="00213C81">
        <w:t xml:space="preserve">Международное информационное агентство </w:t>
      </w:r>
      <w:r w:rsidR="00610642" w:rsidRPr="00213C81">
        <w:t>"</w:t>
      </w:r>
      <w:r w:rsidRPr="00213C81">
        <w:t>Россия сегодня</w:t>
      </w:r>
      <w:r w:rsidR="00610642" w:rsidRPr="00213C81">
        <w:t>"</w:t>
      </w:r>
      <w:r w:rsidRPr="00213C81">
        <w:t xml:space="preserve"> </w:t>
      </w:r>
      <w:r w:rsidRPr="00213C81">
        <w:rPr>
          <w:szCs w:val="28"/>
        </w:rPr>
        <w:t xml:space="preserve">в 2022 году на </w:t>
      </w:r>
      <w:r w:rsidR="00710FB6" w:rsidRPr="00213C81">
        <w:rPr>
          <w:szCs w:val="28"/>
        </w:rPr>
        <w:t>5</w:t>
      </w:r>
      <w:r w:rsidRPr="00213C81">
        <w:rPr>
          <w:szCs w:val="28"/>
        </w:rPr>
        <w:t xml:space="preserve">53,9 млн рублей, </w:t>
      </w:r>
      <w:r w:rsidR="005D0D78" w:rsidRPr="00213C81">
        <w:rPr>
          <w:szCs w:val="28"/>
        </w:rPr>
        <w:br/>
      </w:r>
      <w:r w:rsidR="0042597A" w:rsidRPr="00213C81">
        <w:rPr>
          <w:szCs w:val="28"/>
        </w:rPr>
        <w:t>в 2023 году на 494,1 млн рублей и в 2024 году на 259,2 млн рублей</w:t>
      </w:r>
      <w:r w:rsidRPr="00213C81">
        <w:rPr>
          <w:szCs w:val="28"/>
        </w:rPr>
        <w:t>;</w:t>
      </w:r>
    </w:p>
    <w:p w:rsidR="00EE5A1D" w:rsidRPr="00213C81" w:rsidRDefault="00EE5A1D" w:rsidP="00556866">
      <w:pPr>
        <w:autoSpaceDE w:val="0"/>
        <w:autoSpaceDN w:val="0"/>
        <w:adjustRightInd w:val="0"/>
        <w:spacing w:line="360" w:lineRule="auto"/>
        <w:ind w:firstLine="709"/>
        <w:jc w:val="both"/>
        <w:rPr>
          <w:szCs w:val="28"/>
        </w:rPr>
      </w:pPr>
      <w:r w:rsidRPr="00213C81">
        <w:rPr>
          <w:szCs w:val="28"/>
        </w:rPr>
        <w:t xml:space="preserve">на техническое перевооружение и модернизацию информационно-телекоммуникационной инфраструктуры ФГУП </w:t>
      </w:r>
      <w:r w:rsidR="00797239" w:rsidRPr="00213C81">
        <w:rPr>
          <w:szCs w:val="28"/>
        </w:rPr>
        <w:t>"</w:t>
      </w:r>
      <w:r w:rsidRPr="00213C81">
        <w:rPr>
          <w:szCs w:val="28"/>
        </w:rPr>
        <w:t xml:space="preserve">Международное информационное агентство </w:t>
      </w:r>
      <w:r w:rsidR="00797239" w:rsidRPr="00213C81">
        <w:rPr>
          <w:szCs w:val="28"/>
        </w:rPr>
        <w:t>"</w:t>
      </w:r>
      <w:r w:rsidRPr="00213C81">
        <w:rPr>
          <w:szCs w:val="28"/>
        </w:rPr>
        <w:t>Россия сегодня</w:t>
      </w:r>
      <w:r w:rsidR="00797239" w:rsidRPr="00213C81">
        <w:rPr>
          <w:szCs w:val="28"/>
        </w:rPr>
        <w:t>"</w:t>
      </w:r>
      <w:r w:rsidRPr="00213C81">
        <w:rPr>
          <w:szCs w:val="28"/>
        </w:rPr>
        <w:t xml:space="preserve"> в 2022 году на 1 000,0 </w:t>
      </w:r>
      <w:r w:rsidR="00797239" w:rsidRPr="00213C81">
        <w:rPr>
          <w:szCs w:val="28"/>
        </w:rPr>
        <w:t>млн</w:t>
      </w:r>
      <w:r w:rsidRPr="00213C81">
        <w:rPr>
          <w:szCs w:val="28"/>
        </w:rPr>
        <w:t xml:space="preserve"> рублей;</w:t>
      </w:r>
    </w:p>
    <w:p w:rsidR="008503C5" w:rsidRPr="00213C81" w:rsidRDefault="008503C5" w:rsidP="00556866">
      <w:pPr>
        <w:autoSpaceDE w:val="0"/>
        <w:autoSpaceDN w:val="0"/>
        <w:adjustRightInd w:val="0"/>
        <w:spacing w:line="360" w:lineRule="auto"/>
        <w:ind w:firstLine="709"/>
        <w:jc w:val="both"/>
        <w:rPr>
          <w:szCs w:val="28"/>
        </w:rPr>
      </w:pPr>
      <w:r w:rsidRPr="00213C81">
        <w:rPr>
          <w:szCs w:val="28"/>
        </w:rPr>
        <w:t xml:space="preserve">на финансовое обеспечение ФГУП </w:t>
      </w:r>
      <w:r w:rsidR="00610642" w:rsidRPr="00213C81">
        <w:rPr>
          <w:szCs w:val="28"/>
        </w:rPr>
        <w:t>"</w:t>
      </w:r>
      <w:r w:rsidRPr="00213C81">
        <w:rPr>
          <w:szCs w:val="28"/>
        </w:rPr>
        <w:t>ИТАР-ТАСС</w:t>
      </w:r>
      <w:r w:rsidR="00610642" w:rsidRPr="00213C81">
        <w:rPr>
          <w:szCs w:val="28"/>
        </w:rPr>
        <w:t>"</w:t>
      </w:r>
      <w:r w:rsidRPr="00213C81">
        <w:rPr>
          <w:szCs w:val="28"/>
        </w:rPr>
        <w:t xml:space="preserve"> по организации мероприятий по освещению общественной жизни в Российской Федерации, сбора и оперативного распространения информации о событиях в сфере экономики, культуры, науки, спорта в целях обеспечения органов государственной власти необходимой информацией, а также расходов для обеспечения международной деятельности</w:t>
      </w:r>
      <w:r w:rsidRPr="00213C81">
        <w:t xml:space="preserve"> </w:t>
      </w:r>
      <w:r w:rsidRPr="00213C81">
        <w:rPr>
          <w:szCs w:val="28"/>
        </w:rPr>
        <w:t>в 2024 году на 87,3 млн рублей;</w:t>
      </w:r>
    </w:p>
    <w:p w:rsidR="00B022CD" w:rsidRPr="00213C81" w:rsidRDefault="00B022CD" w:rsidP="00556866">
      <w:pPr>
        <w:autoSpaceDE w:val="0"/>
        <w:autoSpaceDN w:val="0"/>
        <w:adjustRightInd w:val="0"/>
        <w:spacing w:line="360" w:lineRule="auto"/>
        <w:ind w:firstLine="709"/>
        <w:jc w:val="both"/>
        <w:rPr>
          <w:szCs w:val="28"/>
        </w:rPr>
      </w:pPr>
      <w:r w:rsidRPr="00213C81">
        <w:rPr>
          <w:szCs w:val="28"/>
        </w:rPr>
        <w:t xml:space="preserve">на техническое перевооружение и модернизацию информационной инфраструктуры ФГУП </w:t>
      </w:r>
      <w:r w:rsidR="00797239" w:rsidRPr="00213C81">
        <w:rPr>
          <w:szCs w:val="28"/>
        </w:rPr>
        <w:t>"</w:t>
      </w:r>
      <w:r w:rsidRPr="00213C81">
        <w:rPr>
          <w:szCs w:val="28"/>
        </w:rPr>
        <w:t>ИТАР-ТАСС</w:t>
      </w:r>
      <w:r w:rsidR="00797239" w:rsidRPr="00213C81">
        <w:rPr>
          <w:szCs w:val="28"/>
        </w:rPr>
        <w:t>"</w:t>
      </w:r>
      <w:r w:rsidRPr="00213C81">
        <w:rPr>
          <w:szCs w:val="28"/>
        </w:rPr>
        <w:t xml:space="preserve"> в 2022 – 2023 годах на 392,0 </w:t>
      </w:r>
      <w:r w:rsidR="00797239" w:rsidRPr="00213C81">
        <w:rPr>
          <w:szCs w:val="28"/>
        </w:rPr>
        <w:t>млн</w:t>
      </w:r>
      <w:r w:rsidRPr="00213C81">
        <w:rPr>
          <w:szCs w:val="28"/>
        </w:rPr>
        <w:t xml:space="preserve"> рублей ежегодно;</w:t>
      </w:r>
    </w:p>
    <w:p w:rsidR="008503C5" w:rsidRPr="00213C81" w:rsidRDefault="008503C5" w:rsidP="00556866">
      <w:pPr>
        <w:spacing w:line="360" w:lineRule="auto"/>
        <w:ind w:firstLine="709"/>
        <w:jc w:val="both"/>
        <w:rPr>
          <w:spacing w:val="-1"/>
        </w:rPr>
      </w:pPr>
      <w:r w:rsidRPr="00213C81">
        <w:rPr>
          <w:spacing w:val="-1"/>
        </w:rPr>
        <w:t xml:space="preserve">на финансовое обеспечение ФГБУ </w:t>
      </w:r>
      <w:r w:rsidR="00610642" w:rsidRPr="00213C81">
        <w:rPr>
          <w:spacing w:val="-1"/>
        </w:rPr>
        <w:t>"</w:t>
      </w:r>
      <w:r w:rsidRPr="00213C81">
        <w:rPr>
          <w:spacing w:val="-1"/>
        </w:rPr>
        <w:t>Российский государственный музыкальный центр</w:t>
      </w:r>
      <w:r w:rsidR="00610642" w:rsidRPr="00213C81">
        <w:rPr>
          <w:spacing w:val="-1"/>
        </w:rPr>
        <w:t>"</w:t>
      </w:r>
      <w:r w:rsidRPr="00213C81">
        <w:rPr>
          <w:spacing w:val="-1"/>
        </w:rPr>
        <w:t xml:space="preserve">, в том числе на создание </w:t>
      </w:r>
      <w:r w:rsidRPr="00213C81">
        <w:rPr>
          <w:rStyle w:val="CharStyle11"/>
          <w:color w:val="000000"/>
        </w:rPr>
        <w:t xml:space="preserve">Медиа платформы </w:t>
      </w:r>
      <w:r w:rsidR="00610642" w:rsidRPr="00213C81">
        <w:rPr>
          <w:rStyle w:val="CharStyle11"/>
          <w:color w:val="000000"/>
        </w:rPr>
        <w:t>"</w:t>
      </w:r>
      <w:r w:rsidRPr="00213C81">
        <w:rPr>
          <w:rStyle w:val="CharStyle11"/>
          <w:color w:val="000000"/>
        </w:rPr>
        <w:t>Орфей</w:t>
      </w:r>
      <w:r w:rsidR="00610642" w:rsidRPr="00213C81">
        <w:rPr>
          <w:rStyle w:val="CharStyle11"/>
          <w:color w:val="000000"/>
        </w:rPr>
        <w:t>"</w:t>
      </w:r>
      <w:r w:rsidRPr="00213C81">
        <w:rPr>
          <w:rStyle w:val="CharStyle11"/>
          <w:color w:val="000000"/>
        </w:rPr>
        <w:t xml:space="preserve"> </w:t>
      </w:r>
      <w:r w:rsidRPr="00213C81">
        <w:rPr>
          <w:spacing w:val="-1"/>
        </w:rPr>
        <w:t>в 2022 году на 178,7 млн рублей, в 2023 году на 1</w:t>
      </w:r>
      <w:r w:rsidR="00B022CD" w:rsidRPr="00213C81">
        <w:rPr>
          <w:spacing w:val="-1"/>
        </w:rPr>
        <w:t>86,1</w:t>
      </w:r>
      <w:r w:rsidRPr="00213C81">
        <w:rPr>
          <w:spacing w:val="-1"/>
        </w:rPr>
        <w:t xml:space="preserve"> млн рублей, в 2024 году на 10,4 млн рублей; </w:t>
      </w:r>
    </w:p>
    <w:p w:rsidR="008503C5" w:rsidRPr="00213C81" w:rsidRDefault="008503C5" w:rsidP="00556866">
      <w:pPr>
        <w:spacing w:line="360" w:lineRule="auto"/>
        <w:ind w:firstLine="709"/>
        <w:jc w:val="both"/>
        <w:rPr>
          <w:szCs w:val="28"/>
        </w:rPr>
      </w:pPr>
      <w:r w:rsidRPr="00213C81">
        <w:t xml:space="preserve">на финансовое обеспечение деятельности АНО </w:t>
      </w:r>
      <w:r w:rsidR="00610642" w:rsidRPr="00213C81">
        <w:t>"</w:t>
      </w:r>
      <w:r w:rsidRPr="00213C81">
        <w:t>Общественное телевидение России</w:t>
      </w:r>
      <w:r w:rsidR="00610642" w:rsidRPr="00213C81">
        <w:t>"</w:t>
      </w:r>
      <w:r w:rsidRPr="00213C81">
        <w:t xml:space="preserve"> </w:t>
      </w:r>
      <w:r w:rsidRPr="00213C81">
        <w:rPr>
          <w:szCs w:val="28"/>
        </w:rPr>
        <w:t xml:space="preserve">в 2022 году на </w:t>
      </w:r>
      <w:r w:rsidR="005D0D78" w:rsidRPr="00213C81">
        <w:rPr>
          <w:szCs w:val="28"/>
        </w:rPr>
        <w:t>520</w:t>
      </w:r>
      <w:r w:rsidRPr="00213C81">
        <w:rPr>
          <w:szCs w:val="28"/>
        </w:rPr>
        <w:t xml:space="preserve">,0 млн рублей, в 2023 году на </w:t>
      </w:r>
      <w:r w:rsidR="005D0D78" w:rsidRPr="00213C81">
        <w:rPr>
          <w:szCs w:val="28"/>
        </w:rPr>
        <w:t>520</w:t>
      </w:r>
      <w:r w:rsidRPr="00213C81">
        <w:rPr>
          <w:szCs w:val="28"/>
        </w:rPr>
        <w:t>,0 млн рублей, в 2024 году на 30,2 млн рублей;</w:t>
      </w:r>
    </w:p>
    <w:p w:rsidR="008503C5" w:rsidRPr="00213C81" w:rsidRDefault="008503C5" w:rsidP="00556866">
      <w:pPr>
        <w:tabs>
          <w:tab w:val="left" w:pos="5430"/>
        </w:tabs>
        <w:spacing w:line="360" w:lineRule="auto"/>
        <w:ind w:firstLine="709"/>
        <w:jc w:val="both"/>
        <w:rPr>
          <w:spacing w:val="-4"/>
          <w:szCs w:val="28"/>
        </w:rPr>
      </w:pPr>
      <w:r w:rsidRPr="00213C81">
        <w:rPr>
          <w:spacing w:val="-4"/>
          <w:szCs w:val="28"/>
        </w:rPr>
        <w:t>на увеличение количества премий Правительства Российской Федерации в области средств массовой информации в 2022 году на 10,0 млн рублей и в 2023 году на 10,0 млн рублей;</w:t>
      </w:r>
    </w:p>
    <w:p w:rsidR="008503C5" w:rsidRPr="00213C81" w:rsidRDefault="008503C5" w:rsidP="00556866">
      <w:pPr>
        <w:tabs>
          <w:tab w:val="left" w:pos="5430"/>
        </w:tabs>
        <w:spacing w:line="360" w:lineRule="auto"/>
        <w:ind w:firstLine="709"/>
        <w:jc w:val="both"/>
        <w:rPr>
          <w:spacing w:val="-1"/>
        </w:rPr>
      </w:pPr>
      <w:r w:rsidRPr="00213C81">
        <w:rPr>
          <w:spacing w:val="-4"/>
          <w:szCs w:val="28"/>
        </w:rPr>
        <w:t xml:space="preserve">на предоставление субсидии некоммерческой корпоративной организации </w:t>
      </w:r>
      <w:r w:rsidR="00610642" w:rsidRPr="00213C81">
        <w:rPr>
          <w:spacing w:val="-4"/>
          <w:szCs w:val="28"/>
        </w:rPr>
        <w:t>"</w:t>
      </w:r>
      <w:r w:rsidRPr="00213C81">
        <w:rPr>
          <w:spacing w:val="-4"/>
          <w:szCs w:val="28"/>
        </w:rPr>
        <w:t>Ассоциация союзов писателей и издателей</w:t>
      </w:r>
      <w:r w:rsidR="00610642" w:rsidRPr="00213C81">
        <w:rPr>
          <w:spacing w:val="-4"/>
          <w:szCs w:val="28"/>
        </w:rPr>
        <w:t>"</w:t>
      </w:r>
      <w:r w:rsidRPr="00213C81">
        <w:rPr>
          <w:spacing w:val="-4"/>
          <w:szCs w:val="28"/>
        </w:rPr>
        <w:t xml:space="preserve"> на осуществление уставной деятельности</w:t>
      </w:r>
      <w:r w:rsidRPr="00213C81">
        <w:rPr>
          <w:spacing w:val="-1"/>
        </w:rPr>
        <w:t xml:space="preserve"> в 2022 </w:t>
      </w:r>
      <w:r w:rsidRPr="00213C81">
        <w:rPr>
          <w:rFonts w:cs="Arial"/>
          <w:bCs/>
        </w:rPr>
        <w:t xml:space="preserve">и </w:t>
      </w:r>
      <w:r w:rsidRPr="00213C81">
        <w:rPr>
          <w:spacing w:val="-1"/>
        </w:rPr>
        <w:t>2023 годах на 250,0 млн рублей ежегодно;</w:t>
      </w:r>
    </w:p>
    <w:p w:rsidR="008503C5" w:rsidRPr="00213C81" w:rsidRDefault="008503C5" w:rsidP="00556866">
      <w:pPr>
        <w:spacing w:line="360" w:lineRule="auto"/>
        <w:ind w:firstLine="709"/>
        <w:jc w:val="both"/>
      </w:pPr>
      <w:r w:rsidRPr="00213C81">
        <w:rPr>
          <w:spacing w:val="-4"/>
          <w:szCs w:val="28"/>
        </w:rPr>
        <w:t>на предоставление субсидии</w:t>
      </w:r>
      <w:r w:rsidRPr="00213C81">
        <w:t xml:space="preserve"> автономной некоммерческой организации </w:t>
      </w:r>
      <w:r w:rsidR="00610642" w:rsidRPr="00213C81">
        <w:t>"</w:t>
      </w:r>
      <w:r w:rsidRPr="00213C81">
        <w:t>Институт развития интернета</w:t>
      </w:r>
      <w:r w:rsidR="00610642" w:rsidRPr="00213C81">
        <w:t>"</w:t>
      </w:r>
      <w:r w:rsidRPr="00213C81">
        <w:t xml:space="preserve"> на финансовое обеспечение мероприятий по отбору и размещению на бесплатной основе социальной рекламы в информационно-телекоммуникационной сети </w:t>
      </w:r>
      <w:r w:rsidR="00610642" w:rsidRPr="00213C81">
        <w:t>"</w:t>
      </w:r>
      <w:r w:rsidRPr="00213C81">
        <w:t>Интернет</w:t>
      </w:r>
      <w:r w:rsidR="00610642" w:rsidRPr="00213C81">
        <w:t>"</w:t>
      </w:r>
      <w:r w:rsidRPr="00213C81">
        <w:t xml:space="preserve"> в 2022 году на 257,5 млн рублей, в 2023 году на 237,4 млн рублей;</w:t>
      </w:r>
    </w:p>
    <w:p w:rsidR="008503C5" w:rsidRPr="00213C81" w:rsidRDefault="008503C5" w:rsidP="00556866">
      <w:pPr>
        <w:spacing w:line="360" w:lineRule="auto"/>
        <w:ind w:firstLine="709"/>
        <w:jc w:val="both"/>
        <w:rPr>
          <w:szCs w:val="28"/>
        </w:rPr>
      </w:pPr>
      <w:r w:rsidRPr="00213C81">
        <w:t xml:space="preserve">на финансовое обеспечение деятельности ФГУП </w:t>
      </w:r>
      <w:r w:rsidR="00610642" w:rsidRPr="00213C81">
        <w:t>"</w:t>
      </w:r>
      <w:r w:rsidRPr="00213C81">
        <w:t>ВГТРК</w:t>
      </w:r>
      <w:r w:rsidR="00610642" w:rsidRPr="00213C81">
        <w:t>"</w:t>
      </w:r>
      <w:r w:rsidRPr="00213C81">
        <w:t xml:space="preserve">, а также на покрытие расходов, связанных с производством программного продукта, наполнением им телерадиоэфира </w:t>
      </w:r>
      <w:r w:rsidRPr="00213C81">
        <w:rPr>
          <w:szCs w:val="28"/>
        </w:rPr>
        <w:t>в 2024 году на 429,4 млн рублей.</w:t>
      </w:r>
    </w:p>
    <w:p w:rsidR="00F41DC6" w:rsidRPr="00213C81" w:rsidRDefault="00F41DC6" w:rsidP="00556866">
      <w:pPr>
        <w:spacing w:line="360" w:lineRule="auto"/>
        <w:ind w:firstLine="709"/>
        <w:jc w:val="both"/>
        <w:rPr>
          <w:szCs w:val="28"/>
        </w:rPr>
      </w:pPr>
      <w:r w:rsidRPr="00213C81">
        <w:rPr>
          <w:szCs w:val="28"/>
        </w:rPr>
        <w:t xml:space="preserve">на финансовое обеспечение расходов, связанных с производством международного телевизионного сигнала XXXII Всемирной летней универсиады 2023 года в г. Екатеринбурге, а также трансляции соревнований XXXII Всемирной летней универсиады 2023 года в г. Екатеринбурге и мероприятий по ее подготовке и проведению в 2022 году на 482,7 </w:t>
      </w:r>
      <w:r w:rsidR="00797239" w:rsidRPr="00213C81">
        <w:rPr>
          <w:szCs w:val="28"/>
        </w:rPr>
        <w:t>млн</w:t>
      </w:r>
      <w:r w:rsidRPr="00213C81">
        <w:rPr>
          <w:szCs w:val="28"/>
        </w:rPr>
        <w:t xml:space="preserve"> рублей, в 2023 году на 937,1 </w:t>
      </w:r>
      <w:r w:rsidR="00797239" w:rsidRPr="00213C81">
        <w:rPr>
          <w:szCs w:val="28"/>
        </w:rPr>
        <w:t>млн</w:t>
      </w:r>
      <w:r w:rsidRPr="00213C81">
        <w:rPr>
          <w:szCs w:val="28"/>
        </w:rPr>
        <w:t xml:space="preserve"> рублей;</w:t>
      </w:r>
    </w:p>
    <w:p w:rsidR="00F41DC6" w:rsidRPr="00213C81" w:rsidRDefault="00F41DC6" w:rsidP="00556866">
      <w:pPr>
        <w:spacing w:line="360" w:lineRule="auto"/>
        <w:ind w:firstLine="709"/>
        <w:jc w:val="both"/>
        <w:rPr>
          <w:szCs w:val="28"/>
        </w:rPr>
      </w:pPr>
      <w:r w:rsidRPr="00213C81">
        <w:rPr>
          <w:szCs w:val="28"/>
        </w:rPr>
        <w:t xml:space="preserve">на издание трех антологий </w:t>
      </w:r>
      <w:r w:rsidR="00797239" w:rsidRPr="00213C81">
        <w:rPr>
          <w:szCs w:val="28"/>
        </w:rPr>
        <w:t>"</w:t>
      </w:r>
      <w:r w:rsidRPr="00213C81">
        <w:rPr>
          <w:szCs w:val="28"/>
        </w:rPr>
        <w:t>Современная литература стран СНГ</w:t>
      </w:r>
      <w:r w:rsidR="00797239" w:rsidRPr="00213C81">
        <w:rPr>
          <w:szCs w:val="28"/>
        </w:rPr>
        <w:t>"</w:t>
      </w:r>
      <w:r w:rsidRPr="00213C81">
        <w:rPr>
          <w:szCs w:val="28"/>
        </w:rPr>
        <w:t xml:space="preserve"> и двух антологий </w:t>
      </w:r>
      <w:r w:rsidR="00797239" w:rsidRPr="00213C81">
        <w:rPr>
          <w:szCs w:val="28"/>
        </w:rPr>
        <w:t>"</w:t>
      </w:r>
      <w:r w:rsidRPr="00213C81">
        <w:rPr>
          <w:szCs w:val="28"/>
        </w:rPr>
        <w:t>Современная русская литература</w:t>
      </w:r>
      <w:r w:rsidR="00797239" w:rsidRPr="00213C81">
        <w:rPr>
          <w:szCs w:val="28"/>
        </w:rPr>
        <w:t>"</w:t>
      </w:r>
      <w:r w:rsidRPr="00213C81">
        <w:rPr>
          <w:szCs w:val="28"/>
        </w:rPr>
        <w:t xml:space="preserve"> (в переводе на 11 языков стран Содружества Независимых Государств) в 2022 году в объеме 100,0 </w:t>
      </w:r>
      <w:r w:rsidR="00797239" w:rsidRPr="00213C81">
        <w:rPr>
          <w:szCs w:val="28"/>
        </w:rPr>
        <w:t>млн</w:t>
      </w:r>
      <w:r w:rsidRPr="00213C81">
        <w:rPr>
          <w:szCs w:val="28"/>
        </w:rPr>
        <w:t xml:space="preserve"> рублей;</w:t>
      </w:r>
    </w:p>
    <w:p w:rsidR="00F41DC6" w:rsidRPr="00213C81" w:rsidRDefault="00F41DC6" w:rsidP="00556866">
      <w:pPr>
        <w:spacing w:line="360" w:lineRule="auto"/>
        <w:ind w:firstLine="709"/>
        <w:jc w:val="both"/>
        <w:rPr>
          <w:szCs w:val="28"/>
        </w:rPr>
      </w:pPr>
      <w:r w:rsidRPr="00213C81">
        <w:rPr>
          <w:szCs w:val="28"/>
        </w:rPr>
        <w:t xml:space="preserve">на создание и обеспечение функционирования общенационального интерактивного энциклопедического портала (АНО </w:t>
      </w:r>
      <w:r w:rsidR="00797239" w:rsidRPr="00213C81">
        <w:rPr>
          <w:szCs w:val="28"/>
        </w:rPr>
        <w:t>"</w:t>
      </w:r>
      <w:r w:rsidRPr="00213C81">
        <w:rPr>
          <w:szCs w:val="28"/>
        </w:rPr>
        <w:t xml:space="preserve">Национальный научно-образовательный центр </w:t>
      </w:r>
      <w:r w:rsidR="00797239" w:rsidRPr="00213C81">
        <w:rPr>
          <w:szCs w:val="28"/>
        </w:rPr>
        <w:t>"</w:t>
      </w:r>
      <w:r w:rsidRPr="00213C81">
        <w:rPr>
          <w:szCs w:val="28"/>
        </w:rPr>
        <w:t>Большая российская энциклопедия</w:t>
      </w:r>
      <w:r w:rsidR="00797239" w:rsidRPr="00213C81">
        <w:rPr>
          <w:szCs w:val="28"/>
        </w:rPr>
        <w:t>"</w:t>
      </w:r>
      <w:r w:rsidRPr="00213C81">
        <w:rPr>
          <w:szCs w:val="28"/>
        </w:rPr>
        <w:t xml:space="preserve">) в 2022 году на 750,7 </w:t>
      </w:r>
      <w:r w:rsidR="00797239" w:rsidRPr="00213C81">
        <w:rPr>
          <w:szCs w:val="28"/>
        </w:rPr>
        <w:t>млн</w:t>
      </w:r>
      <w:r w:rsidRPr="00213C81">
        <w:rPr>
          <w:szCs w:val="28"/>
        </w:rPr>
        <w:t xml:space="preserve"> рублей;</w:t>
      </w:r>
    </w:p>
    <w:p w:rsidR="008503C5" w:rsidRPr="00DE5E78" w:rsidRDefault="008503C5" w:rsidP="00556866">
      <w:pPr>
        <w:autoSpaceDE w:val="0"/>
        <w:autoSpaceDN w:val="0"/>
        <w:adjustRightInd w:val="0"/>
        <w:spacing w:line="360" w:lineRule="auto"/>
        <w:ind w:firstLine="709"/>
        <w:jc w:val="both"/>
        <w:rPr>
          <w:szCs w:val="28"/>
        </w:rPr>
      </w:pPr>
      <w:r w:rsidRPr="00213C81">
        <w:rPr>
          <w:szCs w:val="28"/>
        </w:rPr>
        <w:t>на прочую закупку товаров, работ и услуг в Объединенной редакции ФСИН России в 2022 и 2023 годах на 23,0 млн рублей ежегодно</w:t>
      </w:r>
      <w:r w:rsidRPr="00DE5E78">
        <w:rPr>
          <w:szCs w:val="28"/>
        </w:rPr>
        <w:t xml:space="preserve">;  </w:t>
      </w:r>
    </w:p>
    <w:p w:rsidR="008503C5" w:rsidRPr="00213C81" w:rsidRDefault="008503C5" w:rsidP="00556866">
      <w:pPr>
        <w:autoSpaceDE w:val="0"/>
        <w:autoSpaceDN w:val="0"/>
        <w:adjustRightInd w:val="0"/>
        <w:spacing w:line="360" w:lineRule="auto"/>
        <w:ind w:firstLine="709"/>
        <w:jc w:val="both"/>
        <w:rPr>
          <w:szCs w:val="28"/>
        </w:rPr>
      </w:pPr>
      <w:r w:rsidRPr="00213C81">
        <w:rPr>
          <w:b/>
          <w:szCs w:val="28"/>
        </w:rPr>
        <w:t>уменьшение</w:t>
      </w:r>
      <w:r w:rsidRPr="00213C81">
        <w:rPr>
          <w:szCs w:val="28"/>
        </w:rPr>
        <w:t xml:space="preserve"> бюджетных ассигнований, предусмотренных:</w:t>
      </w:r>
    </w:p>
    <w:p w:rsidR="008503C5" w:rsidRPr="00213C81" w:rsidRDefault="008503C5" w:rsidP="00556866">
      <w:pPr>
        <w:spacing w:line="360" w:lineRule="auto"/>
        <w:ind w:firstLine="709"/>
        <w:jc w:val="both"/>
      </w:pPr>
      <w:r w:rsidRPr="00213C81">
        <w:rPr>
          <w:spacing w:val="-4"/>
          <w:szCs w:val="28"/>
        </w:rPr>
        <w:t>на предоставление субсидии</w:t>
      </w:r>
      <w:r w:rsidRPr="00213C81">
        <w:t xml:space="preserve"> автономной некоммерческой организации </w:t>
      </w:r>
      <w:r w:rsidR="00610642" w:rsidRPr="00213C81">
        <w:t>"</w:t>
      </w:r>
      <w:r w:rsidRPr="00213C81">
        <w:t>Институт развития интернета</w:t>
      </w:r>
      <w:r w:rsidR="00610642" w:rsidRPr="00213C81">
        <w:t>"</w:t>
      </w:r>
      <w:r w:rsidRPr="00213C81">
        <w:t xml:space="preserve"> на финансовое обеспечение мероприятий по отбору и размещению на бесплатной основе социальной рекламы в информационно-телекоммуникационной сети </w:t>
      </w:r>
      <w:r w:rsidR="00610642" w:rsidRPr="00213C81">
        <w:t>"</w:t>
      </w:r>
      <w:r w:rsidRPr="00213C81">
        <w:t>Интернет</w:t>
      </w:r>
      <w:r w:rsidR="00610642" w:rsidRPr="00213C81">
        <w:t>"</w:t>
      </w:r>
      <w:r w:rsidRPr="00213C81">
        <w:t xml:space="preserve"> в 2024 году на 2,9 млн рублей.</w:t>
      </w:r>
    </w:p>
    <w:p w:rsidR="005D0D78" w:rsidRPr="00213C81" w:rsidRDefault="005D0D78" w:rsidP="00556866">
      <w:pPr>
        <w:spacing w:line="360" w:lineRule="auto"/>
        <w:ind w:firstLine="709"/>
        <w:jc w:val="both"/>
      </w:pPr>
      <w:r w:rsidRPr="00213C81">
        <w:t xml:space="preserve">в связи с упразднением Федерального агентства по печати и массовым коммуникациям в 2022 году на 244,5 млн рублей и 2023 году </w:t>
      </w:r>
      <w:r w:rsidR="00DE5E78">
        <w:br/>
      </w:r>
      <w:r w:rsidRPr="00213C81">
        <w:t>на 249,1 млн рублей;</w:t>
      </w:r>
    </w:p>
    <w:p w:rsidR="005D0D78" w:rsidRPr="00213C81" w:rsidRDefault="005D0D78" w:rsidP="00556866">
      <w:pPr>
        <w:spacing w:line="360" w:lineRule="auto"/>
        <w:ind w:firstLine="709"/>
        <w:jc w:val="both"/>
      </w:pPr>
      <w:r w:rsidRPr="00213C81">
        <w:t>в связи с прекращающимися в 2023 году мероприятиями (проведение XXXII Всемирной летней универсиады 2023 года в г. Екатеринбурге и техническое перевооружение и модернизация информационной инфраструктуры ФГУП "ИТАР-ТАСС") в 2024 году на 1 329,1 млн рублей.</w:t>
      </w:r>
    </w:p>
    <w:p w:rsidR="005D0D78" w:rsidRPr="00213C81" w:rsidRDefault="005D0D78" w:rsidP="00556866">
      <w:pPr>
        <w:spacing w:line="360" w:lineRule="auto"/>
        <w:ind w:firstLine="709"/>
        <w:jc w:val="both"/>
      </w:pPr>
    </w:p>
    <w:p w:rsidR="008503C5" w:rsidRPr="00213C81" w:rsidRDefault="008503C5" w:rsidP="00556866">
      <w:pPr>
        <w:autoSpaceDE w:val="0"/>
        <w:autoSpaceDN w:val="0"/>
        <w:adjustRightInd w:val="0"/>
        <w:spacing w:line="360" w:lineRule="auto"/>
        <w:ind w:firstLine="709"/>
        <w:jc w:val="both"/>
        <w:rPr>
          <w:szCs w:val="28"/>
        </w:rPr>
      </w:pPr>
      <w:r w:rsidRPr="00213C81">
        <w:rPr>
          <w:szCs w:val="28"/>
        </w:rPr>
        <w:t xml:space="preserve">Резервирование бюджетных ассигнований </w:t>
      </w:r>
      <w:r w:rsidRPr="00213C81">
        <w:t>при формировании проекта федерального бюджета на 2022 год и на плановый период 2023 и 2024 годов</w:t>
      </w:r>
      <w:r w:rsidRPr="00213C81">
        <w:rPr>
          <w:szCs w:val="28"/>
        </w:rPr>
        <w:t xml:space="preserve"> </w:t>
      </w:r>
      <w:r w:rsidRPr="00213C81">
        <w:rPr>
          <w:szCs w:val="28"/>
        </w:rPr>
        <w:br/>
        <w:t xml:space="preserve">по разделу </w:t>
      </w:r>
      <w:r w:rsidR="00610642" w:rsidRPr="00213C81">
        <w:rPr>
          <w:i/>
        </w:rPr>
        <w:t>"</w:t>
      </w:r>
      <w:r w:rsidRPr="00213C81">
        <w:rPr>
          <w:i/>
          <w:spacing w:val="-1"/>
        </w:rPr>
        <w:t>Средства массовой информации</w:t>
      </w:r>
      <w:r w:rsidR="00610642" w:rsidRPr="00213C81">
        <w:rPr>
          <w:i/>
        </w:rPr>
        <w:t>"</w:t>
      </w:r>
      <w:r w:rsidRPr="00213C81">
        <w:rPr>
          <w:i/>
        </w:rPr>
        <w:t xml:space="preserve"> </w:t>
      </w:r>
      <w:r w:rsidRPr="00213C81">
        <w:rPr>
          <w:szCs w:val="28"/>
        </w:rPr>
        <w:t>не осуществлялось.</w:t>
      </w:r>
    </w:p>
    <w:p w:rsidR="009B07E8" w:rsidRPr="00213C81" w:rsidRDefault="009B07E8" w:rsidP="00556866">
      <w:pPr>
        <w:autoSpaceDE w:val="0"/>
        <w:autoSpaceDN w:val="0"/>
        <w:adjustRightInd w:val="0"/>
        <w:spacing w:line="360" w:lineRule="auto"/>
        <w:ind w:firstLine="709"/>
        <w:jc w:val="both"/>
        <w:rPr>
          <w:szCs w:val="28"/>
        </w:rPr>
      </w:pPr>
    </w:p>
    <w:p w:rsidR="009B07E8" w:rsidRPr="00213C81" w:rsidRDefault="009B07E8" w:rsidP="00556866">
      <w:pPr>
        <w:autoSpaceDE w:val="0"/>
        <w:autoSpaceDN w:val="0"/>
        <w:adjustRightInd w:val="0"/>
        <w:jc w:val="center"/>
        <w:outlineLvl w:val="2"/>
        <w:rPr>
          <w:b/>
          <w:bCs/>
          <w:szCs w:val="28"/>
          <w:lang w:eastAsia="en-US"/>
        </w:rPr>
      </w:pPr>
      <w:r w:rsidRPr="00213C81">
        <w:rPr>
          <w:b/>
          <w:bCs/>
          <w:szCs w:val="28"/>
          <w:lang w:eastAsia="en-US"/>
        </w:rPr>
        <w:t>РАЗДЕЛ</w:t>
      </w:r>
    </w:p>
    <w:p w:rsidR="009B07E8" w:rsidRPr="00213C81" w:rsidRDefault="00610642" w:rsidP="00556866">
      <w:pPr>
        <w:autoSpaceDE w:val="0"/>
        <w:autoSpaceDN w:val="0"/>
        <w:adjustRightInd w:val="0"/>
        <w:jc w:val="center"/>
        <w:outlineLvl w:val="2"/>
        <w:rPr>
          <w:b/>
          <w:bCs/>
          <w:szCs w:val="28"/>
          <w:lang w:eastAsia="en-US"/>
        </w:rPr>
      </w:pPr>
      <w:r w:rsidRPr="00213C81">
        <w:rPr>
          <w:b/>
          <w:bCs/>
          <w:szCs w:val="28"/>
          <w:lang w:eastAsia="en-US"/>
        </w:rPr>
        <w:t>"</w:t>
      </w:r>
      <w:r w:rsidR="009B07E8" w:rsidRPr="00213C81">
        <w:rPr>
          <w:b/>
          <w:bCs/>
          <w:szCs w:val="28"/>
          <w:lang w:eastAsia="en-US"/>
        </w:rPr>
        <w:t>ОБСЛУЖИВА</w:t>
      </w:r>
      <w:bookmarkStart w:id="46" w:name="госдолг13"/>
      <w:bookmarkEnd w:id="46"/>
      <w:r w:rsidR="009B07E8" w:rsidRPr="00213C81">
        <w:rPr>
          <w:b/>
          <w:bCs/>
          <w:szCs w:val="28"/>
          <w:lang w:eastAsia="en-US"/>
        </w:rPr>
        <w:t xml:space="preserve">НИЕ ГОСУДАРСТВЕННОГО </w:t>
      </w:r>
    </w:p>
    <w:p w:rsidR="009B07E8" w:rsidRPr="00213C81" w:rsidRDefault="009B07E8" w:rsidP="00556866">
      <w:pPr>
        <w:autoSpaceDE w:val="0"/>
        <w:autoSpaceDN w:val="0"/>
        <w:adjustRightInd w:val="0"/>
        <w:jc w:val="center"/>
        <w:outlineLvl w:val="2"/>
        <w:rPr>
          <w:b/>
          <w:bCs/>
          <w:szCs w:val="28"/>
          <w:lang w:eastAsia="en-US"/>
        </w:rPr>
      </w:pPr>
      <w:r w:rsidRPr="00213C81">
        <w:rPr>
          <w:b/>
          <w:bCs/>
          <w:szCs w:val="28"/>
          <w:lang w:eastAsia="en-US"/>
        </w:rPr>
        <w:t>(МУНИЦИПАЛЬНОГО) ДОЛГА</w:t>
      </w:r>
      <w:r w:rsidR="00610642" w:rsidRPr="00213C81">
        <w:rPr>
          <w:b/>
          <w:bCs/>
          <w:szCs w:val="28"/>
          <w:lang w:eastAsia="en-US"/>
        </w:rPr>
        <w:t>"</w:t>
      </w:r>
      <w:r w:rsidRPr="00213C81">
        <w:rPr>
          <w:b/>
          <w:bCs/>
          <w:szCs w:val="28"/>
          <w:lang w:eastAsia="en-US"/>
        </w:rPr>
        <w:t xml:space="preserve"> </w:t>
      </w:r>
    </w:p>
    <w:p w:rsidR="009B07E8" w:rsidRPr="00213C81" w:rsidRDefault="009B07E8" w:rsidP="00556866">
      <w:pPr>
        <w:pStyle w:val="NormalANX"/>
        <w:spacing w:before="0" w:line="240" w:lineRule="auto"/>
        <w:ind w:firstLine="0"/>
        <w:jc w:val="center"/>
      </w:pPr>
    </w:p>
    <w:p w:rsidR="009B07E8" w:rsidRPr="00213C81" w:rsidRDefault="009B07E8" w:rsidP="00556866">
      <w:pPr>
        <w:autoSpaceDE w:val="0"/>
        <w:autoSpaceDN w:val="0"/>
        <w:adjustRightInd w:val="0"/>
        <w:spacing w:line="360" w:lineRule="auto"/>
        <w:ind w:firstLine="709"/>
        <w:jc w:val="both"/>
        <w:rPr>
          <w:spacing w:val="-1"/>
        </w:rPr>
      </w:pPr>
      <w:r w:rsidRPr="00213C81">
        <w:rPr>
          <w:szCs w:val="28"/>
        </w:rPr>
        <w:t>Бюджетные</w:t>
      </w:r>
      <w:r w:rsidRPr="00213C81">
        <w:rPr>
          <w:spacing w:val="-1"/>
        </w:rPr>
        <w:t xml:space="preserve"> ассигнования</w:t>
      </w:r>
      <w:r w:rsidRPr="00213C81">
        <w:t xml:space="preserve"> </w:t>
      </w:r>
      <w:r w:rsidRPr="00213C81">
        <w:rPr>
          <w:spacing w:val="-1"/>
        </w:rPr>
        <w:t xml:space="preserve">по разделу </w:t>
      </w:r>
      <w:r w:rsidR="00610642" w:rsidRPr="00213C81">
        <w:rPr>
          <w:i/>
          <w:spacing w:val="-1"/>
        </w:rPr>
        <w:t>"</w:t>
      </w:r>
      <w:r w:rsidRPr="00213C81">
        <w:rPr>
          <w:bCs/>
          <w:i/>
          <w:spacing w:val="-1"/>
        </w:rPr>
        <w:t>Обслуживание государственного (муниципального) долга</w:t>
      </w:r>
      <w:r w:rsidR="00610642" w:rsidRPr="00213C81">
        <w:rPr>
          <w:i/>
          <w:spacing w:val="-1"/>
        </w:rPr>
        <w:t>"</w:t>
      </w:r>
      <w:r w:rsidRPr="00213C81">
        <w:rPr>
          <w:spacing w:val="-1"/>
        </w:rPr>
        <w:t xml:space="preserve"> в 2022 году составят 1 401 </w:t>
      </w:r>
      <w:r w:rsidR="00F16949" w:rsidRPr="00213C81">
        <w:rPr>
          <w:spacing w:val="-1"/>
        </w:rPr>
        <w:t>013</w:t>
      </w:r>
      <w:r w:rsidRPr="00213C81">
        <w:rPr>
          <w:spacing w:val="-1"/>
        </w:rPr>
        <w:t>,</w:t>
      </w:r>
      <w:r w:rsidR="00F16949" w:rsidRPr="00213C81">
        <w:rPr>
          <w:spacing w:val="-1"/>
        </w:rPr>
        <w:t>0</w:t>
      </w:r>
      <w:r w:rsidRPr="00213C81">
        <w:rPr>
          <w:spacing w:val="-1"/>
        </w:rPr>
        <w:t xml:space="preserve"> </w:t>
      </w:r>
      <w:r w:rsidR="002707F7" w:rsidRPr="00213C81">
        <w:rPr>
          <w:spacing w:val="-1"/>
        </w:rPr>
        <w:t>млн</w:t>
      </w:r>
      <w:r w:rsidRPr="00213C81">
        <w:rPr>
          <w:spacing w:val="-1"/>
        </w:rPr>
        <w:t xml:space="preserve"> рублей, </w:t>
      </w:r>
      <w:r w:rsidRPr="00213C81">
        <w:rPr>
          <w:spacing w:val="-1"/>
        </w:rPr>
        <w:br/>
        <w:t>в 2023 году – 1 </w:t>
      </w:r>
      <w:r w:rsidR="00F16949" w:rsidRPr="00213C81">
        <w:rPr>
          <w:spacing w:val="-1"/>
        </w:rPr>
        <w:t>691</w:t>
      </w:r>
      <w:r w:rsidRPr="00213C81">
        <w:rPr>
          <w:spacing w:val="-1"/>
        </w:rPr>
        <w:t> 0</w:t>
      </w:r>
      <w:r w:rsidR="00F16949" w:rsidRPr="00213C81">
        <w:rPr>
          <w:spacing w:val="-1"/>
        </w:rPr>
        <w:t xml:space="preserve">76,3 </w:t>
      </w:r>
      <w:r w:rsidR="002707F7" w:rsidRPr="00213C81">
        <w:rPr>
          <w:spacing w:val="-1"/>
        </w:rPr>
        <w:t>млн</w:t>
      </w:r>
      <w:r w:rsidRPr="00213C81">
        <w:rPr>
          <w:spacing w:val="-1"/>
        </w:rPr>
        <w:t xml:space="preserve"> рублей, в 2024 году – 1 83</w:t>
      </w:r>
      <w:r w:rsidR="00F16949" w:rsidRPr="00213C81">
        <w:rPr>
          <w:spacing w:val="-1"/>
        </w:rPr>
        <w:t>6</w:t>
      </w:r>
      <w:r w:rsidRPr="00213C81">
        <w:rPr>
          <w:spacing w:val="-1"/>
        </w:rPr>
        <w:t> </w:t>
      </w:r>
      <w:r w:rsidR="00F16949" w:rsidRPr="00213C81">
        <w:rPr>
          <w:spacing w:val="-1"/>
        </w:rPr>
        <w:t>989,3</w:t>
      </w:r>
      <w:r w:rsidRPr="00213C81">
        <w:rPr>
          <w:spacing w:val="-1"/>
        </w:rPr>
        <w:t xml:space="preserve"> </w:t>
      </w:r>
      <w:r w:rsidR="002707F7" w:rsidRPr="00213C81">
        <w:rPr>
          <w:spacing w:val="-1"/>
        </w:rPr>
        <w:t>млн</w:t>
      </w:r>
      <w:r w:rsidRPr="00213C81">
        <w:rPr>
          <w:spacing w:val="-1"/>
        </w:rPr>
        <w:t xml:space="preserve"> рублей.</w:t>
      </w:r>
    </w:p>
    <w:p w:rsidR="009B07E8" w:rsidRPr="00213C81" w:rsidRDefault="009B07E8" w:rsidP="00556866">
      <w:pPr>
        <w:autoSpaceDE w:val="0"/>
        <w:autoSpaceDN w:val="0"/>
        <w:adjustRightInd w:val="0"/>
        <w:spacing w:line="360" w:lineRule="auto"/>
        <w:ind w:firstLine="709"/>
        <w:jc w:val="both"/>
        <w:rPr>
          <w:bCs/>
          <w:i/>
          <w:spacing w:val="-1"/>
        </w:rPr>
      </w:pPr>
      <w:r w:rsidRPr="00213C81">
        <w:t xml:space="preserve">По отношению к объему ВВП соответствующего года доля расходов раздела </w:t>
      </w:r>
      <w:r w:rsidR="00610642" w:rsidRPr="00213C81">
        <w:rPr>
          <w:i/>
        </w:rPr>
        <w:t>"</w:t>
      </w:r>
      <w:r w:rsidRPr="00213C81">
        <w:rPr>
          <w:bCs/>
          <w:i/>
          <w:spacing w:val="-1"/>
        </w:rPr>
        <w:t>Обслуживание государственного (муниципального) долга</w:t>
      </w:r>
      <w:r w:rsidR="00610642" w:rsidRPr="00213C81">
        <w:rPr>
          <w:i/>
        </w:rPr>
        <w:t>"</w:t>
      </w:r>
      <w:r w:rsidRPr="00213C81">
        <w:rPr>
          <w:i/>
        </w:rPr>
        <w:t xml:space="preserve"> </w:t>
      </w:r>
      <w:r w:rsidRPr="00213C81">
        <w:t>составит в 2022 году – 1,</w:t>
      </w:r>
      <w:r w:rsidR="003676CA" w:rsidRPr="00213C81">
        <w:t>1 %</w:t>
      </w:r>
      <w:r w:rsidRPr="00213C81">
        <w:t>, в 2023</w:t>
      </w:r>
      <w:r w:rsidR="00542B86" w:rsidRPr="00213C81">
        <w:t xml:space="preserve"> и 2024</w:t>
      </w:r>
      <w:r w:rsidRPr="00213C81">
        <w:t xml:space="preserve"> год</w:t>
      </w:r>
      <w:r w:rsidR="00542B86" w:rsidRPr="00213C81">
        <w:t>ах</w:t>
      </w:r>
      <w:r w:rsidRPr="00213C81">
        <w:t xml:space="preserve"> – 1,</w:t>
      </w:r>
      <w:r w:rsidR="003676CA" w:rsidRPr="00213C81">
        <w:t>2 </w:t>
      </w:r>
      <w:r w:rsidR="00542B86" w:rsidRPr="00213C81">
        <w:t>процента</w:t>
      </w:r>
      <w:r w:rsidRPr="00213C81">
        <w:t>.</w:t>
      </w:r>
    </w:p>
    <w:p w:rsidR="009B07E8" w:rsidRPr="00213C81" w:rsidRDefault="009B07E8" w:rsidP="00556866">
      <w:pPr>
        <w:pStyle w:val="NormalANX"/>
        <w:spacing w:before="0" w:after="0"/>
        <w:ind w:firstLine="709"/>
      </w:pPr>
      <w:r w:rsidRPr="00213C81">
        <w:t xml:space="preserve">Доля в общем объеме расходов федерального бюджета по разделу </w:t>
      </w:r>
      <w:r w:rsidR="00610642" w:rsidRPr="00213C81">
        <w:rPr>
          <w:i/>
        </w:rPr>
        <w:t>"</w:t>
      </w:r>
      <w:r w:rsidRPr="00213C81">
        <w:rPr>
          <w:bCs/>
          <w:i/>
          <w:spacing w:val="-1"/>
        </w:rPr>
        <w:t>Обслуживание государственного (муниципального) долга</w:t>
      </w:r>
      <w:r w:rsidR="00610642" w:rsidRPr="00213C81">
        <w:rPr>
          <w:i/>
        </w:rPr>
        <w:t>"</w:t>
      </w:r>
      <w:r w:rsidRPr="00213C81">
        <w:rPr>
          <w:i/>
        </w:rPr>
        <w:t xml:space="preserve"> </w:t>
      </w:r>
      <w:r w:rsidRPr="00213C81">
        <w:t>в 2022 году по сравнению с 2021 годом (</w:t>
      </w:r>
      <w:r w:rsidR="00F46CE7" w:rsidRPr="00213C81">
        <w:t>4,9 </w:t>
      </w:r>
      <w:r w:rsidRPr="00213C81">
        <w:t xml:space="preserve">%) увеличится и составит </w:t>
      </w:r>
      <w:r w:rsidR="00F46CE7" w:rsidRPr="00213C81">
        <w:t>5,9 </w:t>
      </w:r>
      <w:r w:rsidRPr="00213C81">
        <w:t xml:space="preserve">%, в 2023 и 2024 годах увеличится и составит </w:t>
      </w:r>
      <w:r w:rsidR="00F65BF7" w:rsidRPr="00213C81">
        <w:t>6,9 </w:t>
      </w:r>
      <w:r w:rsidRPr="00213C81">
        <w:t xml:space="preserve">% и </w:t>
      </w:r>
      <w:r w:rsidR="00F65BF7" w:rsidRPr="00213C81">
        <w:t>7,4 </w:t>
      </w:r>
      <w:r w:rsidRPr="00213C81">
        <w:t>% соответственно.</w:t>
      </w:r>
    </w:p>
    <w:p w:rsidR="009B07E8" w:rsidRPr="00213C81" w:rsidRDefault="009B07E8" w:rsidP="00556866">
      <w:pPr>
        <w:autoSpaceDE w:val="0"/>
        <w:autoSpaceDN w:val="0"/>
        <w:adjustRightInd w:val="0"/>
        <w:spacing w:line="360" w:lineRule="auto"/>
        <w:ind w:firstLine="709"/>
        <w:jc w:val="both"/>
        <w:rPr>
          <w:spacing w:val="-1"/>
        </w:rPr>
      </w:pPr>
      <w:r w:rsidRPr="00213C81">
        <w:rPr>
          <w:spacing w:val="-1"/>
        </w:rPr>
        <w:t xml:space="preserve">Предусмотренные в </w:t>
      </w:r>
      <w:r w:rsidR="00947EF0" w:rsidRPr="00213C81">
        <w:rPr>
          <w:spacing w:val="-1"/>
        </w:rPr>
        <w:t>З</w:t>
      </w:r>
      <w:r w:rsidRPr="00213C81">
        <w:rPr>
          <w:spacing w:val="-1"/>
        </w:rPr>
        <w:t xml:space="preserve">аконопроекте объемы бюджетных ассигнований по сравнению с объемами, утвержденными Законом № 385-ФЗ, увеличены в 2022 году </w:t>
      </w:r>
      <w:r w:rsidRPr="00213C81">
        <w:rPr>
          <w:szCs w:val="28"/>
        </w:rPr>
        <w:t>на 3</w:t>
      </w:r>
      <w:r w:rsidR="00F16949" w:rsidRPr="00213C81">
        <w:rPr>
          <w:szCs w:val="28"/>
        </w:rPr>
        <w:t>5</w:t>
      </w:r>
      <w:r w:rsidRPr="00213C81">
        <w:rPr>
          <w:szCs w:val="28"/>
        </w:rPr>
        <w:t> </w:t>
      </w:r>
      <w:r w:rsidR="00F16949" w:rsidRPr="00213C81">
        <w:rPr>
          <w:szCs w:val="28"/>
        </w:rPr>
        <w:t>867,4</w:t>
      </w:r>
      <w:r w:rsidRPr="00213C81">
        <w:rPr>
          <w:szCs w:val="28"/>
        </w:rPr>
        <w:t xml:space="preserve"> </w:t>
      </w:r>
      <w:r w:rsidR="002707F7" w:rsidRPr="00213C81">
        <w:rPr>
          <w:szCs w:val="28"/>
        </w:rPr>
        <w:t>млн</w:t>
      </w:r>
      <w:r w:rsidRPr="00213C81">
        <w:rPr>
          <w:szCs w:val="28"/>
        </w:rPr>
        <w:t xml:space="preserve"> рублей, в 2023 году на 8</w:t>
      </w:r>
      <w:r w:rsidR="00F16949" w:rsidRPr="00213C81">
        <w:rPr>
          <w:szCs w:val="28"/>
        </w:rPr>
        <w:t>0</w:t>
      </w:r>
      <w:r w:rsidRPr="00213C81">
        <w:rPr>
          <w:szCs w:val="28"/>
        </w:rPr>
        <w:t> </w:t>
      </w:r>
      <w:r w:rsidR="00F16949" w:rsidRPr="00213C81">
        <w:rPr>
          <w:szCs w:val="28"/>
        </w:rPr>
        <w:t>119,9</w:t>
      </w:r>
      <w:r w:rsidRPr="00213C81">
        <w:rPr>
          <w:szCs w:val="28"/>
        </w:rPr>
        <w:t xml:space="preserve"> </w:t>
      </w:r>
      <w:r w:rsidR="002707F7" w:rsidRPr="00213C81">
        <w:rPr>
          <w:szCs w:val="28"/>
        </w:rPr>
        <w:t>млн</w:t>
      </w:r>
      <w:r w:rsidRPr="00213C81">
        <w:rPr>
          <w:szCs w:val="28"/>
        </w:rPr>
        <w:t xml:space="preserve"> рублей, в 2024 году по сравнению с объемами, предусмотренными Законопроектом на 2023 год на </w:t>
      </w:r>
      <w:r w:rsidR="001F096A" w:rsidRPr="00213C81">
        <w:rPr>
          <w:szCs w:val="28"/>
        </w:rPr>
        <w:t>145</w:t>
      </w:r>
      <w:r w:rsidR="00F16949" w:rsidRPr="00213C81">
        <w:rPr>
          <w:szCs w:val="28"/>
          <w:lang w:val="en-US"/>
        </w:rPr>
        <w:t> </w:t>
      </w:r>
      <w:r w:rsidR="001F096A" w:rsidRPr="00213C81">
        <w:rPr>
          <w:szCs w:val="28"/>
        </w:rPr>
        <w:t>913,0</w:t>
      </w:r>
      <w:r w:rsidRPr="00213C81">
        <w:rPr>
          <w:szCs w:val="28"/>
        </w:rPr>
        <w:t xml:space="preserve"> </w:t>
      </w:r>
      <w:r w:rsidR="002707F7" w:rsidRPr="00213C81">
        <w:rPr>
          <w:szCs w:val="28"/>
        </w:rPr>
        <w:t>млн</w:t>
      </w:r>
      <w:r w:rsidRPr="00213C81">
        <w:rPr>
          <w:szCs w:val="28"/>
        </w:rPr>
        <w:t xml:space="preserve"> рублей, что связано </w:t>
      </w:r>
      <w:r w:rsidRPr="00213C81">
        <w:t xml:space="preserve">с </w:t>
      </w:r>
      <w:r w:rsidRPr="00213C81">
        <w:rPr>
          <w:szCs w:val="28"/>
          <w:lang w:eastAsia="en-US"/>
        </w:rPr>
        <w:t>планируемым ростом государственного долга Российской Федерации.</w:t>
      </w:r>
    </w:p>
    <w:p w:rsidR="00056819" w:rsidRPr="00213C81" w:rsidRDefault="00056819" w:rsidP="00556866">
      <w:pPr>
        <w:pStyle w:val="NormalANX"/>
        <w:spacing w:before="0" w:after="0"/>
      </w:pPr>
    </w:p>
    <w:p w:rsidR="00056819" w:rsidRPr="00213C81" w:rsidRDefault="00056819" w:rsidP="00556866">
      <w:pPr>
        <w:autoSpaceDE w:val="0"/>
        <w:autoSpaceDN w:val="0"/>
        <w:adjustRightInd w:val="0"/>
        <w:jc w:val="center"/>
        <w:rPr>
          <w:i/>
          <w:szCs w:val="28"/>
          <w:lang w:eastAsia="en-US"/>
        </w:rPr>
      </w:pPr>
      <w:r w:rsidRPr="00213C81">
        <w:rPr>
          <w:i/>
          <w:szCs w:val="28"/>
          <w:lang w:eastAsia="en-US"/>
        </w:rPr>
        <w:t>Обслуживание государственного внутреннего долга</w:t>
      </w:r>
    </w:p>
    <w:p w:rsidR="00056819" w:rsidRPr="00213C81" w:rsidRDefault="00056819" w:rsidP="00556866">
      <w:pPr>
        <w:autoSpaceDE w:val="0"/>
        <w:autoSpaceDN w:val="0"/>
        <w:adjustRightInd w:val="0"/>
        <w:jc w:val="center"/>
        <w:rPr>
          <w:i/>
          <w:szCs w:val="28"/>
          <w:lang w:eastAsia="en-US"/>
        </w:rPr>
      </w:pPr>
      <w:r w:rsidRPr="00213C81">
        <w:rPr>
          <w:i/>
          <w:szCs w:val="28"/>
          <w:lang w:eastAsia="en-US"/>
        </w:rPr>
        <w:t>Российской Федерации</w:t>
      </w:r>
    </w:p>
    <w:p w:rsidR="00056819" w:rsidRPr="00213C81" w:rsidRDefault="00056819" w:rsidP="00556866">
      <w:pPr>
        <w:autoSpaceDE w:val="0"/>
        <w:autoSpaceDN w:val="0"/>
        <w:adjustRightInd w:val="0"/>
        <w:spacing w:line="360" w:lineRule="auto"/>
        <w:ind w:firstLine="539"/>
        <w:jc w:val="center"/>
        <w:rPr>
          <w:i/>
          <w:szCs w:val="28"/>
          <w:lang w:eastAsia="en-US"/>
        </w:rPr>
      </w:pPr>
    </w:p>
    <w:p w:rsidR="00056819" w:rsidRPr="00213C81" w:rsidRDefault="00056819" w:rsidP="00556866">
      <w:pPr>
        <w:tabs>
          <w:tab w:val="left" w:pos="9356"/>
        </w:tabs>
        <w:autoSpaceDE w:val="0"/>
        <w:autoSpaceDN w:val="0"/>
        <w:adjustRightInd w:val="0"/>
        <w:spacing w:line="384" w:lineRule="auto"/>
        <w:ind w:firstLine="709"/>
        <w:jc w:val="both"/>
        <w:rPr>
          <w:szCs w:val="28"/>
          <w:lang w:eastAsia="en-US"/>
        </w:rPr>
      </w:pPr>
      <w:r w:rsidRPr="00213C81">
        <w:rPr>
          <w:szCs w:val="28"/>
          <w:lang w:eastAsia="en-US"/>
        </w:rPr>
        <w:t>Расходные обязательства Российской Федерации по обслуживанию государственного внутреннего долга Российской Федерации определяются на основании условий выпуска и объемов выпуска государственных ценных бумаг Российской Федерации, номинальная стоимость которых указана в валюте Российской Федерации.</w:t>
      </w:r>
    </w:p>
    <w:p w:rsidR="00056819" w:rsidRPr="00213C81" w:rsidRDefault="00056819" w:rsidP="00556866">
      <w:pPr>
        <w:tabs>
          <w:tab w:val="left" w:pos="9356"/>
        </w:tabs>
        <w:autoSpaceDE w:val="0"/>
        <w:autoSpaceDN w:val="0"/>
        <w:adjustRightInd w:val="0"/>
        <w:spacing w:line="384" w:lineRule="auto"/>
        <w:ind w:firstLine="709"/>
        <w:jc w:val="both"/>
        <w:rPr>
          <w:szCs w:val="28"/>
        </w:rPr>
      </w:pPr>
      <w:r w:rsidRPr="00213C81">
        <w:rPr>
          <w:szCs w:val="28"/>
          <w:lang w:eastAsia="en-US"/>
        </w:rPr>
        <w:t xml:space="preserve">Объем бюджетных ассигнований </w:t>
      </w:r>
      <w:r w:rsidRPr="00213C81">
        <w:rPr>
          <w:szCs w:val="28"/>
        </w:rPr>
        <w:t>на обслуживание государственного внутреннего долга Российской Федерации по сравнению с показателями Закона № 385-ФЗ увеличится в 2022 году на 51 </w:t>
      </w:r>
      <w:r w:rsidR="00F16949" w:rsidRPr="00213C81">
        <w:rPr>
          <w:szCs w:val="28"/>
        </w:rPr>
        <w:t>698,6</w:t>
      </w:r>
      <w:r w:rsidRPr="00213C81">
        <w:rPr>
          <w:szCs w:val="28"/>
        </w:rPr>
        <w:t xml:space="preserve"> </w:t>
      </w:r>
      <w:r w:rsidR="002707F7" w:rsidRPr="00213C81">
        <w:rPr>
          <w:szCs w:val="28"/>
        </w:rPr>
        <w:t>млн</w:t>
      </w:r>
      <w:r w:rsidRPr="00213C81">
        <w:rPr>
          <w:szCs w:val="28"/>
        </w:rPr>
        <w:t xml:space="preserve"> рублей, в 2023 году на </w:t>
      </w:r>
      <w:r w:rsidR="00F16949" w:rsidRPr="00213C81">
        <w:rPr>
          <w:szCs w:val="28"/>
        </w:rPr>
        <w:t>99</w:t>
      </w:r>
      <w:r w:rsidRPr="00213C81">
        <w:rPr>
          <w:szCs w:val="28"/>
        </w:rPr>
        <w:t> </w:t>
      </w:r>
      <w:r w:rsidR="00F16949" w:rsidRPr="00213C81">
        <w:rPr>
          <w:szCs w:val="28"/>
        </w:rPr>
        <w:t>517,4</w:t>
      </w:r>
      <w:r w:rsidRPr="00213C81">
        <w:rPr>
          <w:szCs w:val="28"/>
        </w:rPr>
        <w:t xml:space="preserve"> </w:t>
      </w:r>
      <w:r w:rsidR="002707F7" w:rsidRPr="00213C81">
        <w:rPr>
          <w:szCs w:val="28"/>
        </w:rPr>
        <w:t>млн</w:t>
      </w:r>
      <w:r w:rsidRPr="00213C81">
        <w:rPr>
          <w:szCs w:val="28"/>
        </w:rPr>
        <w:t xml:space="preserve"> рублей, в 2024 году на 15</w:t>
      </w:r>
      <w:r w:rsidR="00F16949" w:rsidRPr="00213C81">
        <w:rPr>
          <w:szCs w:val="28"/>
        </w:rPr>
        <w:t>4</w:t>
      </w:r>
      <w:r w:rsidRPr="00213C81">
        <w:rPr>
          <w:szCs w:val="28"/>
        </w:rPr>
        <w:t> </w:t>
      </w:r>
      <w:r w:rsidR="00F16949" w:rsidRPr="00213C81">
        <w:rPr>
          <w:szCs w:val="28"/>
        </w:rPr>
        <w:t>887,2</w:t>
      </w:r>
      <w:r w:rsidRPr="00213C81">
        <w:rPr>
          <w:szCs w:val="28"/>
        </w:rPr>
        <w:t xml:space="preserve"> </w:t>
      </w:r>
      <w:r w:rsidR="002707F7" w:rsidRPr="00213C81">
        <w:rPr>
          <w:szCs w:val="28"/>
        </w:rPr>
        <w:t>млн</w:t>
      </w:r>
      <w:r w:rsidRPr="00213C81">
        <w:rPr>
          <w:szCs w:val="28"/>
        </w:rPr>
        <w:t xml:space="preserve"> рублей относительно объемов расходов, предусмотренных Законопроектом на 2023 год, что связано с планируемым ростом государственного внутреннего долга Российской Федерации. </w:t>
      </w:r>
    </w:p>
    <w:p w:rsidR="00056819" w:rsidRPr="00213C81" w:rsidRDefault="00056819" w:rsidP="00556866">
      <w:pPr>
        <w:tabs>
          <w:tab w:val="left" w:pos="9356"/>
        </w:tabs>
        <w:autoSpaceDE w:val="0"/>
        <w:autoSpaceDN w:val="0"/>
        <w:adjustRightInd w:val="0"/>
        <w:spacing w:line="384" w:lineRule="auto"/>
        <w:ind w:firstLine="709"/>
        <w:jc w:val="both"/>
        <w:rPr>
          <w:szCs w:val="28"/>
          <w:lang w:eastAsia="en-US"/>
        </w:rPr>
      </w:pPr>
      <w:r w:rsidRPr="00213C81">
        <w:rPr>
          <w:szCs w:val="28"/>
          <w:lang w:eastAsia="en-US"/>
        </w:rPr>
        <w:t>Основной объем бюджетных ассигнований на обслуживание государственного внутреннего долга Российской Федерации в 2022-2024 годах будет приходиться на облигации федерального займа с постоянным купонным доходом и облигации федерального займа с переменным купонным доходом.</w:t>
      </w:r>
    </w:p>
    <w:p w:rsidR="00056819" w:rsidRDefault="00056819" w:rsidP="00556866">
      <w:pPr>
        <w:tabs>
          <w:tab w:val="left" w:pos="9356"/>
        </w:tabs>
        <w:autoSpaceDE w:val="0"/>
        <w:autoSpaceDN w:val="0"/>
        <w:adjustRightInd w:val="0"/>
        <w:jc w:val="center"/>
        <w:rPr>
          <w:bCs/>
          <w:i/>
          <w:szCs w:val="28"/>
          <w:lang w:eastAsia="en-US"/>
        </w:rPr>
      </w:pPr>
    </w:p>
    <w:p w:rsidR="00DE5E78" w:rsidRDefault="00DE5E78" w:rsidP="00556866">
      <w:pPr>
        <w:tabs>
          <w:tab w:val="left" w:pos="9356"/>
        </w:tabs>
        <w:autoSpaceDE w:val="0"/>
        <w:autoSpaceDN w:val="0"/>
        <w:adjustRightInd w:val="0"/>
        <w:jc w:val="center"/>
        <w:rPr>
          <w:bCs/>
          <w:i/>
          <w:szCs w:val="28"/>
          <w:lang w:eastAsia="en-US"/>
        </w:rPr>
      </w:pPr>
    </w:p>
    <w:p w:rsidR="00DE5E78" w:rsidRDefault="00DE5E78" w:rsidP="00556866">
      <w:pPr>
        <w:tabs>
          <w:tab w:val="left" w:pos="9356"/>
        </w:tabs>
        <w:autoSpaceDE w:val="0"/>
        <w:autoSpaceDN w:val="0"/>
        <w:adjustRightInd w:val="0"/>
        <w:jc w:val="center"/>
        <w:rPr>
          <w:bCs/>
          <w:i/>
          <w:szCs w:val="28"/>
          <w:lang w:eastAsia="en-US"/>
        </w:rPr>
      </w:pPr>
    </w:p>
    <w:p w:rsidR="00DE5E78" w:rsidRDefault="00DE5E78" w:rsidP="00556866">
      <w:pPr>
        <w:tabs>
          <w:tab w:val="left" w:pos="9356"/>
        </w:tabs>
        <w:autoSpaceDE w:val="0"/>
        <w:autoSpaceDN w:val="0"/>
        <w:adjustRightInd w:val="0"/>
        <w:jc w:val="center"/>
        <w:rPr>
          <w:bCs/>
          <w:i/>
          <w:szCs w:val="28"/>
          <w:lang w:eastAsia="en-US"/>
        </w:rPr>
      </w:pPr>
    </w:p>
    <w:p w:rsidR="00DE5E78" w:rsidRPr="00213C81" w:rsidRDefault="00DE5E78" w:rsidP="00556866">
      <w:pPr>
        <w:tabs>
          <w:tab w:val="left" w:pos="9356"/>
        </w:tabs>
        <w:autoSpaceDE w:val="0"/>
        <w:autoSpaceDN w:val="0"/>
        <w:adjustRightInd w:val="0"/>
        <w:jc w:val="center"/>
        <w:rPr>
          <w:bCs/>
          <w:i/>
          <w:szCs w:val="28"/>
          <w:lang w:eastAsia="en-US"/>
        </w:rPr>
      </w:pPr>
    </w:p>
    <w:p w:rsidR="00056819" w:rsidRPr="00213C81" w:rsidRDefault="00056819" w:rsidP="00556866">
      <w:pPr>
        <w:tabs>
          <w:tab w:val="left" w:pos="9356"/>
        </w:tabs>
        <w:autoSpaceDE w:val="0"/>
        <w:autoSpaceDN w:val="0"/>
        <w:adjustRightInd w:val="0"/>
        <w:jc w:val="center"/>
        <w:rPr>
          <w:bCs/>
          <w:i/>
          <w:szCs w:val="28"/>
          <w:lang w:eastAsia="en-US"/>
        </w:rPr>
      </w:pPr>
      <w:r w:rsidRPr="00213C81">
        <w:rPr>
          <w:bCs/>
          <w:i/>
          <w:szCs w:val="28"/>
          <w:lang w:eastAsia="en-US"/>
        </w:rPr>
        <w:t xml:space="preserve">Обслуживание государственного внешнего долга </w:t>
      </w:r>
      <w:r w:rsidRPr="00213C81">
        <w:rPr>
          <w:bCs/>
          <w:i/>
          <w:szCs w:val="28"/>
          <w:lang w:eastAsia="en-US"/>
        </w:rPr>
        <w:br/>
        <w:t>Российской Федерации</w:t>
      </w:r>
    </w:p>
    <w:p w:rsidR="00056819" w:rsidRPr="00213C81" w:rsidRDefault="00056819" w:rsidP="00556866">
      <w:pPr>
        <w:tabs>
          <w:tab w:val="left" w:pos="9356"/>
        </w:tabs>
        <w:autoSpaceDE w:val="0"/>
        <w:autoSpaceDN w:val="0"/>
        <w:adjustRightInd w:val="0"/>
        <w:spacing w:line="360" w:lineRule="auto"/>
        <w:ind w:firstLine="709"/>
        <w:jc w:val="center"/>
        <w:rPr>
          <w:bCs/>
          <w:i/>
          <w:szCs w:val="28"/>
          <w:lang w:eastAsia="en-US"/>
        </w:rPr>
      </w:pPr>
    </w:p>
    <w:p w:rsidR="00056819" w:rsidRPr="00213C81" w:rsidRDefault="00056819" w:rsidP="00556866">
      <w:pPr>
        <w:tabs>
          <w:tab w:val="left" w:pos="9356"/>
        </w:tabs>
        <w:autoSpaceDE w:val="0"/>
        <w:autoSpaceDN w:val="0"/>
        <w:adjustRightInd w:val="0"/>
        <w:spacing w:line="384" w:lineRule="auto"/>
        <w:ind w:firstLine="709"/>
        <w:jc w:val="both"/>
        <w:rPr>
          <w:szCs w:val="28"/>
          <w:lang w:eastAsia="en-US"/>
        </w:rPr>
      </w:pPr>
      <w:r w:rsidRPr="00213C81">
        <w:rPr>
          <w:szCs w:val="28"/>
          <w:lang w:eastAsia="en-US"/>
        </w:rPr>
        <w:t>Расходные обязательства Российской Федерации по обслуживанию государственного внешнего долга Российской Федерации определяются на основании международных договоров и соглашений, оригинальных графиков платежей иностранным кредиторам в соответствии с двусторонними соглашениями, условий выпуска и объемов выпуска государственных ценных бумаг Российской Федерации, номинальная стоимость которых указана в иностранной валюте.</w:t>
      </w:r>
    </w:p>
    <w:p w:rsidR="00056819" w:rsidRPr="00213C81" w:rsidRDefault="00056819" w:rsidP="00556866">
      <w:pPr>
        <w:tabs>
          <w:tab w:val="left" w:pos="9356"/>
        </w:tabs>
        <w:autoSpaceDE w:val="0"/>
        <w:autoSpaceDN w:val="0"/>
        <w:adjustRightInd w:val="0"/>
        <w:spacing w:line="384" w:lineRule="auto"/>
        <w:ind w:firstLine="709"/>
        <w:jc w:val="both"/>
        <w:rPr>
          <w:szCs w:val="28"/>
        </w:rPr>
      </w:pPr>
      <w:r w:rsidRPr="00213C81">
        <w:rPr>
          <w:szCs w:val="28"/>
          <w:lang w:eastAsia="en-US"/>
        </w:rPr>
        <w:t xml:space="preserve">Объем бюджетных ассигнований </w:t>
      </w:r>
      <w:r w:rsidRPr="00213C81">
        <w:rPr>
          <w:szCs w:val="28"/>
        </w:rPr>
        <w:t>на обслуживание государственного внешнего долга Российской Федерации по сравнению с показателями Закона №</w:t>
      </w:r>
      <w:r w:rsidR="00DE5E78">
        <w:rPr>
          <w:szCs w:val="28"/>
        </w:rPr>
        <w:t> </w:t>
      </w:r>
      <w:r w:rsidRPr="00213C81">
        <w:rPr>
          <w:szCs w:val="28"/>
        </w:rPr>
        <w:t xml:space="preserve">385-ФЗ уменьшится в 2022 году на 15 831,3 </w:t>
      </w:r>
      <w:r w:rsidR="002707F7" w:rsidRPr="00213C81">
        <w:rPr>
          <w:szCs w:val="28"/>
        </w:rPr>
        <w:t>млн</w:t>
      </w:r>
      <w:r w:rsidRPr="00213C81">
        <w:rPr>
          <w:szCs w:val="28"/>
        </w:rPr>
        <w:t xml:space="preserve"> рублей, в 2023 году на 19 397,5 </w:t>
      </w:r>
      <w:r w:rsidR="002707F7" w:rsidRPr="00213C81">
        <w:rPr>
          <w:szCs w:val="28"/>
        </w:rPr>
        <w:t>млн</w:t>
      </w:r>
      <w:r w:rsidRPr="00213C81">
        <w:rPr>
          <w:szCs w:val="28"/>
        </w:rPr>
        <w:t xml:space="preserve"> рублей, в 2024 году на 8 974,2 </w:t>
      </w:r>
      <w:r w:rsidR="002707F7" w:rsidRPr="00213C81">
        <w:rPr>
          <w:szCs w:val="28"/>
        </w:rPr>
        <w:t>млн</w:t>
      </w:r>
      <w:r w:rsidRPr="00213C81">
        <w:rPr>
          <w:szCs w:val="28"/>
        </w:rPr>
        <w:t xml:space="preserve"> рублей относительно объема расходов, предусмотренного Законопроектом на 2023 год в связи с уменьшением прогнозных и фактических процентных ставок по внешним облигационным займам Российской Федерации в 2020-2023 гг.; </w:t>
      </w:r>
      <w:r w:rsidRPr="00213C81">
        <w:rPr>
          <w:szCs w:val="28"/>
          <w:lang w:eastAsia="en-US"/>
        </w:rPr>
        <w:t>уменьшением прогнозных значений курса доллара США к российскому рублю, а также смещением графика платежей по планируемым к размещению выпускам государственных ценных бумаг Российской Федерации, номинальная стоимость которых указана в иностранной валюте.</w:t>
      </w:r>
    </w:p>
    <w:p w:rsidR="00056819" w:rsidRPr="00213C81" w:rsidRDefault="00056819" w:rsidP="00556866">
      <w:pPr>
        <w:tabs>
          <w:tab w:val="left" w:pos="9356"/>
        </w:tabs>
        <w:autoSpaceDE w:val="0"/>
        <w:autoSpaceDN w:val="0"/>
        <w:adjustRightInd w:val="0"/>
        <w:spacing w:line="384" w:lineRule="auto"/>
        <w:ind w:firstLine="709"/>
        <w:jc w:val="both"/>
        <w:rPr>
          <w:szCs w:val="28"/>
          <w:lang w:eastAsia="en-US"/>
        </w:rPr>
      </w:pPr>
      <w:r w:rsidRPr="00213C81">
        <w:rPr>
          <w:szCs w:val="28"/>
          <w:lang w:eastAsia="en-US"/>
        </w:rPr>
        <w:t>Основной объем бюджетных ассигнований на обслуживание государственного внешнего долга Российской Федерации в 2022-2024 годах будет приходиться на процентные платежи по государственным ценным бумагам Российской Федерации, номинальная стоимость которых указана в иностранной валюте, что в абсолютном выражении составит в 2022 году 145</w:t>
      </w:r>
      <w:r w:rsidRPr="00213C81">
        <w:rPr>
          <w:szCs w:val="28"/>
          <w:lang w:val="en-US" w:eastAsia="en-US"/>
        </w:rPr>
        <w:t> </w:t>
      </w:r>
      <w:r w:rsidRPr="00213C81">
        <w:rPr>
          <w:szCs w:val="28"/>
          <w:lang w:eastAsia="en-US"/>
        </w:rPr>
        <w:t xml:space="preserve">039,4 </w:t>
      </w:r>
      <w:r w:rsidR="002707F7" w:rsidRPr="00213C81">
        <w:rPr>
          <w:szCs w:val="28"/>
          <w:lang w:eastAsia="en-US"/>
        </w:rPr>
        <w:t>млн</w:t>
      </w:r>
      <w:r w:rsidRPr="00213C81">
        <w:rPr>
          <w:szCs w:val="28"/>
          <w:lang w:eastAsia="en-US"/>
        </w:rPr>
        <w:t xml:space="preserve"> рублей (экв. 2 011,6 </w:t>
      </w:r>
      <w:r w:rsidR="002707F7" w:rsidRPr="00213C81">
        <w:rPr>
          <w:szCs w:val="28"/>
          <w:lang w:eastAsia="en-US"/>
        </w:rPr>
        <w:t>млн</w:t>
      </w:r>
      <w:r w:rsidRPr="00213C81">
        <w:rPr>
          <w:szCs w:val="28"/>
          <w:lang w:eastAsia="en-US"/>
        </w:rPr>
        <w:t xml:space="preserve"> долларов США), в 2023 году – 148 442,3 </w:t>
      </w:r>
      <w:r w:rsidR="002707F7" w:rsidRPr="00213C81">
        <w:rPr>
          <w:szCs w:val="28"/>
          <w:lang w:eastAsia="en-US"/>
        </w:rPr>
        <w:t>млн</w:t>
      </w:r>
      <w:r w:rsidRPr="00213C81">
        <w:rPr>
          <w:szCs w:val="28"/>
          <w:lang w:eastAsia="en-US"/>
        </w:rPr>
        <w:t xml:space="preserve"> рублей (экв. 2 041,8 </w:t>
      </w:r>
      <w:r w:rsidR="002707F7" w:rsidRPr="00213C81">
        <w:rPr>
          <w:szCs w:val="28"/>
          <w:lang w:eastAsia="en-US"/>
        </w:rPr>
        <w:t>млн</w:t>
      </w:r>
      <w:r w:rsidRPr="00213C81">
        <w:rPr>
          <w:szCs w:val="28"/>
          <w:lang w:eastAsia="en-US"/>
        </w:rPr>
        <w:t xml:space="preserve"> долларов США), в 2024 году – 138 993,5 </w:t>
      </w:r>
      <w:r w:rsidR="002707F7" w:rsidRPr="00213C81">
        <w:rPr>
          <w:szCs w:val="28"/>
          <w:lang w:eastAsia="en-US"/>
        </w:rPr>
        <w:t>млн</w:t>
      </w:r>
      <w:r w:rsidRPr="00213C81">
        <w:rPr>
          <w:szCs w:val="28"/>
          <w:lang w:eastAsia="en-US"/>
        </w:rPr>
        <w:t xml:space="preserve"> рублей (экв. 1 888,5 </w:t>
      </w:r>
      <w:r w:rsidR="002707F7" w:rsidRPr="00213C81">
        <w:rPr>
          <w:szCs w:val="28"/>
          <w:lang w:eastAsia="en-US"/>
        </w:rPr>
        <w:t>млн</w:t>
      </w:r>
      <w:r w:rsidRPr="00213C81">
        <w:rPr>
          <w:szCs w:val="28"/>
          <w:lang w:eastAsia="en-US"/>
        </w:rPr>
        <w:t xml:space="preserve"> долларов США).</w:t>
      </w:r>
    </w:p>
    <w:p w:rsidR="00056819" w:rsidRPr="00213C81" w:rsidRDefault="00056819" w:rsidP="00556866">
      <w:pPr>
        <w:tabs>
          <w:tab w:val="left" w:pos="9356"/>
        </w:tabs>
        <w:autoSpaceDE w:val="0"/>
        <w:autoSpaceDN w:val="0"/>
        <w:adjustRightInd w:val="0"/>
        <w:spacing w:line="384" w:lineRule="auto"/>
        <w:ind w:firstLine="709"/>
        <w:jc w:val="both"/>
        <w:rPr>
          <w:szCs w:val="28"/>
          <w:lang w:eastAsia="en-US"/>
        </w:rPr>
      </w:pPr>
      <w:r w:rsidRPr="00213C81">
        <w:rPr>
          <w:szCs w:val="28"/>
          <w:lang w:eastAsia="en-US"/>
        </w:rPr>
        <w:t xml:space="preserve">Платежи в уплату процентов по кредитам, полученным Российской Федерацией от правительств иностранных государств, составят в 2022 году 207,9 </w:t>
      </w:r>
      <w:r w:rsidR="002707F7" w:rsidRPr="00213C81">
        <w:rPr>
          <w:szCs w:val="28"/>
          <w:lang w:eastAsia="en-US"/>
        </w:rPr>
        <w:t>млн</w:t>
      </w:r>
      <w:r w:rsidRPr="00213C81">
        <w:rPr>
          <w:szCs w:val="28"/>
          <w:lang w:eastAsia="en-US"/>
        </w:rPr>
        <w:t xml:space="preserve"> рублей (2,9 </w:t>
      </w:r>
      <w:r w:rsidR="002707F7" w:rsidRPr="00213C81">
        <w:rPr>
          <w:szCs w:val="28"/>
          <w:lang w:eastAsia="en-US"/>
        </w:rPr>
        <w:t>млн</w:t>
      </w:r>
      <w:r w:rsidRPr="00213C81">
        <w:rPr>
          <w:szCs w:val="28"/>
          <w:lang w:eastAsia="en-US"/>
        </w:rPr>
        <w:t xml:space="preserve"> долларов США), в 2023 году – 209,5 </w:t>
      </w:r>
      <w:r w:rsidR="002707F7" w:rsidRPr="00213C81">
        <w:rPr>
          <w:szCs w:val="28"/>
          <w:lang w:eastAsia="en-US"/>
        </w:rPr>
        <w:t>млн</w:t>
      </w:r>
      <w:r w:rsidRPr="00213C81">
        <w:rPr>
          <w:szCs w:val="28"/>
          <w:lang w:eastAsia="en-US"/>
        </w:rPr>
        <w:t xml:space="preserve"> рублей (2,9 </w:t>
      </w:r>
      <w:r w:rsidR="002707F7" w:rsidRPr="00213C81">
        <w:rPr>
          <w:szCs w:val="28"/>
          <w:lang w:eastAsia="en-US"/>
        </w:rPr>
        <w:t>млн</w:t>
      </w:r>
      <w:r w:rsidRPr="00213C81">
        <w:rPr>
          <w:szCs w:val="28"/>
          <w:lang w:eastAsia="en-US"/>
        </w:rPr>
        <w:t xml:space="preserve"> долларов США), в 2024 году – 170,9 </w:t>
      </w:r>
      <w:r w:rsidR="002707F7" w:rsidRPr="00213C81">
        <w:rPr>
          <w:szCs w:val="28"/>
          <w:lang w:eastAsia="en-US"/>
        </w:rPr>
        <w:t>млн</w:t>
      </w:r>
      <w:r w:rsidRPr="00213C81">
        <w:rPr>
          <w:szCs w:val="28"/>
          <w:lang w:eastAsia="en-US"/>
        </w:rPr>
        <w:t xml:space="preserve"> рублей (2,3 </w:t>
      </w:r>
      <w:r w:rsidR="002707F7" w:rsidRPr="00213C81">
        <w:rPr>
          <w:szCs w:val="28"/>
          <w:lang w:eastAsia="en-US"/>
        </w:rPr>
        <w:t>млн</w:t>
      </w:r>
      <w:r w:rsidRPr="00213C81">
        <w:rPr>
          <w:szCs w:val="28"/>
          <w:lang w:eastAsia="en-US"/>
        </w:rPr>
        <w:t xml:space="preserve"> долларов США).</w:t>
      </w:r>
    </w:p>
    <w:p w:rsidR="00056819" w:rsidRPr="00213C81" w:rsidRDefault="00056819" w:rsidP="00556866">
      <w:pPr>
        <w:tabs>
          <w:tab w:val="left" w:pos="9356"/>
        </w:tabs>
        <w:autoSpaceDE w:val="0"/>
        <w:autoSpaceDN w:val="0"/>
        <w:adjustRightInd w:val="0"/>
        <w:spacing w:line="360" w:lineRule="auto"/>
        <w:ind w:firstLine="709"/>
        <w:jc w:val="both"/>
        <w:rPr>
          <w:szCs w:val="28"/>
          <w:lang w:eastAsia="en-US"/>
        </w:rPr>
      </w:pPr>
      <w:r w:rsidRPr="00213C81">
        <w:rPr>
          <w:szCs w:val="28"/>
          <w:lang w:eastAsia="en-US"/>
        </w:rPr>
        <w:t xml:space="preserve">Платежи в уплату процентов по кредитам, полученным Российской Федерацией от международных финансовых организаций, составят в 2022 году 2 228,1 </w:t>
      </w:r>
      <w:r w:rsidR="002707F7" w:rsidRPr="00213C81">
        <w:rPr>
          <w:szCs w:val="28"/>
          <w:lang w:eastAsia="en-US"/>
        </w:rPr>
        <w:t>млн</w:t>
      </w:r>
      <w:r w:rsidRPr="00213C81">
        <w:rPr>
          <w:szCs w:val="28"/>
          <w:lang w:eastAsia="en-US"/>
        </w:rPr>
        <w:t xml:space="preserve"> рублей (экв. 30,9 </w:t>
      </w:r>
      <w:r w:rsidR="002707F7" w:rsidRPr="00213C81">
        <w:rPr>
          <w:szCs w:val="28"/>
          <w:lang w:eastAsia="en-US"/>
        </w:rPr>
        <w:t>млн</w:t>
      </w:r>
      <w:r w:rsidRPr="00213C81">
        <w:rPr>
          <w:szCs w:val="28"/>
          <w:lang w:eastAsia="en-US"/>
        </w:rPr>
        <w:t xml:space="preserve"> долларов США), в 2023 году – 2 721,6 </w:t>
      </w:r>
      <w:r w:rsidR="002707F7" w:rsidRPr="00213C81">
        <w:rPr>
          <w:szCs w:val="28"/>
          <w:lang w:eastAsia="en-US"/>
        </w:rPr>
        <w:t>млн</w:t>
      </w:r>
      <w:r w:rsidRPr="00213C81">
        <w:rPr>
          <w:szCs w:val="28"/>
          <w:lang w:eastAsia="en-US"/>
        </w:rPr>
        <w:t xml:space="preserve"> рублей (экв. 37,4 </w:t>
      </w:r>
      <w:r w:rsidR="002707F7" w:rsidRPr="00213C81">
        <w:rPr>
          <w:szCs w:val="28"/>
          <w:lang w:eastAsia="en-US"/>
        </w:rPr>
        <w:t>млн</w:t>
      </w:r>
      <w:r w:rsidRPr="00213C81">
        <w:rPr>
          <w:szCs w:val="28"/>
          <w:lang w:eastAsia="en-US"/>
        </w:rPr>
        <w:t xml:space="preserve"> долларов США), в 2024 году – 3 234,8 </w:t>
      </w:r>
      <w:r w:rsidR="002707F7" w:rsidRPr="00213C81">
        <w:rPr>
          <w:szCs w:val="28"/>
          <w:lang w:eastAsia="en-US"/>
        </w:rPr>
        <w:t>млн</w:t>
      </w:r>
      <w:r w:rsidRPr="00213C81">
        <w:rPr>
          <w:szCs w:val="28"/>
          <w:lang w:eastAsia="en-US"/>
        </w:rPr>
        <w:t xml:space="preserve"> рублей (экв. 44,0 </w:t>
      </w:r>
      <w:r w:rsidR="002707F7" w:rsidRPr="00213C81">
        <w:rPr>
          <w:szCs w:val="28"/>
          <w:lang w:eastAsia="en-US"/>
        </w:rPr>
        <w:t>млн</w:t>
      </w:r>
      <w:r w:rsidRPr="00213C81">
        <w:rPr>
          <w:szCs w:val="28"/>
          <w:lang w:eastAsia="en-US"/>
        </w:rPr>
        <w:t xml:space="preserve"> долларов США).</w:t>
      </w:r>
    </w:p>
    <w:p w:rsidR="00056819" w:rsidRPr="00213C81" w:rsidRDefault="00056819" w:rsidP="00556866">
      <w:pPr>
        <w:pStyle w:val="NormalANX"/>
        <w:spacing w:before="0" w:after="0"/>
        <w:ind w:firstLine="709"/>
        <w:rPr>
          <w:szCs w:val="28"/>
          <w:lang w:eastAsia="en-US"/>
        </w:rPr>
      </w:pPr>
    </w:p>
    <w:p w:rsidR="00056819" w:rsidRPr="00213C81" w:rsidRDefault="00056819" w:rsidP="00556866">
      <w:pPr>
        <w:pStyle w:val="NormalANX"/>
        <w:spacing w:before="0" w:after="0"/>
        <w:ind w:firstLine="709"/>
        <w:rPr>
          <w:szCs w:val="28"/>
          <w:lang w:eastAsia="en-US"/>
        </w:rPr>
      </w:pPr>
      <w:r w:rsidRPr="00213C81">
        <w:rPr>
          <w:szCs w:val="28"/>
          <w:lang w:eastAsia="en-US"/>
        </w:rPr>
        <w:t xml:space="preserve">Резервирование бюджетных ассигнований при формировании Законопроекта по разделу </w:t>
      </w:r>
      <w:r w:rsidR="00610642" w:rsidRPr="00213C81">
        <w:rPr>
          <w:i/>
          <w:szCs w:val="28"/>
          <w:lang w:eastAsia="en-US"/>
        </w:rPr>
        <w:t>"</w:t>
      </w:r>
      <w:r w:rsidRPr="00213C81">
        <w:rPr>
          <w:i/>
          <w:szCs w:val="28"/>
          <w:lang w:eastAsia="en-US"/>
        </w:rPr>
        <w:t>Обслуживание государственного (муниципального) долга</w:t>
      </w:r>
      <w:r w:rsidR="00610642" w:rsidRPr="00213C81">
        <w:rPr>
          <w:i/>
          <w:szCs w:val="28"/>
          <w:lang w:eastAsia="en-US"/>
        </w:rPr>
        <w:t>"</w:t>
      </w:r>
      <w:r w:rsidRPr="00213C81">
        <w:rPr>
          <w:szCs w:val="28"/>
          <w:lang w:eastAsia="en-US"/>
        </w:rPr>
        <w:t xml:space="preserve"> не осуществлялось.</w:t>
      </w:r>
    </w:p>
    <w:p w:rsidR="00CF225E" w:rsidRPr="00213C81" w:rsidRDefault="00CF225E" w:rsidP="00556866">
      <w:pPr>
        <w:pStyle w:val="NormalANX"/>
        <w:spacing w:before="0" w:after="0"/>
        <w:rPr>
          <w:szCs w:val="28"/>
          <w:lang w:eastAsia="en-US"/>
        </w:rPr>
      </w:pPr>
    </w:p>
    <w:p w:rsidR="00CF225E" w:rsidRPr="00213C81" w:rsidRDefault="00CF225E" w:rsidP="00556866">
      <w:pPr>
        <w:pStyle w:val="NormalANX"/>
        <w:spacing w:before="0" w:after="0" w:line="240" w:lineRule="auto"/>
        <w:ind w:firstLine="0"/>
        <w:jc w:val="center"/>
        <w:rPr>
          <w:b/>
          <w:szCs w:val="28"/>
        </w:rPr>
      </w:pPr>
      <w:r w:rsidRPr="00213C81">
        <w:rPr>
          <w:b/>
          <w:szCs w:val="28"/>
        </w:rPr>
        <w:t>РАЗДЕЛ</w:t>
      </w:r>
    </w:p>
    <w:p w:rsidR="00CF225E" w:rsidRPr="00213C81" w:rsidRDefault="00610642" w:rsidP="00556866">
      <w:pPr>
        <w:pStyle w:val="NormalANX"/>
        <w:spacing w:before="0" w:after="0" w:line="240" w:lineRule="auto"/>
        <w:ind w:firstLine="0"/>
        <w:jc w:val="center"/>
        <w:rPr>
          <w:b/>
          <w:szCs w:val="28"/>
        </w:rPr>
      </w:pPr>
      <w:r w:rsidRPr="00213C81">
        <w:rPr>
          <w:b/>
          <w:szCs w:val="28"/>
        </w:rPr>
        <w:t>"</w:t>
      </w:r>
      <w:r w:rsidR="00CF225E" w:rsidRPr="00213C81">
        <w:rPr>
          <w:b/>
          <w:szCs w:val="28"/>
        </w:rPr>
        <w:t>МЕЖБЮДЖЕТНЫЕ ТРАНСФЕРТЫ ОБЩЕГО</w:t>
      </w:r>
    </w:p>
    <w:p w:rsidR="00CF225E" w:rsidRPr="00213C81" w:rsidRDefault="00CF225E" w:rsidP="00556866">
      <w:pPr>
        <w:pStyle w:val="NormalANX"/>
        <w:spacing w:before="0" w:after="0" w:line="240" w:lineRule="auto"/>
        <w:ind w:firstLine="0"/>
        <w:jc w:val="center"/>
        <w:rPr>
          <w:b/>
          <w:szCs w:val="28"/>
        </w:rPr>
      </w:pPr>
      <w:r w:rsidRPr="00213C81">
        <w:rPr>
          <w:b/>
          <w:szCs w:val="28"/>
        </w:rPr>
        <w:t xml:space="preserve"> ХАРАКТЕРА БЮДЖЕТАМ БЮДЖЕТНОЙ СИСТЕМЫ</w:t>
      </w:r>
    </w:p>
    <w:p w:rsidR="00CF225E" w:rsidRPr="00213C81" w:rsidRDefault="00CF225E" w:rsidP="00556866">
      <w:pPr>
        <w:pStyle w:val="NormalANX"/>
        <w:spacing w:before="0" w:after="0" w:line="240" w:lineRule="auto"/>
        <w:ind w:firstLine="0"/>
        <w:jc w:val="center"/>
        <w:rPr>
          <w:b/>
          <w:szCs w:val="28"/>
        </w:rPr>
      </w:pPr>
      <w:r w:rsidRPr="00213C81">
        <w:rPr>
          <w:b/>
          <w:szCs w:val="28"/>
        </w:rPr>
        <w:t xml:space="preserve"> РОССИЙСКОЙ ФЕДЕРАЦИИ</w:t>
      </w:r>
      <w:r w:rsidR="00610642" w:rsidRPr="00213C81">
        <w:rPr>
          <w:b/>
          <w:szCs w:val="28"/>
        </w:rPr>
        <w:t>"</w:t>
      </w:r>
    </w:p>
    <w:p w:rsidR="00CF225E" w:rsidRPr="00213C81" w:rsidRDefault="00CF225E" w:rsidP="00556866">
      <w:pPr>
        <w:pStyle w:val="NormalANX"/>
        <w:spacing w:before="0" w:after="0" w:line="240" w:lineRule="auto"/>
        <w:ind w:firstLine="709"/>
        <w:jc w:val="center"/>
        <w:rPr>
          <w:b/>
          <w:szCs w:val="28"/>
        </w:rPr>
      </w:pPr>
    </w:p>
    <w:p w:rsidR="00CF225E" w:rsidRPr="00213C81" w:rsidRDefault="00CF225E" w:rsidP="00556866">
      <w:pPr>
        <w:autoSpaceDE w:val="0"/>
        <w:autoSpaceDN w:val="0"/>
        <w:adjustRightInd w:val="0"/>
        <w:spacing w:line="360" w:lineRule="auto"/>
        <w:ind w:firstLine="709"/>
        <w:jc w:val="both"/>
        <w:rPr>
          <w:i/>
          <w:szCs w:val="28"/>
        </w:rPr>
      </w:pPr>
      <w:r w:rsidRPr="00213C81">
        <w:rPr>
          <w:szCs w:val="28"/>
        </w:rPr>
        <w:t xml:space="preserve">Бюджетные ассигнования по разделу </w:t>
      </w:r>
      <w:r w:rsidR="00610642" w:rsidRPr="00213C81">
        <w:rPr>
          <w:i/>
          <w:szCs w:val="28"/>
        </w:rPr>
        <w:t>"</w:t>
      </w:r>
      <w:r w:rsidRPr="00213C81">
        <w:rPr>
          <w:i/>
          <w:szCs w:val="28"/>
        </w:rPr>
        <w:t>Межбюджетные трансферты общего характера бюджетам бюджетной системы Российской Федерации</w:t>
      </w:r>
      <w:r w:rsidR="00610642" w:rsidRPr="00213C81">
        <w:rPr>
          <w:i/>
          <w:szCs w:val="28"/>
        </w:rPr>
        <w:t>"</w:t>
      </w:r>
      <w:r w:rsidRPr="00213C81">
        <w:rPr>
          <w:szCs w:val="28"/>
        </w:rPr>
        <w:t xml:space="preserve"> в 2022 году составят </w:t>
      </w:r>
      <w:r w:rsidR="001E605E" w:rsidRPr="00213C81">
        <w:rPr>
          <w:szCs w:val="28"/>
        </w:rPr>
        <w:t>1 02</w:t>
      </w:r>
      <w:r w:rsidR="0070346B" w:rsidRPr="00213C81">
        <w:rPr>
          <w:szCs w:val="28"/>
        </w:rPr>
        <w:t>4</w:t>
      </w:r>
      <w:r w:rsidR="001E605E" w:rsidRPr="00213C81">
        <w:rPr>
          <w:szCs w:val="28"/>
        </w:rPr>
        <w:t> </w:t>
      </w:r>
      <w:r w:rsidR="0070346B" w:rsidRPr="00213C81">
        <w:rPr>
          <w:szCs w:val="28"/>
        </w:rPr>
        <w:t>953,3</w:t>
      </w:r>
      <w:r w:rsidRPr="00213C81">
        <w:rPr>
          <w:szCs w:val="28"/>
        </w:rPr>
        <w:t xml:space="preserve"> </w:t>
      </w:r>
      <w:r w:rsidR="00DE4DF6" w:rsidRPr="00213C81">
        <w:rPr>
          <w:szCs w:val="28"/>
        </w:rPr>
        <w:t>млн</w:t>
      </w:r>
      <w:r w:rsidRPr="00213C81">
        <w:rPr>
          <w:szCs w:val="28"/>
        </w:rPr>
        <w:t xml:space="preserve"> рублей, в 2023 году – </w:t>
      </w:r>
      <w:r w:rsidR="001E605E" w:rsidRPr="00213C81">
        <w:rPr>
          <w:szCs w:val="28"/>
        </w:rPr>
        <w:t>1 </w:t>
      </w:r>
      <w:r w:rsidR="0070346B" w:rsidRPr="00213C81">
        <w:rPr>
          <w:szCs w:val="28"/>
        </w:rPr>
        <w:t>039</w:t>
      </w:r>
      <w:r w:rsidR="001E605E" w:rsidRPr="00213C81">
        <w:rPr>
          <w:szCs w:val="28"/>
        </w:rPr>
        <w:t> </w:t>
      </w:r>
      <w:r w:rsidR="0070346B" w:rsidRPr="00213C81">
        <w:rPr>
          <w:szCs w:val="28"/>
        </w:rPr>
        <w:t>362,6</w:t>
      </w:r>
      <w:r w:rsidRPr="00213C81">
        <w:rPr>
          <w:szCs w:val="28"/>
        </w:rPr>
        <w:t xml:space="preserve"> </w:t>
      </w:r>
      <w:r w:rsidR="00DE4DF6" w:rsidRPr="00213C81">
        <w:rPr>
          <w:szCs w:val="28"/>
        </w:rPr>
        <w:t>млн</w:t>
      </w:r>
      <w:r w:rsidRPr="00213C81">
        <w:rPr>
          <w:szCs w:val="28"/>
        </w:rPr>
        <w:t xml:space="preserve"> рублей и в 2024 году – </w:t>
      </w:r>
      <w:r w:rsidR="001E605E" w:rsidRPr="00213C81">
        <w:rPr>
          <w:szCs w:val="28"/>
        </w:rPr>
        <w:t>1 066 146,3</w:t>
      </w:r>
      <w:r w:rsidRPr="00213C81">
        <w:rPr>
          <w:szCs w:val="28"/>
        </w:rPr>
        <w:t xml:space="preserve"> </w:t>
      </w:r>
      <w:r w:rsidR="00DE4DF6" w:rsidRPr="00213C81">
        <w:rPr>
          <w:szCs w:val="28"/>
        </w:rPr>
        <w:t>млн</w:t>
      </w:r>
      <w:r w:rsidRPr="00213C81">
        <w:rPr>
          <w:szCs w:val="28"/>
        </w:rPr>
        <w:t xml:space="preserve"> рублей.</w:t>
      </w:r>
    </w:p>
    <w:p w:rsidR="00CF225E" w:rsidRPr="00213C81" w:rsidRDefault="00CF225E" w:rsidP="00556866">
      <w:pPr>
        <w:autoSpaceDE w:val="0"/>
        <w:autoSpaceDN w:val="0"/>
        <w:adjustRightInd w:val="0"/>
        <w:spacing w:line="360" w:lineRule="auto"/>
        <w:ind w:firstLine="709"/>
        <w:jc w:val="both"/>
        <w:rPr>
          <w:szCs w:val="28"/>
        </w:rPr>
      </w:pPr>
      <w:r w:rsidRPr="00213C81">
        <w:rPr>
          <w:szCs w:val="28"/>
        </w:rPr>
        <w:t xml:space="preserve">По отношению к объему ВВП соответствующего года доля расходов раздела </w:t>
      </w:r>
      <w:r w:rsidR="00610642" w:rsidRPr="00213C81">
        <w:rPr>
          <w:i/>
          <w:szCs w:val="28"/>
        </w:rPr>
        <w:t>"</w:t>
      </w:r>
      <w:r w:rsidRPr="00213C81">
        <w:rPr>
          <w:i/>
          <w:szCs w:val="28"/>
        </w:rPr>
        <w:t>Межбюджетные трансферты общего характера бюджетам бюджетной системы Российской Федерации</w:t>
      </w:r>
      <w:r w:rsidR="00610642" w:rsidRPr="00213C81">
        <w:rPr>
          <w:i/>
          <w:szCs w:val="28"/>
        </w:rPr>
        <w:t>"</w:t>
      </w:r>
      <w:r w:rsidRPr="00213C81">
        <w:rPr>
          <w:szCs w:val="28"/>
        </w:rPr>
        <w:t xml:space="preserve"> составит в 2022 году – </w:t>
      </w:r>
      <w:r w:rsidR="00C43C91" w:rsidRPr="00213C81">
        <w:rPr>
          <w:szCs w:val="28"/>
        </w:rPr>
        <w:t>0,8 </w:t>
      </w:r>
      <w:r w:rsidRPr="00213C81">
        <w:rPr>
          <w:szCs w:val="28"/>
        </w:rPr>
        <w:t>%</w:t>
      </w:r>
      <w:r w:rsidR="00C43C91" w:rsidRPr="00213C81">
        <w:rPr>
          <w:szCs w:val="28"/>
        </w:rPr>
        <w:t xml:space="preserve">, </w:t>
      </w:r>
      <w:r w:rsidR="00C3052C" w:rsidRPr="00213C81">
        <w:rPr>
          <w:szCs w:val="28"/>
        </w:rPr>
        <w:br/>
      </w:r>
      <w:r w:rsidR="00C43C91" w:rsidRPr="00213C81">
        <w:rPr>
          <w:szCs w:val="28"/>
        </w:rPr>
        <w:t>в 2023 и 2024 годах</w:t>
      </w:r>
      <w:r w:rsidRPr="00213C81">
        <w:rPr>
          <w:szCs w:val="28"/>
        </w:rPr>
        <w:t xml:space="preserve"> – </w:t>
      </w:r>
      <w:r w:rsidR="00C43C91" w:rsidRPr="00213C81">
        <w:rPr>
          <w:szCs w:val="28"/>
        </w:rPr>
        <w:t>0,7</w:t>
      </w:r>
      <w:r w:rsidRPr="00213C81">
        <w:rPr>
          <w:szCs w:val="28"/>
        </w:rPr>
        <w:t xml:space="preserve"> процента.</w:t>
      </w:r>
    </w:p>
    <w:p w:rsidR="00CF225E" w:rsidRPr="00213C81" w:rsidRDefault="00CF225E" w:rsidP="00556866">
      <w:pPr>
        <w:autoSpaceDE w:val="0"/>
        <w:autoSpaceDN w:val="0"/>
        <w:adjustRightInd w:val="0"/>
        <w:spacing w:line="360" w:lineRule="auto"/>
        <w:ind w:firstLine="709"/>
        <w:jc w:val="both"/>
        <w:rPr>
          <w:szCs w:val="28"/>
        </w:rPr>
      </w:pPr>
      <w:r w:rsidRPr="00213C81">
        <w:rPr>
          <w:szCs w:val="28"/>
        </w:rPr>
        <w:t xml:space="preserve">Доля в общем объеме расходов федерального бюджета по разделу </w:t>
      </w:r>
      <w:r w:rsidR="00610642" w:rsidRPr="00213C81">
        <w:rPr>
          <w:i/>
          <w:szCs w:val="28"/>
        </w:rPr>
        <w:t>"</w:t>
      </w:r>
      <w:r w:rsidRPr="00213C81">
        <w:rPr>
          <w:i/>
          <w:szCs w:val="28"/>
        </w:rPr>
        <w:t>Межбюджетные трансферты общего характера бюджетам бюджетной системы Российской Федерации</w:t>
      </w:r>
      <w:r w:rsidR="00610642" w:rsidRPr="00213C81">
        <w:rPr>
          <w:i/>
          <w:szCs w:val="28"/>
        </w:rPr>
        <w:t>"</w:t>
      </w:r>
      <w:r w:rsidRPr="00213C81">
        <w:rPr>
          <w:szCs w:val="28"/>
        </w:rPr>
        <w:t xml:space="preserve"> </w:t>
      </w:r>
      <w:r w:rsidRPr="00213C81">
        <w:t>в 2022</w:t>
      </w:r>
      <w:r w:rsidR="00B06CA8" w:rsidRPr="00213C81">
        <w:t xml:space="preserve"> и 2024</w:t>
      </w:r>
      <w:r w:rsidRPr="00213C81">
        <w:t xml:space="preserve"> год</w:t>
      </w:r>
      <w:r w:rsidR="00B06CA8" w:rsidRPr="00213C81">
        <w:t>ах</w:t>
      </w:r>
      <w:r w:rsidRPr="00213C81">
        <w:t xml:space="preserve"> по сравнению с 2021 годом (</w:t>
      </w:r>
      <w:r w:rsidR="00B06CA8" w:rsidRPr="00213C81">
        <w:t>4,7 </w:t>
      </w:r>
      <w:r w:rsidRPr="00213C81">
        <w:t xml:space="preserve">%) </w:t>
      </w:r>
      <w:r w:rsidR="00B06CA8" w:rsidRPr="00213C81">
        <w:t>уменьшится</w:t>
      </w:r>
      <w:r w:rsidRPr="00213C81">
        <w:t xml:space="preserve"> и составит </w:t>
      </w:r>
      <w:r w:rsidR="00B06CA8" w:rsidRPr="00213C81">
        <w:t>4,3 </w:t>
      </w:r>
      <w:r w:rsidRPr="00213C81">
        <w:t>%, в 2023 год</w:t>
      </w:r>
      <w:r w:rsidR="00B06CA8" w:rsidRPr="00213C81">
        <w:t>у</w:t>
      </w:r>
      <w:r w:rsidRPr="00213C81">
        <w:t xml:space="preserve"> </w:t>
      </w:r>
      <w:r w:rsidR="00B06CA8" w:rsidRPr="00213C81">
        <w:t xml:space="preserve">уменьшится </w:t>
      </w:r>
      <w:r w:rsidRPr="00213C81">
        <w:t xml:space="preserve">и составит </w:t>
      </w:r>
      <w:r w:rsidR="00B06CA8" w:rsidRPr="00213C81">
        <w:t>4,2 процента</w:t>
      </w:r>
      <w:r w:rsidRPr="00213C81">
        <w:t>.</w:t>
      </w:r>
    </w:p>
    <w:p w:rsidR="00CF225E" w:rsidRPr="00213C81" w:rsidRDefault="00CF225E" w:rsidP="00556866">
      <w:pPr>
        <w:autoSpaceDE w:val="0"/>
        <w:autoSpaceDN w:val="0"/>
        <w:adjustRightInd w:val="0"/>
        <w:spacing w:line="360" w:lineRule="auto"/>
        <w:ind w:firstLine="709"/>
        <w:jc w:val="both"/>
        <w:rPr>
          <w:spacing w:val="-1"/>
        </w:rPr>
      </w:pPr>
      <w:r w:rsidRPr="00213C81">
        <w:rPr>
          <w:spacing w:val="-1"/>
        </w:rPr>
        <w:t>Предусмотренные в Законопроекте объемы бюджетных ассигнований по сравнению с объемами, утвержденны</w:t>
      </w:r>
      <w:r w:rsidR="0028367B" w:rsidRPr="00213C81">
        <w:rPr>
          <w:spacing w:val="-1"/>
        </w:rPr>
        <w:t xml:space="preserve">ми Законом № 385-ФЗ, увеличены </w:t>
      </w:r>
      <w:r w:rsidRPr="00213C81">
        <w:rPr>
          <w:spacing w:val="-1"/>
        </w:rPr>
        <w:t xml:space="preserve">в 2022 году </w:t>
      </w:r>
      <w:r w:rsidR="0028367B" w:rsidRPr="00213C81">
        <w:rPr>
          <w:szCs w:val="28"/>
        </w:rPr>
        <w:t xml:space="preserve">на </w:t>
      </w:r>
      <w:r w:rsidR="0070346B" w:rsidRPr="00213C81">
        <w:rPr>
          <w:szCs w:val="28"/>
        </w:rPr>
        <w:t>47</w:t>
      </w:r>
      <w:r w:rsidR="0028367B" w:rsidRPr="00213C81">
        <w:rPr>
          <w:szCs w:val="28"/>
        </w:rPr>
        <w:t> </w:t>
      </w:r>
      <w:r w:rsidR="0070346B" w:rsidRPr="00213C81">
        <w:rPr>
          <w:szCs w:val="28"/>
        </w:rPr>
        <w:t>799,7</w:t>
      </w:r>
      <w:r w:rsidRPr="00213C81">
        <w:rPr>
          <w:szCs w:val="28"/>
        </w:rPr>
        <w:t xml:space="preserve"> млн рублей, в 2023 году на </w:t>
      </w:r>
      <w:r w:rsidR="0070346B" w:rsidRPr="00213C81">
        <w:rPr>
          <w:szCs w:val="28"/>
        </w:rPr>
        <w:t>50</w:t>
      </w:r>
      <w:r w:rsidR="0028367B" w:rsidRPr="00213C81">
        <w:rPr>
          <w:szCs w:val="28"/>
        </w:rPr>
        <w:t> </w:t>
      </w:r>
      <w:r w:rsidR="0070346B" w:rsidRPr="00213C81">
        <w:rPr>
          <w:szCs w:val="28"/>
        </w:rPr>
        <w:t>159,8</w:t>
      </w:r>
      <w:r w:rsidRPr="00213C81">
        <w:rPr>
          <w:szCs w:val="28"/>
        </w:rPr>
        <w:t xml:space="preserve"> млн рублей, в 2024 году по сравнению с объемами, предусмотренными Законопроектом на 2023 год на  </w:t>
      </w:r>
      <w:r w:rsidR="0070346B" w:rsidRPr="00213C81">
        <w:rPr>
          <w:szCs w:val="28"/>
        </w:rPr>
        <w:t>26</w:t>
      </w:r>
      <w:r w:rsidR="0028367B" w:rsidRPr="00213C81">
        <w:rPr>
          <w:szCs w:val="28"/>
        </w:rPr>
        <w:t> </w:t>
      </w:r>
      <w:r w:rsidR="0070346B" w:rsidRPr="00213C81">
        <w:rPr>
          <w:szCs w:val="28"/>
        </w:rPr>
        <w:t>783,7</w:t>
      </w:r>
      <w:r w:rsidR="0028367B" w:rsidRPr="00213C81">
        <w:rPr>
          <w:szCs w:val="28"/>
        </w:rPr>
        <w:t xml:space="preserve"> </w:t>
      </w:r>
      <w:r w:rsidRPr="00213C81">
        <w:rPr>
          <w:szCs w:val="28"/>
        </w:rPr>
        <w:t xml:space="preserve">млн рублей, что связано </w:t>
      </w:r>
      <w:r w:rsidRPr="00213C81">
        <w:t xml:space="preserve">с </w:t>
      </w:r>
      <w:r w:rsidRPr="00213C81">
        <w:rPr>
          <w:szCs w:val="28"/>
          <w:lang w:eastAsia="en-US"/>
        </w:rPr>
        <w:t>планируемым ростом государственного долга Российской Федерации.</w:t>
      </w:r>
    </w:p>
    <w:p w:rsidR="00CF225E" w:rsidRPr="00213C81" w:rsidRDefault="00CF225E" w:rsidP="00556866">
      <w:pPr>
        <w:pStyle w:val="NormalANX"/>
        <w:spacing w:before="0" w:after="0"/>
        <w:ind w:firstLine="709"/>
      </w:pPr>
      <w:r w:rsidRPr="00213C81">
        <w:t xml:space="preserve">Наряду с общими подходами к формированию Законопроекта на изменение расходов по разделу </w:t>
      </w:r>
      <w:r w:rsidR="00610642" w:rsidRPr="00213C81">
        <w:rPr>
          <w:i/>
          <w:szCs w:val="28"/>
        </w:rPr>
        <w:t>"</w:t>
      </w:r>
      <w:r w:rsidRPr="00213C81">
        <w:rPr>
          <w:i/>
          <w:szCs w:val="28"/>
        </w:rPr>
        <w:t>Межбюджетные трансферты общего характера бюджетам бюджетной системы Российской Федерации</w:t>
      </w:r>
      <w:r w:rsidR="00610642" w:rsidRPr="00213C81">
        <w:rPr>
          <w:i/>
          <w:szCs w:val="28"/>
        </w:rPr>
        <w:t>"</w:t>
      </w:r>
      <w:r w:rsidRPr="00213C81">
        <w:rPr>
          <w:szCs w:val="28"/>
        </w:rPr>
        <w:t xml:space="preserve"> </w:t>
      </w:r>
      <w:r w:rsidRPr="00213C81">
        <w:t>(в 2022 и 2023 годах по сравнению с объемами, утвержденными Законом 385-ФЗ, в 2024 году по сравнению с объемами, предусмотренными Законопроектом на 2023 год) повлияло:</w:t>
      </w:r>
    </w:p>
    <w:p w:rsidR="00747ECB" w:rsidRPr="00213C81" w:rsidRDefault="00747ECB" w:rsidP="00556866">
      <w:pPr>
        <w:autoSpaceDE w:val="0"/>
        <w:autoSpaceDN w:val="0"/>
        <w:adjustRightInd w:val="0"/>
        <w:spacing w:line="360" w:lineRule="auto"/>
        <w:ind w:firstLine="709"/>
        <w:jc w:val="both"/>
      </w:pPr>
      <w:r w:rsidRPr="00213C81">
        <w:rPr>
          <w:b/>
          <w:szCs w:val="28"/>
        </w:rPr>
        <w:t>увеличение</w:t>
      </w:r>
      <w:r w:rsidRPr="00213C81">
        <w:rPr>
          <w:szCs w:val="28"/>
        </w:rPr>
        <w:t xml:space="preserve"> бюджетных ассигнований, предусмотренных:</w:t>
      </w:r>
    </w:p>
    <w:p w:rsidR="00747ECB" w:rsidRPr="00213C81" w:rsidRDefault="00747ECB" w:rsidP="00556866">
      <w:pPr>
        <w:autoSpaceDE w:val="0"/>
        <w:autoSpaceDN w:val="0"/>
        <w:adjustRightInd w:val="0"/>
        <w:spacing w:line="360" w:lineRule="auto"/>
        <w:ind w:firstLine="709"/>
        <w:jc w:val="both"/>
        <w:rPr>
          <w:szCs w:val="28"/>
        </w:rPr>
      </w:pPr>
      <w:r w:rsidRPr="00213C81">
        <w:t xml:space="preserve">на предоставление дотаций </w:t>
      </w:r>
      <w:r w:rsidRPr="00213C81">
        <w:rPr>
          <w:spacing w:val="-2"/>
          <w:szCs w:val="28"/>
        </w:rPr>
        <w:t>на выравнивание бюджетной обеспеченности субъектов Российской Федерации в связи с уточнением прогноза на 2022-2024 годы поступлений в федеральный бюджет 1 процентного пункта налога на прибыль организаций</w:t>
      </w:r>
      <w:r w:rsidRPr="00213C81">
        <w:rPr>
          <w:rFonts w:eastAsia="Calibri"/>
          <w:szCs w:val="28"/>
          <w:lang w:eastAsia="en-US"/>
        </w:rPr>
        <w:t>, централизованного в федеральный бюджет</w:t>
      </w:r>
      <w:r w:rsidRPr="00213C81">
        <w:rPr>
          <w:spacing w:val="-2"/>
          <w:szCs w:val="28"/>
        </w:rPr>
        <w:t xml:space="preserve"> в 2022 году на 40 296,1 млн рублей, в 2023 году на 40 166,1 млн рублей, </w:t>
      </w:r>
      <w:r w:rsidRPr="00213C81">
        <w:rPr>
          <w:szCs w:val="28"/>
        </w:rPr>
        <w:t>в 2024 году на 19</w:t>
      </w:r>
      <w:r w:rsidRPr="00213C81">
        <w:t> 555,6 млн рублей</w:t>
      </w:r>
      <w:r w:rsidRPr="00213C81">
        <w:rPr>
          <w:szCs w:val="28"/>
        </w:rPr>
        <w:t>;</w:t>
      </w:r>
    </w:p>
    <w:p w:rsidR="00747ECB" w:rsidRPr="00213C81" w:rsidRDefault="00747ECB" w:rsidP="00556866">
      <w:pPr>
        <w:spacing w:line="360" w:lineRule="auto"/>
        <w:ind w:firstLine="709"/>
        <w:jc w:val="both"/>
        <w:rPr>
          <w:spacing w:val="-2"/>
          <w:szCs w:val="28"/>
        </w:rPr>
      </w:pPr>
      <w:r w:rsidRPr="00213C81">
        <w:rPr>
          <w:szCs w:val="28"/>
        </w:rPr>
        <w:t xml:space="preserve">на предоставление субсидий бюджетам субъектов Российской Федерации в рамках реализации мероприятий по комплексному развитию сельских территорий </w:t>
      </w:r>
      <w:r w:rsidRPr="00213C81">
        <w:rPr>
          <w:spacing w:val="-2"/>
          <w:szCs w:val="28"/>
        </w:rPr>
        <w:t>в связи с выделением дополнительных бюджетных ассигнований федерального бюджета за счет дополнительных доходов от увеличения вывозных таможенных пошлин на пшеницу и меслин, ячмень и кукурузу</w:t>
      </w:r>
      <w:r w:rsidRPr="00213C81">
        <w:rPr>
          <w:szCs w:val="28"/>
        </w:rPr>
        <w:t xml:space="preserve"> </w:t>
      </w:r>
      <w:r w:rsidRPr="00213C81">
        <w:t>в 2023 году на 5 684,3 млн рублей</w:t>
      </w:r>
      <w:r w:rsidRPr="00213C81">
        <w:rPr>
          <w:szCs w:val="28"/>
        </w:rPr>
        <w:t xml:space="preserve">, в </w:t>
      </w:r>
      <w:r w:rsidRPr="00213C81">
        <w:t>2024 году на 385,3 млн рублей</w:t>
      </w:r>
      <w:r w:rsidRPr="00213C81">
        <w:rPr>
          <w:spacing w:val="-2"/>
          <w:szCs w:val="28"/>
        </w:rPr>
        <w:t>;</w:t>
      </w:r>
    </w:p>
    <w:p w:rsidR="00747ECB" w:rsidRPr="00213C81" w:rsidRDefault="00747ECB" w:rsidP="00556866">
      <w:pPr>
        <w:spacing w:line="360" w:lineRule="auto"/>
        <w:ind w:firstLine="709"/>
        <w:jc w:val="both"/>
        <w:rPr>
          <w:szCs w:val="28"/>
        </w:rPr>
      </w:pPr>
      <w:r w:rsidRPr="00213C81">
        <w:t>на предоставление дотаций</w:t>
      </w:r>
      <w:r w:rsidRPr="00213C81">
        <w:rPr>
          <w:szCs w:val="28"/>
        </w:rPr>
        <w:t xml:space="preserve"> в целях частичной компенсации выпадающих доходов бюджетов субъектов Российской Федерации от применения инвестиционного налогового вычета в </w:t>
      </w:r>
      <w:r w:rsidRPr="00213C81">
        <w:t>2022-2023 годах на 5 000,0 млн рублей ежегодно;</w:t>
      </w:r>
    </w:p>
    <w:p w:rsidR="00747ECB" w:rsidRPr="00213C81" w:rsidRDefault="00747ECB" w:rsidP="00556866">
      <w:pPr>
        <w:spacing w:line="360" w:lineRule="auto"/>
        <w:ind w:firstLine="720"/>
        <w:jc w:val="both"/>
      </w:pPr>
      <w:r w:rsidRPr="00213C81">
        <w:t>на предоставление субсидий</w:t>
      </w:r>
      <w:r w:rsidRPr="00213C81">
        <w:rPr>
          <w:szCs w:val="28"/>
        </w:rPr>
        <w:t xml:space="preserve"> на реализацию мероприятий федеральной целевой программы "Социально-экономическое развитие Республики Крым и </w:t>
      </w:r>
      <w:r w:rsidRPr="00213C81">
        <w:rPr>
          <w:szCs w:val="28"/>
        </w:rPr>
        <w:br/>
        <w:t>г. Севастополя до 2025 года" в связи с уточнением структуры расходов федерального бюджета, обусловленным необходимостью опережающего строительства объектов капитального строительства (реконструкции)</w:t>
      </w:r>
      <w:r w:rsidRPr="00213C81">
        <w:t xml:space="preserve"> в 2022 году на 1 233,3 млн рублей, уменьшение в 2023 году на 266,4 млн</w:t>
      </w:r>
      <w:r w:rsidRPr="00213C81">
        <w:br/>
        <w:t xml:space="preserve">рублей, </w:t>
      </w:r>
      <w:r w:rsidRPr="00213C81">
        <w:rPr>
          <w:szCs w:val="28"/>
        </w:rPr>
        <w:t xml:space="preserve">в 2024 году на 1 </w:t>
      </w:r>
      <w:r w:rsidRPr="00213C81">
        <w:t>001,6 млн рублей;</w:t>
      </w:r>
    </w:p>
    <w:p w:rsidR="003064A9" w:rsidRPr="00213C81" w:rsidRDefault="003064A9" w:rsidP="00556866">
      <w:pPr>
        <w:autoSpaceDE w:val="0"/>
        <w:autoSpaceDN w:val="0"/>
        <w:adjustRightInd w:val="0"/>
        <w:spacing w:line="360" w:lineRule="auto"/>
        <w:ind w:firstLine="709"/>
        <w:jc w:val="both"/>
      </w:pPr>
      <w:r w:rsidRPr="00213C81">
        <w:t xml:space="preserve">на предоставление субсидий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в целях реализации мероприятий берегоукрепления и реконструкции набережной р. Амур в </w:t>
      </w:r>
      <w:r w:rsidRPr="00213C81">
        <w:br/>
        <w:t xml:space="preserve">г. Благовещенске, реконструкции берегоукрепительных сооружений Волгоградского водохранилища в районе г. Саратова, финансирования объектов социально-экономического развития г. Беслан, реализации мероприятий по водоснабжению пгт. Крапивинский Кемеровской области и реконструкции системы биологической очистки на городских очистных сооружениях г. Курска </w:t>
      </w:r>
      <w:r w:rsidRPr="00213C81">
        <w:rPr>
          <w:szCs w:val="28"/>
        </w:rPr>
        <w:t>в 2022 году на 2 598,9 млн рублей, в 2023</w:t>
      </w:r>
      <w:r w:rsidRPr="00213C81">
        <w:t xml:space="preserve"> году на 1 276,3 млн рублей</w:t>
      </w:r>
      <w:r w:rsidRPr="00213C81">
        <w:rPr>
          <w:szCs w:val="28"/>
        </w:rPr>
        <w:t>;</w:t>
      </w:r>
    </w:p>
    <w:p w:rsidR="00747ECB" w:rsidRPr="00213C81" w:rsidRDefault="00747ECB" w:rsidP="00556866">
      <w:pPr>
        <w:spacing w:line="360" w:lineRule="auto"/>
        <w:ind w:firstLine="720"/>
        <w:jc w:val="both"/>
      </w:pPr>
      <w:r w:rsidRPr="00213C81">
        <w:t>на предоставление межбюджетных трансфертов на реализацию мероприятий индивидуальных программ социально-экономического развития субъектов Российской Федерации в целях реализации указанных мероприятий в субъектах Российской Федерации с низким уровнем социально-экономического развития</w:t>
      </w:r>
      <w:r w:rsidRPr="00213C81">
        <w:rPr>
          <w:szCs w:val="28"/>
        </w:rPr>
        <w:t xml:space="preserve"> в 2024 году на </w:t>
      </w:r>
      <w:r w:rsidRPr="00213C81">
        <w:t>76,0 млн рублей;</w:t>
      </w:r>
    </w:p>
    <w:p w:rsidR="00747ECB" w:rsidRPr="00213C81" w:rsidRDefault="00747ECB" w:rsidP="00556866">
      <w:pPr>
        <w:autoSpaceDE w:val="0"/>
        <w:autoSpaceDN w:val="0"/>
        <w:adjustRightInd w:val="0"/>
        <w:spacing w:line="360" w:lineRule="auto"/>
        <w:ind w:firstLine="709"/>
        <w:jc w:val="both"/>
      </w:pPr>
      <w:r w:rsidRPr="00213C81">
        <w:rPr>
          <w:szCs w:val="28"/>
        </w:rPr>
        <w:t xml:space="preserve">на предоставление субсидий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 </w:t>
      </w:r>
      <w:r w:rsidRPr="00213C81">
        <w:t xml:space="preserve">в целях реализации указанных мероприятий на территории Чеченской Республики в 2022 году на 700,0 млн рублей, в 2023 году на 800,0 млн рублей, </w:t>
      </w:r>
      <w:r w:rsidRPr="00213C81">
        <w:rPr>
          <w:szCs w:val="28"/>
        </w:rPr>
        <w:t>в 2024 году на 1 400</w:t>
      </w:r>
      <w:r w:rsidRPr="00213C81">
        <w:t>,0 млн рублей;</w:t>
      </w:r>
    </w:p>
    <w:p w:rsidR="00747ECB" w:rsidRPr="00213C81" w:rsidRDefault="00747ECB" w:rsidP="00556866">
      <w:pPr>
        <w:autoSpaceDE w:val="0"/>
        <w:autoSpaceDN w:val="0"/>
        <w:adjustRightInd w:val="0"/>
        <w:spacing w:line="360" w:lineRule="auto"/>
        <w:ind w:firstLine="709"/>
        <w:jc w:val="both"/>
        <w:rPr>
          <w:spacing w:val="-2"/>
          <w:szCs w:val="28"/>
        </w:rPr>
      </w:pPr>
      <w:r w:rsidRPr="00213C81">
        <w:t xml:space="preserve">на предоставление дотаций на содержание объектов инфраструктуры города Байконура, связанных с арендой космодрома Байконур, в целях обеспечения повышения оплаты труда подведомственных администрации города Байконур работников учреждений, а также социально значимых расходов в 2022-2023 годах на 280,0 млн рублей ежегодно; </w:t>
      </w:r>
    </w:p>
    <w:p w:rsidR="00747ECB" w:rsidRPr="00213C81" w:rsidRDefault="00747ECB" w:rsidP="00556866">
      <w:pPr>
        <w:autoSpaceDE w:val="0"/>
        <w:autoSpaceDN w:val="0"/>
        <w:adjustRightInd w:val="0"/>
        <w:spacing w:line="360" w:lineRule="auto"/>
        <w:ind w:firstLine="709"/>
        <w:jc w:val="both"/>
      </w:pPr>
      <w:r w:rsidRPr="00213C81">
        <w:t>на предоставление субсидий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 в целях благоустройства города-курорта Пятигорска в 2022-2023 годах на 150,0 млн рублей ежегодно;</w:t>
      </w:r>
    </w:p>
    <w:p w:rsidR="00747ECB" w:rsidRPr="00213C81" w:rsidRDefault="00747ECB" w:rsidP="00556866">
      <w:pPr>
        <w:autoSpaceDE w:val="0"/>
        <w:autoSpaceDN w:val="0"/>
        <w:adjustRightInd w:val="0"/>
        <w:spacing w:line="360" w:lineRule="auto"/>
        <w:ind w:firstLine="709"/>
        <w:jc w:val="both"/>
        <w:rPr>
          <w:spacing w:val="-1"/>
        </w:rPr>
      </w:pPr>
      <w:r w:rsidRPr="00213C81">
        <w:t>на предоставление субсидий на реализацию мероприятий по социально-экономическому развитию федеральной территории "Сириус" в целях обеспечения функционирования федеральной территории "Сириус" в 2022-2023 годах на 100,0 млн рублей ежегодно;</w:t>
      </w:r>
    </w:p>
    <w:p w:rsidR="00F0016F" w:rsidRPr="00213C81" w:rsidRDefault="00F0016F" w:rsidP="00556866">
      <w:pPr>
        <w:widowControl w:val="0"/>
        <w:spacing w:line="360" w:lineRule="auto"/>
        <w:ind w:firstLine="709"/>
        <w:jc w:val="both"/>
        <w:rPr>
          <w:rFonts w:eastAsia="Calibri"/>
          <w:color w:val="000000"/>
          <w:szCs w:val="28"/>
          <w:shd w:val="clear" w:color="auto" w:fill="FFFFFF"/>
          <w:lang w:eastAsia="en-US"/>
        </w:rPr>
      </w:pPr>
      <w:r w:rsidRPr="00213C81">
        <w:rPr>
          <w:rFonts w:eastAsia="Calibri"/>
          <w:b/>
          <w:color w:val="000000"/>
          <w:szCs w:val="28"/>
          <w:shd w:val="clear" w:color="auto" w:fill="FFFFFF"/>
          <w:lang w:eastAsia="en-US"/>
        </w:rPr>
        <w:t>уменьшение</w:t>
      </w:r>
      <w:r w:rsidRPr="00213C81">
        <w:rPr>
          <w:rFonts w:eastAsia="Calibri"/>
          <w:color w:val="000000"/>
          <w:szCs w:val="28"/>
          <w:shd w:val="clear" w:color="auto" w:fill="FFFFFF"/>
          <w:lang w:eastAsia="en-US"/>
        </w:rPr>
        <w:t xml:space="preserve"> бюджетных ассигнований, предусмотренных:</w:t>
      </w:r>
    </w:p>
    <w:p w:rsidR="00747ECB" w:rsidRPr="00213C81" w:rsidRDefault="00747ECB" w:rsidP="00556866">
      <w:pPr>
        <w:autoSpaceDE w:val="0"/>
        <w:autoSpaceDN w:val="0"/>
        <w:adjustRightInd w:val="0"/>
        <w:spacing w:line="360" w:lineRule="auto"/>
        <w:ind w:firstLine="709"/>
        <w:jc w:val="both"/>
        <w:rPr>
          <w:szCs w:val="28"/>
        </w:rPr>
      </w:pPr>
      <w:r w:rsidRPr="00213C81">
        <w:rPr>
          <w:szCs w:val="28"/>
        </w:rPr>
        <w:t xml:space="preserve">на предоставление субсидий на стимулирование программ развития жилищного строительства субъектов Российской Федерации в связи с уточнением потребности на реализацию мероприятий по стимулированию программ развития жилищного строительства субъектов Российской Федерации, а также опережающим финансированием в 2021 году мероприятий по ускоренному строительству объектов капитального строительства в соответствии с распоряжением Правительства Российской Федерации </w:t>
      </w:r>
      <w:r w:rsidRPr="00213C81">
        <w:rPr>
          <w:szCs w:val="28"/>
        </w:rPr>
        <w:br/>
        <w:t xml:space="preserve">от 23 августа 2021 г. № 2301-р в 2022 году на 1 492,1 млн рублей, в 2023 году </w:t>
      </w:r>
      <w:r w:rsidRPr="00213C81">
        <w:rPr>
          <w:szCs w:val="28"/>
        </w:rPr>
        <w:br/>
        <w:t>на 1 900,3 млн рублей;</w:t>
      </w:r>
    </w:p>
    <w:p w:rsidR="00747ECB" w:rsidRPr="00213C81" w:rsidRDefault="00747ECB" w:rsidP="00556866">
      <w:pPr>
        <w:autoSpaceDE w:val="0"/>
        <w:autoSpaceDN w:val="0"/>
        <w:adjustRightInd w:val="0"/>
        <w:spacing w:line="360" w:lineRule="auto"/>
        <w:ind w:firstLine="709"/>
        <w:jc w:val="both"/>
        <w:rPr>
          <w:szCs w:val="28"/>
        </w:rPr>
      </w:pPr>
      <w:r w:rsidRPr="00213C81">
        <w:t xml:space="preserve">на предоставление субсидий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 </w:t>
      </w:r>
      <w:r w:rsidRPr="00213C81">
        <w:rPr>
          <w:spacing w:val="-1"/>
        </w:rPr>
        <w:t xml:space="preserve">в связи с переносом бюджетных ассигнований с 2022 и 2023 годов на 2021 год для ускорения реализации указанных мероприятий в </w:t>
      </w:r>
      <w:r w:rsidRPr="00213C81">
        <w:rPr>
          <w:szCs w:val="28"/>
        </w:rPr>
        <w:t xml:space="preserve">2022 году на 1 066,6 млн рублей, </w:t>
      </w:r>
      <w:r w:rsidRPr="00213C81">
        <w:t xml:space="preserve">в 2023 году </w:t>
      </w:r>
      <w:r w:rsidR="00DE5E78">
        <w:br/>
      </w:r>
      <w:r w:rsidRPr="00213C81">
        <w:t>на 1 130,3 млн рублей</w:t>
      </w:r>
      <w:r w:rsidRPr="00213C81">
        <w:rPr>
          <w:spacing w:val="-1"/>
        </w:rPr>
        <w:t>;</w:t>
      </w:r>
    </w:p>
    <w:p w:rsidR="00747ECB" w:rsidRPr="00213C81" w:rsidRDefault="00747ECB" w:rsidP="00556866">
      <w:pPr>
        <w:spacing w:line="360" w:lineRule="auto"/>
        <w:ind w:firstLine="720"/>
        <w:jc w:val="both"/>
      </w:pPr>
      <w:r w:rsidRPr="00213C81">
        <w:t>на предоставление иных межбюджетных трансфертов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r w:rsidRPr="00213C81">
        <w:rPr>
          <w:szCs w:val="28"/>
        </w:rPr>
        <w:t xml:space="preserve"> </w:t>
      </w:r>
      <w:r w:rsidRPr="00213C81">
        <w:rPr>
          <w:spacing w:val="-1"/>
        </w:rPr>
        <w:t xml:space="preserve">в связи </w:t>
      </w:r>
      <w:r w:rsidRPr="00213C81">
        <w:rPr>
          <w:szCs w:val="28"/>
        </w:rPr>
        <w:t xml:space="preserve">с уточнением структуры расходов по государственной программе Российской Федерации "Развитие Северо-Кавказского федерального округа" в 2024 году на </w:t>
      </w:r>
      <w:r w:rsidRPr="00213C81">
        <w:t>414,3 млн рублей.</w:t>
      </w:r>
    </w:p>
    <w:p w:rsidR="00747ECB" w:rsidRPr="00213C81" w:rsidRDefault="00747ECB" w:rsidP="00556866">
      <w:pPr>
        <w:autoSpaceDE w:val="0"/>
        <w:autoSpaceDN w:val="0"/>
        <w:adjustRightInd w:val="0"/>
        <w:spacing w:line="360" w:lineRule="auto"/>
        <w:ind w:firstLine="709"/>
        <w:jc w:val="both"/>
        <w:rPr>
          <w:szCs w:val="28"/>
        </w:rPr>
      </w:pPr>
      <w:r w:rsidRPr="00213C81">
        <w:rPr>
          <w:szCs w:val="28"/>
        </w:rPr>
        <w:t xml:space="preserve">Резервирование бюджетных ассигнований при формировании Законопроекта по разделу </w:t>
      </w:r>
      <w:r w:rsidRPr="00213C81">
        <w:rPr>
          <w:i/>
          <w:szCs w:val="28"/>
        </w:rPr>
        <w:t>"Межбюджетные трансферты общего характера бюджетам бюджетной системы Российской Федерации"</w:t>
      </w:r>
      <w:r w:rsidRPr="00213C81">
        <w:rPr>
          <w:szCs w:val="28"/>
        </w:rPr>
        <w:t xml:space="preserve"> не осуществлялось.</w:t>
      </w:r>
    </w:p>
    <w:p w:rsidR="006F07D0" w:rsidRPr="00213C81" w:rsidRDefault="006F07D0" w:rsidP="00556866">
      <w:pPr>
        <w:autoSpaceDE w:val="0"/>
        <w:autoSpaceDN w:val="0"/>
        <w:adjustRightInd w:val="0"/>
        <w:spacing w:line="360" w:lineRule="auto"/>
        <w:ind w:firstLine="709"/>
        <w:jc w:val="both"/>
        <w:rPr>
          <w:szCs w:val="28"/>
        </w:rPr>
      </w:pPr>
      <w:r w:rsidRPr="00213C81">
        <w:rPr>
          <w:szCs w:val="28"/>
        </w:rPr>
        <w:t xml:space="preserve">Справочно: расходы федерального бюджета по </w:t>
      </w:r>
      <w:r w:rsidRPr="00213C81">
        <w:rPr>
          <w:i/>
          <w:szCs w:val="28"/>
        </w:rPr>
        <w:t xml:space="preserve">подразделам </w:t>
      </w:r>
      <w:r w:rsidRPr="00213C81">
        <w:rPr>
          <w:szCs w:val="28"/>
        </w:rPr>
        <w:t xml:space="preserve">классификации расходов бюджетов на 2021 год и на плановый период 2022 и 2023 годов даны в Приложении № </w:t>
      </w:r>
      <w:r w:rsidR="00D22490" w:rsidRPr="00213C81">
        <w:rPr>
          <w:szCs w:val="28"/>
        </w:rPr>
        <w:t>10</w:t>
      </w:r>
      <w:r w:rsidRPr="00213C81">
        <w:rPr>
          <w:szCs w:val="28"/>
        </w:rPr>
        <w:t xml:space="preserve"> к настоящей пояснительной записке.</w:t>
      </w:r>
    </w:p>
    <w:p w:rsidR="00D11A64" w:rsidRPr="00213C81" w:rsidRDefault="00D11A64" w:rsidP="00556866">
      <w:pPr>
        <w:autoSpaceDE w:val="0"/>
        <w:autoSpaceDN w:val="0"/>
        <w:adjustRightInd w:val="0"/>
        <w:spacing w:line="360" w:lineRule="auto"/>
        <w:ind w:firstLine="709"/>
        <w:jc w:val="both"/>
      </w:pPr>
    </w:p>
    <w:p w:rsidR="00D11A64" w:rsidRPr="00213C81" w:rsidRDefault="00BD7C62" w:rsidP="00556866">
      <w:pPr>
        <w:pStyle w:val="NormalANX"/>
        <w:spacing w:before="0" w:after="0" w:line="240" w:lineRule="auto"/>
        <w:ind w:firstLine="0"/>
        <w:jc w:val="center"/>
        <w:rPr>
          <w:b/>
          <w:szCs w:val="28"/>
        </w:rPr>
      </w:pPr>
      <w:r w:rsidRPr="00213C81">
        <w:rPr>
          <w:b/>
          <w:szCs w:val="28"/>
          <w:lang w:val="en-US"/>
        </w:rPr>
        <w:t>V</w:t>
      </w:r>
      <w:r w:rsidRPr="00213C81">
        <w:rPr>
          <w:b/>
          <w:szCs w:val="28"/>
        </w:rPr>
        <w:t>. МЕЖБЮДЖЕТНЫЕ ОТНОШЕНИЯ С ГОСУДАРСТВЕННЫМИ ВНЕБЮДЖЕТНЫМИ ФОНДАМИ</w:t>
      </w:r>
      <w:r w:rsidR="00292940" w:rsidRPr="00213C81">
        <w:rPr>
          <w:b/>
          <w:szCs w:val="28"/>
        </w:rPr>
        <w:t xml:space="preserve"> РОССИЙСКОЙ ФЕДЕРАЦИИ</w:t>
      </w:r>
    </w:p>
    <w:p w:rsidR="00D11A64" w:rsidRPr="00213C81" w:rsidRDefault="00D11A64" w:rsidP="00556866">
      <w:pPr>
        <w:pStyle w:val="NormalANX"/>
        <w:spacing w:before="0" w:after="0" w:line="240" w:lineRule="auto"/>
        <w:ind w:firstLine="0"/>
        <w:jc w:val="center"/>
        <w:rPr>
          <w:b/>
          <w:szCs w:val="28"/>
        </w:rPr>
      </w:pPr>
    </w:p>
    <w:p w:rsidR="00B124A8" w:rsidRPr="00213C81" w:rsidRDefault="00B124A8" w:rsidP="00556866">
      <w:pPr>
        <w:autoSpaceDE w:val="0"/>
        <w:autoSpaceDN w:val="0"/>
        <w:adjustRightInd w:val="0"/>
        <w:spacing w:line="360" w:lineRule="auto"/>
        <w:ind w:firstLine="709"/>
        <w:jc w:val="both"/>
        <w:rPr>
          <w:szCs w:val="28"/>
        </w:rPr>
      </w:pPr>
      <w:r w:rsidRPr="00213C81">
        <w:rPr>
          <w:szCs w:val="28"/>
        </w:rPr>
        <w:t xml:space="preserve">Бюджетные ассигнования федерального бюджета, передаваемые в виде межбюджетных трансфертов бюджетам государственных внебюджетных фондов Российской Федерации, </w:t>
      </w:r>
      <w:r w:rsidRPr="00213C81">
        <w:t xml:space="preserve">на 2022 год и на плановый период 2023 </w:t>
      </w:r>
      <w:r w:rsidRPr="00213C81">
        <w:br/>
        <w:t xml:space="preserve">и 2024 годов </w:t>
      </w:r>
      <w:r w:rsidRPr="00213C81">
        <w:rPr>
          <w:szCs w:val="28"/>
        </w:rPr>
        <w:t xml:space="preserve">характеризуются следующими данными </w:t>
      </w:r>
      <w:r w:rsidRPr="00213C81">
        <w:rPr>
          <w:iCs/>
          <w:szCs w:val="28"/>
        </w:rPr>
        <w:t>(таблица 5.1):</w:t>
      </w:r>
    </w:p>
    <w:p w:rsidR="000D5637" w:rsidRPr="00213C81" w:rsidRDefault="000D5637" w:rsidP="00556866">
      <w:pPr>
        <w:autoSpaceDE w:val="0"/>
        <w:autoSpaceDN w:val="0"/>
        <w:adjustRightInd w:val="0"/>
        <w:jc w:val="both"/>
        <w:rPr>
          <w:szCs w:val="28"/>
        </w:rPr>
      </w:pPr>
    </w:p>
    <w:p w:rsidR="004072AA" w:rsidRPr="00213C81" w:rsidRDefault="004072AA" w:rsidP="00556866">
      <w:pPr>
        <w:keepNext/>
        <w:jc w:val="right"/>
      </w:pPr>
      <w:r w:rsidRPr="00213C81">
        <w:t xml:space="preserve">Таблица </w:t>
      </w:r>
      <w:r w:rsidR="00C42834" w:rsidRPr="00213C81">
        <w:t>5.1</w:t>
      </w:r>
    </w:p>
    <w:p w:rsidR="003A37D7" w:rsidRPr="00213C81" w:rsidRDefault="00C06186" w:rsidP="00556866">
      <w:pPr>
        <w:jc w:val="right"/>
        <w:rPr>
          <w:sz w:val="24"/>
          <w:szCs w:val="24"/>
        </w:rPr>
      </w:pPr>
      <w:r w:rsidRPr="00213C81">
        <w:rPr>
          <w:sz w:val="24"/>
          <w:szCs w:val="24"/>
        </w:rPr>
        <w:t>млн</w:t>
      </w:r>
      <w:r w:rsidR="004072AA" w:rsidRPr="00213C81">
        <w:rPr>
          <w:sz w:val="24"/>
          <w:szCs w:val="24"/>
        </w:rPr>
        <w:t xml:space="preserve"> рублей</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854"/>
        <w:gridCol w:w="990"/>
        <w:gridCol w:w="854"/>
        <w:gridCol w:w="858"/>
        <w:gridCol w:w="861"/>
        <w:gridCol w:w="861"/>
        <w:gridCol w:w="825"/>
        <w:gridCol w:w="850"/>
        <w:gridCol w:w="1125"/>
      </w:tblGrid>
      <w:tr w:rsidR="003A37D7" w:rsidRPr="00213C81" w:rsidTr="006A2332">
        <w:trPr>
          <w:trHeight w:val="190"/>
          <w:tblHeader/>
        </w:trPr>
        <w:tc>
          <w:tcPr>
            <w:tcW w:w="808" w:type="pct"/>
            <w:vMerge w:val="restart"/>
            <w:shd w:val="clear" w:color="auto" w:fill="auto"/>
            <w:vAlign w:val="center"/>
          </w:tcPr>
          <w:p w:rsidR="00C13224" w:rsidRPr="00213C81" w:rsidRDefault="003A37D7" w:rsidP="00556866">
            <w:pPr>
              <w:jc w:val="center"/>
              <w:rPr>
                <w:sz w:val="16"/>
                <w:szCs w:val="18"/>
              </w:rPr>
            </w:pPr>
            <w:r w:rsidRPr="00213C81">
              <w:rPr>
                <w:sz w:val="14"/>
                <w:szCs w:val="16"/>
              </w:rPr>
              <w:t xml:space="preserve">Наименования </w:t>
            </w:r>
          </w:p>
          <w:p w:rsidR="003A37D7" w:rsidRPr="00213C81" w:rsidRDefault="003A37D7" w:rsidP="00556866">
            <w:pPr>
              <w:rPr>
                <w:sz w:val="16"/>
                <w:szCs w:val="18"/>
              </w:rPr>
            </w:pPr>
          </w:p>
        </w:tc>
        <w:tc>
          <w:tcPr>
            <w:tcW w:w="443" w:type="pct"/>
            <w:vMerge w:val="restart"/>
            <w:shd w:val="clear" w:color="auto" w:fill="auto"/>
            <w:vAlign w:val="center"/>
          </w:tcPr>
          <w:p w:rsidR="003A37D7" w:rsidRPr="00213C81" w:rsidRDefault="0061051C" w:rsidP="00556866">
            <w:pPr>
              <w:ind w:left="-56" w:right="-113" w:hanging="57"/>
              <w:jc w:val="center"/>
              <w:rPr>
                <w:color w:val="000000"/>
                <w:sz w:val="16"/>
                <w:szCs w:val="18"/>
              </w:rPr>
            </w:pPr>
            <w:r w:rsidRPr="00213C81">
              <w:rPr>
                <w:sz w:val="16"/>
                <w:szCs w:val="18"/>
              </w:rPr>
              <w:t>202</w:t>
            </w:r>
            <w:r w:rsidR="00971647" w:rsidRPr="00213C81">
              <w:rPr>
                <w:sz w:val="16"/>
                <w:szCs w:val="18"/>
              </w:rPr>
              <w:t>1</w:t>
            </w:r>
            <w:r w:rsidR="003A37D7" w:rsidRPr="00213C81">
              <w:rPr>
                <w:sz w:val="16"/>
                <w:szCs w:val="18"/>
              </w:rPr>
              <w:t xml:space="preserve"> год</w:t>
            </w:r>
            <w:r w:rsidR="003A37D7" w:rsidRPr="00213C81">
              <w:rPr>
                <w:sz w:val="16"/>
                <w:szCs w:val="18"/>
              </w:rPr>
              <w:br/>
              <w:t>(оценка*)</w:t>
            </w:r>
          </w:p>
        </w:tc>
        <w:tc>
          <w:tcPr>
            <w:tcW w:w="1401" w:type="pct"/>
            <w:gridSpan w:val="3"/>
            <w:shd w:val="clear" w:color="auto" w:fill="auto"/>
            <w:vAlign w:val="center"/>
          </w:tcPr>
          <w:p w:rsidR="003A37D7" w:rsidRPr="00213C81" w:rsidRDefault="0061051C" w:rsidP="00556866">
            <w:pPr>
              <w:ind w:left="-51" w:hanging="4"/>
              <w:jc w:val="center"/>
              <w:rPr>
                <w:color w:val="000000"/>
                <w:sz w:val="16"/>
                <w:szCs w:val="18"/>
              </w:rPr>
            </w:pPr>
            <w:r w:rsidRPr="00213C81">
              <w:rPr>
                <w:sz w:val="16"/>
                <w:szCs w:val="18"/>
              </w:rPr>
              <w:t>202</w:t>
            </w:r>
            <w:r w:rsidR="00971647" w:rsidRPr="00213C81">
              <w:rPr>
                <w:sz w:val="16"/>
                <w:szCs w:val="18"/>
              </w:rPr>
              <w:t>2</w:t>
            </w:r>
            <w:r w:rsidR="003A37D7" w:rsidRPr="00213C81">
              <w:rPr>
                <w:sz w:val="16"/>
                <w:szCs w:val="18"/>
              </w:rPr>
              <w:t xml:space="preserve"> год</w:t>
            </w:r>
          </w:p>
        </w:tc>
        <w:tc>
          <w:tcPr>
            <w:tcW w:w="1321" w:type="pct"/>
            <w:gridSpan w:val="3"/>
            <w:vAlign w:val="center"/>
          </w:tcPr>
          <w:p w:rsidR="003A37D7" w:rsidRPr="00213C81" w:rsidRDefault="0061051C" w:rsidP="00556866">
            <w:pPr>
              <w:ind w:hanging="55"/>
              <w:jc w:val="center"/>
              <w:rPr>
                <w:color w:val="000000"/>
                <w:sz w:val="16"/>
                <w:szCs w:val="18"/>
              </w:rPr>
            </w:pPr>
            <w:r w:rsidRPr="00213C81">
              <w:rPr>
                <w:sz w:val="16"/>
                <w:szCs w:val="18"/>
              </w:rPr>
              <w:t>202</w:t>
            </w:r>
            <w:r w:rsidR="00971647" w:rsidRPr="00213C81">
              <w:rPr>
                <w:sz w:val="16"/>
                <w:szCs w:val="18"/>
              </w:rPr>
              <w:t>3</w:t>
            </w:r>
            <w:r w:rsidR="003A37D7" w:rsidRPr="00213C81">
              <w:rPr>
                <w:sz w:val="16"/>
                <w:szCs w:val="18"/>
              </w:rPr>
              <w:t xml:space="preserve"> год</w:t>
            </w:r>
          </w:p>
        </w:tc>
        <w:tc>
          <w:tcPr>
            <w:tcW w:w="1027" w:type="pct"/>
            <w:gridSpan w:val="2"/>
            <w:shd w:val="clear" w:color="auto" w:fill="auto"/>
            <w:vAlign w:val="center"/>
          </w:tcPr>
          <w:p w:rsidR="003A37D7" w:rsidRPr="00213C81" w:rsidRDefault="0061051C" w:rsidP="00556866">
            <w:pPr>
              <w:ind w:hanging="55"/>
              <w:jc w:val="center"/>
              <w:rPr>
                <w:color w:val="000000"/>
                <w:sz w:val="16"/>
                <w:szCs w:val="18"/>
              </w:rPr>
            </w:pPr>
            <w:r w:rsidRPr="00213C81">
              <w:rPr>
                <w:sz w:val="16"/>
                <w:szCs w:val="18"/>
              </w:rPr>
              <w:t>202</w:t>
            </w:r>
            <w:r w:rsidR="00971647" w:rsidRPr="00213C81">
              <w:rPr>
                <w:sz w:val="16"/>
                <w:szCs w:val="18"/>
              </w:rPr>
              <w:t>4</w:t>
            </w:r>
            <w:r w:rsidR="003A37D7" w:rsidRPr="00213C81">
              <w:rPr>
                <w:sz w:val="16"/>
                <w:szCs w:val="18"/>
              </w:rPr>
              <w:t xml:space="preserve"> год</w:t>
            </w:r>
          </w:p>
        </w:tc>
      </w:tr>
      <w:tr w:rsidR="007E6B24" w:rsidRPr="00213C81" w:rsidTr="006A2332">
        <w:trPr>
          <w:trHeight w:val="190"/>
          <w:tblHeader/>
        </w:trPr>
        <w:tc>
          <w:tcPr>
            <w:tcW w:w="808" w:type="pct"/>
            <w:vMerge/>
            <w:shd w:val="clear" w:color="auto" w:fill="auto"/>
            <w:vAlign w:val="center"/>
          </w:tcPr>
          <w:p w:rsidR="003A37D7" w:rsidRPr="00213C81" w:rsidRDefault="003A37D7" w:rsidP="00556866">
            <w:pPr>
              <w:rPr>
                <w:b/>
                <w:sz w:val="16"/>
                <w:szCs w:val="16"/>
              </w:rPr>
            </w:pPr>
          </w:p>
        </w:tc>
        <w:tc>
          <w:tcPr>
            <w:tcW w:w="443" w:type="pct"/>
            <w:vMerge/>
            <w:shd w:val="clear" w:color="auto" w:fill="auto"/>
            <w:vAlign w:val="center"/>
          </w:tcPr>
          <w:p w:rsidR="003A37D7" w:rsidRPr="00213C81" w:rsidRDefault="003A37D7" w:rsidP="00556866">
            <w:pPr>
              <w:jc w:val="center"/>
              <w:rPr>
                <w:sz w:val="14"/>
                <w:szCs w:val="16"/>
              </w:rPr>
            </w:pPr>
          </w:p>
        </w:tc>
        <w:tc>
          <w:tcPr>
            <w:tcW w:w="514" w:type="pct"/>
            <w:shd w:val="clear" w:color="auto" w:fill="auto"/>
            <w:vAlign w:val="center"/>
          </w:tcPr>
          <w:p w:rsidR="00CB51FC" w:rsidRPr="00213C81" w:rsidRDefault="00AC4081" w:rsidP="00556866">
            <w:pPr>
              <w:ind w:left="-57" w:right="-57"/>
              <w:jc w:val="center"/>
              <w:rPr>
                <w:rFonts w:cs="Arial"/>
                <w:color w:val="000000"/>
                <w:spacing w:val="-6"/>
                <w:kern w:val="24"/>
                <w:sz w:val="16"/>
                <w:szCs w:val="18"/>
              </w:rPr>
            </w:pPr>
            <w:r w:rsidRPr="00213C81">
              <w:rPr>
                <w:rFonts w:cs="Arial"/>
                <w:color w:val="000000"/>
                <w:spacing w:val="-6"/>
                <w:kern w:val="24"/>
                <w:sz w:val="16"/>
                <w:szCs w:val="18"/>
              </w:rPr>
              <w:t xml:space="preserve">Закон </w:t>
            </w:r>
          </w:p>
          <w:p w:rsidR="003A37D7" w:rsidRPr="00213C81" w:rsidRDefault="00AC4081" w:rsidP="00556866">
            <w:pPr>
              <w:ind w:left="-57" w:right="-57"/>
              <w:jc w:val="center"/>
              <w:rPr>
                <w:sz w:val="14"/>
                <w:szCs w:val="16"/>
              </w:rPr>
            </w:pPr>
            <w:r w:rsidRPr="00213C81">
              <w:rPr>
                <w:rFonts w:cs="Arial"/>
                <w:color w:val="000000"/>
                <w:spacing w:val="-6"/>
                <w:kern w:val="24"/>
                <w:sz w:val="16"/>
                <w:szCs w:val="18"/>
              </w:rPr>
              <w:t>№ </w:t>
            </w:r>
            <w:r w:rsidR="0061051C" w:rsidRPr="00213C81">
              <w:rPr>
                <w:rFonts w:cs="Arial"/>
                <w:color w:val="000000"/>
                <w:spacing w:val="-6"/>
                <w:kern w:val="24"/>
                <w:sz w:val="16"/>
                <w:szCs w:val="18"/>
              </w:rPr>
              <w:t>38</w:t>
            </w:r>
            <w:r w:rsidR="00971647" w:rsidRPr="00213C81">
              <w:rPr>
                <w:rFonts w:cs="Arial"/>
                <w:color w:val="000000"/>
                <w:spacing w:val="-6"/>
                <w:kern w:val="24"/>
                <w:sz w:val="16"/>
                <w:szCs w:val="18"/>
              </w:rPr>
              <w:t>5</w:t>
            </w:r>
            <w:r w:rsidR="003A37D7" w:rsidRPr="00213C81">
              <w:rPr>
                <w:rFonts w:cs="Arial"/>
                <w:color w:val="000000"/>
                <w:spacing w:val="-6"/>
                <w:kern w:val="24"/>
                <w:sz w:val="16"/>
                <w:szCs w:val="18"/>
              </w:rPr>
              <w:t>-ФЗ</w:t>
            </w:r>
          </w:p>
        </w:tc>
        <w:tc>
          <w:tcPr>
            <w:tcW w:w="443" w:type="pct"/>
            <w:shd w:val="clear" w:color="auto" w:fill="auto"/>
            <w:vAlign w:val="center"/>
          </w:tcPr>
          <w:p w:rsidR="003A37D7" w:rsidRPr="00213C81" w:rsidRDefault="003A37D7" w:rsidP="00556866">
            <w:pPr>
              <w:ind w:left="-57" w:right="-57"/>
              <w:jc w:val="center"/>
              <w:rPr>
                <w:sz w:val="14"/>
                <w:szCs w:val="16"/>
              </w:rPr>
            </w:pPr>
            <w:r w:rsidRPr="00213C81">
              <w:rPr>
                <w:rFonts w:cs="Arial"/>
                <w:color w:val="000000"/>
                <w:spacing w:val="-6"/>
                <w:kern w:val="24"/>
                <w:sz w:val="16"/>
                <w:szCs w:val="18"/>
              </w:rPr>
              <w:t>Законо-проект</w:t>
            </w:r>
          </w:p>
        </w:tc>
        <w:tc>
          <w:tcPr>
            <w:tcW w:w="445" w:type="pct"/>
            <w:vAlign w:val="center"/>
          </w:tcPr>
          <w:p w:rsidR="003A37D7" w:rsidRPr="00213C81" w:rsidRDefault="003A37D7" w:rsidP="00556866">
            <w:pPr>
              <w:ind w:left="-57" w:right="-57"/>
              <w:jc w:val="center"/>
              <w:rPr>
                <w:sz w:val="14"/>
                <w:szCs w:val="16"/>
              </w:rPr>
            </w:pPr>
            <w:r w:rsidRPr="00213C81">
              <w:rPr>
                <w:sz w:val="16"/>
                <w:szCs w:val="18"/>
              </w:rPr>
              <w:t>Δ к закону, %</w:t>
            </w:r>
          </w:p>
        </w:tc>
        <w:tc>
          <w:tcPr>
            <w:tcW w:w="447" w:type="pct"/>
            <w:vAlign w:val="center"/>
          </w:tcPr>
          <w:p w:rsidR="003A37D7" w:rsidRPr="00213C81" w:rsidRDefault="00AC4081" w:rsidP="00556866">
            <w:pPr>
              <w:ind w:left="-57" w:right="-57"/>
              <w:jc w:val="center"/>
              <w:rPr>
                <w:sz w:val="14"/>
                <w:szCs w:val="16"/>
              </w:rPr>
            </w:pPr>
            <w:r w:rsidRPr="00213C81">
              <w:rPr>
                <w:rFonts w:cs="Arial"/>
                <w:color w:val="000000"/>
                <w:spacing w:val="-6"/>
                <w:kern w:val="24"/>
                <w:sz w:val="16"/>
                <w:szCs w:val="18"/>
              </w:rPr>
              <w:t>Закон № </w:t>
            </w:r>
            <w:r w:rsidR="0061051C" w:rsidRPr="00213C81">
              <w:rPr>
                <w:rFonts w:cs="Arial"/>
                <w:color w:val="000000"/>
                <w:spacing w:val="-6"/>
                <w:kern w:val="24"/>
                <w:sz w:val="16"/>
                <w:szCs w:val="18"/>
              </w:rPr>
              <w:t>38</w:t>
            </w:r>
            <w:r w:rsidR="00971647" w:rsidRPr="00213C81">
              <w:rPr>
                <w:rFonts w:cs="Arial"/>
                <w:color w:val="000000"/>
                <w:spacing w:val="-6"/>
                <w:kern w:val="24"/>
                <w:sz w:val="16"/>
                <w:szCs w:val="18"/>
              </w:rPr>
              <w:t>5</w:t>
            </w:r>
            <w:r w:rsidR="003A37D7" w:rsidRPr="00213C81">
              <w:rPr>
                <w:rFonts w:cs="Arial"/>
                <w:color w:val="000000"/>
                <w:spacing w:val="-6"/>
                <w:kern w:val="24"/>
                <w:sz w:val="16"/>
                <w:szCs w:val="18"/>
              </w:rPr>
              <w:t>-ФЗ</w:t>
            </w:r>
          </w:p>
        </w:tc>
        <w:tc>
          <w:tcPr>
            <w:tcW w:w="447" w:type="pct"/>
            <w:shd w:val="clear" w:color="auto" w:fill="auto"/>
            <w:vAlign w:val="center"/>
          </w:tcPr>
          <w:p w:rsidR="003A37D7" w:rsidRPr="00213C81" w:rsidRDefault="003A37D7" w:rsidP="00556866">
            <w:pPr>
              <w:ind w:left="-57" w:right="-57"/>
              <w:jc w:val="center"/>
              <w:rPr>
                <w:sz w:val="14"/>
                <w:szCs w:val="16"/>
              </w:rPr>
            </w:pPr>
            <w:r w:rsidRPr="00213C81">
              <w:rPr>
                <w:rFonts w:cs="Arial"/>
                <w:color w:val="000000"/>
                <w:spacing w:val="-6"/>
                <w:kern w:val="24"/>
                <w:sz w:val="16"/>
                <w:szCs w:val="18"/>
              </w:rPr>
              <w:t>Законо-проект</w:t>
            </w:r>
          </w:p>
        </w:tc>
        <w:tc>
          <w:tcPr>
            <w:tcW w:w="428" w:type="pct"/>
            <w:vAlign w:val="center"/>
          </w:tcPr>
          <w:p w:rsidR="003A37D7" w:rsidRPr="00213C81" w:rsidRDefault="003A37D7" w:rsidP="00556866">
            <w:pPr>
              <w:ind w:left="-57" w:right="-57"/>
              <w:jc w:val="center"/>
              <w:rPr>
                <w:sz w:val="14"/>
                <w:szCs w:val="16"/>
              </w:rPr>
            </w:pPr>
            <w:r w:rsidRPr="00213C81">
              <w:rPr>
                <w:sz w:val="16"/>
                <w:szCs w:val="18"/>
              </w:rPr>
              <w:t>Δ к закону, %</w:t>
            </w:r>
          </w:p>
        </w:tc>
        <w:tc>
          <w:tcPr>
            <w:tcW w:w="441" w:type="pct"/>
            <w:shd w:val="clear" w:color="auto" w:fill="auto"/>
            <w:vAlign w:val="center"/>
          </w:tcPr>
          <w:p w:rsidR="003A37D7" w:rsidRPr="00213C81" w:rsidRDefault="003A37D7" w:rsidP="00556866">
            <w:pPr>
              <w:ind w:left="-57" w:right="-57"/>
              <w:jc w:val="center"/>
              <w:rPr>
                <w:rFonts w:cs="Arial"/>
                <w:color w:val="000000"/>
                <w:spacing w:val="-6"/>
                <w:kern w:val="24"/>
                <w:sz w:val="16"/>
                <w:szCs w:val="18"/>
              </w:rPr>
            </w:pPr>
            <w:r w:rsidRPr="00213C81">
              <w:rPr>
                <w:rFonts w:cs="Arial"/>
                <w:color w:val="000000"/>
                <w:spacing w:val="-6"/>
                <w:kern w:val="24"/>
                <w:sz w:val="16"/>
                <w:szCs w:val="18"/>
              </w:rPr>
              <w:t>Законо-</w:t>
            </w:r>
          </w:p>
          <w:p w:rsidR="003A37D7" w:rsidRPr="00213C81" w:rsidRDefault="003A37D7" w:rsidP="00556866">
            <w:pPr>
              <w:ind w:left="-57" w:right="-57"/>
              <w:jc w:val="center"/>
              <w:rPr>
                <w:sz w:val="14"/>
                <w:szCs w:val="16"/>
              </w:rPr>
            </w:pPr>
            <w:r w:rsidRPr="00213C81">
              <w:rPr>
                <w:rFonts w:cs="Arial"/>
                <w:color w:val="000000"/>
                <w:spacing w:val="-6"/>
                <w:kern w:val="24"/>
                <w:sz w:val="16"/>
                <w:szCs w:val="18"/>
              </w:rPr>
              <w:t>проект</w:t>
            </w:r>
          </w:p>
        </w:tc>
        <w:tc>
          <w:tcPr>
            <w:tcW w:w="586" w:type="pct"/>
            <w:vAlign w:val="center"/>
          </w:tcPr>
          <w:p w:rsidR="003A37D7" w:rsidRPr="00213C81" w:rsidRDefault="00AC4081" w:rsidP="00556866">
            <w:pPr>
              <w:ind w:left="-57" w:right="-57"/>
              <w:jc w:val="center"/>
              <w:rPr>
                <w:sz w:val="14"/>
                <w:szCs w:val="18"/>
              </w:rPr>
            </w:pPr>
            <w:r w:rsidRPr="00213C81">
              <w:rPr>
                <w:sz w:val="16"/>
                <w:szCs w:val="18"/>
              </w:rPr>
              <w:t xml:space="preserve">Δ к </w:t>
            </w:r>
            <w:r w:rsidR="003C7415" w:rsidRPr="00213C81">
              <w:rPr>
                <w:sz w:val="16"/>
                <w:szCs w:val="18"/>
              </w:rPr>
              <w:t>З</w:t>
            </w:r>
            <w:r w:rsidRPr="00213C81">
              <w:rPr>
                <w:sz w:val="16"/>
                <w:szCs w:val="18"/>
              </w:rPr>
              <w:t xml:space="preserve">аконопроекту на </w:t>
            </w:r>
            <w:r w:rsidR="0061051C" w:rsidRPr="00213C81">
              <w:rPr>
                <w:sz w:val="16"/>
                <w:szCs w:val="18"/>
              </w:rPr>
              <w:t>202</w:t>
            </w:r>
            <w:r w:rsidR="00971647" w:rsidRPr="00213C81">
              <w:rPr>
                <w:sz w:val="16"/>
                <w:szCs w:val="18"/>
              </w:rPr>
              <w:t>3</w:t>
            </w:r>
            <w:r w:rsidR="003A37D7" w:rsidRPr="00213C81">
              <w:rPr>
                <w:sz w:val="16"/>
                <w:szCs w:val="18"/>
              </w:rPr>
              <w:t xml:space="preserve"> год, %</w:t>
            </w:r>
          </w:p>
        </w:tc>
      </w:tr>
      <w:tr w:rsidR="007E6B24" w:rsidRPr="00213C81" w:rsidTr="006A2332">
        <w:trPr>
          <w:trHeight w:val="190"/>
          <w:tblHeader/>
        </w:trPr>
        <w:tc>
          <w:tcPr>
            <w:tcW w:w="808" w:type="pct"/>
            <w:shd w:val="clear" w:color="auto" w:fill="auto"/>
            <w:vAlign w:val="center"/>
          </w:tcPr>
          <w:p w:rsidR="003A37D7" w:rsidRPr="00213C81" w:rsidRDefault="003A37D7" w:rsidP="00556866">
            <w:pPr>
              <w:jc w:val="center"/>
              <w:rPr>
                <w:sz w:val="14"/>
                <w:szCs w:val="14"/>
              </w:rPr>
            </w:pPr>
            <w:r w:rsidRPr="00213C81">
              <w:rPr>
                <w:sz w:val="14"/>
                <w:szCs w:val="14"/>
              </w:rPr>
              <w:t>1</w:t>
            </w:r>
          </w:p>
        </w:tc>
        <w:tc>
          <w:tcPr>
            <w:tcW w:w="443" w:type="pct"/>
            <w:shd w:val="clear" w:color="auto" w:fill="auto"/>
            <w:vAlign w:val="center"/>
          </w:tcPr>
          <w:p w:rsidR="003A37D7" w:rsidRPr="00213C81" w:rsidRDefault="003A37D7" w:rsidP="00556866">
            <w:pPr>
              <w:ind w:hanging="55"/>
              <w:jc w:val="center"/>
              <w:rPr>
                <w:color w:val="000000"/>
                <w:sz w:val="14"/>
                <w:szCs w:val="14"/>
              </w:rPr>
            </w:pPr>
            <w:r w:rsidRPr="00213C81">
              <w:rPr>
                <w:sz w:val="14"/>
                <w:szCs w:val="14"/>
              </w:rPr>
              <w:t>2</w:t>
            </w:r>
          </w:p>
        </w:tc>
        <w:tc>
          <w:tcPr>
            <w:tcW w:w="514" w:type="pct"/>
            <w:shd w:val="clear" w:color="auto" w:fill="auto"/>
            <w:vAlign w:val="center"/>
          </w:tcPr>
          <w:p w:rsidR="003A37D7" w:rsidRPr="00213C81" w:rsidRDefault="003A37D7" w:rsidP="00556866">
            <w:pPr>
              <w:jc w:val="center"/>
              <w:rPr>
                <w:sz w:val="14"/>
                <w:szCs w:val="14"/>
              </w:rPr>
            </w:pPr>
            <w:r w:rsidRPr="00213C81">
              <w:rPr>
                <w:sz w:val="14"/>
                <w:szCs w:val="14"/>
              </w:rPr>
              <w:t>3</w:t>
            </w:r>
          </w:p>
        </w:tc>
        <w:tc>
          <w:tcPr>
            <w:tcW w:w="443" w:type="pct"/>
            <w:shd w:val="clear" w:color="auto" w:fill="auto"/>
            <w:vAlign w:val="center"/>
          </w:tcPr>
          <w:p w:rsidR="003A37D7" w:rsidRPr="00213C81" w:rsidRDefault="003A37D7" w:rsidP="00556866">
            <w:pPr>
              <w:jc w:val="center"/>
              <w:rPr>
                <w:sz w:val="14"/>
                <w:szCs w:val="14"/>
              </w:rPr>
            </w:pPr>
            <w:r w:rsidRPr="00213C81">
              <w:rPr>
                <w:sz w:val="14"/>
                <w:szCs w:val="14"/>
              </w:rPr>
              <w:t>4</w:t>
            </w:r>
          </w:p>
        </w:tc>
        <w:tc>
          <w:tcPr>
            <w:tcW w:w="445" w:type="pct"/>
            <w:vAlign w:val="center"/>
          </w:tcPr>
          <w:p w:rsidR="003A37D7" w:rsidRPr="00213C81" w:rsidRDefault="003A37D7" w:rsidP="00556866">
            <w:pPr>
              <w:jc w:val="center"/>
              <w:rPr>
                <w:sz w:val="14"/>
                <w:szCs w:val="14"/>
              </w:rPr>
            </w:pPr>
            <w:r w:rsidRPr="00213C81">
              <w:rPr>
                <w:sz w:val="14"/>
                <w:szCs w:val="14"/>
              </w:rPr>
              <w:t>5=4/3*100</w:t>
            </w:r>
          </w:p>
        </w:tc>
        <w:tc>
          <w:tcPr>
            <w:tcW w:w="447" w:type="pct"/>
            <w:vAlign w:val="center"/>
          </w:tcPr>
          <w:p w:rsidR="003A37D7" w:rsidRPr="00213C81" w:rsidRDefault="003A37D7" w:rsidP="00556866">
            <w:pPr>
              <w:ind w:hanging="55"/>
              <w:jc w:val="center"/>
              <w:rPr>
                <w:color w:val="000000"/>
                <w:sz w:val="14"/>
                <w:szCs w:val="14"/>
              </w:rPr>
            </w:pPr>
            <w:r w:rsidRPr="00213C81">
              <w:rPr>
                <w:color w:val="000000"/>
                <w:sz w:val="14"/>
                <w:szCs w:val="14"/>
              </w:rPr>
              <w:t>6</w:t>
            </w:r>
          </w:p>
        </w:tc>
        <w:tc>
          <w:tcPr>
            <w:tcW w:w="447" w:type="pct"/>
            <w:shd w:val="clear" w:color="auto" w:fill="auto"/>
            <w:vAlign w:val="center"/>
          </w:tcPr>
          <w:p w:rsidR="003A37D7" w:rsidRPr="00213C81" w:rsidRDefault="003A37D7" w:rsidP="00556866">
            <w:pPr>
              <w:ind w:hanging="55"/>
              <w:jc w:val="center"/>
              <w:rPr>
                <w:color w:val="000000"/>
                <w:sz w:val="14"/>
                <w:szCs w:val="14"/>
              </w:rPr>
            </w:pPr>
            <w:r w:rsidRPr="00213C81">
              <w:rPr>
                <w:color w:val="000000"/>
                <w:sz w:val="14"/>
                <w:szCs w:val="14"/>
              </w:rPr>
              <w:t>7</w:t>
            </w:r>
          </w:p>
        </w:tc>
        <w:tc>
          <w:tcPr>
            <w:tcW w:w="428" w:type="pct"/>
            <w:vAlign w:val="center"/>
          </w:tcPr>
          <w:p w:rsidR="003A37D7" w:rsidRPr="00213C81" w:rsidRDefault="003A37D7" w:rsidP="00556866">
            <w:pPr>
              <w:ind w:hanging="55"/>
              <w:jc w:val="center"/>
              <w:rPr>
                <w:color w:val="000000"/>
                <w:sz w:val="14"/>
                <w:szCs w:val="14"/>
              </w:rPr>
            </w:pPr>
            <w:r w:rsidRPr="00213C81">
              <w:rPr>
                <w:color w:val="000000"/>
                <w:sz w:val="14"/>
                <w:szCs w:val="14"/>
              </w:rPr>
              <w:t>8=7/6*100</w:t>
            </w:r>
          </w:p>
        </w:tc>
        <w:tc>
          <w:tcPr>
            <w:tcW w:w="441" w:type="pct"/>
            <w:shd w:val="clear" w:color="auto" w:fill="auto"/>
            <w:vAlign w:val="center"/>
          </w:tcPr>
          <w:p w:rsidR="003A37D7" w:rsidRPr="00213C81" w:rsidRDefault="003A37D7" w:rsidP="00556866">
            <w:pPr>
              <w:ind w:hanging="55"/>
              <w:jc w:val="center"/>
              <w:rPr>
                <w:color w:val="000000"/>
                <w:sz w:val="14"/>
                <w:szCs w:val="14"/>
              </w:rPr>
            </w:pPr>
            <w:r w:rsidRPr="00213C81">
              <w:rPr>
                <w:color w:val="000000"/>
                <w:sz w:val="14"/>
                <w:szCs w:val="14"/>
              </w:rPr>
              <w:t>9</w:t>
            </w:r>
          </w:p>
        </w:tc>
        <w:tc>
          <w:tcPr>
            <w:tcW w:w="586" w:type="pct"/>
            <w:vAlign w:val="center"/>
          </w:tcPr>
          <w:p w:rsidR="003A37D7" w:rsidRPr="00213C81" w:rsidRDefault="003A37D7" w:rsidP="00556866">
            <w:pPr>
              <w:ind w:hanging="55"/>
              <w:jc w:val="center"/>
              <w:rPr>
                <w:color w:val="000000"/>
                <w:sz w:val="14"/>
                <w:szCs w:val="14"/>
              </w:rPr>
            </w:pPr>
            <w:r w:rsidRPr="00213C81">
              <w:rPr>
                <w:color w:val="000000"/>
                <w:sz w:val="14"/>
                <w:szCs w:val="14"/>
              </w:rPr>
              <w:t>10=9/7*100</w:t>
            </w:r>
          </w:p>
        </w:tc>
      </w:tr>
      <w:tr w:rsidR="000B47CB" w:rsidRPr="00213C81" w:rsidTr="00DE5E78">
        <w:tc>
          <w:tcPr>
            <w:tcW w:w="808" w:type="pct"/>
            <w:shd w:val="clear" w:color="auto" w:fill="auto"/>
            <w:vAlign w:val="center"/>
          </w:tcPr>
          <w:p w:rsidR="000B47CB" w:rsidRPr="00213C81" w:rsidRDefault="000B47CB" w:rsidP="00556866">
            <w:pPr>
              <w:rPr>
                <w:b/>
                <w:sz w:val="16"/>
                <w:szCs w:val="16"/>
              </w:rPr>
            </w:pPr>
            <w:r w:rsidRPr="00213C81">
              <w:rPr>
                <w:b/>
                <w:sz w:val="16"/>
                <w:szCs w:val="16"/>
              </w:rPr>
              <w:t>Межбюджетные трансферты государственным внебюджетным фондам Российской Федерации</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 xml:space="preserve"> 4 437 607,2</w:t>
            </w:r>
          </w:p>
        </w:tc>
        <w:tc>
          <w:tcPr>
            <w:tcW w:w="514" w:type="pct"/>
            <w:shd w:val="clear" w:color="auto" w:fill="auto"/>
            <w:vAlign w:val="center"/>
          </w:tcPr>
          <w:p w:rsidR="000B47CB" w:rsidRPr="00213C81" w:rsidRDefault="000B47CB" w:rsidP="00DE5E78">
            <w:pPr>
              <w:ind w:left="-57" w:right="-57"/>
              <w:jc w:val="center"/>
              <w:rPr>
                <w:sz w:val="14"/>
                <w:szCs w:val="16"/>
              </w:rPr>
            </w:pPr>
            <w:r w:rsidRPr="00213C81">
              <w:rPr>
                <w:sz w:val="14"/>
                <w:szCs w:val="16"/>
              </w:rPr>
              <w:t xml:space="preserve"> 4 329 023,0</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4 083 298,8</w:t>
            </w:r>
          </w:p>
        </w:tc>
        <w:tc>
          <w:tcPr>
            <w:tcW w:w="445" w:type="pct"/>
            <w:vAlign w:val="center"/>
          </w:tcPr>
          <w:p w:rsidR="000B47CB" w:rsidRPr="00213C81" w:rsidRDefault="000B47CB" w:rsidP="00556866">
            <w:pPr>
              <w:ind w:left="-57" w:right="-57"/>
              <w:jc w:val="center"/>
              <w:rPr>
                <w:sz w:val="14"/>
                <w:szCs w:val="16"/>
              </w:rPr>
            </w:pPr>
            <w:r w:rsidRPr="00213C81">
              <w:rPr>
                <w:sz w:val="14"/>
                <w:szCs w:val="16"/>
              </w:rPr>
              <w:t xml:space="preserve"> 94,3</w:t>
            </w:r>
          </w:p>
        </w:tc>
        <w:tc>
          <w:tcPr>
            <w:tcW w:w="447" w:type="pct"/>
            <w:vAlign w:val="center"/>
          </w:tcPr>
          <w:p w:rsidR="000B47CB" w:rsidRPr="00213C81" w:rsidRDefault="000B47CB" w:rsidP="00556866">
            <w:pPr>
              <w:ind w:left="-57" w:right="-57"/>
              <w:jc w:val="center"/>
              <w:rPr>
                <w:sz w:val="14"/>
                <w:szCs w:val="16"/>
              </w:rPr>
            </w:pPr>
            <w:r w:rsidRPr="00213C81">
              <w:rPr>
                <w:sz w:val="14"/>
                <w:szCs w:val="16"/>
              </w:rPr>
              <w:t>4 466 325,8</w:t>
            </w:r>
          </w:p>
        </w:tc>
        <w:tc>
          <w:tcPr>
            <w:tcW w:w="447" w:type="pct"/>
            <w:shd w:val="clear" w:color="auto" w:fill="auto"/>
            <w:vAlign w:val="center"/>
          </w:tcPr>
          <w:p w:rsidR="000B47CB" w:rsidRPr="00213C81" w:rsidRDefault="000B47CB" w:rsidP="00DE5E78">
            <w:pPr>
              <w:ind w:left="-57" w:right="-57"/>
              <w:jc w:val="center"/>
              <w:rPr>
                <w:sz w:val="14"/>
                <w:szCs w:val="16"/>
              </w:rPr>
            </w:pPr>
            <w:r w:rsidRPr="00213C81">
              <w:rPr>
                <w:sz w:val="14"/>
                <w:szCs w:val="16"/>
              </w:rPr>
              <w:t> 4 216 760,7</w:t>
            </w:r>
          </w:p>
        </w:tc>
        <w:tc>
          <w:tcPr>
            <w:tcW w:w="428" w:type="pct"/>
            <w:vAlign w:val="center"/>
          </w:tcPr>
          <w:p w:rsidR="000B47CB" w:rsidRPr="00213C81" w:rsidRDefault="000B47CB" w:rsidP="00556866">
            <w:pPr>
              <w:ind w:left="-57" w:right="-57"/>
              <w:jc w:val="center"/>
              <w:rPr>
                <w:sz w:val="14"/>
                <w:szCs w:val="16"/>
              </w:rPr>
            </w:pPr>
            <w:r w:rsidRPr="00213C81">
              <w:rPr>
                <w:sz w:val="14"/>
                <w:szCs w:val="16"/>
              </w:rPr>
              <w:t>94,4</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4 252 223,6</w:t>
            </w:r>
          </w:p>
        </w:tc>
        <w:tc>
          <w:tcPr>
            <w:tcW w:w="586" w:type="pct"/>
            <w:vAlign w:val="center"/>
          </w:tcPr>
          <w:p w:rsidR="000B47CB" w:rsidRPr="00213C81" w:rsidRDefault="000B47CB" w:rsidP="00556866">
            <w:pPr>
              <w:ind w:left="-57" w:right="-57"/>
              <w:jc w:val="center"/>
              <w:rPr>
                <w:sz w:val="14"/>
                <w:szCs w:val="18"/>
              </w:rPr>
            </w:pPr>
            <w:r w:rsidRPr="00213C81">
              <w:rPr>
                <w:sz w:val="14"/>
                <w:szCs w:val="18"/>
              </w:rPr>
              <w:t>100,8</w:t>
            </w:r>
          </w:p>
        </w:tc>
      </w:tr>
      <w:tr w:rsidR="000B47CB" w:rsidRPr="00213C81" w:rsidTr="00DE5E78">
        <w:tc>
          <w:tcPr>
            <w:tcW w:w="808" w:type="pct"/>
            <w:shd w:val="clear" w:color="auto" w:fill="auto"/>
            <w:vAlign w:val="center"/>
          </w:tcPr>
          <w:p w:rsidR="000B47CB" w:rsidRPr="00213C81" w:rsidRDefault="000B47CB" w:rsidP="00556866">
            <w:pPr>
              <w:ind w:left="169"/>
              <w:rPr>
                <w:sz w:val="16"/>
                <w:szCs w:val="16"/>
              </w:rPr>
            </w:pPr>
            <w:r w:rsidRPr="00213C81">
              <w:rPr>
                <w:sz w:val="16"/>
                <w:szCs w:val="16"/>
              </w:rPr>
              <w:t xml:space="preserve">Бюджету Пенсионного фонда Российской Федерации, </w:t>
            </w:r>
            <w:r w:rsidRPr="00213C81">
              <w:rPr>
                <w:sz w:val="16"/>
                <w:szCs w:val="16"/>
              </w:rPr>
              <w:br/>
              <w:t>из них:</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3 742 824,6</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3 887 093,9</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3 622 338,5</w:t>
            </w:r>
          </w:p>
        </w:tc>
        <w:tc>
          <w:tcPr>
            <w:tcW w:w="445" w:type="pct"/>
            <w:vAlign w:val="center"/>
          </w:tcPr>
          <w:p w:rsidR="000B47CB" w:rsidRPr="00213C81" w:rsidRDefault="000B47CB" w:rsidP="00556866">
            <w:pPr>
              <w:ind w:left="-57" w:right="-57"/>
              <w:jc w:val="center"/>
              <w:rPr>
                <w:sz w:val="14"/>
                <w:szCs w:val="16"/>
              </w:rPr>
            </w:pPr>
            <w:r w:rsidRPr="00213C81">
              <w:rPr>
                <w:sz w:val="14"/>
                <w:szCs w:val="16"/>
              </w:rPr>
              <w:t>93,2</w:t>
            </w:r>
          </w:p>
        </w:tc>
        <w:tc>
          <w:tcPr>
            <w:tcW w:w="447" w:type="pct"/>
            <w:vAlign w:val="center"/>
          </w:tcPr>
          <w:p w:rsidR="000B47CB" w:rsidRPr="00213C81" w:rsidRDefault="000B47CB" w:rsidP="00556866">
            <w:pPr>
              <w:ind w:left="-57" w:right="-57"/>
              <w:jc w:val="center"/>
              <w:rPr>
                <w:sz w:val="14"/>
                <w:szCs w:val="16"/>
              </w:rPr>
            </w:pPr>
            <w:r w:rsidRPr="00213C81">
              <w:rPr>
                <w:sz w:val="14"/>
                <w:szCs w:val="16"/>
              </w:rPr>
              <w:t>4 014 771,1</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3 740 703,9</w:t>
            </w:r>
          </w:p>
        </w:tc>
        <w:tc>
          <w:tcPr>
            <w:tcW w:w="428" w:type="pct"/>
            <w:vAlign w:val="center"/>
          </w:tcPr>
          <w:p w:rsidR="000B47CB" w:rsidRPr="00213C81" w:rsidRDefault="000B47CB" w:rsidP="00556866">
            <w:pPr>
              <w:ind w:left="-57" w:right="-57"/>
              <w:jc w:val="center"/>
              <w:rPr>
                <w:sz w:val="14"/>
                <w:szCs w:val="16"/>
              </w:rPr>
            </w:pPr>
            <w:r w:rsidRPr="00213C81">
              <w:rPr>
                <w:sz w:val="14"/>
                <w:szCs w:val="16"/>
              </w:rPr>
              <w:t>93,2</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3 760 863,7</w:t>
            </w:r>
          </w:p>
        </w:tc>
        <w:tc>
          <w:tcPr>
            <w:tcW w:w="586" w:type="pct"/>
            <w:vAlign w:val="center"/>
          </w:tcPr>
          <w:p w:rsidR="000B47CB" w:rsidRPr="00213C81" w:rsidRDefault="000B47CB" w:rsidP="00556866">
            <w:pPr>
              <w:ind w:left="-57" w:right="-57"/>
              <w:jc w:val="center"/>
              <w:rPr>
                <w:sz w:val="14"/>
                <w:szCs w:val="18"/>
              </w:rPr>
            </w:pPr>
            <w:r w:rsidRPr="00213C81">
              <w:rPr>
                <w:sz w:val="14"/>
                <w:szCs w:val="18"/>
              </w:rPr>
              <w:t>100,5</w:t>
            </w:r>
          </w:p>
        </w:tc>
      </w:tr>
      <w:tr w:rsidR="000B47CB" w:rsidRPr="00213C81" w:rsidTr="00DE5E78">
        <w:tc>
          <w:tcPr>
            <w:tcW w:w="808" w:type="pct"/>
            <w:shd w:val="clear" w:color="auto" w:fill="auto"/>
            <w:vAlign w:val="center"/>
          </w:tcPr>
          <w:p w:rsidR="000B47CB" w:rsidRPr="00213C81" w:rsidRDefault="000B47CB" w:rsidP="00556866">
            <w:pPr>
              <w:ind w:left="316"/>
              <w:rPr>
                <w:i/>
                <w:sz w:val="16"/>
                <w:szCs w:val="16"/>
                <w:lang w:eastAsia="zh-TW"/>
              </w:rPr>
            </w:pPr>
            <w:r w:rsidRPr="00213C81">
              <w:rPr>
                <w:i/>
                <w:sz w:val="16"/>
                <w:szCs w:val="16"/>
                <w:lang w:eastAsia="zh-TW"/>
              </w:rPr>
              <w:t>подраздел "Пенсионное обеспечение"</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2 607 605,3</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2 835 718,5</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2 402 686,6</w:t>
            </w:r>
          </w:p>
        </w:tc>
        <w:tc>
          <w:tcPr>
            <w:tcW w:w="445" w:type="pct"/>
            <w:vAlign w:val="center"/>
          </w:tcPr>
          <w:p w:rsidR="000B47CB" w:rsidRPr="00213C81" w:rsidRDefault="000B47CB" w:rsidP="00556866">
            <w:pPr>
              <w:ind w:left="-57" w:right="-57"/>
              <w:jc w:val="center"/>
              <w:rPr>
                <w:sz w:val="14"/>
                <w:szCs w:val="16"/>
              </w:rPr>
            </w:pPr>
            <w:r w:rsidRPr="00213C81">
              <w:rPr>
                <w:sz w:val="14"/>
                <w:szCs w:val="16"/>
              </w:rPr>
              <w:t>84,7</w:t>
            </w:r>
          </w:p>
        </w:tc>
        <w:tc>
          <w:tcPr>
            <w:tcW w:w="447" w:type="pct"/>
            <w:vAlign w:val="center"/>
          </w:tcPr>
          <w:p w:rsidR="000B47CB" w:rsidRPr="00213C81" w:rsidRDefault="000B47CB" w:rsidP="00556866">
            <w:pPr>
              <w:ind w:left="-57" w:right="-57"/>
              <w:jc w:val="center"/>
              <w:rPr>
                <w:sz w:val="14"/>
                <w:szCs w:val="16"/>
              </w:rPr>
            </w:pPr>
            <w:r w:rsidRPr="00213C81">
              <w:rPr>
                <w:sz w:val="14"/>
                <w:szCs w:val="16"/>
              </w:rPr>
              <w:t>2 840 241,3</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2 385 611,2</w:t>
            </w:r>
          </w:p>
        </w:tc>
        <w:tc>
          <w:tcPr>
            <w:tcW w:w="428" w:type="pct"/>
            <w:vAlign w:val="center"/>
          </w:tcPr>
          <w:p w:rsidR="000B47CB" w:rsidRPr="00213C81" w:rsidRDefault="000B47CB" w:rsidP="00556866">
            <w:pPr>
              <w:ind w:left="-57" w:right="-57"/>
              <w:jc w:val="center"/>
              <w:rPr>
                <w:sz w:val="14"/>
                <w:szCs w:val="16"/>
              </w:rPr>
            </w:pPr>
            <w:r w:rsidRPr="00213C81">
              <w:rPr>
                <w:sz w:val="14"/>
                <w:szCs w:val="16"/>
              </w:rPr>
              <w:t>84,0</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2 310  406,8</w:t>
            </w:r>
          </w:p>
        </w:tc>
        <w:tc>
          <w:tcPr>
            <w:tcW w:w="586" w:type="pct"/>
            <w:vAlign w:val="center"/>
          </w:tcPr>
          <w:p w:rsidR="000B47CB" w:rsidRPr="00213C81" w:rsidRDefault="000B47CB" w:rsidP="00556866">
            <w:pPr>
              <w:ind w:left="-57" w:right="-57"/>
              <w:jc w:val="center"/>
              <w:rPr>
                <w:sz w:val="14"/>
                <w:szCs w:val="18"/>
              </w:rPr>
            </w:pPr>
            <w:r w:rsidRPr="00213C81">
              <w:rPr>
                <w:sz w:val="14"/>
                <w:szCs w:val="18"/>
              </w:rPr>
              <w:t>96,8</w:t>
            </w:r>
          </w:p>
        </w:tc>
      </w:tr>
      <w:tr w:rsidR="000B47CB" w:rsidRPr="00213C81" w:rsidTr="00DE5E78">
        <w:tc>
          <w:tcPr>
            <w:tcW w:w="808" w:type="pct"/>
            <w:shd w:val="clear" w:color="auto" w:fill="auto"/>
            <w:vAlign w:val="center"/>
          </w:tcPr>
          <w:p w:rsidR="000B47CB" w:rsidRPr="00213C81" w:rsidRDefault="000B47CB" w:rsidP="00556866">
            <w:pPr>
              <w:ind w:left="316"/>
              <w:rPr>
                <w:i/>
                <w:sz w:val="16"/>
                <w:szCs w:val="16"/>
                <w:lang w:eastAsia="zh-TW"/>
              </w:rPr>
            </w:pPr>
            <w:r w:rsidRPr="00213C81">
              <w:rPr>
                <w:i/>
                <w:sz w:val="16"/>
                <w:szCs w:val="16"/>
                <w:lang w:eastAsia="zh-TW"/>
              </w:rPr>
              <w:t>подраздел "Социальное обеспечение населения"</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550 907,7</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571 037,8</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591 094,9</w:t>
            </w:r>
          </w:p>
        </w:tc>
        <w:tc>
          <w:tcPr>
            <w:tcW w:w="445" w:type="pct"/>
            <w:vAlign w:val="center"/>
          </w:tcPr>
          <w:p w:rsidR="000B47CB" w:rsidRPr="00213C81" w:rsidRDefault="000B47CB" w:rsidP="00556866">
            <w:pPr>
              <w:ind w:left="-57" w:right="-57"/>
              <w:jc w:val="center"/>
              <w:rPr>
                <w:sz w:val="14"/>
                <w:szCs w:val="16"/>
              </w:rPr>
            </w:pPr>
            <w:r w:rsidRPr="00213C81">
              <w:rPr>
                <w:sz w:val="14"/>
                <w:szCs w:val="16"/>
              </w:rPr>
              <w:t>103,5</w:t>
            </w:r>
          </w:p>
        </w:tc>
        <w:tc>
          <w:tcPr>
            <w:tcW w:w="447" w:type="pct"/>
            <w:vAlign w:val="center"/>
          </w:tcPr>
          <w:p w:rsidR="000B47CB" w:rsidRPr="00213C81" w:rsidRDefault="000B47CB" w:rsidP="00556866">
            <w:pPr>
              <w:ind w:left="-57" w:right="-57"/>
              <w:jc w:val="center"/>
              <w:rPr>
                <w:sz w:val="14"/>
                <w:szCs w:val="16"/>
              </w:rPr>
            </w:pPr>
            <w:r w:rsidRPr="00213C81">
              <w:rPr>
                <w:sz w:val="14"/>
                <w:szCs w:val="16"/>
              </w:rPr>
              <w:t>594 505,6</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611 114,5</w:t>
            </w:r>
          </w:p>
        </w:tc>
        <w:tc>
          <w:tcPr>
            <w:tcW w:w="428" w:type="pct"/>
            <w:vAlign w:val="center"/>
          </w:tcPr>
          <w:p w:rsidR="000B47CB" w:rsidRPr="00213C81" w:rsidRDefault="000B47CB" w:rsidP="00556866">
            <w:pPr>
              <w:ind w:left="-57" w:right="-57"/>
              <w:jc w:val="center"/>
              <w:rPr>
                <w:sz w:val="14"/>
                <w:szCs w:val="16"/>
              </w:rPr>
            </w:pPr>
            <w:r w:rsidRPr="00213C81">
              <w:rPr>
                <w:sz w:val="14"/>
                <w:szCs w:val="16"/>
              </w:rPr>
              <w:t>102,8</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632 335,1</w:t>
            </w:r>
          </w:p>
        </w:tc>
        <w:tc>
          <w:tcPr>
            <w:tcW w:w="586" w:type="pct"/>
            <w:vAlign w:val="center"/>
          </w:tcPr>
          <w:p w:rsidR="000B47CB" w:rsidRPr="00213C81" w:rsidRDefault="000B47CB" w:rsidP="00556866">
            <w:pPr>
              <w:ind w:left="-57" w:right="-57"/>
              <w:jc w:val="center"/>
              <w:rPr>
                <w:sz w:val="14"/>
                <w:szCs w:val="18"/>
              </w:rPr>
            </w:pPr>
            <w:r w:rsidRPr="00213C81">
              <w:rPr>
                <w:sz w:val="14"/>
                <w:szCs w:val="18"/>
              </w:rPr>
              <w:t>103,5</w:t>
            </w:r>
          </w:p>
        </w:tc>
      </w:tr>
      <w:tr w:rsidR="000B47CB" w:rsidRPr="00213C81" w:rsidTr="00DE5E78">
        <w:tc>
          <w:tcPr>
            <w:tcW w:w="808" w:type="pct"/>
            <w:shd w:val="clear" w:color="auto" w:fill="auto"/>
            <w:vAlign w:val="center"/>
          </w:tcPr>
          <w:p w:rsidR="000B47CB" w:rsidRPr="00213C81" w:rsidRDefault="000B47CB" w:rsidP="00556866">
            <w:pPr>
              <w:ind w:left="316"/>
              <w:rPr>
                <w:i/>
                <w:sz w:val="16"/>
                <w:szCs w:val="16"/>
                <w:lang w:eastAsia="zh-TW"/>
              </w:rPr>
            </w:pPr>
            <w:r w:rsidRPr="00213C81">
              <w:rPr>
                <w:i/>
                <w:sz w:val="16"/>
                <w:szCs w:val="16"/>
                <w:lang w:eastAsia="zh-TW"/>
              </w:rPr>
              <w:t>подраздел "Охрана семьи и детства"</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584 311,6</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480 337,6</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628 557,0</w:t>
            </w:r>
          </w:p>
        </w:tc>
        <w:tc>
          <w:tcPr>
            <w:tcW w:w="445" w:type="pct"/>
            <w:vAlign w:val="center"/>
          </w:tcPr>
          <w:p w:rsidR="000B47CB" w:rsidRPr="00213C81" w:rsidRDefault="000B47CB" w:rsidP="00556866">
            <w:pPr>
              <w:ind w:left="-57" w:right="-57"/>
              <w:jc w:val="center"/>
              <w:rPr>
                <w:sz w:val="14"/>
                <w:szCs w:val="16"/>
              </w:rPr>
            </w:pPr>
            <w:r w:rsidRPr="00213C81">
              <w:rPr>
                <w:sz w:val="14"/>
                <w:szCs w:val="16"/>
              </w:rPr>
              <w:t>130,9</w:t>
            </w:r>
          </w:p>
        </w:tc>
        <w:tc>
          <w:tcPr>
            <w:tcW w:w="447" w:type="pct"/>
            <w:vAlign w:val="center"/>
          </w:tcPr>
          <w:p w:rsidR="000B47CB" w:rsidRPr="00213C81" w:rsidRDefault="000B47CB" w:rsidP="00556866">
            <w:pPr>
              <w:ind w:left="-57" w:right="-57"/>
              <w:jc w:val="center"/>
              <w:rPr>
                <w:sz w:val="14"/>
                <w:szCs w:val="16"/>
              </w:rPr>
            </w:pPr>
            <w:r w:rsidRPr="00213C81">
              <w:rPr>
                <w:sz w:val="14"/>
                <w:szCs w:val="16"/>
              </w:rPr>
              <w:t>580 024,2</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743 978,2</w:t>
            </w:r>
          </w:p>
        </w:tc>
        <w:tc>
          <w:tcPr>
            <w:tcW w:w="428" w:type="pct"/>
            <w:vAlign w:val="center"/>
          </w:tcPr>
          <w:p w:rsidR="000B47CB" w:rsidRPr="00213C81" w:rsidRDefault="000B47CB" w:rsidP="00556866">
            <w:pPr>
              <w:ind w:left="-57" w:right="-57"/>
              <w:jc w:val="center"/>
              <w:rPr>
                <w:sz w:val="14"/>
                <w:szCs w:val="16"/>
              </w:rPr>
            </w:pPr>
            <w:r w:rsidRPr="00213C81">
              <w:rPr>
                <w:sz w:val="14"/>
                <w:szCs w:val="16"/>
              </w:rPr>
              <w:t>128,3</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818 121,8</w:t>
            </w:r>
          </w:p>
        </w:tc>
        <w:tc>
          <w:tcPr>
            <w:tcW w:w="586" w:type="pct"/>
            <w:vAlign w:val="center"/>
          </w:tcPr>
          <w:p w:rsidR="000B47CB" w:rsidRPr="00213C81" w:rsidRDefault="000B47CB" w:rsidP="00556866">
            <w:pPr>
              <w:ind w:left="-57" w:right="-57"/>
              <w:jc w:val="center"/>
              <w:rPr>
                <w:sz w:val="14"/>
                <w:szCs w:val="18"/>
              </w:rPr>
            </w:pPr>
            <w:r w:rsidRPr="00213C81">
              <w:rPr>
                <w:sz w:val="14"/>
                <w:szCs w:val="18"/>
              </w:rPr>
              <w:t>110,0</w:t>
            </w:r>
          </w:p>
        </w:tc>
      </w:tr>
      <w:tr w:rsidR="000B47CB" w:rsidRPr="00213C81" w:rsidTr="00DE5E78">
        <w:tc>
          <w:tcPr>
            <w:tcW w:w="808" w:type="pct"/>
            <w:shd w:val="clear" w:color="auto" w:fill="auto"/>
            <w:vAlign w:val="center"/>
          </w:tcPr>
          <w:p w:rsidR="000B47CB" w:rsidRPr="00213C81" w:rsidRDefault="000B47CB" w:rsidP="00556866">
            <w:pPr>
              <w:ind w:left="169"/>
              <w:rPr>
                <w:sz w:val="16"/>
                <w:szCs w:val="16"/>
                <w:lang w:eastAsia="zh-TW"/>
              </w:rPr>
            </w:pPr>
            <w:r w:rsidRPr="00213C81">
              <w:rPr>
                <w:sz w:val="16"/>
                <w:szCs w:val="16"/>
              </w:rPr>
              <w:t xml:space="preserve">Бюджету фонда социального страхования Российской Федерации, </w:t>
            </w:r>
            <w:r w:rsidRPr="00213C81">
              <w:rPr>
                <w:sz w:val="16"/>
                <w:szCs w:val="16"/>
              </w:rPr>
              <w:br/>
              <w:t>из них:</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401 709,3</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148 416,7</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143 035,8</w:t>
            </w:r>
          </w:p>
        </w:tc>
        <w:tc>
          <w:tcPr>
            <w:tcW w:w="445" w:type="pct"/>
            <w:vAlign w:val="center"/>
          </w:tcPr>
          <w:p w:rsidR="000B47CB" w:rsidRPr="00213C81" w:rsidRDefault="000B47CB" w:rsidP="00556866">
            <w:pPr>
              <w:ind w:left="-57" w:right="-57"/>
              <w:jc w:val="center"/>
              <w:rPr>
                <w:sz w:val="14"/>
                <w:szCs w:val="16"/>
              </w:rPr>
            </w:pPr>
            <w:r w:rsidRPr="00213C81">
              <w:rPr>
                <w:sz w:val="14"/>
                <w:szCs w:val="16"/>
              </w:rPr>
              <w:t>96,4</w:t>
            </w:r>
          </w:p>
        </w:tc>
        <w:tc>
          <w:tcPr>
            <w:tcW w:w="447" w:type="pct"/>
            <w:vAlign w:val="center"/>
          </w:tcPr>
          <w:p w:rsidR="000B47CB" w:rsidRPr="00213C81" w:rsidRDefault="000B47CB" w:rsidP="00556866">
            <w:pPr>
              <w:ind w:left="-57" w:right="-57"/>
              <w:jc w:val="center"/>
              <w:rPr>
                <w:sz w:val="14"/>
                <w:szCs w:val="16"/>
              </w:rPr>
            </w:pPr>
            <w:r w:rsidRPr="00213C81">
              <w:rPr>
                <w:sz w:val="14"/>
                <w:szCs w:val="16"/>
              </w:rPr>
              <w:t>156 057,8</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150 265,3</w:t>
            </w:r>
          </w:p>
        </w:tc>
        <w:tc>
          <w:tcPr>
            <w:tcW w:w="428" w:type="pct"/>
            <w:vAlign w:val="center"/>
          </w:tcPr>
          <w:p w:rsidR="000B47CB" w:rsidRPr="00213C81" w:rsidRDefault="000B47CB" w:rsidP="00556866">
            <w:pPr>
              <w:ind w:left="-57" w:right="-57"/>
              <w:jc w:val="center"/>
              <w:rPr>
                <w:sz w:val="14"/>
                <w:szCs w:val="16"/>
              </w:rPr>
            </w:pPr>
            <w:r w:rsidRPr="00213C81">
              <w:rPr>
                <w:sz w:val="14"/>
                <w:szCs w:val="16"/>
              </w:rPr>
              <w:t>96,3</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157 856,9</w:t>
            </w:r>
          </w:p>
        </w:tc>
        <w:tc>
          <w:tcPr>
            <w:tcW w:w="586" w:type="pct"/>
            <w:vAlign w:val="center"/>
          </w:tcPr>
          <w:p w:rsidR="000B47CB" w:rsidRPr="00213C81" w:rsidRDefault="000B47CB" w:rsidP="00556866">
            <w:pPr>
              <w:ind w:left="-57" w:right="-57"/>
              <w:jc w:val="center"/>
              <w:rPr>
                <w:sz w:val="14"/>
                <w:szCs w:val="18"/>
              </w:rPr>
            </w:pPr>
            <w:r w:rsidRPr="00213C81">
              <w:rPr>
                <w:sz w:val="14"/>
                <w:szCs w:val="18"/>
              </w:rPr>
              <w:t>105,1</w:t>
            </w:r>
          </w:p>
        </w:tc>
      </w:tr>
      <w:tr w:rsidR="000B47CB" w:rsidRPr="00213C81" w:rsidTr="00DE5E78">
        <w:tc>
          <w:tcPr>
            <w:tcW w:w="808" w:type="pct"/>
            <w:shd w:val="clear" w:color="auto" w:fill="auto"/>
            <w:vAlign w:val="center"/>
          </w:tcPr>
          <w:p w:rsidR="000B47CB" w:rsidRPr="00213C81" w:rsidRDefault="000B47CB" w:rsidP="00556866">
            <w:pPr>
              <w:ind w:left="316"/>
              <w:rPr>
                <w:i/>
                <w:sz w:val="16"/>
                <w:szCs w:val="16"/>
                <w:lang w:eastAsia="zh-TW"/>
              </w:rPr>
            </w:pPr>
            <w:r w:rsidRPr="00213C81">
              <w:rPr>
                <w:i/>
                <w:sz w:val="16"/>
                <w:szCs w:val="16"/>
                <w:lang w:eastAsia="zh-TW"/>
              </w:rPr>
              <w:t>подраздел "Социальное обеспечение населения"</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389 562,8</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148 416,7</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142 735,8</w:t>
            </w:r>
          </w:p>
        </w:tc>
        <w:tc>
          <w:tcPr>
            <w:tcW w:w="445" w:type="pct"/>
            <w:vAlign w:val="center"/>
          </w:tcPr>
          <w:p w:rsidR="000B47CB" w:rsidRPr="00213C81" w:rsidRDefault="000B47CB" w:rsidP="00556866">
            <w:pPr>
              <w:ind w:left="-57" w:right="-57"/>
              <w:jc w:val="center"/>
              <w:rPr>
                <w:sz w:val="14"/>
                <w:szCs w:val="16"/>
              </w:rPr>
            </w:pPr>
            <w:r w:rsidRPr="00213C81">
              <w:rPr>
                <w:sz w:val="14"/>
                <w:szCs w:val="16"/>
              </w:rPr>
              <w:t>96,2</w:t>
            </w:r>
          </w:p>
        </w:tc>
        <w:tc>
          <w:tcPr>
            <w:tcW w:w="447" w:type="pct"/>
            <w:vAlign w:val="center"/>
          </w:tcPr>
          <w:p w:rsidR="000B47CB" w:rsidRPr="00213C81" w:rsidRDefault="000B47CB" w:rsidP="00556866">
            <w:pPr>
              <w:ind w:left="-57" w:right="-57"/>
              <w:jc w:val="center"/>
              <w:rPr>
                <w:sz w:val="14"/>
                <w:szCs w:val="16"/>
              </w:rPr>
            </w:pPr>
            <w:r w:rsidRPr="00213C81">
              <w:rPr>
                <w:sz w:val="14"/>
                <w:szCs w:val="16"/>
              </w:rPr>
              <w:t>156 057,8</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149 965,3</w:t>
            </w:r>
          </w:p>
        </w:tc>
        <w:tc>
          <w:tcPr>
            <w:tcW w:w="428" w:type="pct"/>
            <w:vAlign w:val="center"/>
          </w:tcPr>
          <w:p w:rsidR="000B47CB" w:rsidRPr="00213C81" w:rsidRDefault="000B47CB" w:rsidP="00556866">
            <w:pPr>
              <w:ind w:left="-57" w:right="-57"/>
              <w:jc w:val="center"/>
              <w:rPr>
                <w:sz w:val="14"/>
                <w:szCs w:val="16"/>
              </w:rPr>
            </w:pPr>
            <w:r w:rsidRPr="00213C81">
              <w:rPr>
                <w:sz w:val="14"/>
                <w:szCs w:val="16"/>
              </w:rPr>
              <w:t>96,1</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157 556,9</w:t>
            </w:r>
          </w:p>
        </w:tc>
        <w:tc>
          <w:tcPr>
            <w:tcW w:w="586" w:type="pct"/>
            <w:vAlign w:val="center"/>
          </w:tcPr>
          <w:p w:rsidR="000B47CB" w:rsidRPr="00213C81" w:rsidRDefault="000B47CB" w:rsidP="00556866">
            <w:pPr>
              <w:ind w:left="-57" w:right="-57"/>
              <w:jc w:val="center"/>
              <w:rPr>
                <w:sz w:val="14"/>
                <w:szCs w:val="18"/>
              </w:rPr>
            </w:pPr>
            <w:r w:rsidRPr="00213C81">
              <w:rPr>
                <w:sz w:val="14"/>
                <w:szCs w:val="18"/>
              </w:rPr>
              <w:t>105,1</w:t>
            </w:r>
          </w:p>
        </w:tc>
      </w:tr>
      <w:tr w:rsidR="000B47CB" w:rsidRPr="00213C81" w:rsidTr="00DE5E78">
        <w:tc>
          <w:tcPr>
            <w:tcW w:w="808" w:type="pct"/>
            <w:shd w:val="clear" w:color="auto" w:fill="auto"/>
            <w:vAlign w:val="center"/>
          </w:tcPr>
          <w:p w:rsidR="000B47CB" w:rsidRPr="00213C81" w:rsidRDefault="000B47CB" w:rsidP="00556866">
            <w:pPr>
              <w:ind w:left="316"/>
              <w:rPr>
                <w:i/>
                <w:sz w:val="16"/>
                <w:szCs w:val="16"/>
                <w:lang w:eastAsia="zh-TW"/>
              </w:rPr>
            </w:pPr>
            <w:r w:rsidRPr="00213C81">
              <w:rPr>
                <w:i/>
                <w:sz w:val="16"/>
                <w:szCs w:val="16"/>
                <w:lang w:eastAsia="zh-TW"/>
              </w:rPr>
              <w:t>подраздел "Социальное обеспечение населения"</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0</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0</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300,0</w:t>
            </w:r>
          </w:p>
        </w:tc>
        <w:tc>
          <w:tcPr>
            <w:tcW w:w="445" w:type="pct"/>
            <w:vAlign w:val="center"/>
          </w:tcPr>
          <w:p w:rsidR="000B47CB" w:rsidRPr="00213C81" w:rsidRDefault="000B47CB" w:rsidP="00556866">
            <w:pPr>
              <w:ind w:left="-57" w:right="-57"/>
              <w:jc w:val="center"/>
              <w:rPr>
                <w:sz w:val="14"/>
                <w:szCs w:val="16"/>
              </w:rPr>
            </w:pPr>
            <w:r w:rsidRPr="00213C81">
              <w:rPr>
                <w:sz w:val="14"/>
                <w:szCs w:val="16"/>
              </w:rPr>
              <w:t>-</w:t>
            </w:r>
          </w:p>
        </w:tc>
        <w:tc>
          <w:tcPr>
            <w:tcW w:w="447" w:type="pct"/>
            <w:vAlign w:val="center"/>
          </w:tcPr>
          <w:p w:rsidR="000B47CB" w:rsidRPr="00213C81" w:rsidRDefault="000B47CB" w:rsidP="00556866">
            <w:pPr>
              <w:ind w:left="-57" w:right="-57"/>
              <w:jc w:val="center"/>
              <w:rPr>
                <w:sz w:val="14"/>
                <w:szCs w:val="16"/>
              </w:rPr>
            </w:pPr>
            <w:r w:rsidRPr="00213C81">
              <w:rPr>
                <w:sz w:val="14"/>
                <w:szCs w:val="16"/>
              </w:rPr>
              <w:t>0</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300,0</w:t>
            </w:r>
          </w:p>
        </w:tc>
        <w:tc>
          <w:tcPr>
            <w:tcW w:w="428" w:type="pct"/>
            <w:vAlign w:val="center"/>
          </w:tcPr>
          <w:p w:rsidR="000B47CB" w:rsidRPr="00213C81" w:rsidRDefault="000B47CB" w:rsidP="00556866">
            <w:pPr>
              <w:ind w:left="-57" w:right="-57"/>
              <w:jc w:val="center"/>
              <w:rPr>
                <w:sz w:val="14"/>
                <w:szCs w:val="16"/>
              </w:rPr>
            </w:pPr>
            <w:r w:rsidRPr="00213C81">
              <w:rPr>
                <w:sz w:val="14"/>
                <w:szCs w:val="16"/>
              </w:rPr>
              <w:t>-</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300,0</w:t>
            </w:r>
          </w:p>
        </w:tc>
        <w:tc>
          <w:tcPr>
            <w:tcW w:w="586" w:type="pct"/>
            <w:vAlign w:val="center"/>
          </w:tcPr>
          <w:p w:rsidR="000B47CB" w:rsidRPr="00213C81" w:rsidRDefault="000B47CB" w:rsidP="00556866">
            <w:pPr>
              <w:ind w:left="-57" w:right="-57"/>
              <w:jc w:val="center"/>
              <w:rPr>
                <w:sz w:val="14"/>
                <w:szCs w:val="18"/>
              </w:rPr>
            </w:pPr>
            <w:r w:rsidRPr="00213C81">
              <w:rPr>
                <w:sz w:val="14"/>
                <w:szCs w:val="18"/>
              </w:rPr>
              <w:t>100</w:t>
            </w:r>
          </w:p>
        </w:tc>
      </w:tr>
      <w:tr w:rsidR="000B47CB" w:rsidRPr="00213C81" w:rsidTr="00DE5E78">
        <w:tc>
          <w:tcPr>
            <w:tcW w:w="808" w:type="pct"/>
            <w:shd w:val="clear" w:color="auto" w:fill="auto"/>
            <w:vAlign w:val="center"/>
          </w:tcPr>
          <w:p w:rsidR="000B47CB" w:rsidRPr="00213C81" w:rsidRDefault="000B47CB" w:rsidP="00556866">
            <w:pPr>
              <w:ind w:left="316"/>
              <w:rPr>
                <w:i/>
                <w:sz w:val="16"/>
                <w:szCs w:val="16"/>
                <w:lang w:eastAsia="zh-TW"/>
              </w:rPr>
            </w:pPr>
            <w:r w:rsidRPr="00213C81">
              <w:rPr>
                <w:i/>
                <w:sz w:val="16"/>
                <w:szCs w:val="16"/>
                <w:lang w:eastAsia="zh-TW"/>
              </w:rPr>
              <w:t>подраздел "Социальное обеспечение населения"</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12 146,5</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0</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0</w:t>
            </w:r>
          </w:p>
        </w:tc>
        <w:tc>
          <w:tcPr>
            <w:tcW w:w="445" w:type="pct"/>
            <w:vAlign w:val="center"/>
          </w:tcPr>
          <w:p w:rsidR="000B47CB" w:rsidRPr="00213C81" w:rsidRDefault="000B47CB" w:rsidP="00556866">
            <w:pPr>
              <w:ind w:left="-57" w:right="-57"/>
              <w:jc w:val="center"/>
              <w:rPr>
                <w:sz w:val="14"/>
                <w:szCs w:val="16"/>
              </w:rPr>
            </w:pPr>
            <w:r w:rsidRPr="00213C81">
              <w:rPr>
                <w:sz w:val="14"/>
                <w:szCs w:val="16"/>
              </w:rPr>
              <w:t>-</w:t>
            </w:r>
          </w:p>
        </w:tc>
        <w:tc>
          <w:tcPr>
            <w:tcW w:w="447" w:type="pct"/>
            <w:vAlign w:val="center"/>
          </w:tcPr>
          <w:p w:rsidR="000B47CB" w:rsidRPr="00213C81" w:rsidRDefault="000B47CB" w:rsidP="00556866">
            <w:pPr>
              <w:ind w:left="-57" w:right="-57"/>
              <w:jc w:val="center"/>
              <w:rPr>
                <w:sz w:val="14"/>
                <w:szCs w:val="16"/>
              </w:rPr>
            </w:pPr>
            <w:r w:rsidRPr="00213C81">
              <w:rPr>
                <w:sz w:val="14"/>
                <w:szCs w:val="16"/>
              </w:rPr>
              <w:t>0</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0</w:t>
            </w:r>
          </w:p>
        </w:tc>
        <w:tc>
          <w:tcPr>
            <w:tcW w:w="428" w:type="pct"/>
            <w:vAlign w:val="center"/>
          </w:tcPr>
          <w:p w:rsidR="000B47CB" w:rsidRPr="00213C81" w:rsidRDefault="000B47CB" w:rsidP="00556866">
            <w:pPr>
              <w:ind w:left="-57" w:right="-57"/>
              <w:jc w:val="center"/>
              <w:rPr>
                <w:sz w:val="14"/>
                <w:szCs w:val="16"/>
              </w:rPr>
            </w:pPr>
            <w:r w:rsidRPr="00213C81">
              <w:rPr>
                <w:sz w:val="14"/>
                <w:szCs w:val="16"/>
              </w:rPr>
              <w:t>-</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0</w:t>
            </w:r>
          </w:p>
        </w:tc>
        <w:tc>
          <w:tcPr>
            <w:tcW w:w="586" w:type="pct"/>
            <w:vAlign w:val="center"/>
          </w:tcPr>
          <w:p w:rsidR="000B47CB" w:rsidRPr="00213C81" w:rsidRDefault="000B47CB" w:rsidP="00556866">
            <w:pPr>
              <w:ind w:left="-57" w:right="-57"/>
              <w:jc w:val="center"/>
              <w:rPr>
                <w:sz w:val="14"/>
                <w:szCs w:val="18"/>
              </w:rPr>
            </w:pPr>
            <w:r w:rsidRPr="00213C81">
              <w:rPr>
                <w:sz w:val="14"/>
                <w:szCs w:val="18"/>
              </w:rPr>
              <w:t>-</w:t>
            </w:r>
          </w:p>
        </w:tc>
      </w:tr>
      <w:tr w:rsidR="000B47CB" w:rsidRPr="00213C81" w:rsidTr="00DE5E78">
        <w:tc>
          <w:tcPr>
            <w:tcW w:w="808" w:type="pct"/>
            <w:shd w:val="clear" w:color="auto" w:fill="auto"/>
            <w:vAlign w:val="center"/>
          </w:tcPr>
          <w:p w:rsidR="000B47CB" w:rsidRPr="00213C81" w:rsidRDefault="000B47CB" w:rsidP="00556866">
            <w:pPr>
              <w:ind w:left="169"/>
              <w:rPr>
                <w:sz w:val="16"/>
                <w:szCs w:val="16"/>
                <w:lang w:eastAsia="zh-TW"/>
              </w:rPr>
            </w:pPr>
            <w:r w:rsidRPr="00213C81">
              <w:rPr>
                <w:sz w:val="16"/>
                <w:szCs w:val="16"/>
              </w:rPr>
              <w:t xml:space="preserve">Бюджету федерального фонда обязательного медицинского страхования Российской Федерации, </w:t>
            </w:r>
            <w:r w:rsidRPr="00213C81">
              <w:rPr>
                <w:sz w:val="16"/>
                <w:szCs w:val="16"/>
              </w:rPr>
              <w:br/>
              <w:t>из них:</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293 073,3</w:t>
            </w:r>
          </w:p>
        </w:tc>
        <w:tc>
          <w:tcPr>
            <w:tcW w:w="514"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293 512,4</w:t>
            </w:r>
          </w:p>
        </w:tc>
        <w:tc>
          <w:tcPr>
            <w:tcW w:w="443"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328 575,5</w:t>
            </w:r>
          </w:p>
        </w:tc>
        <w:tc>
          <w:tcPr>
            <w:tcW w:w="445" w:type="pct"/>
            <w:vAlign w:val="center"/>
          </w:tcPr>
          <w:p w:rsidR="000B47CB" w:rsidRPr="00213C81" w:rsidRDefault="000B47CB" w:rsidP="00556866">
            <w:pPr>
              <w:ind w:left="-57" w:right="-57"/>
              <w:jc w:val="center"/>
              <w:rPr>
                <w:sz w:val="14"/>
                <w:szCs w:val="16"/>
              </w:rPr>
            </w:pPr>
            <w:r w:rsidRPr="00213C81">
              <w:rPr>
                <w:sz w:val="14"/>
                <w:szCs w:val="16"/>
              </w:rPr>
              <w:t>111,9</w:t>
            </w:r>
          </w:p>
        </w:tc>
        <w:tc>
          <w:tcPr>
            <w:tcW w:w="447" w:type="pct"/>
            <w:vAlign w:val="center"/>
          </w:tcPr>
          <w:p w:rsidR="000B47CB" w:rsidRPr="00213C81" w:rsidRDefault="000B47CB" w:rsidP="00556866">
            <w:pPr>
              <w:ind w:left="-57" w:right="-57"/>
              <w:jc w:val="center"/>
              <w:rPr>
                <w:sz w:val="14"/>
                <w:szCs w:val="16"/>
              </w:rPr>
            </w:pPr>
            <w:r w:rsidRPr="00213C81">
              <w:rPr>
                <w:sz w:val="14"/>
                <w:szCs w:val="16"/>
              </w:rPr>
              <w:t>295 496,9</w:t>
            </w:r>
          </w:p>
        </w:tc>
        <w:tc>
          <w:tcPr>
            <w:tcW w:w="447"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337 961,1</w:t>
            </w:r>
          </w:p>
        </w:tc>
        <w:tc>
          <w:tcPr>
            <w:tcW w:w="428" w:type="pct"/>
            <w:vAlign w:val="center"/>
          </w:tcPr>
          <w:p w:rsidR="000B47CB" w:rsidRPr="00213C81" w:rsidRDefault="000B47CB" w:rsidP="00556866">
            <w:pPr>
              <w:ind w:left="-57" w:right="-57"/>
              <w:jc w:val="center"/>
              <w:rPr>
                <w:sz w:val="14"/>
                <w:szCs w:val="16"/>
              </w:rPr>
            </w:pPr>
            <w:r w:rsidRPr="00213C81">
              <w:rPr>
                <w:sz w:val="14"/>
                <w:szCs w:val="16"/>
              </w:rPr>
              <w:t>114,4</w:t>
            </w:r>
          </w:p>
        </w:tc>
        <w:tc>
          <w:tcPr>
            <w:tcW w:w="441" w:type="pct"/>
            <w:shd w:val="clear" w:color="auto" w:fill="auto"/>
            <w:vAlign w:val="center"/>
          </w:tcPr>
          <w:p w:rsidR="000B47CB" w:rsidRPr="00213C81" w:rsidRDefault="000B47CB" w:rsidP="00556866">
            <w:pPr>
              <w:ind w:left="-57" w:right="-57"/>
              <w:jc w:val="center"/>
              <w:rPr>
                <w:sz w:val="14"/>
                <w:szCs w:val="16"/>
              </w:rPr>
            </w:pPr>
            <w:r w:rsidRPr="00213C81">
              <w:rPr>
                <w:sz w:val="14"/>
                <w:szCs w:val="16"/>
              </w:rPr>
              <w:t>333 503,0</w:t>
            </w:r>
          </w:p>
        </w:tc>
        <w:tc>
          <w:tcPr>
            <w:tcW w:w="586" w:type="pct"/>
            <w:vAlign w:val="center"/>
          </w:tcPr>
          <w:p w:rsidR="000B47CB" w:rsidRPr="00213C81" w:rsidRDefault="000B47CB" w:rsidP="00556866">
            <w:pPr>
              <w:ind w:left="-57" w:right="-57"/>
              <w:jc w:val="center"/>
              <w:rPr>
                <w:sz w:val="14"/>
                <w:szCs w:val="18"/>
              </w:rPr>
            </w:pPr>
            <w:r w:rsidRPr="00213C81">
              <w:rPr>
                <w:sz w:val="14"/>
                <w:szCs w:val="18"/>
              </w:rPr>
              <w:t>102,7</w:t>
            </w:r>
          </w:p>
        </w:tc>
      </w:tr>
      <w:tr w:rsidR="000B47CB" w:rsidRPr="00213C81" w:rsidTr="00DE5E78">
        <w:tc>
          <w:tcPr>
            <w:tcW w:w="808" w:type="pct"/>
            <w:shd w:val="clear" w:color="auto" w:fill="FFFFFF" w:themeFill="background1"/>
            <w:vAlign w:val="center"/>
          </w:tcPr>
          <w:p w:rsidR="000B47CB" w:rsidRPr="00213C81" w:rsidRDefault="000B47CB" w:rsidP="00556866">
            <w:pPr>
              <w:ind w:left="316"/>
              <w:rPr>
                <w:i/>
                <w:sz w:val="16"/>
                <w:szCs w:val="16"/>
                <w:lang w:eastAsia="zh-TW"/>
              </w:rPr>
            </w:pPr>
            <w:r w:rsidRPr="00213C81">
              <w:rPr>
                <w:i/>
                <w:sz w:val="16"/>
                <w:szCs w:val="16"/>
                <w:lang w:eastAsia="zh-TW"/>
              </w:rPr>
              <w:t>подраздел "Другие вопросы в области здравоохранения"</w:t>
            </w:r>
          </w:p>
        </w:tc>
        <w:tc>
          <w:tcPr>
            <w:tcW w:w="443" w:type="pct"/>
            <w:shd w:val="clear" w:color="auto" w:fill="FFFFFF" w:themeFill="background1"/>
            <w:vAlign w:val="center"/>
          </w:tcPr>
          <w:p w:rsidR="000B47CB" w:rsidRPr="00213C81" w:rsidRDefault="000B47CB" w:rsidP="00556866">
            <w:pPr>
              <w:jc w:val="center"/>
              <w:rPr>
                <w:sz w:val="14"/>
                <w:szCs w:val="16"/>
              </w:rPr>
            </w:pPr>
            <w:r w:rsidRPr="00213C81">
              <w:rPr>
                <w:sz w:val="14"/>
                <w:szCs w:val="16"/>
              </w:rPr>
              <w:t>293 073,3</w:t>
            </w:r>
          </w:p>
        </w:tc>
        <w:tc>
          <w:tcPr>
            <w:tcW w:w="514" w:type="pct"/>
            <w:shd w:val="clear" w:color="auto" w:fill="FFFFFF" w:themeFill="background1"/>
            <w:vAlign w:val="center"/>
          </w:tcPr>
          <w:p w:rsidR="000B47CB" w:rsidRPr="00213C81" w:rsidRDefault="000B47CB" w:rsidP="00556866">
            <w:pPr>
              <w:jc w:val="center"/>
              <w:rPr>
                <w:sz w:val="14"/>
                <w:szCs w:val="16"/>
              </w:rPr>
            </w:pPr>
            <w:r w:rsidRPr="00213C81">
              <w:rPr>
                <w:sz w:val="14"/>
                <w:szCs w:val="16"/>
              </w:rPr>
              <w:t>293 512,4</w:t>
            </w:r>
          </w:p>
        </w:tc>
        <w:tc>
          <w:tcPr>
            <w:tcW w:w="443" w:type="pct"/>
            <w:shd w:val="clear" w:color="auto" w:fill="FFFFFF" w:themeFill="background1"/>
            <w:vAlign w:val="center"/>
          </w:tcPr>
          <w:p w:rsidR="000B47CB" w:rsidRPr="00213C81" w:rsidRDefault="000B47CB" w:rsidP="00556866">
            <w:pPr>
              <w:jc w:val="center"/>
              <w:rPr>
                <w:sz w:val="14"/>
                <w:szCs w:val="16"/>
              </w:rPr>
            </w:pPr>
            <w:r w:rsidRPr="00213C81">
              <w:rPr>
                <w:sz w:val="14"/>
                <w:szCs w:val="16"/>
              </w:rPr>
              <w:t>328 575,5</w:t>
            </w:r>
          </w:p>
        </w:tc>
        <w:tc>
          <w:tcPr>
            <w:tcW w:w="445" w:type="pct"/>
            <w:shd w:val="clear" w:color="auto" w:fill="FFFFFF" w:themeFill="background1"/>
            <w:vAlign w:val="center"/>
          </w:tcPr>
          <w:p w:rsidR="000B47CB" w:rsidRPr="00213C81" w:rsidRDefault="000B47CB" w:rsidP="00556866">
            <w:pPr>
              <w:jc w:val="center"/>
              <w:rPr>
                <w:sz w:val="14"/>
                <w:szCs w:val="16"/>
              </w:rPr>
            </w:pPr>
            <w:r w:rsidRPr="00213C81">
              <w:rPr>
                <w:sz w:val="14"/>
                <w:szCs w:val="16"/>
              </w:rPr>
              <w:t>111,9</w:t>
            </w:r>
          </w:p>
        </w:tc>
        <w:tc>
          <w:tcPr>
            <w:tcW w:w="447" w:type="pct"/>
            <w:shd w:val="clear" w:color="auto" w:fill="FFFFFF" w:themeFill="background1"/>
            <w:vAlign w:val="center"/>
          </w:tcPr>
          <w:p w:rsidR="000B47CB" w:rsidRPr="00213C81" w:rsidRDefault="000B47CB" w:rsidP="00556866">
            <w:pPr>
              <w:jc w:val="center"/>
              <w:rPr>
                <w:sz w:val="14"/>
                <w:szCs w:val="16"/>
              </w:rPr>
            </w:pPr>
            <w:r w:rsidRPr="00213C81">
              <w:rPr>
                <w:sz w:val="14"/>
                <w:szCs w:val="16"/>
              </w:rPr>
              <w:t>295 496,9</w:t>
            </w:r>
          </w:p>
        </w:tc>
        <w:tc>
          <w:tcPr>
            <w:tcW w:w="447" w:type="pct"/>
            <w:shd w:val="clear" w:color="auto" w:fill="FFFFFF" w:themeFill="background1"/>
            <w:vAlign w:val="center"/>
          </w:tcPr>
          <w:p w:rsidR="000B47CB" w:rsidRPr="00213C81" w:rsidRDefault="000B47CB" w:rsidP="00556866">
            <w:pPr>
              <w:jc w:val="center"/>
              <w:rPr>
                <w:sz w:val="14"/>
                <w:szCs w:val="16"/>
              </w:rPr>
            </w:pPr>
            <w:r w:rsidRPr="00213C81">
              <w:rPr>
                <w:sz w:val="14"/>
                <w:szCs w:val="16"/>
              </w:rPr>
              <w:t>337 961,1</w:t>
            </w:r>
          </w:p>
        </w:tc>
        <w:tc>
          <w:tcPr>
            <w:tcW w:w="428" w:type="pct"/>
            <w:shd w:val="clear" w:color="auto" w:fill="FFFFFF" w:themeFill="background1"/>
            <w:vAlign w:val="center"/>
          </w:tcPr>
          <w:p w:rsidR="000B47CB" w:rsidRPr="00213C81" w:rsidRDefault="000B47CB" w:rsidP="00556866">
            <w:pPr>
              <w:jc w:val="center"/>
              <w:rPr>
                <w:sz w:val="14"/>
                <w:szCs w:val="16"/>
              </w:rPr>
            </w:pPr>
            <w:r w:rsidRPr="00213C81">
              <w:rPr>
                <w:sz w:val="14"/>
                <w:szCs w:val="16"/>
              </w:rPr>
              <w:t>114,4</w:t>
            </w:r>
          </w:p>
        </w:tc>
        <w:tc>
          <w:tcPr>
            <w:tcW w:w="441" w:type="pct"/>
            <w:shd w:val="clear" w:color="auto" w:fill="FFFFFF" w:themeFill="background1"/>
            <w:vAlign w:val="center"/>
          </w:tcPr>
          <w:p w:rsidR="000B47CB" w:rsidRPr="00213C81" w:rsidRDefault="000B47CB" w:rsidP="00556866">
            <w:pPr>
              <w:jc w:val="center"/>
              <w:rPr>
                <w:sz w:val="14"/>
                <w:szCs w:val="16"/>
              </w:rPr>
            </w:pPr>
            <w:r w:rsidRPr="00213C81">
              <w:rPr>
                <w:sz w:val="14"/>
                <w:szCs w:val="16"/>
              </w:rPr>
              <w:t>333 503,0</w:t>
            </w:r>
          </w:p>
        </w:tc>
        <w:tc>
          <w:tcPr>
            <w:tcW w:w="586" w:type="pct"/>
            <w:shd w:val="clear" w:color="auto" w:fill="FFFFFF" w:themeFill="background1"/>
            <w:vAlign w:val="center"/>
          </w:tcPr>
          <w:p w:rsidR="000B47CB" w:rsidRPr="00213C81" w:rsidRDefault="000B47CB" w:rsidP="00556866">
            <w:pPr>
              <w:jc w:val="center"/>
              <w:rPr>
                <w:sz w:val="14"/>
                <w:szCs w:val="18"/>
              </w:rPr>
            </w:pPr>
            <w:r w:rsidRPr="00213C81">
              <w:rPr>
                <w:sz w:val="14"/>
                <w:szCs w:val="18"/>
              </w:rPr>
              <w:t>102,7</w:t>
            </w:r>
          </w:p>
        </w:tc>
      </w:tr>
    </w:tbl>
    <w:p w:rsidR="00875F47" w:rsidRPr="00213C81" w:rsidRDefault="00974701" w:rsidP="00556866">
      <w:pPr>
        <w:ind w:firstLine="709"/>
        <w:rPr>
          <w:sz w:val="20"/>
        </w:rPr>
      </w:pPr>
      <w:r w:rsidRPr="00213C81">
        <w:rPr>
          <w:sz w:val="20"/>
        </w:rPr>
        <w:t xml:space="preserve">* - </w:t>
      </w:r>
      <w:r w:rsidR="008A705E" w:rsidRPr="00213C81">
        <w:rPr>
          <w:sz w:val="20"/>
        </w:rPr>
        <w:t>показатели сводной бюджетной росписи</w:t>
      </w:r>
      <w:r w:rsidR="00AC4081" w:rsidRPr="00213C81">
        <w:rPr>
          <w:sz w:val="20"/>
        </w:rPr>
        <w:t xml:space="preserve"> по состоянию на 1 сентября </w:t>
      </w:r>
      <w:r w:rsidR="0061051C" w:rsidRPr="00213C81">
        <w:rPr>
          <w:sz w:val="20"/>
        </w:rPr>
        <w:t>202</w:t>
      </w:r>
      <w:r w:rsidR="00971647" w:rsidRPr="00213C81">
        <w:rPr>
          <w:sz w:val="20"/>
        </w:rPr>
        <w:t>1</w:t>
      </w:r>
      <w:r w:rsidR="00AF6F58" w:rsidRPr="00213C81">
        <w:rPr>
          <w:sz w:val="20"/>
        </w:rPr>
        <w:t xml:space="preserve"> </w:t>
      </w:r>
      <w:r w:rsidR="008A705E" w:rsidRPr="00213C81">
        <w:rPr>
          <w:sz w:val="20"/>
        </w:rPr>
        <w:t>г.</w:t>
      </w:r>
    </w:p>
    <w:p w:rsidR="00C13224" w:rsidRPr="00213C81" w:rsidRDefault="00C13224" w:rsidP="00556866">
      <w:pPr>
        <w:ind w:firstLine="709"/>
        <w:rPr>
          <w:szCs w:val="28"/>
        </w:rPr>
      </w:pPr>
    </w:p>
    <w:p w:rsidR="00B124A8" w:rsidRPr="00213C81" w:rsidRDefault="00B124A8" w:rsidP="00556866">
      <w:pPr>
        <w:autoSpaceDE w:val="0"/>
        <w:autoSpaceDN w:val="0"/>
        <w:adjustRightInd w:val="0"/>
        <w:jc w:val="center"/>
        <w:outlineLvl w:val="0"/>
        <w:rPr>
          <w:b/>
          <w:bCs/>
          <w:szCs w:val="28"/>
        </w:rPr>
      </w:pPr>
      <w:r w:rsidRPr="00213C81">
        <w:rPr>
          <w:b/>
          <w:bCs/>
          <w:szCs w:val="28"/>
        </w:rPr>
        <w:t>Межбюджетные трансферты бюджету</w:t>
      </w:r>
      <w:r w:rsidRPr="00213C81">
        <w:rPr>
          <w:b/>
          <w:bCs/>
          <w:szCs w:val="28"/>
        </w:rPr>
        <w:br/>
        <w:t>Пенсионного фонда Российской Федерации</w:t>
      </w:r>
    </w:p>
    <w:p w:rsidR="00B124A8" w:rsidRPr="00213C81" w:rsidRDefault="00B124A8" w:rsidP="00556866">
      <w:pPr>
        <w:autoSpaceDE w:val="0"/>
        <w:autoSpaceDN w:val="0"/>
        <w:adjustRightInd w:val="0"/>
        <w:jc w:val="center"/>
        <w:outlineLvl w:val="0"/>
        <w:rPr>
          <w:b/>
          <w:bCs/>
          <w:szCs w:val="28"/>
        </w:rPr>
      </w:pPr>
    </w:p>
    <w:p w:rsidR="00B124A8" w:rsidRPr="00213C81" w:rsidRDefault="00B124A8" w:rsidP="00556866">
      <w:pPr>
        <w:autoSpaceDE w:val="0"/>
        <w:autoSpaceDN w:val="0"/>
        <w:adjustRightInd w:val="0"/>
        <w:jc w:val="center"/>
        <w:outlineLvl w:val="1"/>
        <w:rPr>
          <w:b/>
          <w:bCs/>
          <w:szCs w:val="28"/>
        </w:rPr>
      </w:pPr>
      <w:r w:rsidRPr="00213C81">
        <w:rPr>
          <w:b/>
          <w:bCs/>
          <w:szCs w:val="28"/>
        </w:rPr>
        <w:t xml:space="preserve">Подраздел </w:t>
      </w:r>
      <w:r w:rsidR="00610642" w:rsidRPr="00213C81">
        <w:rPr>
          <w:b/>
          <w:bCs/>
          <w:szCs w:val="28"/>
        </w:rPr>
        <w:t>"</w:t>
      </w:r>
      <w:r w:rsidRPr="00213C81">
        <w:rPr>
          <w:b/>
          <w:bCs/>
          <w:szCs w:val="28"/>
        </w:rPr>
        <w:t>Пенсионное обеспечение</w:t>
      </w:r>
      <w:r w:rsidR="00610642" w:rsidRPr="00213C81">
        <w:rPr>
          <w:b/>
          <w:bCs/>
          <w:szCs w:val="28"/>
        </w:rPr>
        <w:t>"</w:t>
      </w:r>
    </w:p>
    <w:p w:rsidR="00B124A8" w:rsidRPr="00213C81" w:rsidRDefault="00B124A8" w:rsidP="00556866">
      <w:pPr>
        <w:autoSpaceDE w:val="0"/>
        <w:autoSpaceDN w:val="0"/>
        <w:adjustRightInd w:val="0"/>
        <w:jc w:val="center"/>
        <w:outlineLvl w:val="1"/>
        <w:rPr>
          <w:b/>
          <w:bCs/>
          <w:szCs w:val="28"/>
        </w:rPr>
      </w:pPr>
    </w:p>
    <w:p w:rsidR="006A2332" w:rsidRPr="00213C81" w:rsidRDefault="006A2332" w:rsidP="00556866">
      <w:pPr>
        <w:widowControl w:val="0"/>
        <w:autoSpaceDE w:val="0"/>
        <w:autoSpaceDN w:val="0"/>
        <w:adjustRightInd w:val="0"/>
        <w:spacing w:line="360" w:lineRule="auto"/>
        <w:ind w:firstLine="709"/>
        <w:jc w:val="both"/>
        <w:outlineLvl w:val="2"/>
      </w:pPr>
      <w:r w:rsidRPr="00213C81">
        <w:t xml:space="preserve">Объем бюджетных ассигнований на </w:t>
      </w:r>
      <w:r w:rsidRPr="00213C81">
        <w:rPr>
          <w:i/>
        </w:rPr>
        <w:t>"Пенсионное обеспечение"</w:t>
      </w:r>
      <w:r w:rsidRPr="00213C81">
        <w:t xml:space="preserve">, направляемых в бюджет Пенсионного фонда Российской Федерации, составит </w:t>
      </w:r>
      <w:r w:rsidRPr="00213C81">
        <w:br/>
        <w:t>в 2022 году 2 402 686,6 млн рублей (84,</w:t>
      </w:r>
      <w:r w:rsidR="003676CA" w:rsidRPr="00213C81">
        <w:t>7 %</w:t>
      </w:r>
      <w:r w:rsidRPr="00213C81">
        <w:t xml:space="preserve"> к уровню, утвержденному Законом №</w:t>
      </w:r>
      <w:r w:rsidRPr="00213C81">
        <w:rPr>
          <w:lang w:val="en-US"/>
        </w:rPr>
        <w:t> </w:t>
      </w:r>
      <w:r w:rsidRPr="00213C81">
        <w:t>385-ФЗ), в 2023 году – 2 385 611,2 млн рублей (84,0% к уровню, утвержденному Законом № 385-ФЗ), в 2024 году – 2 310 406,8 млн рублей (96,</w:t>
      </w:r>
      <w:r w:rsidR="003676CA" w:rsidRPr="00213C81">
        <w:t>8 %</w:t>
      </w:r>
      <w:r w:rsidRPr="00213C81">
        <w:t xml:space="preserve"> к уровню, предусмотренному Законопроектом 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Трансферт на обязательное пенсионное страхование на 2022 - 2024 годы рассчитывается как разница между доходами бюджета Пенсионного фонда Российской Федерации от уплаты страховых взносов на обязательное пенсионное страхование по распределительной составляющей пенсионной системы (с учетом размера компенсации выпадающих доходов бюджету Пенсионного фонда Российской Федерации в связи с установлением пониженных тарифов страховых взносов и остатков средств на счетах Пенсионного фонда Российской Федерации) и расходами на выплату страховой пенсии и фиксированной выплаты к ней.</w:t>
      </w:r>
    </w:p>
    <w:p w:rsidR="006A2332" w:rsidRPr="00213C81" w:rsidRDefault="006A2332" w:rsidP="00556866">
      <w:pPr>
        <w:widowControl w:val="0"/>
        <w:autoSpaceDE w:val="0"/>
        <w:autoSpaceDN w:val="0"/>
        <w:adjustRightInd w:val="0"/>
        <w:spacing w:line="360" w:lineRule="auto"/>
        <w:ind w:firstLine="709"/>
        <w:jc w:val="both"/>
        <w:outlineLvl w:val="2"/>
      </w:pPr>
      <w:r w:rsidRPr="00213C81">
        <w:t xml:space="preserve">При этом расходные обязательства на выплату страховой пенсии </w:t>
      </w:r>
      <w:r w:rsidRPr="00213C81">
        <w:br/>
        <w:t>и фиксированной выплаты к страховой пенсии определяются с учетом индексации с 1 января 2022 года на 5,9 процента.</w:t>
      </w:r>
    </w:p>
    <w:p w:rsidR="006A2332" w:rsidRPr="00213C81" w:rsidRDefault="006A2332" w:rsidP="00556866">
      <w:pPr>
        <w:widowControl w:val="0"/>
        <w:autoSpaceDE w:val="0"/>
        <w:autoSpaceDN w:val="0"/>
        <w:adjustRightInd w:val="0"/>
        <w:spacing w:line="360" w:lineRule="auto"/>
        <w:ind w:firstLine="709"/>
        <w:jc w:val="both"/>
        <w:outlineLvl w:val="2"/>
      </w:pPr>
      <w:r w:rsidRPr="00213C81">
        <w:t>Трансферт на обязательное пенсионное страхование в 2022 году составит 416 586,2 млн рублей (50,</w:t>
      </w:r>
      <w:r w:rsidR="003676CA" w:rsidRPr="00213C81">
        <w:t>2 %</w:t>
      </w:r>
      <w:r w:rsidRPr="00213C81">
        <w:t xml:space="preserve"> к уровню, утвержденному Законом № 385-ФЗ), </w:t>
      </w:r>
      <w:r w:rsidRPr="00213C81">
        <w:br/>
        <w:t>в 2023 году – 317 218,4 млн рублей (40,</w:t>
      </w:r>
      <w:r w:rsidR="003676CA" w:rsidRPr="00213C81">
        <w:t>8 %</w:t>
      </w:r>
      <w:r w:rsidRPr="00213C81">
        <w:t xml:space="preserve"> к уровню, утвержденному Законом №</w:t>
      </w:r>
      <w:r w:rsidR="000C59D5" w:rsidRPr="00213C81">
        <w:rPr>
          <w:lang w:val="en-US"/>
        </w:rPr>
        <w:t> </w:t>
      </w:r>
      <w:r w:rsidRPr="00213C81">
        <w:t>385-ФЗ), в 2024 году – 107</w:t>
      </w:r>
      <w:r w:rsidR="006821CD" w:rsidRPr="00213C81">
        <w:t> </w:t>
      </w:r>
      <w:r w:rsidRPr="00213C81">
        <w:t>232,2 млн рублей (33,</w:t>
      </w:r>
      <w:r w:rsidR="003676CA" w:rsidRPr="00213C81">
        <w:t>8 %</w:t>
      </w:r>
      <w:r w:rsidRPr="00213C81">
        <w:t xml:space="preserve"> к уровню, предусмотренному Законопроектом 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На валоризацию величины расчетного пенсионного капитала в 2022 году предусматривается направление 712 465,7 млн рублей (100,0% к уровню, утвержденному Законом № 385-ФЗ), в 2023 году – 708 527,8 млн рублей (100,</w:t>
      </w:r>
      <w:r w:rsidR="003676CA" w:rsidRPr="00213C81">
        <w:t>8 %</w:t>
      </w:r>
      <w:r w:rsidRPr="00213C81">
        <w:t xml:space="preserve"> к уровню, утвержденному Законом № 385-ФЗ), в 2024 году – 721 417,0 млн рублей (101,</w:t>
      </w:r>
      <w:r w:rsidR="003676CA" w:rsidRPr="00213C81">
        <w:t>8 %</w:t>
      </w:r>
      <w:r w:rsidRPr="00213C81">
        <w:t xml:space="preserve"> к уровню, предусмотренному Законопроектом 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Бюджетные ассигнования на выплату пенсий по государственному пенсионному обеспечению в 2022 году составят 555</w:t>
      </w:r>
      <w:r w:rsidR="00083A9E" w:rsidRPr="00213C81">
        <w:rPr>
          <w:lang w:val="en-US"/>
        </w:rPr>
        <w:t> </w:t>
      </w:r>
      <w:r w:rsidRPr="00213C81">
        <w:t>102,1 млн рублей (101,</w:t>
      </w:r>
      <w:r w:rsidR="003676CA" w:rsidRPr="00213C81">
        <w:t>1 %</w:t>
      </w:r>
      <w:r w:rsidRPr="00213C81">
        <w:t xml:space="preserve"> к уровню, утвержденному Законом № 385-ФЗ), в 2023 году – 580 671,8 млн рублей (102,</w:t>
      </w:r>
      <w:r w:rsidR="003676CA" w:rsidRPr="00213C81">
        <w:t>6 %</w:t>
      </w:r>
      <w:r w:rsidRPr="00213C81">
        <w:t xml:space="preserve"> к уровню, утвержденному Законом № 385-ФЗ) и в 2024 году – 633 308,5 млн рублей (109,</w:t>
      </w:r>
      <w:r w:rsidR="003676CA" w:rsidRPr="00213C81">
        <w:t>1 %</w:t>
      </w:r>
      <w:r w:rsidRPr="00213C81">
        <w:t xml:space="preserve"> к уровню, предусмотренному Законопроектом 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Предусмотрено осуществление компенсации выпадающих доходов бюджету Пенсионного фонда Российской Федерации в связи с установлением пониженных тарифов страховых взносов на обязательное пенсионное страхование в 2022 году в объеме 499 035,3 млн рублей (97,</w:t>
      </w:r>
      <w:r w:rsidR="003676CA" w:rsidRPr="00213C81">
        <w:t>7 %</w:t>
      </w:r>
      <w:r w:rsidRPr="00213C81">
        <w:t xml:space="preserve"> к уровню, утвержденному Законом № 385-ФЗ), в 2023 году в объеме 533 769,0 млн рублей </w:t>
      </w:r>
      <w:r w:rsidRPr="00213C81">
        <w:br/>
        <w:t>(97,</w:t>
      </w:r>
      <w:r w:rsidR="003676CA" w:rsidRPr="00213C81">
        <w:t>6 %</w:t>
      </w:r>
      <w:r w:rsidRPr="00213C81">
        <w:t xml:space="preserve"> к уровню, утвержденному Законом № 385-ФЗ), в 2024 году в объеме</w:t>
      </w:r>
      <w:r w:rsidRPr="00213C81">
        <w:br/>
        <w:t>570 176,8 млн рублей (106,</w:t>
      </w:r>
      <w:r w:rsidR="003676CA" w:rsidRPr="00213C81">
        <w:t>8 %</w:t>
      </w:r>
      <w:r w:rsidRPr="00213C81">
        <w:t xml:space="preserve"> к уровню, предусмотренному Законопроектом </w:t>
      </w:r>
      <w:r w:rsidRPr="00213C81">
        <w:br/>
        <w:t>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Бюджетные ассигнования на федеральную социальную доплату в 2022 году предусматриваются в объеме 76 954,2 млн рублей (90,</w:t>
      </w:r>
      <w:r w:rsidR="003676CA" w:rsidRPr="00213C81">
        <w:t>7 %</w:t>
      </w:r>
      <w:r w:rsidRPr="00213C81">
        <w:t xml:space="preserve"> к уровню, утвержденному Законом № 385-ФЗ), в 2023 году в объеме 88 941,6 млн рублей (104,</w:t>
      </w:r>
      <w:r w:rsidR="003676CA" w:rsidRPr="00213C81">
        <w:t>9 %</w:t>
      </w:r>
      <w:r w:rsidRPr="00213C81">
        <w:t xml:space="preserve"> к уровню, утвержденному Законом № 385-ФЗ), в 2024 году в объеме</w:t>
      </w:r>
      <w:r w:rsidR="004239F9" w:rsidRPr="00213C81">
        <w:t xml:space="preserve"> </w:t>
      </w:r>
      <w:r w:rsidRPr="00213C81">
        <w:t>105 495,6 млн рублей (118,</w:t>
      </w:r>
      <w:r w:rsidR="003676CA" w:rsidRPr="00213C81">
        <w:t>6 %</w:t>
      </w:r>
      <w:r w:rsidRPr="00213C81">
        <w:t xml:space="preserve"> к уровню, предусмотренному Законопроектом на 2023 год), что должно обеспечить размер материального обеспечения каждого пенсионера на уровне не ниже прожиточного минимума пенсионера, установленного в субъекте Российской Федерации.</w:t>
      </w:r>
    </w:p>
    <w:p w:rsidR="006A2332" w:rsidRPr="00213C81" w:rsidRDefault="006A2332" w:rsidP="00556866">
      <w:pPr>
        <w:widowControl w:val="0"/>
        <w:autoSpaceDE w:val="0"/>
        <w:autoSpaceDN w:val="0"/>
        <w:adjustRightInd w:val="0"/>
        <w:spacing w:line="360" w:lineRule="auto"/>
        <w:ind w:firstLine="709"/>
        <w:jc w:val="both"/>
        <w:outlineLvl w:val="2"/>
      </w:pPr>
      <w:r w:rsidRPr="00213C81">
        <w:t xml:space="preserve">Объем бюджетных ассигнований на выплату дополнительного ежемесячного материального обеспечения в связи с 60-летием Победы в Великой Отечественной войне 1941 - 1945 годов и инвалидам вследствие военной травмы с учетом тенденции уменьшения числа получателей в 2022 году определен </w:t>
      </w:r>
      <w:r w:rsidR="00EA2121" w:rsidRPr="00213C81">
        <w:br/>
      </w:r>
      <w:r w:rsidRPr="00213C81">
        <w:t>в объеме 2</w:t>
      </w:r>
      <w:r w:rsidR="004239F9" w:rsidRPr="00213C81">
        <w:rPr>
          <w:lang w:val="en-US"/>
        </w:rPr>
        <w:t> </w:t>
      </w:r>
      <w:r w:rsidRPr="00213C81">
        <w:t>300,5 млн рублей (91,</w:t>
      </w:r>
      <w:r w:rsidR="003676CA" w:rsidRPr="00213C81">
        <w:t>8 %</w:t>
      </w:r>
      <w:r w:rsidRPr="00213C81">
        <w:t xml:space="preserve"> к уровню, утвержденному Законом </w:t>
      </w:r>
      <w:r w:rsidR="004239F9" w:rsidRPr="00213C81">
        <w:br/>
      </w:r>
      <w:r w:rsidRPr="00213C81">
        <w:t>№</w:t>
      </w:r>
      <w:r w:rsidR="004239F9" w:rsidRPr="00213C81">
        <w:rPr>
          <w:lang w:val="en-US"/>
        </w:rPr>
        <w:t> </w:t>
      </w:r>
      <w:r w:rsidRPr="00213C81">
        <w:t>385-ФЗ), в 2023 году в объеме 2</w:t>
      </w:r>
      <w:r w:rsidR="004239F9" w:rsidRPr="00213C81">
        <w:rPr>
          <w:lang w:val="en-US"/>
        </w:rPr>
        <w:t> </w:t>
      </w:r>
      <w:r w:rsidRPr="00213C81">
        <w:t>008,7 млн рублей (89,</w:t>
      </w:r>
      <w:r w:rsidR="003676CA" w:rsidRPr="00213C81">
        <w:t>4 %</w:t>
      </w:r>
      <w:r w:rsidRPr="00213C81">
        <w:t xml:space="preserve"> к уровню, утвержденному Законом № 385-ФЗ), в 2024 году в объеме 1</w:t>
      </w:r>
      <w:r w:rsidR="004239F9" w:rsidRPr="00213C81">
        <w:rPr>
          <w:lang w:val="en-US"/>
        </w:rPr>
        <w:t> </w:t>
      </w:r>
      <w:r w:rsidRPr="00213C81">
        <w:t>767,1 млн рублей (88,0% к уровню, предусмотренному Законопроектом 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 xml:space="preserve">Бюджетные ассигнования на выплату дополнительного материального обеспечения, доплат к пенсиям, пособий и компенсаций в 2022 году составят </w:t>
      </w:r>
      <w:r w:rsidRPr="00213C81">
        <w:br/>
        <w:t>2</w:t>
      </w:r>
      <w:r w:rsidR="00EA2121" w:rsidRPr="00213C81">
        <w:rPr>
          <w:lang w:val="en-US"/>
        </w:rPr>
        <w:t> </w:t>
      </w:r>
      <w:r w:rsidRPr="00213C81">
        <w:t>984,0 млн рублей (93,</w:t>
      </w:r>
      <w:r w:rsidR="003676CA" w:rsidRPr="00213C81">
        <w:t>9 %</w:t>
      </w:r>
      <w:r w:rsidRPr="00213C81">
        <w:t xml:space="preserve"> к уровню, утвержденному Законом № 385-ФЗ), в 2023 году – 2</w:t>
      </w:r>
      <w:r w:rsidR="00EA2121" w:rsidRPr="00213C81">
        <w:rPr>
          <w:lang w:val="en-US"/>
        </w:rPr>
        <w:t> </w:t>
      </w:r>
      <w:r w:rsidRPr="00213C81">
        <w:t>727,0 млн рублей (90,</w:t>
      </w:r>
      <w:r w:rsidR="003676CA" w:rsidRPr="00213C81">
        <w:t>3 %</w:t>
      </w:r>
      <w:r w:rsidRPr="00213C81">
        <w:t xml:space="preserve"> к уровню, утвержденному Законом №</w:t>
      </w:r>
      <w:r w:rsidR="00EA2121" w:rsidRPr="00213C81">
        <w:rPr>
          <w:lang w:val="en-US"/>
        </w:rPr>
        <w:t> </w:t>
      </w:r>
      <w:r w:rsidRPr="00213C81">
        <w:t>385-ФЗ), в 2024 году – 2</w:t>
      </w:r>
      <w:r w:rsidR="00EA2121" w:rsidRPr="00213C81">
        <w:rPr>
          <w:lang w:val="en-US"/>
        </w:rPr>
        <w:t> </w:t>
      </w:r>
      <w:r w:rsidRPr="00213C81">
        <w:t>627,8 млн рублей (96,</w:t>
      </w:r>
      <w:r w:rsidR="003676CA" w:rsidRPr="00213C81">
        <w:t>4 %</w:t>
      </w:r>
      <w:r w:rsidRPr="00213C81">
        <w:t xml:space="preserve"> к уровню, предусмотренному Законопроектом 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Бюджетные ассигнования на возмещение расходов по нестраховым периодам в 2022 году составят 125</w:t>
      </w:r>
      <w:r w:rsidR="00B121C1" w:rsidRPr="00213C81">
        <w:rPr>
          <w:lang w:val="en-US"/>
        </w:rPr>
        <w:t> </w:t>
      </w:r>
      <w:r w:rsidRPr="00213C81">
        <w:t>325,7 млн рублей (96,</w:t>
      </w:r>
      <w:r w:rsidR="003676CA" w:rsidRPr="00213C81">
        <w:t>4 %</w:t>
      </w:r>
      <w:r w:rsidRPr="00213C81">
        <w:t xml:space="preserve"> к уровню, утвержденному Законом № 385-ФЗ), в 2023 году – 139</w:t>
      </w:r>
      <w:r w:rsidR="00B121C1" w:rsidRPr="00213C81">
        <w:rPr>
          <w:lang w:val="en-US"/>
        </w:rPr>
        <w:t> </w:t>
      </w:r>
      <w:r w:rsidRPr="00213C81">
        <w:t>780,0 млн рублей (97,0% к уровню, утвержденному Законом № 385-ФЗ), в 2024 году – 155</w:t>
      </w:r>
      <w:r w:rsidR="00B121C1" w:rsidRPr="00213C81">
        <w:rPr>
          <w:lang w:val="en-US"/>
        </w:rPr>
        <w:t> </w:t>
      </w:r>
      <w:r w:rsidRPr="00213C81">
        <w:t>875,7 млн рублей (111,</w:t>
      </w:r>
      <w:r w:rsidR="003676CA" w:rsidRPr="00213C81">
        <w:t>5 %</w:t>
      </w:r>
      <w:r w:rsidRPr="00213C81">
        <w:t xml:space="preserve"> к уровню, предусмотренному Законопроектом на 2023 год). </w:t>
      </w:r>
    </w:p>
    <w:p w:rsidR="006A2332" w:rsidRPr="00213C81" w:rsidRDefault="006A2332" w:rsidP="00556866">
      <w:pPr>
        <w:widowControl w:val="0"/>
        <w:autoSpaceDE w:val="0"/>
        <w:autoSpaceDN w:val="0"/>
        <w:adjustRightInd w:val="0"/>
        <w:spacing w:line="360" w:lineRule="auto"/>
        <w:ind w:firstLine="709"/>
        <w:jc w:val="both"/>
        <w:outlineLvl w:val="2"/>
      </w:pPr>
      <w:r w:rsidRPr="00213C81">
        <w:t xml:space="preserve">В соответствии с Федеральным законом от 30 апреля 2008 г. № 56-ФЗ </w:t>
      </w:r>
      <w:r w:rsidRPr="00213C81">
        <w:br/>
        <w:t xml:space="preserve">"О дополнительных страховых взносах на накопительную пенсию </w:t>
      </w:r>
      <w:r w:rsidRPr="00213C81">
        <w:br/>
        <w:t xml:space="preserve">и государственной поддержке формирования пенсионных накоплений" с учетом фактической заявки Пенсионного фонда Российской Федерации будет продолжено предоставление из федерального бюджета в бюджет Пенсионного фонда Российской Федерации межбюджетных трансфертов на софинансирование формирования пенсионных накоплений застрахованных лиц за счет средств Фонда национального благосостояния. </w:t>
      </w:r>
    </w:p>
    <w:p w:rsidR="006A2332" w:rsidRPr="00213C81" w:rsidRDefault="006A2332" w:rsidP="00556866">
      <w:pPr>
        <w:widowControl w:val="0"/>
        <w:autoSpaceDE w:val="0"/>
        <w:autoSpaceDN w:val="0"/>
        <w:adjustRightInd w:val="0"/>
        <w:spacing w:line="360" w:lineRule="auto"/>
        <w:ind w:firstLine="709"/>
        <w:jc w:val="both"/>
        <w:outlineLvl w:val="2"/>
      </w:pPr>
      <w:r w:rsidRPr="00213C81">
        <w:t>В Законопроекте по указанному направлению расходов на 2022 год предусмотрены бюджетные ассигнования в объеме 3</w:t>
      </w:r>
      <w:r w:rsidR="00180245" w:rsidRPr="00213C81">
        <w:rPr>
          <w:lang w:val="en-US"/>
        </w:rPr>
        <w:t> </w:t>
      </w:r>
      <w:r w:rsidRPr="00213C81">
        <w:t>200,4 млн рублей (84,0% к уровню, утвержденному Законом № 385-ФЗ), на 2023 год в объеме 3</w:t>
      </w:r>
      <w:r w:rsidR="00180245" w:rsidRPr="00213C81">
        <w:rPr>
          <w:lang w:val="en-US"/>
        </w:rPr>
        <w:t> </w:t>
      </w:r>
      <w:r w:rsidRPr="00213C81">
        <w:t>158,8 млн рублей (83,</w:t>
      </w:r>
      <w:r w:rsidR="003676CA" w:rsidRPr="00213C81">
        <w:t>6 %</w:t>
      </w:r>
      <w:r w:rsidRPr="00213C81">
        <w:t xml:space="preserve"> к уровню, утвержденному Законом № 385-ФЗ), на 2024 год в объеме 3</w:t>
      </w:r>
      <w:r w:rsidR="00180245" w:rsidRPr="00213C81">
        <w:rPr>
          <w:lang w:val="en-US"/>
        </w:rPr>
        <w:t> </w:t>
      </w:r>
      <w:r w:rsidRPr="00213C81">
        <w:t>117,7 млн рублей (98,</w:t>
      </w:r>
      <w:r w:rsidR="003676CA" w:rsidRPr="00213C81">
        <w:t>7 %</w:t>
      </w:r>
      <w:r w:rsidRPr="00213C81">
        <w:t xml:space="preserve"> к уровню, предусмотренному Законопроектом 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Уменьшение объема бюджетных ассигнований по указанному направлению расходов в 2022-2024 годах по сравнению с объемом, утвержденным Законом №</w:t>
      </w:r>
      <w:r w:rsidR="00180245" w:rsidRPr="00213C81">
        <w:rPr>
          <w:lang w:val="en-US"/>
        </w:rPr>
        <w:t> </w:t>
      </w:r>
      <w:r w:rsidRPr="00213C81">
        <w:t>385-ФЗ, связано с заявленной Пенсионным фондом Российской Федерации потребностью в соответствующих бюджетных ассигнованиях.</w:t>
      </w:r>
    </w:p>
    <w:p w:rsidR="006A2332" w:rsidRPr="00213C81" w:rsidRDefault="006A2332" w:rsidP="00556866">
      <w:pPr>
        <w:widowControl w:val="0"/>
        <w:autoSpaceDE w:val="0"/>
        <w:autoSpaceDN w:val="0"/>
        <w:adjustRightInd w:val="0"/>
        <w:spacing w:line="360" w:lineRule="auto"/>
        <w:ind w:firstLine="709"/>
        <w:jc w:val="both"/>
        <w:outlineLvl w:val="2"/>
      </w:pPr>
      <w:r w:rsidRPr="00213C81">
        <w:t>Кроме того, на осуществление дополнительного материального обеспечения лиц, проходивших службу по контракту в составе российской части смешанных сил по установлению мира и поддержанию правопорядка в зоне грузино-осетинского конфликта предусмотрены межбюджетные трансферты бюджету Пенсионного фонда Российской Федерации на 2022 год в объеме 39,5 млн рублей (62,</w:t>
      </w:r>
      <w:r w:rsidR="003676CA" w:rsidRPr="00213C81">
        <w:t>5 %</w:t>
      </w:r>
      <w:r w:rsidRPr="00213C81">
        <w:t xml:space="preserve"> к уровню, утвержденному Законом № 385-ФЗ), на 2023 год в объеме 41,0 млн рублей (62,</w:t>
      </w:r>
      <w:r w:rsidR="003676CA" w:rsidRPr="00213C81">
        <w:t>7 %</w:t>
      </w:r>
      <w:r w:rsidRPr="00213C81">
        <w:t xml:space="preserve"> к уровню, утвержденному Законом №</w:t>
      </w:r>
      <w:r w:rsidR="00180245" w:rsidRPr="00213C81">
        <w:rPr>
          <w:lang w:val="en-US"/>
        </w:rPr>
        <w:t> </w:t>
      </w:r>
      <w:r w:rsidRPr="00213C81">
        <w:t>385-ФЗ), на 2024 год в объеме 42,7 млн рублей (104,0% к уровню, предусмотренному Законопроектом на 2023 год).</w:t>
      </w:r>
    </w:p>
    <w:p w:rsidR="006A2332" w:rsidRPr="00213C81" w:rsidRDefault="006A2332" w:rsidP="00556866">
      <w:pPr>
        <w:widowControl w:val="0"/>
        <w:autoSpaceDE w:val="0"/>
        <w:autoSpaceDN w:val="0"/>
        <w:adjustRightInd w:val="0"/>
        <w:spacing w:line="360" w:lineRule="auto"/>
        <w:ind w:firstLine="709"/>
        <w:jc w:val="both"/>
        <w:outlineLvl w:val="2"/>
      </w:pPr>
      <w:r w:rsidRPr="00213C81">
        <w:t>Уменьшение объема бюджетных ассигнований на реализацию указанных мероприятий связано с сокращением численности получателей указанного материального обеспечения.</w:t>
      </w:r>
    </w:p>
    <w:p w:rsidR="00B124A8" w:rsidRPr="00213C81" w:rsidRDefault="00B124A8" w:rsidP="00556866">
      <w:pPr>
        <w:widowControl w:val="0"/>
        <w:autoSpaceDE w:val="0"/>
        <w:autoSpaceDN w:val="0"/>
        <w:adjustRightInd w:val="0"/>
        <w:spacing w:line="360" w:lineRule="auto"/>
        <w:ind w:firstLine="709"/>
        <w:jc w:val="center"/>
        <w:outlineLvl w:val="2"/>
      </w:pPr>
    </w:p>
    <w:p w:rsidR="00B124A8" w:rsidRPr="00213C81" w:rsidRDefault="00B124A8" w:rsidP="00556866">
      <w:pPr>
        <w:widowControl w:val="0"/>
        <w:autoSpaceDE w:val="0"/>
        <w:autoSpaceDN w:val="0"/>
        <w:adjustRightInd w:val="0"/>
        <w:spacing w:line="360" w:lineRule="auto"/>
        <w:ind w:firstLine="709"/>
        <w:jc w:val="center"/>
        <w:outlineLvl w:val="2"/>
        <w:rPr>
          <w:b/>
        </w:rPr>
      </w:pPr>
      <w:r w:rsidRPr="00213C81">
        <w:rPr>
          <w:b/>
        </w:rPr>
        <w:t xml:space="preserve">Подраздел </w:t>
      </w:r>
      <w:r w:rsidR="00610642" w:rsidRPr="00213C81">
        <w:rPr>
          <w:b/>
        </w:rPr>
        <w:t>"</w:t>
      </w:r>
      <w:r w:rsidRPr="00213C81">
        <w:rPr>
          <w:b/>
        </w:rPr>
        <w:t>Социальное обеспечение населения</w:t>
      </w:r>
      <w:r w:rsidR="00610642" w:rsidRPr="00213C81">
        <w:rPr>
          <w:b/>
        </w:rPr>
        <w:t>"</w:t>
      </w:r>
    </w:p>
    <w:p w:rsidR="00B124A8" w:rsidRPr="00213C81" w:rsidRDefault="00B124A8" w:rsidP="00556866">
      <w:pPr>
        <w:widowControl w:val="0"/>
        <w:autoSpaceDE w:val="0"/>
        <w:autoSpaceDN w:val="0"/>
        <w:adjustRightInd w:val="0"/>
        <w:spacing w:line="360" w:lineRule="auto"/>
        <w:ind w:firstLine="709"/>
        <w:jc w:val="center"/>
        <w:outlineLvl w:val="2"/>
        <w:rPr>
          <w:b/>
        </w:rPr>
      </w:pPr>
    </w:p>
    <w:p w:rsidR="0049599A" w:rsidRPr="00213C81" w:rsidRDefault="0049599A" w:rsidP="00556866">
      <w:pPr>
        <w:autoSpaceDE w:val="0"/>
        <w:autoSpaceDN w:val="0"/>
        <w:adjustRightInd w:val="0"/>
        <w:spacing w:line="360" w:lineRule="auto"/>
        <w:ind w:firstLine="540"/>
        <w:jc w:val="both"/>
      </w:pPr>
      <w:r w:rsidRPr="00213C81">
        <w:t xml:space="preserve">Объем бюджетных ассигнований на </w:t>
      </w:r>
      <w:r w:rsidRPr="00213C81">
        <w:rPr>
          <w:i/>
        </w:rPr>
        <w:t>"Социальное обеспечение населения"</w:t>
      </w:r>
      <w:r w:rsidRPr="00213C81">
        <w:t>, направляемых в бюджет Пенсионного фонда Российской Федерации, в 2022 году составит 591 0</w:t>
      </w:r>
      <w:r w:rsidR="0037302F" w:rsidRPr="00213C81">
        <w:t>6</w:t>
      </w:r>
      <w:r w:rsidRPr="00213C81">
        <w:t>4,9 млн рублей (103,</w:t>
      </w:r>
      <w:r w:rsidR="003676CA" w:rsidRPr="00213C81">
        <w:t>5 %</w:t>
      </w:r>
      <w:r w:rsidRPr="00213C81">
        <w:t xml:space="preserve"> к уровню, утвержденному Законом № 385-ФЗ), в 2023 году – 611</w:t>
      </w:r>
      <w:r w:rsidRPr="00213C81">
        <w:rPr>
          <w:lang w:val="en-US"/>
        </w:rPr>
        <w:t> </w:t>
      </w:r>
      <w:r w:rsidR="0037302F" w:rsidRPr="00213C81">
        <w:t>082,3</w:t>
      </w:r>
      <w:r w:rsidRPr="00213C81">
        <w:t xml:space="preserve"> млн рублей (102,</w:t>
      </w:r>
      <w:r w:rsidR="003676CA" w:rsidRPr="00213C81">
        <w:t>8 %</w:t>
      </w:r>
      <w:r w:rsidRPr="00213C81">
        <w:t xml:space="preserve"> к уровню, утвержденному Законом № 385-ФЗ), в 2024 году – 632 </w:t>
      </w:r>
      <w:r w:rsidR="0037302F" w:rsidRPr="00213C81">
        <w:t>301,6</w:t>
      </w:r>
      <w:r w:rsidRPr="00213C81">
        <w:t xml:space="preserve"> млн рублей </w:t>
      </w:r>
      <w:r w:rsidRPr="00213C81">
        <w:br/>
        <w:t>(103,</w:t>
      </w:r>
      <w:r w:rsidR="003676CA" w:rsidRPr="00213C81">
        <w:t>5 %</w:t>
      </w:r>
      <w:r w:rsidRPr="00213C81">
        <w:t xml:space="preserve"> к уровню, предусмотренному Законопроектом на 2023 год).</w:t>
      </w:r>
    </w:p>
    <w:p w:rsidR="0049599A" w:rsidRPr="00213C81" w:rsidRDefault="0049599A" w:rsidP="00556866">
      <w:pPr>
        <w:widowControl w:val="0"/>
        <w:autoSpaceDE w:val="0"/>
        <w:autoSpaceDN w:val="0"/>
        <w:adjustRightInd w:val="0"/>
        <w:spacing w:line="360" w:lineRule="auto"/>
        <w:ind w:firstLine="709"/>
        <w:jc w:val="both"/>
        <w:outlineLvl w:val="2"/>
      </w:pPr>
      <w:r w:rsidRPr="00213C81">
        <w:t xml:space="preserve">Объем бюджетных ассигнований федерального бюджета, направляемых </w:t>
      </w:r>
      <w:r w:rsidRPr="00213C81">
        <w:br/>
        <w:t>в виде межбюджетных трансфертов в бюджет Пенсионного фонда Российской Федерации на осуществление ежемесячных денежных выплат отдельным категориям граждан, рассчитан исходя из количества выплат и размера ежемесячной денежной выплаты, определенного с учетом индексации в 2022 году на 5,</w:t>
      </w:r>
      <w:r w:rsidR="003676CA" w:rsidRPr="00213C81">
        <w:t>8 %</w:t>
      </w:r>
      <w:r w:rsidRPr="00213C81">
        <w:t>, в 2023 году – 4,0 %, в 2024 году – 4,0%, и составит в 2022 году 435</w:t>
      </w:r>
      <w:r w:rsidRPr="00213C81">
        <w:rPr>
          <w:lang w:val="en-US"/>
        </w:rPr>
        <w:t> </w:t>
      </w:r>
      <w:r w:rsidRPr="00213C81">
        <w:t>623,2 млн рублей (99,</w:t>
      </w:r>
      <w:r w:rsidR="003676CA" w:rsidRPr="00213C81">
        <w:t>7 %</w:t>
      </w:r>
      <w:r w:rsidRPr="00213C81">
        <w:t xml:space="preserve"> к уровню, утвержденному Законом № 385-ФЗ), </w:t>
      </w:r>
      <w:r w:rsidR="00621184" w:rsidRPr="00213C81">
        <w:br/>
      </w:r>
      <w:r w:rsidRPr="00213C81">
        <w:t>в 2023 году – 450</w:t>
      </w:r>
      <w:r w:rsidR="00621184" w:rsidRPr="00213C81">
        <w:rPr>
          <w:lang w:val="en-US"/>
        </w:rPr>
        <w:t> </w:t>
      </w:r>
      <w:r w:rsidRPr="00213C81">
        <w:t>086,7 млн рублей (99,</w:t>
      </w:r>
      <w:r w:rsidR="003676CA" w:rsidRPr="00213C81">
        <w:t>9 %</w:t>
      </w:r>
      <w:r w:rsidRPr="00213C81">
        <w:t xml:space="preserve"> к уровню, утвержденному Законом №</w:t>
      </w:r>
      <w:r w:rsidRPr="00213C81">
        <w:rPr>
          <w:lang w:val="en-US"/>
        </w:rPr>
        <w:t> </w:t>
      </w:r>
      <w:r w:rsidRPr="00213C81">
        <w:t>385-ФЗ), в 2024 году – 464</w:t>
      </w:r>
      <w:r w:rsidR="00621184" w:rsidRPr="00213C81">
        <w:rPr>
          <w:lang w:val="en-US"/>
        </w:rPr>
        <w:t> </w:t>
      </w:r>
      <w:r w:rsidRPr="00213C81">
        <w:t>762,5 млн рублей (103,</w:t>
      </w:r>
      <w:r w:rsidR="003676CA" w:rsidRPr="00213C81">
        <w:t>3 %</w:t>
      </w:r>
      <w:r w:rsidRPr="00213C81">
        <w:t xml:space="preserve"> к уровню, предусмотренному Законопроектом на 2023 год).</w:t>
      </w:r>
    </w:p>
    <w:p w:rsidR="0049599A" w:rsidRPr="00213C81" w:rsidRDefault="0049599A" w:rsidP="00556866">
      <w:pPr>
        <w:widowControl w:val="0"/>
        <w:autoSpaceDE w:val="0"/>
        <w:autoSpaceDN w:val="0"/>
        <w:adjustRightInd w:val="0"/>
        <w:spacing w:line="360" w:lineRule="auto"/>
        <w:ind w:firstLine="709"/>
        <w:jc w:val="both"/>
        <w:outlineLvl w:val="2"/>
        <w:rPr>
          <w:szCs w:val="28"/>
        </w:rPr>
      </w:pPr>
      <w:r w:rsidRPr="00213C81">
        <w:rPr>
          <w:szCs w:val="28"/>
        </w:rPr>
        <w:t>Бюджетные ассигнования на выплату социального пособия на погребение и оказание услуг по погребению согласно гарантированному перечню этих услуг за умерших, получавших пенсии по государственному пенсионному обеспечению, на 2022 год предусмотрены в объеме 396,8 млн рублей (110,</w:t>
      </w:r>
      <w:r w:rsidR="003676CA" w:rsidRPr="00213C81">
        <w:rPr>
          <w:szCs w:val="28"/>
        </w:rPr>
        <w:t>1 %</w:t>
      </w:r>
      <w:r w:rsidRPr="00213C81">
        <w:rPr>
          <w:szCs w:val="28"/>
        </w:rPr>
        <w:t xml:space="preserve"> </w:t>
      </w:r>
      <w:r w:rsidRPr="00213C81">
        <w:rPr>
          <w:szCs w:val="28"/>
        </w:rPr>
        <w:br/>
        <w:t xml:space="preserve">к уровню, утвержденному Законом № 385-ФЗ), в 2023 году </w:t>
      </w:r>
      <w:r w:rsidRPr="00213C81">
        <w:t>в объеме</w:t>
      </w:r>
      <w:r w:rsidRPr="00213C81">
        <w:rPr>
          <w:szCs w:val="28"/>
        </w:rPr>
        <w:t xml:space="preserve"> 412,6 млн рублей (110,</w:t>
      </w:r>
      <w:r w:rsidR="003676CA" w:rsidRPr="00213C81">
        <w:rPr>
          <w:szCs w:val="28"/>
        </w:rPr>
        <w:t>1 %</w:t>
      </w:r>
      <w:r w:rsidRPr="00213C81">
        <w:rPr>
          <w:szCs w:val="28"/>
        </w:rPr>
        <w:t xml:space="preserve"> к уровню, утвержденному Законом № 385-ФЗ), в 2024 году </w:t>
      </w:r>
      <w:r w:rsidRPr="00213C81">
        <w:t>в объеме</w:t>
      </w:r>
      <w:r w:rsidRPr="00213C81">
        <w:rPr>
          <w:szCs w:val="28"/>
        </w:rPr>
        <w:t xml:space="preserve"> 429,2 млн рублей (104,0% </w:t>
      </w:r>
      <w:r w:rsidRPr="00213C81">
        <w:t xml:space="preserve">к уровню, предусмотренному Законопроектом </w:t>
      </w:r>
      <w:r w:rsidRPr="00213C81">
        <w:br/>
        <w:t>на 2023 год</w:t>
      </w:r>
      <w:r w:rsidRPr="00213C81">
        <w:rPr>
          <w:szCs w:val="28"/>
        </w:rPr>
        <w:t>) исходя из уточненного размера стоимости услуг по погребению (размера социального пособия на погребение).</w:t>
      </w:r>
    </w:p>
    <w:p w:rsidR="0049599A" w:rsidRPr="00213C81" w:rsidRDefault="0049599A" w:rsidP="00556866">
      <w:pPr>
        <w:autoSpaceDE w:val="0"/>
        <w:autoSpaceDN w:val="0"/>
        <w:adjustRightInd w:val="0"/>
        <w:spacing w:line="360" w:lineRule="auto"/>
        <w:ind w:firstLine="540"/>
        <w:jc w:val="both"/>
        <w:rPr>
          <w:szCs w:val="28"/>
        </w:rPr>
      </w:pPr>
      <w:r w:rsidRPr="00213C81">
        <w:rPr>
          <w:szCs w:val="28"/>
        </w:rPr>
        <w:t xml:space="preserve">С 1 июля 2008 года </w:t>
      </w:r>
      <w:hyperlink r:id="rId14" w:history="1">
        <w:r w:rsidRPr="00213C81">
          <w:rPr>
            <w:szCs w:val="28"/>
          </w:rPr>
          <w:t>Указом</w:t>
        </w:r>
      </w:hyperlink>
      <w:r w:rsidRPr="00213C81">
        <w:rPr>
          <w:szCs w:val="28"/>
        </w:rPr>
        <w:t xml:space="preserve"> Президента Российской Федерации</w:t>
      </w:r>
      <w:r w:rsidRPr="00213C81">
        <w:rPr>
          <w:szCs w:val="28"/>
        </w:rPr>
        <w:br/>
        <w:t xml:space="preserve">от 26 декабря 2006 г. № 1455 "О компенсационных выплатах лицам, осуществляющим уход за нетрудоспособными гражданами" установлены ежемесячные компенсационные выплаты в размере 1 200 рублей неработающим трудоспособным лицам, осуществляющим уход за инвалидом I группы </w:t>
      </w:r>
      <w:r w:rsidRPr="00213C81">
        <w:rPr>
          <w:szCs w:val="28"/>
        </w:rPr>
        <w:br/>
        <w:t>(за исключением инвалидов с детства I группы), а также за престарелым, нуждающимся по заключению лечебного учреждения в постоянном постороннем уходе либо достигшим возраста 80 лет.</w:t>
      </w:r>
    </w:p>
    <w:p w:rsidR="0049599A" w:rsidRPr="00213C81" w:rsidRDefault="0049599A" w:rsidP="00556866">
      <w:pPr>
        <w:autoSpaceDE w:val="0"/>
        <w:autoSpaceDN w:val="0"/>
        <w:adjustRightInd w:val="0"/>
        <w:spacing w:line="360" w:lineRule="auto"/>
        <w:ind w:firstLine="540"/>
        <w:jc w:val="both"/>
        <w:rPr>
          <w:szCs w:val="28"/>
        </w:rPr>
      </w:pPr>
      <w:r w:rsidRPr="00213C81">
        <w:rPr>
          <w:szCs w:val="28"/>
        </w:rPr>
        <w:t xml:space="preserve">Бюджетные ассигнования на указанные цели в 2022 году предусмотрены </w:t>
      </w:r>
      <w:r w:rsidRPr="00213C81">
        <w:rPr>
          <w:szCs w:val="28"/>
        </w:rPr>
        <w:br/>
        <w:t xml:space="preserve">в объеме 45 691,2 млн рублей (90,0% к уровню, утвержденному Законом </w:t>
      </w:r>
      <w:r w:rsidR="00621184" w:rsidRPr="00213C81">
        <w:rPr>
          <w:szCs w:val="28"/>
        </w:rPr>
        <w:br/>
      </w:r>
      <w:r w:rsidRPr="00213C81">
        <w:rPr>
          <w:szCs w:val="28"/>
        </w:rPr>
        <w:t>№</w:t>
      </w:r>
      <w:r w:rsidR="00621184" w:rsidRPr="00213C81">
        <w:rPr>
          <w:szCs w:val="28"/>
          <w:lang w:val="en-US"/>
        </w:rPr>
        <w:t> </w:t>
      </w:r>
      <w:r w:rsidRPr="00213C81">
        <w:rPr>
          <w:szCs w:val="28"/>
        </w:rPr>
        <w:t xml:space="preserve">385-ФЗ), в 2023 году </w:t>
      </w:r>
      <w:r w:rsidRPr="00213C81">
        <w:t>в объеме</w:t>
      </w:r>
      <w:r w:rsidRPr="00213C81">
        <w:rPr>
          <w:szCs w:val="28"/>
        </w:rPr>
        <w:t xml:space="preserve"> 47 553,8 млн рублей (88,</w:t>
      </w:r>
      <w:r w:rsidR="003676CA" w:rsidRPr="00213C81">
        <w:rPr>
          <w:szCs w:val="28"/>
        </w:rPr>
        <w:t>1 %</w:t>
      </w:r>
      <w:r w:rsidRPr="00213C81">
        <w:rPr>
          <w:szCs w:val="28"/>
        </w:rPr>
        <w:t xml:space="preserve"> к уровню, утвержденному Законом № 385-ФЗ), в 2024 году </w:t>
      </w:r>
      <w:r w:rsidRPr="00213C81">
        <w:t xml:space="preserve">в объем </w:t>
      </w:r>
      <w:r w:rsidRPr="00213C81">
        <w:rPr>
          <w:szCs w:val="28"/>
        </w:rPr>
        <w:t>49 492,4 млн рублей (104,</w:t>
      </w:r>
      <w:r w:rsidR="003676CA" w:rsidRPr="00213C81">
        <w:rPr>
          <w:szCs w:val="28"/>
        </w:rPr>
        <w:t>1 %</w:t>
      </w:r>
      <w:r w:rsidRPr="00213C81">
        <w:rPr>
          <w:szCs w:val="28"/>
        </w:rPr>
        <w:t xml:space="preserve"> </w:t>
      </w:r>
      <w:r w:rsidRPr="00213C81">
        <w:t>к уровню, предусмотренному Законопроектом на 2023 год</w:t>
      </w:r>
      <w:r w:rsidRPr="00213C81">
        <w:rPr>
          <w:szCs w:val="28"/>
        </w:rPr>
        <w:t>) с учетом сохранения численности получателей и размера ежемесячных компенсационных выплат.</w:t>
      </w:r>
    </w:p>
    <w:p w:rsidR="0049599A" w:rsidRPr="00213C81" w:rsidRDefault="0049599A" w:rsidP="00556866">
      <w:pPr>
        <w:autoSpaceDE w:val="0"/>
        <w:autoSpaceDN w:val="0"/>
        <w:adjustRightInd w:val="0"/>
        <w:spacing w:line="360" w:lineRule="auto"/>
        <w:ind w:firstLine="540"/>
        <w:jc w:val="both"/>
        <w:rPr>
          <w:szCs w:val="28"/>
        </w:rPr>
      </w:pPr>
      <w:r w:rsidRPr="00213C81">
        <w:rPr>
          <w:szCs w:val="28"/>
        </w:rPr>
        <w:t xml:space="preserve">В соответствии с </w:t>
      </w:r>
      <w:hyperlink r:id="rId15" w:history="1">
        <w:r w:rsidRPr="00213C81">
          <w:rPr>
            <w:szCs w:val="28"/>
          </w:rPr>
          <w:t>Указом</w:t>
        </w:r>
      </w:hyperlink>
      <w:r w:rsidRPr="00213C81">
        <w:rPr>
          <w:szCs w:val="28"/>
        </w:rPr>
        <w:t xml:space="preserve"> Президента Российской Федерации </w:t>
      </w:r>
      <w:r w:rsidRPr="00213C81">
        <w:rPr>
          <w:szCs w:val="28"/>
        </w:rPr>
        <w:br/>
        <w:t>от 26 февраля 2013 г. № 175 "О ежемесячных выплатах лицам, осуществляющим уход за детьми инвалидами и инвалидами с детства I группы", которым ежемесячная выплата неработающему трудоспособному родителю (усыновителю), опекуну (попечителю), осуществляющему уход за ребенком-инвалидом или инвалидом с детства I группы, установлена в размере 10 000 рублей, и 1 200 рублей другим неработающим лицам, осуществляющим уход за данной категорией граждан, в 2022 году предусмотрены бюджетные ассигнования в объеме 72</w:t>
      </w:r>
      <w:r w:rsidR="00621184" w:rsidRPr="00213C81">
        <w:rPr>
          <w:szCs w:val="28"/>
          <w:lang w:val="en-US"/>
        </w:rPr>
        <w:t> </w:t>
      </w:r>
      <w:r w:rsidRPr="00213C81">
        <w:rPr>
          <w:szCs w:val="28"/>
        </w:rPr>
        <w:t>008,9 млн рублей (93,</w:t>
      </w:r>
      <w:r w:rsidR="003676CA" w:rsidRPr="00213C81">
        <w:rPr>
          <w:szCs w:val="28"/>
        </w:rPr>
        <w:t>3 %</w:t>
      </w:r>
      <w:r w:rsidRPr="00213C81">
        <w:rPr>
          <w:szCs w:val="28"/>
        </w:rPr>
        <w:t xml:space="preserve"> к уровню, утвержденному Законом № 385-ФЗ), в 2023 году </w:t>
      </w:r>
      <w:r w:rsidRPr="00213C81">
        <w:t>в объеме</w:t>
      </w:r>
      <w:r w:rsidRPr="00213C81">
        <w:rPr>
          <w:szCs w:val="28"/>
        </w:rPr>
        <w:t xml:space="preserve"> 74</w:t>
      </w:r>
      <w:r w:rsidR="00621184" w:rsidRPr="00213C81">
        <w:rPr>
          <w:szCs w:val="28"/>
          <w:lang w:val="en-US"/>
        </w:rPr>
        <w:t> </w:t>
      </w:r>
      <w:r w:rsidRPr="00213C81">
        <w:rPr>
          <w:szCs w:val="28"/>
        </w:rPr>
        <w:t>745,8 млн рублей (89,</w:t>
      </w:r>
      <w:r w:rsidR="003676CA" w:rsidRPr="00213C81">
        <w:rPr>
          <w:szCs w:val="28"/>
        </w:rPr>
        <w:t>4 %</w:t>
      </w:r>
      <w:r w:rsidRPr="00213C81">
        <w:rPr>
          <w:szCs w:val="28"/>
        </w:rPr>
        <w:t xml:space="preserve"> к уровню, утвержденному Законом № 385-ФЗ), в 2024 году </w:t>
      </w:r>
      <w:r w:rsidRPr="00213C81">
        <w:t>в объеме</w:t>
      </w:r>
      <w:r w:rsidRPr="00213C81">
        <w:rPr>
          <w:szCs w:val="28"/>
        </w:rPr>
        <w:t xml:space="preserve"> 78</w:t>
      </w:r>
      <w:r w:rsidR="00621184" w:rsidRPr="00213C81">
        <w:rPr>
          <w:szCs w:val="28"/>
          <w:lang w:val="en-US"/>
        </w:rPr>
        <w:t> </w:t>
      </w:r>
      <w:r w:rsidRPr="00213C81">
        <w:rPr>
          <w:szCs w:val="28"/>
        </w:rPr>
        <w:t xml:space="preserve">497,9 млн рублей (105,0% </w:t>
      </w:r>
      <w:r w:rsidRPr="00213C81">
        <w:t>к уровню, предусмотренному Законопроектом на 2023 год</w:t>
      </w:r>
      <w:r w:rsidRPr="00213C81">
        <w:rPr>
          <w:szCs w:val="28"/>
        </w:rPr>
        <w:t>) с учетом увеличения численности получателей.</w:t>
      </w:r>
    </w:p>
    <w:p w:rsidR="0049599A" w:rsidRPr="00213C81" w:rsidRDefault="0049599A" w:rsidP="00556866">
      <w:pPr>
        <w:widowControl w:val="0"/>
        <w:autoSpaceDE w:val="0"/>
        <w:autoSpaceDN w:val="0"/>
        <w:adjustRightInd w:val="0"/>
        <w:spacing w:line="360" w:lineRule="auto"/>
        <w:ind w:firstLine="709"/>
        <w:jc w:val="both"/>
        <w:outlineLvl w:val="2"/>
      </w:pPr>
      <w:r w:rsidRPr="00213C81">
        <w:t>Бюджетные ассигнования на оплату стоимости проезда пенсионерам-северянам к месту отдыха и обратно один раз в два года в 2022 году предусмотрены в объеме 4 708,3 млн рублей (94,</w:t>
      </w:r>
      <w:r w:rsidR="003676CA" w:rsidRPr="00213C81">
        <w:t>1 %</w:t>
      </w:r>
      <w:r w:rsidRPr="00213C81">
        <w:t xml:space="preserve"> к уровню, утвержденному Законом № 385-ФЗ), в 2023 году в объеме 5</w:t>
      </w:r>
      <w:r w:rsidR="007D64AA" w:rsidRPr="00213C81">
        <w:rPr>
          <w:lang w:val="en-US"/>
        </w:rPr>
        <w:t> </w:t>
      </w:r>
      <w:r w:rsidRPr="00213C81">
        <w:t>121,4 млн рублей (97,</w:t>
      </w:r>
      <w:r w:rsidR="003676CA" w:rsidRPr="00213C81">
        <w:t>3 %</w:t>
      </w:r>
      <w:r w:rsidRPr="00213C81">
        <w:t xml:space="preserve"> к уровню, утвержденному Законом № 385-ФЗ), в 2024 году в объеме 5</w:t>
      </w:r>
      <w:r w:rsidR="007D64AA" w:rsidRPr="00213C81">
        <w:rPr>
          <w:lang w:val="en-US"/>
        </w:rPr>
        <w:t> </w:t>
      </w:r>
      <w:r w:rsidRPr="00213C81">
        <w:t>326,6 млн рублей (104,0% к уровню, предусмотренному Законопроектом на 2023 год) исходя из среднего размера выплаты на одного получателя и численности получателей в год.</w:t>
      </w:r>
    </w:p>
    <w:p w:rsidR="0049599A" w:rsidRPr="00213C81" w:rsidRDefault="0049599A" w:rsidP="00556866">
      <w:pPr>
        <w:widowControl w:val="0"/>
        <w:autoSpaceDE w:val="0"/>
        <w:autoSpaceDN w:val="0"/>
        <w:adjustRightInd w:val="0"/>
        <w:spacing w:line="360" w:lineRule="auto"/>
        <w:ind w:firstLine="709"/>
        <w:jc w:val="both"/>
        <w:outlineLvl w:val="2"/>
      </w:pPr>
      <w:r w:rsidRPr="00213C81">
        <w:t xml:space="preserve">Кроме того, в соответствии с Законом Российской Федерации </w:t>
      </w:r>
      <w:r w:rsidRPr="00213C81">
        <w:br/>
        <w:t>от 19 февраля 1993 г. № 4520-1 "О государственных гарантиях и компенсациях для лиц, работающих и проживающих в районах Крайнего Севера и приравненных к ним местностях" в Законопроекте предусмотрены бюджетные ассигнования на осуществление компенсации расходов, связанных с переездом из районов Крайнего Севера и приравненных к ним местностей в другую местность на территории Российской Федерации лиц, являющихся получателями трудовых пенсий и (или) пенсий по государственному пенсионному обеспечению, не работающих по трудовым договорам, не получающих выплат и иных вознаграждений по гражданско-правовым договорам и не осуществляющих иной деятельности, в период которой они подлежат обязательному пенсионному страхованию в соответствии с законодательством Российской Федерации, и членам их семей, находящимся на их иждивении, в 2022 году в объеме 478,7 млн рублей (83,</w:t>
      </w:r>
      <w:r w:rsidR="003676CA" w:rsidRPr="00213C81">
        <w:t>6 %</w:t>
      </w:r>
      <w:r w:rsidRPr="00213C81">
        <w:t xml:space="preserve"> к уровню, утвержденному Законом № 385-ФЗ), в 2023 году в объеме 564,5 млн рублей (83,</w:t>
      </w:r>
      <w:r w:rsidR="003676CA" w:rsidRPr="00213C81">
        <w:t>6 %</w:t>
      </w:r>
      <w:r w:rsidRPr="00213C81">
        <w:t xml:space="preserve"> к уровню, утвержденному Законом № 385-ФЗ), в 2024 году в объеме 665,8 млн рублей (117,</w:t>
      </w:r>
      <w:r w:rsidR="003676CA" w:rsidRPr="00213C81">
        <w:t>9 %</w:t>
      </w:r>
      <w:r w:rsidRPr="00213C81">
        <w:t xml:space="preserve"> к уровню, предусмотренному Законопроектом на 2023 год).</w:t>
      </w:r>
    </w:p>
    <w:p w:rsidR="0049599A" w:rsidRPr="00213C81" w:rsidRDefault="0049599A" w:rsidP="00556866">
      <w:pPr>
        <w:widowControl w:val="0"/>
        <w:autoSpaceDE w:val="0"/>
        <w:autoSpaceDN w:val="0"/>
        <w:adjustRightInd w:val="0"/>
        <w:spacing w:line="360" w:lineRule="auto"/>
        <w:ind w:firstLine="709"/>
        <w:jc w:val="both"/>
        <w:outlineLvl w:val="2"/>
        <w:rPr>
          <w:szCs w:val="28"/>
        </w:rPr>
      </w:pPr>
      <w:r w:rsidRPr="00213C81">
        <w:t>В соответствии с переданными полномочиями Пенсионному фонду Российской Федерации по предоставлению мер социальной поддержки отдельным категориям граждан в 2022 году предусмотрены бюджетные ассигнования в объеме 31 </w:t>
      </w:r>
      <w:r w:rsidR="00880944" w:rsidRPr="00213C81">
        <w:t>801,8</w:t>
      </w:r>
      <w:r w:rsidRPr="00213C81">
        <w:t xml:space="preserve"> млн рублей, в 2023 году в объеме 32 </w:t>
      </w:r>
      <w:r w:rsidR="00880944" w:rsidRPr="00213C81">
        <w:t>317,8</w:t>
      </w:r>
      <w:r w:rsidRPr="00213C81">
        <w:t xml:space="preserve"> млн рублей</w:t>
      </w:r>
      <w:r w:rsidRPr="00213C81">
        <w:rPr>
          <w:szCs w:val="28"/>
        </w:rPr>
        <w:t xml:space="preserve">, в 2024 году </w:t>
      </w:r>
      <w:r w:rsidRPr="00213C81">
        <w:t>в объеме</w:t>
      </w:r>
      <w:r w:rsidRPr="00213C81">
        <w:rPr>
          <w:szCs w:val="28"/>
        </w:rPr>
        <w:t xml:space="preserve"> 32 </w:t>
      </w:r>
      <w:r w:rsidR="00880944" w:rsidRPr="00213C81">
        <w:rPr>
          <w:szCs w:val="28"/>
        </w:rPr>
        <w:t>902,7</w:t>
      </w:r>
      <w:r w:rsidRPr="00213C81">
        <w:rPr>
          <w:szCs w:val="28"/>
        </w:rPr>
        <w:t xml:space="preserve"> (101,</w:t>
      </w:r>
      <w:r w:rsidR="003676CA" w:rsidRPr="00213C81">
        <w:rPr>
          <w:szCs w:val="28"/>
        </w:rPr>
        <w:t>8 %</w:t>
      </w:r>
      <w:r w:rsidRPr="00213C81">
        <w:rPr>
          <w:szCs w:val="28"/>
        </w:rPr>
        <w:t xml:space="preserve"> к уровню, предусмотренному Законопроектом на 2023 год).</w:t>
      </w:r>
    </w:p>
    <w:p w:rsidR="0049599A" w:rsidRPr="00213C81" w:rsidRDefault="0049599A" w:rsidP="00556866">
      <w:pPr>
        <w:widowControl w:val="0"/>
        <w:autoSpaceDE w:val="0"/>
        <w:autoSpaceDN w:val="0"/>
        <w:adjustRightInd w:val="0"/>
        <w:spacing w:line="360" w:lineRule="auto"/>
        <w:ind w:firstLine="709"/>
        <w:jc w:val="both"/>
        <w:outlineLvl w:val="2"/>
        <w:rPr>
          <w:szCs w:val="28"/>
        </w:rPr>
      </w:pPr>
      <w:r w:rsidRPr="00213C81">
        <w:rPr>
          <w:szCs w:val="28"/>
        </w:rPr>
        <w:t>Увеличение объема средств, направляемых на реализацию указанных мероприятий, связано с увеличением прогнозной численности количества получателей мер социальной поддержки и увеличением размера пособий.</w:t>
      </w:r>
    </w:p>
    <w:p w:rsidR="00B124A8" w:rsidRPr="00213C81" w:rsidRDefault="00B124A8" w:rsidP="00556866">
      <w:pPr>
        <w:widowControl w:val="0"/>
        <w:autoSpaceDE w:val="0"/>
        <w:autoSpaceDN w:val="0"/>
        <w:adjustRightInd w:val="0"/>
        <w:spacing w:line="360" w:lineRule="auto"/>
        <w:ind w:firstLine="709"/>
        <w:jc w:val="both"/>
        <w:outlineLvl w:val="2"/>
        <w:rPr>
          <w:szCs w:val="28"/>
        </w:rPr>
      </w:pPr>
    </w:p>
    <w:p w:rsidR="00B124A8" w:rsidRPr="00213C81" w:rsidRDefault="00B124A8" w:rsidP="00556866">
      <w:pPr>
        <w:widowControl w:val="0"/>
        <w:autoSpaceDE w:val="0"/>
        <w:autoSpaceDN w:val="0"/>
        <w:adjustRightInd w:val="0"/>
        <w:spacing w:line="360" w:lineRule="auto"/>
        <w:ind w:firstLine="709"/>
        <w:jc w:val="center"/>
        <w:outlineLvl w:val="2"/>
        <w:rPr>
          <w:b/>
        </w:rPr>
      </w:pPr>
      <w:r w:rsidRPr="00213C81">
        <w:rPr>
          <w:b/>
        </w:rPr>
        <w:t xml:space="preserve">Подраздел </w:t>
      </w:r>
      <w:r w:rsidR="00610642" w:rsidRPr="00213C81">
        <w:rPr>
          <w:b/>
        </w:rPr>
        <w:t>"</w:t>
      </w:r>
      <w:r w:rsidRPr="00213C81">
        <w:rPr>
          <w:b/>
        </w:rPr>
        <w:t>Охрана семьи и детства</w:t>
      </w:r>
      <w:r w:rsidR="00610642" w:rsidRPr="00213C81">
        <w:rPr>
          <w:b/>
        </w:rPr>
        <w:t>"</w:t>
      </w:r>
    </w:p>
    <w:p w:rsidR="00B124A8" w:rsidRPr="00213C81" w:rsidRDefault="00B124A8" w:rsidP="00556866">
      <w:pPr>
        <w:spacing w:line="360" w:lineRule="auto"/>
        <w:ind w:firstLine="709"/>
        <w:jc w:val="both"/>
        <w:rPr>
          <w:bCs/>
          <w:iCs/>
          <w:szCs w:val="28"/>
        </w:rPr>
      </w:pPr>
    </w:p>
    <w:p w:rsidR="00976FD7" w:rsidRPr="00213C81" w:rsidRDefault="00976FD7" w:rsidP="00556866">
      <w:pPr>
        <w:autoSpaceDE w:val="0"/>
        <w:autoSpaceDN w:val="0"/>
        <w:adjustRightInd w:val="0"/>
        <w:spacing w:line="360" w:lineRule="auto"/>
        <w:ind w:firstLine="540"/>
        <w:jc w:val="both"/>
      </w:pPr>
      <w:r w:rsidRPr="00213C81">
        <w:t xml:space="preserve">Объем бюджетных ассигнований на </w:t>
      </w:r>
      <w:r w:rsidRPr="00213C81">
        <w:rPr>
          <w:i/>
        </w:rPr>
        <w:t>"Охрану семьи и детства"</w:t>
      </w:r>
      <w:r w:rsidRPr="00213C81">
        <w:t>, направляемых в бюджет Пенсионного фонда Российской Федерации, в 2022 году составит 628 557,0 млн рублей (130,</w:t>
      </w:r>
      <w:r w:rsidR="003676CA" w:rsidRPr="00213C81">
        <w:t>9 %</w:t>
      </w:r>
      <w:r w:rsidRPr="00213C81">
        <w:t xml:space="preserve"> к уровню, утвержденному Законом № 385-ФЗ), в 2023 году – 743 978,2 млн рублей (128,</w:t>
      </w:r>
      <w:r w:rsidR="003676CA" w:rsidRPr="00213C81">
        <w:t>3 %</w:t>
      </w:r>
      <w:r w:rsidRPr="00213C81">
        <w:t xml:space="preserve"> к уровню, утвержденному Законом № 385-ФЗ), в 2024 году – 818 121,8 млн рублей (110,0% к уровню, предусмотренному Законопроектом на 2023 год).</w:t>
      </w:r>
    </w:p>
    <w:p w:rsidR="00976FD7" w:rsidRPr="00213C81" w:rsidRDefault="00976FD7" w:rsidP="00556866">
      <w:pPr>
        <w:widowControl w:val="0"/>
        <w:autoSpaceDE w:val="0"/>
        <w:autoSpaceDN w:val="0"/>
        <w:adjustRightInd w:val="0"/>
        <w:spacing w:line="360" w:lineRule="auto"/>
        <w:ind w:firstLine="709"/>
        <w:jc w:val="both"/>
        <w:outlineLvl w:val="2"/>
      </w:pPr>
      <w:r w:rsidRPr="00213C81">
        <w:t>В целях реализации Послания Президента Российской Федерации Федеральному Собранию от 21 апреля 2021 г</w:t>
      </w:r>
      <w:r w:rsidR="00873E05" w:rsidRPr="00213C81">
        <w:t>ода</w:t>
      </w:r>
      <w:r w:rsidRPr="00213C81">
        <w:t xml:space="preserve">, а также в соответствии </w:t>
      </w:r>
      <w:r w:rsidRPr="00213C81">
        <w:br/>
        <w:t xml:space="preserve">с Федеральным законом от 19 мая 1995 г. № 81-ФЗ "О государственных пособиях гражданам, имеющим детей" </w:t>
      </w:r>
      <w:r w:rsidRPr="00213C81">
        <w:rPr>
          <w:szCs w:val="28"/>
        </w:rPr>
        <w:t>предусмотрены бюджетные ассигнования на:</w:t>
      </w:r>
    </w:p>
    <w:p w:rsidR="00976FD7" w:rsidRPr="00213C81" w:rsidRDefault="00976FD7" w:rsidP="00556866">
      <w:pPr>
        <w:autoSpaceDE w:val="0"/>
        <w:autoSpaceDN w:val="0"/>
        <w:adjustRightInd w:val="0"/>
        <w:spacing w:line="360" w:lineRule="auto"/>
        <w:ind w:firstLine="709"/>
        <w:jc w:val="both"/>
        <w:rPr>
          <w:szCs w:val="28"/>
        </w:rPr>
      </w:pPr>
      <w:r w:rsidRPr="00213C81">
        <w:rPr>
          <w:szCs w:val="28"/>
        </w:rPr>
        <w:t xml:space="preserve">предоставление выплаты ежемесячного пособия женщине, вставшей </w:t>
      </w:r>
      <w:r w:rsidRPr="00213C81">
        <w:rPr>
          <w:szCs w:val="28"/>
        </w:rPr>
        <w:br/>
        <w:t xml:space="preserve">на учет в медицинской организации в ранние сроки беременности, в 2022 году составят 21 473,4 млн рублей, в 2023 году </w:t>
      </w:r>
      <w:r w:rsidRPr="00213C81">
        <w:t xml:space="preserve">– </w:t>
      </w:r>
      <w:r w:rsidRPr="00213C81">
        <w:rPr>
          <w:szCs w:val="28"/>
        </w:rPr>
        <w:t xml:space="preserve">24 657,0 млн рублей, в 2024 году </w:t>
      </w:r>
      <w:r w:rsidRPr="00213C81">
        <w:t xml:space="preserve">– </w:t>
      </w:r>
      <w:r w:rsidRPr="00213C81">
        <w:rPr>
          <w:szCs w:val="28"/>
        </w:rPr>
        <w:t>26 783,9 млн рублей (108,</w:t>
      </w:r>
      <w:r w:rsidR="003676CA" w:rsidRPr="00213C81">
        <w:rPr>
          <w:szCs w:val="28"/>
        </w:rPr>
        <w:t>6 %</w:t>
      </w:r>
      <w:r w:rsidRPr="00213C81">
        <w:rPr>
          <w:szCs w:val="28"/>
        </w:rPr>
        <w:t xml:space="preserve"> </w:t>
      </w:r>
      <w:r w:rsidRPr="00213C81">
        <w:t xml:space="preserve">к уровню, предусмотренному Законопроектом </w:t>
      </w:r>
      <w:r w:rsidRPr="00213C81">
        <w:br/>
        <w:t>на 2023 год</w:t>
      </w:r>
      <w:r w:rsidRPr="00213C81">
        <w:rPr>
          <w:szCs w:val="28"/>
        </w:rPr>
        <w:t>);</w:t>
      </w:r>
    </w:p>
    <w:p w:rsidR="00976FD7" w:rsidRPr="00213C81" w:rsidRDefault="00976FD7" w:rsidP="00556866">
      <w:pPr>
        <w:autoSpaceDE w:val="0"/>
        <w:autoSpaceDN w:val="0"/>
        <w:adjustRightInd w:val="0"/>
        <w:spacing w:line="360" w:lineRule="auto"/>
        <w:ind w:firstLine="709"/>
        <w:jc w:val="both"/>
        <w:rPr>
          <w:szCs w:val="28"/>
        </w:rPr>
      </w:pPr>
      <w:r w:rsidRPr="00213C81">
        <w:rPr>
          <w:szCs w:val="28"/>
        </w:rPr>
        <w:t xml:space="preserve">предоставление выплаты ежемесячного пособия на ребенка в возрасте </w:t>
      </w:r>
      <w:r w:rsidRPr="00213C81">
        <w:rPr>
          <w:szCs w:val="28"/>
        </w:rPr>
        <w:br/>
        <w:t xml:space="preserve">от восьми до семнадцати лет в 2022 году составит 76 402,0 млн рублей, </w:t>
      </w:r>
      <w:r w:rsidRPr="00213C81">
        <w:rPr>
          <w:szCs w:val="28"/>
        </w:rPr>
        <w:br/>
        <w:t xml:space="preserve">в 2023 году </w:t>
      </w:r>
      <w:r w:rsidRPr="00213C81">
        <w:t xml:space="preserve">– </w:t>
      </w:r>
      <w:r w:rsidRPr="00213C81">
        <w:rPr>
          <w:szCs w:val="28"/>
        </w:rPr>
        <w:t xml:space="preserve">86 345,3 млн рублей, в 2024 году </w:t>
      </w:r>
      <w:r w:rsidRPr="00213C81">
        <w:t xml:space="preserve">– </w:t>
      </w:r>
      <w:r w:rsidRPr="00213C81">
        <w:rPr>
          <w:szCs w:val="28"/>
        </w:rPr>
        <w:t xml:space="preserve">95 138,6 млн рублей </w:t>
      </w:r>
      <w:r w:rsidRPr="00213C81">
        <w:rPr>
          <w:szCs w:val="28"/>
        </w:rPr>
        <w:br/>
        <w:t>(110,</w:t>
      </w:r>
      <w:r w:rsidR="003676CA" w:rsidRPr="00213C81">
        <w:rPr>
          <w:szCs w:val="28"/>
        </w:rPr>
        <w:t>2 %</w:t>
      </w:r>
      <w:r w:rsidRPr="00213C81">
        <w:rPr>
          <w:szCs w:val="28"/>
        </w:rPr>
        <w:t xml:space="preserve"> </w:t>
      </w:r>
      <w:r w:rsidRPr="00213C81">
        <w:t>к уровню, предусмотренному Законопроектом на 2023 год</w:t>
      </w:r>
      <w:r w:rsidRPr="00213C81">
        <w:rPr>
          <w:szCs w:val="28"/>
        </w:rPr>
        <w:t xml:space="preserve">). </w:t>
      </w:r>
    </w:p>
    <w:p w:rsidR="00976FD7" w:rsidRPr="00213C81" w:rsidRDefault="00976FD7" w:rsidP="00556866">
      <w:pPr>
        <w:autoSpaceDE w:val="0"/>
        <w:autoSpaceDN w:val="0"/>
        <w:adjustRightInd w:val="0"/>
        <w:spacing w:line="360" w:lineRule="auto"/>
        <w:ind w:firstLine="709"/>
        <w:jc w:val="both"/>
        <w:rPr>
          <w:szCs w:val="28"/>
        </w:rPr>
      </w:pPr>
      <w:r w:rsidRPr="00213C81">
        <w:rPr>
          <w:szCs w:val="28"/>
        </w:rPr>
        <w:t>Увеличение объема средств, направляемых на реализацию указанных мероприятий, связано с увеличением прогнозной численности количества получателей пособий, а также с увеличением размера прожиточного минимума для детей в субъекте Российской Федерации.</w:t>
      </w:r>
    </w:p>
    <w:p w:rsidR="00976FD7" w:rsidRPr="00213C81" w:rsidRDefault="00976FD7" w:rsidP="00556866">
      <w:pPr>
        <w:widowControl w:val="0"/>
        <w:autoSpaceDE w:val="0"/>
        <w:autoSpaceDN w:val="0"/>
        <w:adjustRightInd w:val="0"/>
        <w:spacing w:line="360" w:lineRule="auto"/>
        <w:ind w:firstLine="709"/>
        <w:jc w:val="both"/>
        <w:outlineLvl w:val="2"/>
      </w:pPr>
      <w:r w:rsidRPr="00213C81">
        <w:rPr>
          <w:bCs/>
          <w:iCs/>
          <w:szCs w:val="28"/>
        </w:rPr>
        <w:t xml:space="preserve">В соответствии с Федеральным законом от 29 декабря 2006 г. № 256-ФЗ </w:t>
      </w:r>
      <w:r w:rsidRPr="00213C81">
        <w:rPr>
          <w:bCs/>
          <w:iCs/>
          <w:szCs w:val="28"/>
        </w:rPr>
        <w:br/>
      </w:r>
      <w:r w:rsidRPr="00213C81">
        <w:t>"</w:t>
      </w:r>
      <w:r w:rsidRPr="00213C81">
        <w:rPr>
          <w:bCs/>
          <w:iCs/>
          <w:szCs w:val="28"/>
        </w:rPr>
        <w:t>О дополнительных мерах государственной поддержки семей, имеющих детей</w:t>
      </w:r>
      <w:r w:rsidRPr="00213C81">
        <w:t>", устанавливающим</w:t>
      </w:r>
      <w:r w:rsidRPr="00213C81">
        <w:rPr>
          <w:bCs/>
          <w:iCs/>
          <w:szCs w:val="28"/>
        </w:rPr>
        <w:t xml:space="preserve"> с 1 января 2007 года право на получение средств материнского (семейного) капитала, в Законопроекте предусматриваются бюджетные ассигнования на указанные цели в 2022 году в объеме 443 135,3 </w:t>
      </w:r>
      <w:r w:rsidRPr="00213C81">
        <w:t>млн рублей (92,</w:t>
      </w:r>
      <w:r w:rsidR="003676CA" w:rsidRPr="00213C81">
        <w:t>3 %</w:t>
      </w:r>
      <w:r w:rsidRPr="00213C81">
        <w:t xml:space="preserve"> к уровню, утвержденному Законом № 385-ФЗ), в 2023 году в объеме в объеме 541 933,2 млн рублей (93,</w:t>
      </w:r>
      <w:r w:rsidR="003676CA" w:rsidRPr="00213C81">
        <w:t>4 %</w:t>
      </w:r>
      <w:r w:rsidRPr="00213C81">
        <w:t xml:space="preserve"> к уровню, утвержденному Законом № 385-ФЗ), в 2024 году в объеме в объеме 601 528,9 млн рублей (111,0% к уровню, предусмотренному Законопроектом на 2023 год) в связи с уточнением численности получателей материнского (семейного) капитала.</w:t>
      </w:r>
    </w:p>
    <w:p w:rsidR="00976FD7" w:rsidRPr="00213C81" w:rsidRDefault="00976FD7" w:rsidP="00556866">
      <w:pPr>
        <w:widowControl w:val="0"/>
        <w:autoSpaceDE w:val="0"/>
        <w:autoSpaceDN w:val="0"/>
        <w:adjustRightInd w:val="0"/>
        <w:spacing w:line="360" w:lineRule="auto"/>
        <w:ind w:firstLine="709"/>
        <w:jc w:val="both"/>
        <w:outlineLvl w:val="2"/>
        <w:rPr>
          <w:szCs w:val="28"/>
        </w:rPr>
      </w:pPr>
      <w:r w:rsidRPr="00213C81">
        <w:t>Кроме того, в соответствии с переданными полномочиями Пенсионному фонду Российской Федерации по предоставлению мер социальной поддержки отдельным категориям граждан в 2022 году предусмотрены бюджетные ассигнования в объеме 87 546,4 млн рублей, в 2023 году в объеме 91 042,8 млн рублей</w:t>
      </w:r>
      <w:r w:rsidRPr="00213C81">
        <w:rPr>
          <w:szCs w:val="28"/>
        </w:rPr>
        <w:t xml:space="preserve">, в 2024 году </w:t>
      </w:r>
      <w:r w:rsidRPr="00213C81">
        <w:t>в объеме</w:t>
      </w:r>
      <w:r w:rsidRPr="00213C81">
        <w:rPr>
          <w:szCs w:val="28"/>
        </w:rPr>
        <w:t xml:space="preserve"> 94 670,3 (104,0% к уровню, предусмотренному Законопроектом на 2023 год).</w:t>
      </w:r>
    </w:p>
    <w:p w:rsidR="00B124A8" w:rsidRPr="00213C81" w:rsidRDefault="00976FD7" w:rsidP="00556866">
      <w:pPr>
        <w:autoSpaceDE w:val="0"/>
        <w:autoSpaceDN w:val="0"/>
        <w:adjustRightInd w:val="0"/>
        <w:spacing w:line="360" w:lineRule="auto"/>
        <w:ind w:firstLine="709"/>
        <w:jc w:val="both"/>
        <w:rPr>
          <w:szCs w:val="28"/>
        </w:rPr>
      </w:pPr>
      <w:r w:rsidRPr="00213C81">
        <w:rPr>
          <w:szCs w:val="28"/>
        </w:rPr>
        <w:t>Увеличение объема средств, направляемых на реализацию указанных мероприятий, связано с увеличением прогнозной численности количества получателей мер социальной поддержки и увеличением размера пособий.</w:t>
      </w:r>
    </w:p>
    <w:p w:rsidR="00976FD7" w:rsidRPr="00213C81" w:rsidRDefault="00976FD7" w:rsidP="00556866">
      <w:pPr>
        <w:autoSpaceDE w:val="0"/>
        <w:autoSpaceDN w:val="0"/>
        <w:adjustRightInd w:val="0"/>
        <w:spacing w:line="360" w:lineRule="auto"/>
        <w:ind w:firstLine="709"/>
        <w:jc w:val="both"/>
        <w:rPr>
          <w:szCs w:val="28"/>
        </w:rPr>
      </w:pPr>
    </w:p>
    <w:p w:rsidR="00B124A8" w:rsidRPr="00213C81" w:rsidRDefault="00B124A8" w:rsidP="00556866">
      <w:pPr>
        <w:jc w:val="center"/>
        <w:rPr>
          <w:b/>
          <w:szCs w:val="28"/>
        </w:rPr>
      </w:pPr>
      <w:r w:rsidRPr="00213C81">
        <w:rPr>
          <w:b/>
          <w:szCs w:val="28"/>
        </w:rPr>
        <w:t>Межбюджетные трансферты бюджету</w:t>
      </w:r>
    </w:p>
    <w:p w:rsidR="00B124A8" w:rsidRPr="00213C81" w:rsidRDefault="00B124A8" w:rsidP="00556866">
      <w:pPr>
        <w:jc w:val="center"/>
        <w:rPr>
          <w:b/>
          <w:szCs w:val="28"/>
        </w:rPr>
      </w:pPr>
      <w:r w:rsidRPr="00213C81">
        <w:rPr>
          <w:b/>
          <w:szCs w:val="28"/>
        </w:rPr>
        <w:t>Фонда социального страхования Российской Федерации</w:t>
      </w:r>
    </w:p>
    <w:p w:rsidR="00B124A8" w:rsidRPr="00213C81" w:rsidRDefault="00B124A8" w:rsidP="00556866">
      <w:pPr>
        <w:spacing w:line="360" w:lineRule="auto"/>
        <w:jc w:val="center"/>
        <w:rPr>
          <w:b/>
          <w:szCs w:val="28"/>
        </w:rPr>
      </w:pPr>
    </w:p>
    <w:p w:rsidR="00B124A8" w:rsidRPr="00213C81" w:rsidRDefault="00B124A8" w:rsidP="00556866">
      <w:pPr>
        <w:spacing w:line="360" w:lineRule="auto"/>
        <w:jc w:val="center"/>
        <w:rPr>
          <w:b/>
          <w:szCs w:val="28"/>
        </w:rPr>
      </w:pPr>
      <w:r w:rsidRPr="00213C81">
        <w:rPr>
          <w:b/>
          <w:szCs w:val="28"/>
        </w:rPr>
        <w:t xml:space="preserve">Подраздел </w:t>
      </w:r>
      <w:r w:rsidR="00610642" w:rsidRPr="00213C81">
        <w:rPr>
          <w:b/>
          <w:szCs w:val="28"/>
        </w:rPr>
        <w:t>"</w:t>
      </w:r>
      <w:r w:rsidRPr="00213C81">
        <w:rPr>
          <w:b/>
          <w:szCs w:val="28"/>
        </w:rPr>
        <w:t>Социальное обеспечение населения</w:t>
      </w:r>
      <w:r w:rsidR="00610642" w:rsidRPr="00213C81">
        <w:rPr>
          <w:b/>
          <w:szCs w:val="28"/>
        </w:rPr>
        <w:t>"</w:t>
      </w:r>
    </w:p>
    <w:p w:rsidR="00B124A8" w:rsidRPr="00213C81" w:rsidRDefault="00B124A8" w:rsidP="00556866">
      <w:pPr>
        <w:spacing w:line="360" w:lineRule="auto"/>
        <w:jc w:val="center"/>
        <w:rPr>
          <w:b/>
          <w:szCs w:val="28"/>
        </w:rPr>
      </w:pPr>
    </w:p>
    <w:p w:rsidR="000415A0" w:rsidRPr="00213C81" w:rsidRDefault="000415A0" w:rsidP="00556866">
      <w:pPr>
        <w:spacing w:line="360" w:lineRule="auto"/>
        <w:ind w:firstLine="709"/>
        <w:jc w:val="both"/>
      </w:pPr>
      <w:r w:rsidRPr="00213C81">
        <w:rPr>
          <w:szCs w:val="28"/>
        </w:rPr>
        <w:t xml:space="preserve">Объем бюджетных ассигнований на </w:t>
      </w:r>
      <w:r w:rsidRPr="00213C81">
        <w:rPr>
          <w:i/>
          <w:szCs w:val="28"/>
        </w:rPr>
        <w:t>"Социальное обеспечение населения"</w:t>
      </w:r>
      <w:r w:rsidRPr="00213C81">
        <w:rPr>
          <w:szCs w:val="28"/>
        </w:rPr>
        <w:t>, направляемых в бюджет Фонда социального страхования Российской Федерации, в 2022 году составит 142</w:t>
      </w:r>
      <w:r w:rsidR="005C3295" w:rsidRPr="00213C81">
        <w:rPr>
          <w:szCs w:val="28"/>
        </w:rPr>
        <w:t> </w:t>
      </w:r>
      <w:r w:rsidRPr="00213C81">
        <w:rPr>
          <w:szCs w:val="28"/>
        </w:rPr>
        <w:t>735,8 млн рублей (96</w:t>
      </w:r>
      <w:r w:rsidRPr="00213C81">
        <w:t>,</w:t>
      </w:r>
      <w:r w:rsidR="003676CA" w:rsidRPr="00213C81">
        <w:t>2 %</w:t>
      </w:r>
      <w:r w:rsidRPr="00213C81">
        <w:t xml:space="preserve"> к уровню, утвержденному Законом № 385-ФЗ), в 2023 году – 149</w:t>
      </w:r>
      <w:r w:rsidR="005C3295" w:rsidRPr="00213C81">
        <w:t> </w:t>
      </w:r>
      <w:r w:rsidRPr="00213C81">
        <w:t>965,3</w:t>
      </w:r>
      <w:r w:rsidRPr="00213C81">
        <w:rPr>
          <w:szCs w:val="28"/>
        </w:rPr>
        <w:t xml:space="preserve"> млн рублей</w:t>
      </w:r>
      <w:r w:rsidRPr="00213C81">
        <w:t xml:space="preserve"> (96,</w:t>
      </w:r>
      <w:r w:rsidR="003676CA" w:rsidRPr="00213C81">
        <w:t>1 %</w:t>
      </w:r>
      <w:r w:rsidRPr="00213C81">
        <w:t xml:space="preserve"> к уровню, утвержденному Законом № 385-ФЗ), в 2024 году – 157 556,9 </w:t>
      </w:r>
      <w:r w:rsidRPr="00213C81">
        <w:rPr>
          <w:szCs w:val="28"/>
        </w:rPr>
        <w:t xml:space="preserve">млн рублей </w:t>
      </w:r>
      <w:r w:rsidRPr="00213C81">
        <w:t>(105,</w:t>
      </w:r>
      <w:r w:rsidR="003676CA" w:rsidRPr="00213C81">
        <w:t>1 %</w:t>
      </w:r>
      <w:r w:rsidRPr="00213C81">
        <w:t xml:space="preserve"> к уровню, предусмотренному Законопроектом на 2023 год).</w:t>
      </w:r>
    </w:p>
    <w:p w:rsidR="000415A0" w:rsidRPr="00213C81" w:rsidRDefault="000415A0" w:rsidP="00556866">
      <w:pPr>
        <w:widowControl w:val="0"/>
        <w:autoSpaceDE w:val="0"/>
        <w:autoSpaceDN w:val="0"/>
        <w:adjustRightInd w:val="0"/>
        <w:spacing w:line="360" w:lineRule="auto"/>
        <w:ind w:firstLine="709"/>
        <w:jc w:val="both"/>
        <w:outlineLvl w:val="2"/>
      </w:pPr>
      <w:r w:rsidRPr="00213C81">
        <w:t>В целях реализации Послания Президента Российской Федерации Федеральному Собранию от 21 апреля 2021 г</w:t>
      </w:r>
      <w:r w:rsidR="00873E05" w:rsidRPr="00213C81">
        <w:t>ода</w:t>
      </w:r>
      <w:r w:rsidRPr="00213C81">
        <w:t xml:space="preserve">, а также в соответствии </w:t>
      </w:r>
      <w:r w:rsidRPr="00213C81">
        <w:br/>
        <w:t xml:space="preserve">с Федеральным законом от 29 декабря 2006 г. № 255-ФЗ "Об обязательном социальном страховании на случай временной нетрудоспособности и в связи </w:t>
      </w:r>
      <w:r w:rsidRPr="00213C81">
        <w:br/>
        <w:t>с материнством" с 1 сентября 2021 года предусмотрено осуществление выплаты пособия по временной нетрудоспособности при необходимости осуществления ухода за больным ребенком в возрасте до 8 лет, выплачиваемое застрахованным лицам в размере 100% среднего заработка независимо от их страхового стажа.</w:t>
      </w:r>
    </w:p>
    <w:p w:rsidR="000415A0" w:rsidRPr="00213C81" w:rsidRDefault="000415A0" w:rsidP="00556866">
      <w:pPr>
        <w:widowControl w:val="0"/>
        <w:autoSpaceDE w:val="0"/>
        <w:autoSpaceDN w:val="0"/>
        <w:adjustRightInd w:val="0"/>
        <w:spacing w:line="360" w:lineRule="auto"/>
        <w:ind w:firstLine="709"/>
        <w:jc w:val="both"/>
        <w:outlineLvl w:val="2"/>
        <w:rPr>
          <w:szCs w:val="28"/>
        </w:rPr>
      </w:pPr>
      <w:r w:rsidRPr="00213C81">
        <w:t xml:space="preserve">На выплату указанного пособия предусмотрены межбюджетные трансферты бюджету Фонда социального страхования Российской Федерации </w:t>
      </w:r>
      <w:r w:rsidRPr="00213C81">
        <w:br/>
        <w:t>в 2022 году в объеме 3 032,6 млн рублей, в 2023 году в объеме 3 278,2 млн рублей</w:t>
      </w:r>
      <w:r w:rsidRPr="00213C81">
        <w:rPr>
          <w:szCs w:val="28"/>
        </w:rPr>
        <w:t xml:space="preserve">, в 2024 году </w:t>
      </w:r>
      <w:r w:rsidRPr="00213C81">
        <w:t>в объеме</w:t>
      </w:r>
      <w:r w:rsidRPr="00213C81">
        <w:rPr>
          <w:szCs w:val="28"/>
        </w:rPr>
        <w:t xml:space="preserve"> </w:t>
      </w:r>
      <w:r w:rsidRPr="00213C81">
        <w:t>в объеме</w:t>
      </w:r>
      <w:r w:rsidRPr="00213C81">
        <w:rPr>
          <w:szCs w:val="28"/>
        </w:rPr>
        <w:t xml:space="preserve"> </w:t>
      </w:r>
      <w:r w:rsidRPr="00213C81">
        <w:t>в объеме</w:t>
      </w:r>
      <w:r w:rsidRPr="00213C81">
        <w:rPr>
          <w:szCs w:val="28"/>
        </w:rPr>
        <w:t xml:space="preserve"> 3 498,7 (106,</w:t>
      </w:r>
      <w:r w:rsidR="003676CA" w:rsidRPr="00213C81">
        <w:rPr>
          <w:szCs w:val="28"/>
        </w:rPr>
        <w:t>7 %</w:t>
      </w:r>
      <w:r w:rsidRPr="00213C81">
        <w:rPr>
          <w:szCs w:val="28"/>
        </w:rPr>
        <w:t xml:space="preserve"> </w:t>
      </w:r>
      <w:r w:rsidRPr="00213C81">
        <w:t>к уровню, предусмотренному Законопроектом на 2023 год</w:t>
      </w:r>
      <w:r w:rsidRPr="00213C81">
        <w:rPr>
          <w:szCs w:val="28"/>
        </w:rPr>
        <w:t>).</w:t>
      </w:r>
    </w:p>
    <w:p w:rsidR="000415A0" w:rsidRPr="00213C81" w:rsidRDefault="000415A0" w:rsidP="00556866">
      <w:pPr>
        <w:widowControl w:val="0"/>
        <w:autoSpaceDE w:val="0"/>
        <w:autoSpaceDN w:val="0"/>
        <w:adjustRightInd w:val="0"/>
        <w:spacing w:line="360" w:lineRule="auto"/>
        <w:ind w:firstLine="709"/>
        <w:jc w:val="both"/>
        <w:outlineLvl w:val="2"/>
        <w:rPr>
          <w:szCs w:val="28"/>
        </w:rPr>
      </w:pPr>
      <w:r w:rsidRPr="00213C81">
        <w:rPr>
          <w:szCs w:val="28"/>
        </w:rPr>
        <w:t>Увеличение объема бюджетных ассигнований на реализацию указанного мероприятия в 2023-2024 годах связано с ростом фактической заработной платы населения и увеличением среднедневного размера указанного пособия.</w:t>
      </w:r>
    </w:p>
    <w:p w:rsidR="000415A0" w:rsidRPr="00213C81" w:rsidRDefault="000415A0" w:rsidP="00556866">
      <w:pPr>
        <w:spacing w:line="360" w:lineRule="auto"/>
        <w:ind w:firstLine="709"/>
        <w:jc w:val="both"/>
        <w:rPr>
          <w:szCs w:val="28"/>
        </w:rPr>
      </w:pPr>
      <w:r w:rsidRPr="00213C81">
        <w:rPr>
          <w:szCs w:val="28"/>
        </w:rPr>
        <w:t>Межбюджетные трансферты, планируемые к перечислению в бюджет Фонда социального страхования Российской Федерации в 2022-2024 годах, обеспечивают в полном объеме исполнение законодательно установленных обязательств по выплате социальных пособий и компенсаций, в том числе:</w:t>
      </w:r>
    </w:p>
    <w:p w:rsidR="000415A0" w:rsidRPr="00213C81" w:rsidRDefault="000415A0" w:rsidP="00556866">
      <w:pPr>
        <w:spacing w:line="360" w:lineRule="auto"/>
        <w:ind w:firstLine="709"/>
        <w:jc w:val="both"/>
        <w:rPr>
          <w:szCs w:val="28"/>
        </w:rPr>
      </w:pPr>
      <w:r w:rsidRPr="00213C81">
        <w:rPr>
          <w:szCs w:val="28"/>
        </w:rPr>
        <w:t>на оплату четырех дополнительных выходных дней работающим родителям (опекунам, попечителям) для ухода за детьми-инвалидами в 2022 году предусмотрено 6 577,4 млн рублей (99,</w:t>
      </w:r>
      <w:r w:rsidR="003676CA" w:rsidRPr="00213C81">
        <w:rPr>
          <w:szCs w:val="28"/>
        </w:rPr>
        <w:t>2 %</w:t>
      </w:r>
      <w:r w:rsidRPr="00213C81">
        <w:rPr>
          <w:szCs w:val="28"/>
        </w:rPr>
        <w:t xml:space="preserve"> к уровню, утвержденному Законом </w:t>
      </w:r>
      <w:r w:rsidRPr="00213C81">
        <w:rPr>
          <w:szCs w:val="28"/>
        </w:rPr>
        <w:br/>
        <w:t>№</w:t>
      </w:r>
      <w:r w:rsidR="00AB70E8" w:rsidRPr="00213C81">
        <w:rPr>
          <w:szCs w:val="28"/>
        </w:rPr>
        <w:t> </w:t>
      </w:r>
      <w:r w:rsidRPr="00213C81">
        <w:rPr>
          <w:szCs w:val="28"/>
        </w:rPr>
        <w:t>385-ФЗ), в 2023 году – 7 004,9 млн рублей (99,0% к уровню, утвержденному Законом № 385-ФЗ), в 2024 году – 7 467,3 млн рублей (106,</w:t>
      </w:r>
      <w:r w:rsidR="003676CA" w:rsidRPr="00213C81">
        <w:rPr>
          <w:szCs w:val="28"/>
        </w:rPr>
        <w:t>6 %</w:t>
      </w:r>
      <w:r w:rsidRPr="00213C81">
        <w:rPr>
          <w:szCs w:val="28"/>
        </w:rPr>
        <w:t xml:space="preserve"> </w:t>
      </w:r>
      <w:r w:rsidRPr="00213C81">
        <w:t>к уровню, предусмотренному Законопроектом на 2023 год</w:t>
      </w:r>
      <w:r w:rsidRPr="00213C81">
        <w:rPr>
          <w:szCs w:val="28"/>
        </w:rPr>
        <w:t>);</w:t>
      </w:r>
    </w:p>
    <w:p w:rsidR="000415A0" w:rsidRPr="00213C81" w:rsidRDefault="000415A0" w:rsidP="00556866">
      <w:pPr>
        <w:spacing w:line="360" w:lineRule="auto"/>
        <w:ind w:firstLine="709"/>
        <w:jc w:val="both"/>
        <w:rPr>
          <w:szCs w:val="28"/>
        </w:rPr>
      </w:pPr>
      <w:r w:rsidRPr="00213C81">
        <w:rPr>
          <w:szCs w:val="28"/>
        </w:rPr>
        <w:t xml:space="preserve">на выплату пособий по временной нетрудоспособности и по беременности и родам отдельным категориям граждан в связи с зачетом в страховой стаж нестраховых периодов, учитывая увеличение количества оплаченных дней, </w:t>
      </w:r>
      <w:r w:rsidRPr="00213C81">
        <w:rPr>
          <w:szCs w:val="28"/>
        </w:rPr>
        <w:br/>
        <w:t>а также увеличение среднедневного размера пособия, в 2022 году предусмотрено 196,7 млн рублей (147,</w:t>
      </w:r>
      <w:r w:rsidR="003676CA" w:rsidRPr="00213C81">
        <w:rPr>
          <w:szCs w:val="28"/>
        </w:rPr>
        <w:t>3 %</w:t>
      </w:r>
      <w:r w:rsidRPr="00213C81">
        <w:rPr>
          <w:szCs w:val="28"/>
        </w:rPr>
        <w:t xml:space="preserve"> к уровню, утвержденному Законом № 385-ФЗ), в 2023 году – 212,6 млн рублей (150,</w:t>
      </w:r>
      <w:r w:rsidR="003676CA" w:rsidRPr="00213C81">
        <w:rPr>
          <w:szCs w:val="28"/>
        </w:rPr>
        <w:t>1 %</w:t>
      </w:r>
      <w:r w:rsidRPr="00213C81">
        <w:rPr>
          <w:szCs w:val="28"/>
        </w:rPr>
        <w:t xml:space="preserve"> к уровню, утвержденному Законом №</w:t>
      </w:r>
      <w:r w:rsidR="00AB70E8" w:rsidRPr="00213C81">
        <w:rPr>
          <w:szCs w:val="28"/>
        </w:rPr>
        <w:t> </w:t>
      </w:r>
      <w:r w:rsidRPr="00213C81">
        <w:rPr>
          <w:szCs w:val="28"/>
        </w:rPr>
        <w:t>385-ФЗ), в 2024 году – 226,8 млн рублей (106,</w:t>
      </w:r>
      <w:r w:rsidR="003676CA" w:rsidRPr="00213C81">
        <w:rPr>
          <w:szCs w:val="28"/>
        </w:rPr>
        <w:t>7 %</w:t>
      </w:r>
      <w:r w:rsidRPr="00213C81">
        <w:rPr>
          <w:szCs w:val="28"/>
        </w:rPr>
        <w:t xml:space="preserve"> </w:t>
      </w:r>
      <w:r w:rsidRPr="00213C81">
        <w:t>к уровню, предусмотренному Законопроектом на 2023 год)</w:t>
      </w:r>
      <w:r w:rsidRPr="00213C81">
        <w:rPr>
          <w:szCs w:val="28"/>
        </w:rPr>
        <w:t>;</w:t>
      </w:r>
    </w:p>
    <w:p w:rsidR="000415A0" w:rsidRPr="00213C81" w:rsidRDefault="000415A0" w:rsidP="00556866">
      <w:pPr>
        <w:spacing w:line="360" w:lineRule="auto"/>
        <w:ind w:firstLine="709"/>
        <w:jc w:val="both"/>
        <w:rPr>
          <w:szCs w:val="28"/>
        </w:rPr>
      </w:pPr>
      <w:r w:rsidRPr="00213C81">
        <w:rPr>
          <w:szCs w:val="28"/>
        </w:rPr>
        <w:t>на выплату пособий гражданам, подвергшимся воздействию радиации вследствие радиационных аварий, в 2022 году предусмотрено 14,5 млн рублей (100,</w:t>
      </w:r>
      <w:r w:rsidR="003676CA" w:rsidRPr="00213C81">
        <w:rPr>
          <w:szCs w:val="28"/>
        </w:rPr>
        <w:t>2 %</w:t>
      </w:r>
      <w:r w:rsidRPr="00213C81">
        <w:rPr>
          <w:szCs w:val="28"/>
        </w:rPr>
        <w:t xml:space="preserve"> к уровню, утвержденному Законом № 385-ФЗ), в 2023 году – 15,7 млн рублей (102,</w:t>
      </w:r>
      <w:r w:rsidR="003676CA" w:rsidRPr="00213C81">
        <w:rPr>
          <w:szCs w:val="28"/>
        </w:rPr>
        <w:t>1 %</w:t>
      </w:r>
      <w:r w:rsidRPr="00213C81">
        <w:rPr>
          <w:szCs w:val="28"/>
        </w:rPr>
        <w:t xml:space="preserve"> к уровню, утвержденному Законом № 385-ФЗ), в 2024 году – 16,7</w:t>
      </w:r>
      <w:r w:rsidR="00AB70E8" w:rsidRPr="00213C81">
        <w:rPr>
          <w:szCs w:val="28"/>
        </w:rPr>
        <w:t> </w:t>
      </w:r>
      <w:r w:rsidRPr="00213C81">
        <w:rPr>
          <w:szCs w:val="28"/>
        </w:rPr>
        <w:t>млн рублей (106,</w:t>
      </w:r>
      <w:r w:rsidR="003676CA" w:rsidRPr="00213C81">
        <w:rPr>
          <w:szCs w:val="28"/>
        </w:rPr>
        <w:t>7 %</w:t>
      </w:r>
      <w:r w:rsidRPr="00213C81">
        <w:rPr>
          <w:szCs w:val="28"/>
        </w:rPr>
        <w:t xml:space="preserve"> </w:t>
      </w:r>
      <w:r w:rsidRPr="00213C81">
        <w:t>к уровню, предусмотренному Законопроектом на 2023 год</w:t>
      </w:r>
      <w:r w:rsidRPr="00213C81">
        <w:rPr>
          <w:szCs w:val="28"/>
        </w:rPr>
        <w:t>);</w:t>
      </w:r>
    </w:p>
    <w:p w:rsidR="000415A0" w:rsidRPr="00213C81" w:rsidRDefault="000415A0" w:rsidP="00556866">
      <w:pPr>
        <w:spacing w:line="360" w:lineRule="auto"/>
        <w:ind w:firstLine="709"/>
        <w:jc w:val="both"/>
        <w:rPr>
          <w:szCs w:val="28"/>
        </w:rPr>
      </w:pPr>
      <w:r w:rsidRPr="00213C81">
        <w:rPr>
          <w:szCs w:val="28"/>
        </w:rPr>
        <w:t>на выплату капитализированных повременных платежей в 2022 году предусмотрено 60,8 млн рублей (78,</w:t>
      </w:r>
      <w:r w:rsidR="003676CA" w:rsidRPr="00213C81">
        <w:rPr>
          <w:szCs w:val="28"/>
        </w:rPr>
        <w:t>9 %</w:t>
      </w:r>
      <w:r w:rsidRPr="00213C81">
        <w:rPr>
          <w:szCs w:val="28"/>
        </w:rPr>
        <w:t xml:space="preserve"> к уровню, утвержденному Законом №</w:t>
      </w:r>
      <w:r w:rsidR="00AB70E8" w:rsidRPr="00213C81">
        <w:rPr>
          <w:szCs w:val="28"/>
        </w:rPr>
        <w:t> </w:t>
      </w:r>
      <w:r w:rsidRPr="00213C81">
        <w:rPr>
          <w:szCs w:val="28"/>
        </w:rPr>
        <w:t>385-ФЗ), в 2023 году – 63,3 млн рублей (78,</w:t>
      </w:r>
      <w:r w:rsidR="003676CA" w:rsidRPr="00213C81">
        <w:rPr>
          <w:szCs w:val="28"/>
        </w:rPr>
        <w:t>9 %</w:t>
      </w:r>
      <w:r w:rsidRPr="00213C81">
        <w:rPr>
          <w:szCs w:val="28"/>
        </w:rPr>
        <w:t xml:space="preserve"> к уровню, утвержденному Законом № 385-ФЗ), в 2024 году – 65,8 млн рублей (104,0% </w:t>
      </w:r>
      <w:r w:rsidRPr="00213C81">
        <w:t>к уровню, предусмотренному Законопроектом на 2023 год</w:t>
      </w:r>
      <w:r w:rsidRPr="00213C81">
        <w:rPr>
          <w:szCs w:val="28"/>
        </w:rPr>
        <w:t>).</w:t>
      </w:r>
    </w:p>
    <w:p w:rsidR="000415A0" w:rsidRPr="00213C81" w:rsidRDefault="000415A0" w:rsidP="00556866">
      <w:pPr>
        <w:spacing w:line="360" w:lineRule="auto"/>
        <w:ind w:firstLine="709"/>
        <w:jc w:val="both"/>
        <w:rPr>
          <w:szCs w:val="28"/>
        </w:rPr>
      </w:pPr>
      <w:r w:rsidRPr="00213C81">
        <w:rPr>
          <w:szCs w:val="28"/>
        </w:rPr>
        <w:t>На предоставление государственной социальной помощи отдельным категориям граждан на оплату санаторно-курортного лечения, а также проезда на междугороднем транспорте к месту лечения и обратно в 2022 году предусмотрено 5</w:t>
      </w:r>
      <w:r w:rsidR="00AB70E8" w:rsidRPr="00213C81">
        <w:rPr>
          <w:szCs w:val="28"/>
        </w:rPr>
        <w:t> </w:t>
      </w:r>
      <w:r w:rsidRPr="00213C81">
        <w:rPr>
          <w:szCs w:val="28"/>
        </w:rPr>
        <w:t>882,5 млн рублей (103,</w:t>
      </w:r>
      <w:r w:rsidR="003676CA" w:rsidRPr="00213C81">
        <w:rPr>
          <w:szCs w:val="28"/>
        </w:rPr>
        <w:t>8 %</w:t>
      </w:r>
      <w:r w:rsidRPr="00213C81">
        <w:rPr>
          <w:szCs w:val="28"/>
        </w:rPr>
        <w:t xml:space="preserve"> к уровню, утвержденному Законом №</w:t>
      </w:r>
      <w:r w:rsidR="00AB70E8" w:rsidRPr="00213C81">
        <w:rPr>
          <w:szCs w:val="28"/>
        </w:rPr>
        <w:t> </w:t>
      </w:r>
      <w:r w:rsidRPr="00213C81">
        <w:rPr>
          <w:szCs w:val="28"/>
        </w:rPr>
        <w:t>385-ФЗ), в 2023 году – 6</w:t>
      </w:r>
      <w:r w:rsidR="00AB70E8" w:rsidRPr="00213C81">
        <w:rPr>
          <w:szCs w:val="28"/>
        </w:rPr>
        <w:t> </w:t>
      </w:r>
      <w:r w:rsidRPr="00213C81">
        <w:rPr>
          <w:szCs w:val="28"/>
        </w:rPr>
        <w:t>176,6 млн рублей (109,0% к уровню, утвержденному Законом № 385-ФЗ), в 2024 году – 6</w:t>
      </w:r>
      <w:r w:rsidR="00AB70E8" w:rsidRPr="00213C81">
        <w:rPr>
          <w:szCs w:val="28"/>
        </w:rPr>
        <w:t> </w:t>
      </w:r>
      <w:r w:rsidRPr="00213C81">
        <w:rPr>
          <w:szCs w:val="28"/>
        </w:rPr>
        <w:t xml:space="preserve">485,4 млн рублей (105,0% </w:t>
      </w:r>
      <w:r w:rsidRPr="00213C81">
        <w:t>к уровню, предусмотренному Законопроектом на 2023 год</w:t>
      </w:r>
      <w:r w:rsidRPr="00213C81">
        <w:rPr>
          <w:szCs w:val="28"/>
        </w:rPr>
        <w:t>).</w:t>
      </w:r>
    </w:p>
    <w:p w:rsidR="000415A0" w:rsidRPr="00213C81" w:rsidRDefault="000415A0" w:rsidP="00556866">
      <w:pPr>
        <w:spacing w:line="360" w:lineRule="auto"/>
        <w:ind w:firstLine="709"/>
        <w:jc w:val="both"/>
        <w:rPr>
          <w:bCs/>
          <w:iCs/>
          <w:szCs w:val="28"/>
        </w:rPr>
      </w:pPr>
      <w:r w:rsidRPr="00213C81">
        <w:rPr>
          <w:bCs/>
          <w:iCs/>
          <w:szCs w:val="28"/>
        </w:rPr>
        <w:t xml:space="preserve">Также учтен объем бюджетных ассигнований на обеспечение инвалидов техническими средствами реабилитации, предусмотренный для перечисления </w:t>
      </w:r>
      <w:r w:rsidRPr="00213C81">
        <w:rPr>
          <w:bCs/>
          <w:iCs/>
          <w:szCs w:val="28"/>
        </w:rPr>
        <w:br/>
        <w:t xml:space="preserve">в виде межбюджетных трансфертов бюджету Фонда социального страхования Российской Федерации, который в 2022-2024 годах составит 37 279,6 млн рублей ежегодно </w:t>
      </w:r>
      <w:r w:rsidRPr="00213C81">
        <w:t>(111,</w:t>
      </w:r>
      <w:r w:rsidR="003676CA" w:rsidRPr="00213C81">
        <w:t>8 %</w:t>
      </w:r>
      <w:r w:rsidRPr="00213C81">
        <w:t xml:space="preserve"> в 2022 - 2023 годах к уровню, утвержденному Законом №</w:t>
      </w:r>
      <w:r w:rsidR="009F45B6" w:rsidRPr="00213C81">
        <w:t> </w:t>
      </w:r>
      <w:r w:rsidRPr="00213C81">
        <w:t xml:space="preserve">385-ФЗ, и 100% в 2024 году к уровню, предусмотренному Законопроектом </w:t>
      </w:r>
      <w:r w:rsidR="009F45B6" w:rsidRPr="00213C81">
        <w:br/>
      </w:r>
      <w:r w:rsidRPr="00213C81">
        <w:t>на 2023 год</w:t>
      </w:r>
      <w:r w:rsidRPr="00213C81">
        <w:rPr>
          <w:bCs/>
          <w:iCs/>
          <w:szCs w:val="28"/>
        </w:rPr>
        <w:t>).</w:t>
      </w:r>
    </w:p>
    <w:p w:rsidR="000415A0" w:rsidRPr="00213C81" w:rsidRDefault="000415A0" w:rsidP="00556866">
      <w:pPr>
        <w:widowControl w:val="0"/>
        <w:autoSpaceDE w:val="0"/>
        <w:autoSpaceDN w:val="0"/>
        <w:adjustRightInd w:val="0"/>
        <w:spacing w:line="360" w:lineRule="auto"/>
        <w:ind w:firstLine="709"/>
        <w:jc w:val="both"/>
        <w:outlineLvl w:val="2"/>
        <w:rPr>
          <w:szCs w:val="28"/>
        </w:rPr>
      </w:pPr>
      <w:r w:rsidRPr="00213C81">
        <w:t xml:space="preserve">Кроме того, на 2022-2024 годы предусмотрены межбюджетные трансферты на компенсацию выпадающих доходов бюджету Фонда социального страхования Российской Федерации в связи с установлением пониженных тарифов страховых взносов на обязательное социальное страхования на случай временной нетрудоспособности и в связи с материнством в 2022 году в объеме 89 691,7 млн рублей </w:t>
      </w:r>
      <w:r w:rsidRPr="00213C81">
        <w:rPr>
          <w:szCs w:val="28"/>
        </w:rPr>
        <w:t>(87,</w:t>
      </w:r>
      <w:r w:rsidR="003676CA" w:rsidRPr="00213C81">
        <w:rPr>
          <w:szCs w:val="28"/>
        </w:rPr>
        <w:t>5 %</w:t>
      </w:r>
      <w:r w:rsidRPr="00213C81">
        <w:rPr>
          <w:szCs w:val="28"/>
        </w:rPr>
        <w:t xml:space="preserve"> к уровню, утвержденному Законом № 385-ФЗ), </w:t>
      </w:r>
      <w:r w:rsidR="009F45B6" w:rsidRPr="00213C81">
        <w:rPr>
          <w:szCs w:val="28"/>
        </w:rPr>
        <w:br/>
      </w:r>
      <w:r w:rsidRPr="00213C81">
        <w:rPr>
          <w:szCs w:val="28"/>
        </w:rPr>
        <w:t xml:space="preserve">в 2023 году </w:t>
      </w:r>
      <w:r w:rsidRPr="00213C81">
        <w:t>в объеме</w:t>
      </w:r>
      <w:r w:rsidRPr="00213C81">
        <w:rPr>
          <w:szCs w:val="28"/>
        </w:rPr>
        <w:t xml:space="preserve"> 95 934,4 млн рублей (87,</w:t>
      </w:r>
      <w:r w:rsidR="003676CA" w:rsidRPr="00213C81">
        <w:rPr>
          <w:szCs w:val="28"/>
        </w:rPr>
        <w:t>4 %</w:t>
      </w:r>
      <w:r w:rsidRPr="00213C81">
        <w:rPr>
          <w:szCs w:val="28"/>
        </w:rPr>
        <w:t xml:space="preserve"> к уровню, утвержденному Законом № 385-ФЗ), в 2024 году </w:t>
      </w:r>
      <w:r w:rsidRPr="00213C81">
        <w:t>в объеме</w:t>
      </w:r>
      <w:r w:rsidRPr="00213C81">
        <w:rPr>
          <w:szCs w:val="28"/>
        </w:rPr>
        <w:t xml:space="preserve"> 102 516,6 млн рублей (106,</w:t>
      </w:r>
      <w:r w:rsidR="003676CA" w:rsidRPr="00213C81">
        <w:rPr>
          <w:szCs w:val="28"/>
        </w:rPr>
        <w:t>9 %</w:t>
      </w:r>
      <w:r w:rsidRPr="00213C81">
        <w:rPr>
          <w:szCs w:val="28"/>
        </w:rPr>
        <w:t xml:space="preserve"> </w:t>
      </w:r>
      <w:r w:rsidRPr="00213C81">
        <w:t>к уровню, предусмотренному Законопроектом на 2023 год</w:t>
      </w:r>
      <w:r w:rsidRPr="00213C81">
        <w:rPr>
          <w:szCs w:val="28"/>
        </w:rPr>
        <w:t>).</w:t>
      </w:r>
    </w:p>
    <w:p w:rsidR="00D11A64" w:rsidRPr="00213C81" w:rsidRDefault="00D11A64" w:rsidP="00556866">
      <w:pPr>
        <w:widowControl w:val="0"/>
        <w:autoSpaceDE w:val="0"/>
        <w:autoSpaceDN w:val="0"/>
        <w:adjustRightInd w:val="0"/>
        <w:spacing w:line="360" w:lineRule="auto"/>
        <w:ind w:firstLine="709"/>
        <w:jc w:val="both"/>
        <w:outlineLvl w:val="2"/>
        <w:rPr>
          <w:szCs w:val="28"/>
        </w:rPr>
      </w:pPr>
    </w:p>
    <w:p w:rsidR="00B124A8" w:rsidRPr="00213C81" w:rsidRDefault="00B124A8" w:rsidP="00556866">
      <w:pPr>
        <w:widowControl w:val="0"/>
        <w:autoSpaceDE w:val="0"/>
        <w:autoSpaceDN w:val="0"/>
        <w:adjustRightInd w:val="0"/>
        <w:spacing w:line="360" w:lineRule="auto"/>
        <w:ind w:firstLine="709"/>
        <w:jc w:val="center"/>
        <w:outlineLvl w:val="2"/>
        <w:rPr>
          <w:b/>
        </w:rPr>
      </w:pPr>
      <w:r w:rsidRPr="00213C81">
        <w:rPr>
          <w:b/>
        </w:rPr>
        <w:t xml:space="preserve">Подраздел </w:t>
      </w:r>
      <w:r w:rsidR="00610642" w:rsidRPr="00213C81">
        <w:rPr>
          <w:b/>
        </w:rPr>
        <w:t>"</w:t>
      </w:r>
      <w:r w:rsidRPr="00213C81">
        <w:rPr>
          <w:b/>
        </w:rPr>
        <w:t>Охрана семьи и детства</w:t>
      </w:r>
      <w:r w:rsidR="00610642" w:rsidRPr="00213C81">
        <w:rPr>
          <w:b/>
        </w:rPr>
        <w:t>"</w:t>
      </w:r>
    </w:p>
    <w:p w:rsidR="00D11A64" w:rsidRPr="00213C81" w:rsidRDefault="00D11A64" w:rsidP="00556866">
      <w:pPr>
        <w:widowControl w:val="0"/>
        <w:autoSpaceDE w:val="0"/>
        <w:autoSpaceDN w:val="0"/>
        <w:adjustRightInd w:val="0"/>
        <w:spacing w:line="360" w:lineRule="auto"/>
        <w:ind w:firstLine="709"/>
        <w:jc w:val="center"/>
        <w:outlineLvl w:val="2"/>
        <w:rPr>
          <w:b/>
        </w:rPr>
      </w:pPr>
    </w:p>
    <w:p w:rsidR="002D0D26" w:rsidRPr="00213C81" w:rsidRDefault="002D0D26" w:rsidP="00556866">
      <w:pPr>
        <w:autoSpaceDE w:val="0"/>
        <w:autoSpaceDN w:val="0"/>
        <w:adjustRightInd w:val="0"/>
        <w:spacing w:line="360" w:lineRule="auto"/>
        <w:ind w:firstLine="540"/>
        <w:jc w:val="both"/>
      </w:pPr>
      <w:r w:rsidRPr="00213C81">
        <w:t xml:space="preserve">Объем бюджетных ассигнований на </w:t>
      </w:r>
      <w:r w:rsidRPr="00213C81">
        <w:rPr>
          <w:i/>
        </w:rPr>
        <w:t>"Охрану семьи и детства"</w:t>
      </w:r>
      <w:r w:rsidRPr="00213C81">
        <w:t>, направляемых в бюджет Пенсионного фонда Российской Федерации, в 2022 году составит 628 587,9 млн рублей (130,9% к уровню, утвержденному Законом № 385-ФЗ), в 2023 году – 744 010,4 млн рублей (128,3% к уровню, утвержденному Законом № 385-ФЗ), в 2024 году – 818 155,2 млн рублей (110,0% к уровню, предусмотренному Законопроектом на 2023 год).</w:t>
      </w:r>
    </w:p>
    <w:p w:rsidR="002D0D26" w:rsidRPr="00213C81" w:rsidRDefault="002D0D26" w:rsidP="00556866">
      <w:pPr>
        <w:widowControl w:val="0"/>
        <w:autoSpaceDE w:val="0"/>
        <w:autoSpaceDN w:val="0"/>
        <w:adjustRightInd w:val="0"/>
        <w:spacing w:line="360" w:lineRule="auto"/>
        <w:ind w:firstLine="709"/>
        <w:jc w:val="both"/>
        <w:outlineLvl w:val="2"/>
      </w:pPr>
      <w:r w:rsidRPr="00213C81">
        <w:t xml:space="preserve">В целях реализации Послания Президента Российской Федерации Федеральному Собранию от 21 апреля 2021 г., а также в соответствии </w:t>
      </w:r>
      <w:r w:rsidRPr="00213C81">
        <w:br/>
        <w:t xml:space="preserve">с Федеральным законом от 19 мая 1995 г. № 81-ФЗ "О государственных пособиях гражданам, имеющим детей" </w:t>
      </w:r>
      <w:r w:rsidRPr="00213C81">
        <w:rPr>
          <w:szCs w:val="28"/>
        </w:rPr>
        <w:t>предусмотрены бюджетные ассигнования на:</w:t>
      </w:r>
    </w:p>
    <w:p w:rsidR="002D0D26" w:rsidRPr="00213C81" w:rsidRDefault="002D0D26" w:rsidP="00556866">
      <w:pPr>
        <w:autoSpaceDE w:val="0"/>
        <w:autoSpaceDN w:val="0"/>
        <w:adjustRightInd w:val="0"/>
        <w:spacing w:line="360" w:lineRule="auto"/>
        <w:ind w:firstLine="709"/>
        <w:jc w:val="both"/>
        <w:rPr>
          <w:szCs w:val="28"/>
        </w:rPr>
      </w:pPr>
      <w:r w:rsidRPr="00213C81">
        <w:rPr>
          <w:szCs w:val="28"/>
        </w:rPr>
        <w:t xml:space="preserve">предоставление выплаты ежемесячного пособия женщине, вставшей </w:t>
      </w:r>
      <w:r w:rsidRPr="00213C81">
        <w:rPr>
          <w:szCs w:val="28"/>
        </w:rPr>
        <w:br/>
        <w:t xml:space="preserve">на учет в медицинской организации в ранние сроки беременности, в 2022 году составят 21 473,4 млн рублей, в 2023 году </w:t>
      </w:r>
      <w:r w:rsidRPr="00213C81">
        <w:t xml:space="preserve">– </w:t>
      </w:r>
      <w:r w:rsidRPr="00213C81">
        <w:rPr>
          <w:szCs w:val="28"/>
        </w:rPr>
        <w:t xml:space="preserve">24 657,0 млн рублей, в 2024 году </w:t>
      </w:r>
      <w:r w:rsidRPr="00213C81">
        <w:t xml:space="preserve">– </w:t>
      </w:r>
      <w:r w:rsidRPr="00213C81">
        <w:rPr>
          <w:szCs w:val="28"/>
        </w:rPr>
        <w:t xml:space="preserve">26 783,9 млн рублей (108,6% </w:t>
      </w:r>
      <w:r w:rsidRPr="00213C81">
        <w:t xml:space="preserve">к уровню, предусмотренному Законопроектом </w:t>
      </w:r>
      <w:r w:rsidRPr="00213C81">
        <w:br/>
        <w:t>на 2023 год</w:t>
      </w:r>
      <w:r w:rsidRPr="00213C81">
        <w:rPr>
          <w:szCs w:val="28"/>
        </w:rPr>
        <w:t>);</w:t>
      </w:r>
    </w:p>
    <w:p w:rsidR="002D0D26" w:rsidRPr="00213C81" w:rsidRDefault="002D0D26" w:rsidP="00556866">
      <w:pPr>
        <w:autoSpaceDE w:val="0"/>
        <w:autoSpaceDN w:val="0"/>
        <w:adjustRightInd w:val="0"/>
        <w:spacing w:line="360" w:lineRule="auto"/>
        <w:ind w:firstLine="709"/>
        <w:jc w:val="both"/>
        <w:rPr>
          <w:szCs w:val="28"/>
        </w:rPr>
      </w:pPr>
      <w:r w:rsidRPr="00213C81">
        <w:rPr>
          <w:szCs w:val="28"/>
        </w:rPr>
        <w:t xml:space="preserve">предоставление выплаты ежемесячного пособия на ребенка в возрасте </w:t>
      </w:r>
      <w:r w:rsidRPr="00213C81">
        <w:rPr>
          <w:szCs w:val="28"/>
        </w:rPr>
        <w:br/>
        <w:t xml:space="preserve">от восьми до семнадцати лет в 2022 году составит 76 402,0 млн рублей, </w:t>
      </w:r>
      <w:r w:rsidRPr="00213C81">
        <w:rPr>
          <w:szCs w:val="28"/>
        </w:rPr>
        <w:br/>
        <w:t xml:space="preserve">в 2023 году </w:t>
      </w:r>
      <w:r w:rsidRPr="00213C81">
        <w:t xml:space="preserve">– </w:t>
      </w:r>
      <w:r w:rsidRPr="00213C81">
        <w:rPr>
          <w:szCs w:val="28"/>
        </w:rPr>
        <w:t xml:space="preserve">86 345,3 млн рублей, в 2024 году </w:t>
      </w:r>
      <w:r w:rsidRPr="00213C81">
        <w:t xml:space="preserve">– </w:t>
      </w:r>
      <w:r w:rsidRPr="00213C81">
        <w:rPr>
          <w:szCs w:val="28"/>
        </w:rPr>
        <w:t xml:space="preserve">95 138,6 млн рублей </w:t>
      </w:r>
      <w:r w:rsidRPr="00213C81">
        <w:rPr>
          <w:szCs w:val="28"/>
        </w:rPr>
        <w:br/>
        <w:t xml:space="preserve">(110,2% </w:t>
      </w:r>
      <w:r w:rsidRPr="00213C81">
        <w:t>к уровню, предусмотренному Законопроектом на 2023 год</w:t>
      </w:r>
      <w:r w:rsidRPr="00213C81">
        <w:rPr>
          <w:szCs w:val="28"/>
        </w:rPr>
        <w:t xml:space="preserve">). </w:t>
      </w:r>
    </w:p>
    <w:p w:rsidR="002D0D26" w:rsidRPr="00213C81" w:rsidRDefault="002D0D26" w:rsidP="00556866">
      <w:pPr>
        <w:autoSpaceDE w:val="0"/>
        <w:autoSpaceDN w:val="0"/>
        <w:adjustRightInd w:val="0"/>
        <w:spacing w:line="360" w:lineRule="auto"/>
        <w:ind w:firstLine="709"/>
        <w:jc w:val="both"/>
        <w:rPr>
          <w:szCs w:val="28"/>
        </w:rPr>
      </w:pPr>
      <w:r w:rsidRPr="00213C81">
        <w:rPr>
          <w:szCs w:val="28"/>
        </w:rPr>
        <w:t>Увеличение объема средств, направляемых на реализацию указанных мероприятий, связано с увеличением прогнозной численности количества получателей пособий, а также с увеличением размера прожиточного минимума для детей в субъекте Российской Федерации.</w:t>
      </w:r>
    </w:p>
    <w:p w:rsidR="002D0D26" w:rsidRPr="00213C81" w:rsidRDefault="002D0D26" w:rsidP="00556866">
      <w:pPr>
        <w:widowControl w:val="0"/>
        <w:autoSpaceDE w:val="0"/>
        <w:autoSpaceDN w:val="0"/>
        <w:adjustRightInd w:val="0"/>
        <w:spacing w:line="360" w:lineRule="auto"/>
        <w:ind w:firstLine="709"/>
        <w:jc w:val="both"/>
        <w:outlineLvl w:val="2"/>
      </w:pPr>
      <w:r w:rsidRPr="00213C81">
        <w:rPr>
          <w:bCs/>
          <w:iCs/>
          <w:szCs w:val="28"/>
        </w:rPr>
        <w:t xml:space="preserve">В соответствии с Федеральным законом от 29 декабря 2006 г. № 256-ФЗ </w:t>
      </w:r>
      <w:r w:rsidRPr="00213C81">
        <w:rPr>
          <w:bCs/>
          <w:iCs/>
          <w:szCs w:val="28"/>
        </w:rPr>
        <w:br/>
      </w:r>
      <w:r w:rsidRPr="00213C81">
        <w:t>"</w:t>
      </w:r>
      <w:r w:rsidRPr="00213C81">
        <w:rPr>
          <w:bCs/>
          <w:iCs/>
          <w:szCs w:val="28"/>
        </w:rPr>
        <w:t>О дополнительных мерах государственной поддержки семей, имеющих детей</w:t>
      </w:r>
      <w:r w:rsidRPr="00213C81">
        <w:t>", устанавливающим</w:t>
      </w:r>
      <w:r w:rsidRPr="00213C81">
        <w:rPr>
          <w:bCs/>
          <w:iCs/>
          <w:szCs w:val="28"/>
        </w:rPr>
        <w:t xml:space="preserve"> с 1 января 2007 года право на получение средств материнского (семейного) капитала, в Законопроекте предусматриваются бюджетные ассигнования на указанные цели в 2022 году в объеме </w:t>
      </w:r>
      <w:r w:rsidRPr="00213C81">
        <w:rPr>
          <w:bCs/>
          <w:iCs/>
          <w:szCs w:val="28"/>
        </w:rPr>
        <w:br/>
        <w:t xml:space="preserve">443 135,3 </w:t>
      </w:r>
      <w:r w:rsidRPr="00213C81">
        <w:t xml:space="preserve">млн рублей (92,3% к уровню, утвержденному Законом № 385-ФЗ), </w:t>
      </w:r>
      <w:r w:rsidRPr="00213C81">
        <w:br/>
        <w:t>в 2023 году в объеме в объеме 541 933,2 млн рублей (93,4% к уровню, утвержденному Законом № 385-ФЗ), в 2024 году в объеме в объеме 601 528,9 млн рублей (111,0% к уровню, предусмотренному Законопроектом на 2023 год) в связи с уточнением численности получателей материнского (семейного) капитала.</w:t>
      </w:r>
    </w:p>
    <w:p w:rsidR="002D0D26" w:rsidRPr="00213C81" w:rsidRDefault="002D0D26" w:rsidP="00556866">
      <w:pPr>
        <w:widowControl w:val="0"/>
        <w:autoSpaceDE w:val="0"/>
        <w:autoSpaceDN w:val="0"/>
        <w:adjustRightInd w:val="0"/>
        <w:spacing w:line="360" w:lineRule="auto"/>
        <w:ind w:firstLine="709"/>
        <w:jc w:val="both"/>
        <w:outlineLvl w:val="2"/>
        <w:rPr>
          <w:szCs w:val="28"/>
        </w:rPr>
      </w:pPr>
      <w:r w:rsidRPr="00213C81">
        <w:t>Кроме того, в соответствии с переданными полномочиями Пенсионному фонду Российской Федерации по предоставлению мер социальной поддержки отдельным категориям граждан в 2022 году предусмотрены бюджетные ассигнования в объеме  87 577,3 млн рублей, в 2023 году в объеме 91 075,0 млн рублей</w:t>
      </w:r>
      <w:r w:rsidRPr="00213C81">
        <w:rPr>
          <w:szCs w:val="28"/>
        </w:rPr>
        <w:t xml:space="preserve">, в 2024 году </w:t>
      </w:r>
      <w:r w:rsidRPr="00213C81">
        <w:t>в объеме</w:t>
      </w:r>
      <w:r w:rsidRPr="00213C81">
        <w:rPr>
          <w:szCs w:val="28"/>
        </w:rPr>
        <w:t xml:space="preserve"> 94 703,8 (104,0% к уровню, предусмотренному Законопроектом на 2023 год).</w:t>
      </w:r>
    </w:p>
    <w:p w:rsidR="009F45B6" w:rsidRPr="00213C81" w:rsidRDefault="002D0D26" w:rsidP="00556866">
      <w:pPr>
        <w:widowControl w:val="0"/>
        <w:autoSpaceDE w:val="0"/>
        <w:autoSpaceDN w:val="0"/>
        <w:adjustRightInd w:val="0"/>
        <w:spacing w:line="360" w:lineRule="auto"/>
        <w:ind w:firstLine="709"/>
        <w:jc w:val="both"/>
        <w:outlineLvl w:val="2"/>
      </w:pPr>
      <w:r w:rsidRPr="00213C81">
        <w:rPr>
          <w:szCs w:val="28"/>
        </w:rPr>
        <w:t>Увеличение объема средств, направляемых на реализацию указанных мероприятий, связано с увеличением прогнозной численности количества получателей мер социальной поддержки и увеличением размера пособий.</w:t>
      </w:r>
    </w:p>
    <w:p w:rsidR="00781DCF" w:rsidRPr="00213C81" w:rsidRDefault="00781DCF" w:rsidP="00556866">
      <w:pPr>
        <w:widowControl w:val="0"/>
        <w:autoSpaceDE w:val="0"/>
        <w:autoSpaceDN w:val="0"/>
        <w:adjustRightInd w:val="0"/>
        <w:ind w:firstLine="540"/>
        <w:jc w:val="center"/>
        <w:rPr>
          <w:b/>
          <w:szCs w:val="28"/>
        </w:rPr>
      </w:pPr>
    </w:p>
    <w:p w:rsidR="008A2A9E" w:rsidRPr="00213C81" w:rsidRDefault="008A2A9E" w:rsidP="00556866">
      <w:pPr>
        <w:jc w:val="center"/>
        <w:rPr>
          <w:b/>
          <w:szCs w:val="28"/>
        </w:rPr>
      </w:pPr>
      <w:r w:rsidRPr="00213C81">
        <w:rPr>
          <w:b/>
          <w:szCs w:val="28"/>
        </w:rPr>
        <w:t>Межбюджетные трансферты бюджета</w:t>
      </w:r>
    </w:p>
    <w:p w:rsidR="008A2A9E" w:rsidRPr="00213C81" w:rsidRDefault="008A2A9E" w:rsidP="00556866">
      <w:pPr>
        <w:jc w:val="center"/>
        <w:rPr>
          <w:sz w:val="16"/>
          <w:szCs w:val="16"/>
        </w:rPr>
      </w:pPr>
      <w:r w:rsidRPr="00213C81">
        <w:rPr>
          <w:b/>
          <w:szCs w:val="28"/>
        </w:rPr>
        <w:t>Федерального фонда обязательного медицинского</w:t>
      </w:r>
      <w:r w:rsidRPr="00213C81">
        <w:rPr>
          <w:b/>
          <w:szCs w:val="28"/>
        </w:rPr>
        <w:br/>
        <w:t>страхования Российской Федерации</w:t>
      </w:r>
      <w:r w:rsidRPr="00213C81">
        <w:rPr>
          <w:sz w:val="16"/>
          <w:szCs w:val="16"/>
        </w:rPr>
        <w:t xml:space="preserve"> </w:t>
      </w:r>
    </w:p>
    <w:p w:rsidR="008A2A9E" w:rsidRPr="00213C81" w:rsidRDefault="008A2A9E" w:rsidP="00556866">
      <w:pPr>
        <w:spacing w:line="360" w:lineRule="auto"/>
        <w:jc w:val="center"/>
        <w:rPr>
          <w:szCs w:val="16"/>
        </w:rPr>
      </w:pPr>
    </w:p>
    <w:p w:rsidR="008A2A9E" w:rsidRPr="00213C81" w:rsidRDefault="008A2A9E" w:rsidP="00556866">
      <w:pPr>
        <w:jc w:val="center"/>
        <w:rPr>
          <w:b/>
          <w:szCs w:val="28"/>
        </w:rPr>
      </w:pPr>
      <w:r w:rsidRPr="00213C81">
        <w:rPr>
          <w:b/>
          <w:szCs w:val="28"/>
        </w:rPr>
        <w:t xml:space="preserve">Подраздел </w:t>
      </w:r>
      <w:r w:rsidR="00610642" w:rsidRPr="00213C81">
        <w:rPr>
          <w:b/>
          <w:szCs w:val="28"/>
        </w:rPr>
        <w:t>"</w:t>
      </w:r>
      <w:r w:rsidRPr="00213C81">
        <w:rPr>
          <w:b/>
          <w:szCs w:val="28"/>
        </w:rPr>
        <w:t>Другие вопросы в области здравоохранения</w:t>
      </w:r>
      <w:r w:rsidR="00610642" w:rsidRPr="00213C81">
        <w:rPr>
          <w:b/>
          <w:szCs w:val="28"/>
        </w:rPr>
        <w:t>"</w:t>
      </w:r>
    </w:p>
    <w:p w:rsidR="008A2A9E" w:rsidRPr="00213C81" w:rsidRDefault="008A2A9E" w:rsidP="00556866">
      <w:pPr>
        <w:spacing w:line="360" w:lineRule="auto"/>
        <w:jc w:val="center"/>
        <w:rPr>
          <w:b/>
          <w:szCs w:val="28"/>
        </w:rPr>
      </w:pPr>
    </w:p>
    <w:p w:rsidR="00224641" w:rsidRPr="00213C81" w:rsidRDefault="00224641" w:rsidP="00556866">
      <w:pPr>
        <w:spacing w:line="360" w:lineRule="auto"/>
        <w:ind w:firstLine="709"/>
        <w:jc w:val="both"/>
        <w:rPr>
          <w:szCs w:val="28"/>
        </w:rPr>
      </w:pPr>
      <w:r w:rsidRPr="00213C81">
        <w:rPr>
          <w:szCs w:val="28"/>
        </w:rPr>
        <w:t xml:space="preserve">Объем бюджетных ассигнований по подразделу "Другие вопросы </w:t>
      </w:r>
      <w:r w:rsidRPr="00213C81">
        <w:rPr>
          <w:szCs w:val="28"/>
        </w:rPr>
        <w:br/>
        <w:t xml:space="preserve">в области здравоохранения", направляемых в бюджет Федерального фонда обязательного медицинского страхования (далее – ФОМС), составит </w:t>
      </w:r>
      <w:r w:rsidRPr="00213C81">
        <w:rPr>
          <w:szCs w:val="28"/>
        </w:rPr>
        <w:br/>
        <w:t xml:space="preserve">в 2022 году – </w:t>
      </w:r>
      <w:r w:rsidR="000A74D5" w:rsidRPr="00213C81">
        <w:rPr>
          <w:szCs w:val="28"/>
        </w:rPr>
        <w:t>326 027,3</w:t>
      </w:r>
      <w:r w:rsidRPr="00213C81">
        <w:rPr>
          <w:szCs w:val="28"/>
        </w:rPr>
        <w:t xml:space="preserve"> млн рублей (111,</w:t>
      </w:r>
      <w:r w:rsidR="000A74D5" w:rsidRPr="00213C81">
        <w:rPr>
          <w:szCs w:val="28"/>
        </w:rPr>
        <w:t>1</w:t>
      </w:r>
      <w:r w:rsidRPr="00213C81">
        <w:rPr>
          <w:szCs w:val="28"/>
        </w:rPr>
        <w:t xml:space="preserve"> % к уровню 2022 года, утвержденному Законом № 385-ФЗ), в 2023 году – </w:t>
      </w:r>
      <w:r w:rsidR="000A74D5" w:rsidRPr="00213C81">
        <w:rPr>
          <w:szCs w:val="28"/>
        </w:rPr>
        <w:t>326</w:t>
      </w:r>
      <w:r w:rsidRPr="00213C81">
        <w:rPr>
          <w:szCs w:val="28"/>
        </w:rPr>
        <w:t xml:space="preserve"> </w:t>
      </w:r>
      <w:r w:rsidR="000A74D5" w:rsidRPr="00213C81">
        <w:rPr>
          <w:szCs w:val="28"/>
        </w:rPr>
        <w:t>765,1</w:t>
      </w:r>
      <w:r w:rsidRPr="00213C81">
        <w:rPr>
          <w:szCs w:val="28"/>
        </w:rPr>
        <w:t xml:space="preserve">  млн рублей (</w:t>
      </w:r>
      <w:r w:rsidR="000A74D5" w:rsidRPr="00213C81">
        <w:rPr>
          <w:szCs w:val="28"/>
        </w:rPr>
        <w:t>110,6</w:t>
      </w:r>
      <w:r w:rsidRPr="00213C81">
        <w:rPr>
          <w:szCs w:val="28"/>
        </w:rPr>
        <w:t xml:space="preserve"> % к уровню 2023 года, утвержденному Законом № 385-ФЗ), в 2024 году – </w:t>
      </w:r>
      <w:r w:rsidR="000A74D5" w:rsidRPr="00213C81">
        <w:rPr>
          <w:szCs w:val="28"/>
        </w:rPr>
        <w:t>335</w:t>
      </w:r>
      <w:r w:rsidRPr="00213C81">
        <w:rPr>
          <w:szCs w:val="28"/>
        </w:rPr>
        <w:t> </w:t>
      </w:r>
      <w:r w:rsidR="000A74D5" w:rsidRPr="00213C81">
        <w:rPr>
          <w:szCs w:val="28"/>
        </w:rPr>
        <w:t>057,3</w:t>
      </w:r>
      <w:r w:rsidRPr="00213C81">
        <w:rPr>
          <w:szCs w:val="28"/>
        </w:rPr>
        <w:t xml:space="preserve">  млн рублей (102,</w:t>
      </w:r>
      <w:r w:rsidR="000A74D5" w:rsidRPr="00213C81">
        <w:rPr>
          <w:szCs w:val="28"/>
        </w:rPr>
        <w:t>5</w:t>
      </w:r>
      <w:r w:rsidRPr="00213C81">
        <w:rPr>
          <w:szCs w:val="28"/>
        </w:rPr>
        <w:t> % к уровню 2023 года Законопроекта).</w:t>
      </w:r>
    </w:p>
    <w:p w:rsidR="00224641" w:rsidRPr="00213C81" w:rsidRDefault="00224641" w:rsidP="00556866">
      <w:pPr>
        <w:widowControl w:val="0"/>
        <w:autoSpaceDE w:val="0"/>
        <w:autoSpaceDN w:val="0"/>
        <w:adjustRightInd w:val="0"/>
        <w:spacing w:line="360" w:lineRule="auto"/>
        <w:ind w:firstLine="709"/>
        <w:jc w:val="both"/>
      </w:pPr>
      <w:r w:rsidRPr="00213C81">
        <w:t>Увеличение общего объема бюджетных ассигнований в 2022-2024 годах по сравнению с утвержденными бюджетными назначениями, передаваемых бюджету ФОМС, связано с:</w:t>
      </w:r>
    </w:p>
    <w:p w:rsidR="00224641" w:rsidRPr="00213C81" w:rsidRDefault="00224641" w:rsidP="00556866">
      <w:pPr>
        <w:widowControl w:val="0"/>
        <w:autoSpaceDE w:val="0"/>
        <w:autoSpaceDN w:val="0"/>
        <w:adjustRightInd w:val="0"/>
        <w:spacing w:line="360" w:lineRule="auto"/>
        <w:ind w:firstLine="709"/>
        <w:jc w:val="both"/>
      </w:pPr>
      <w:r w:rsidRPr="00213C81">
        <w:t>ростом выпадающих доходов бюджета ФОМС вследствие увеличения базы для начисления страховых взносов на обязательное медицинское страхования, применяемой при расчете объема выпадающих доходов бюджета ФОМС, образующихся в связи с установлением пониженных тарифов страховых взносов отдельным категориям плательщиков, и обусловлено ростом фонда заработной платы работников организаций, который устанавливается прогнозом социально-экономического развития Российской Федерации на среднесрочный период;</w:t>
      </w:r>
    </w:p>
    <w:p w:rsidR="00224641" w:rsidRPr="00213C81" w:rsidRDefault="00224641" w:rsidP="00556866">
      <w:pPr>
        <w:widowControl w:val="0"/>
        <w:autoSpaceDE w:val="0"/>
        <w:autoSpaceDN w:val="0"/>
        <w:adjustRightInd w:val="0"/>
        <w:spacing w:line="360" w:lineRule="auto"/>
        <w:ind w:firstLine="709"/>
        <w:jc w:val="both"/>
      </w:pPr>
      <w:r w:rsidRPr="00213C81">
        <w:t>ростом финансового обеспечения высокотехнологичной медицинской помощи, не включенной в базовую программу ОМС, на индекс потребительских цен, который устанавливается прогнозом социально-экономического развития Российской Федерации на среднесрочный период;</w:t>
      </w:r>
    </w:p>
    <w:p w:rsidR="00224641" w:rsidRPr="00213C81" w:rsidRDefault="00224641" w:rsidP="00556866">
      <w:pPr>
        <w:widowControl w:val="0"/>
        <w:autoSpaceDE w:val="0"/>
        <w:autoSpaceDN w:val="0"/>
        <w:adjustRightInd w:val="0"/>
        <w:spacing w:line="360" w:lineRule="auto"/>
        <w:ind w:firstLine="709"/>
        <w:jc w:val="both"/>
      </w:pPr>
      <w:r w:rsidRPr="00213C81">
        <w:t>увеличением расходов на оплату медицинской помощи женщинам в период беременности, родов и в послеродовом периоде, а также на проведение профилактических медицинских осмотров ребенка в течение первого года жизни на основании статистических данных Росстата о количестве родившихся детей;</w:t>
      </w:r>
    </w:p>
    <w:p w:rsidR="00224641" w:rsidRPr="00213C81" w:rsidRDefault="00224641" w:rsidP="00556866">
      <w:pPr>
        <w:widowControl w:val="0"/>
        <w:autoSpaceDE w:val="0"/>
        <w:autoSpaceDN w:val="0"/>
        <w:adjustRightInd w:val="0"/>
        <w:spacing w:line="360" w:lineRule="auto"/>
        <w:ind w:firstLine="709"/>
        <w:jc w:val="both"/>
      </w:pPr>
      <w:r w:rsidRPr="00213C81">
        <w:t xml:space="preserve">реализацией федерального проекта "Оптимальная для восстановления здоровья медицинская реабилитация", предусматривающего проведение </w:t>
      </w:r>
      <w:r w:rsidRPr="00213C81">
        <w:br/>
        <w:t xml:space="preserve">в 2022-2024 годах мероприятий, направленных на дополнительное финансовое обеспечение оказания специализированной, в том числе высокотехнологичной, медицинской помощи по медицинской реабилитации пациентов, перенесших новую коронавирусную инфекцию (COVID-19); </w:t>
      </w:r>
    </w:p>
    <w:p w:rsidR="00224641" w:rsidRPr="00213C81" w:rsidRDefault="00224641" w:rsidP="00556866">
      <w:pPr>
        <w:widowControl w:val="0"/>
        <w:autoSpaceDE w:val="0"/>
        <w:autoSpaceDN w:val="0"/>
        <w:adjustRightInd w:val="0"/>
        <w:spacing w:line="360" w:lineRule="auto"/>
        <w:ind w:firstLine="709"/>
        <w:jc w:val="both"/>
      </w:pPr>
      <w:r w:rsidRPr="00213C81">
        <w:t xml:space="preserve">реализацией мероприятий, предусмотренных подпунктом </w:t>
      </w:r>
      <w:r w:rsidR="001653A6" w:rsidRPr="00213C81">
        <w:t>"</w:t>
      </w:r>
      <w:r w:rsidRPr="00213C81">
        <w:t>б</w:t>
      </w:r>
      <w:r w:rsidR="001653A6" w:rsidRPr="00213C81">
        <w:t>"</w:t>
      </w:r>
      <w:r w:rsidRPr="00213C81">
        <w:t xml:space="preserve"> пункта 9 Перечня поручений по реализации Послания Президента Федеральному Собранию, утвержденных Президентом Российской Федерации от 02.05.2021 № Пр-753, направленных на дополнительное финансовое обеспечение реализации углубленной программы профилактических медицинских осмотров и диспансеризации населения. </w:t>
      </w:r>
    </w:p>
    <w:p w:rsidR="00224641" w:rsidRPr="00213C81" w:rsidRDefault="00224641" w:rsidP="00556866">
      <w:pPr>
        <w:spacing w:line="360" w:lineRule="auto"/>
        <w:ind w:firstLine="709"/>
        <w:jc w:val="both"/>
        <w:rPr>
          <w:szCs w:val="28"/>
        </w:rPr>
      </w:pPr>
      <w:r w:rsidRPr="00213C81">
        <w:rPr>
          <w:szCs w:val="28"/>
        </w:rPr>
        <w:t>Межбюджетные трансферты, планируемые к перечислению в бюджет ФОМС в 2022 году и плановом периоде 2023 и 2024 годов, обеспечат:</w:t>
      </w:r>
    </w:p>
    <w:p w:rsidR="00224641" w:rsidRPr="00213C81" w:rsidRDefault="00224641" w:rsidP="00556866">
      <w:pPr>
        <w:spacing w:line="360" w:lineRule="auto"/>
        <w:ind w:firstLine="709"/>
        <w:jc w:val="both"/>
        <w:rPr>
          <w:szCs w:val="28"/>
        </w:rPr>
      </w:pPr>
      <w:r w:rsidRPr="00213C81">
        <w:rPr>
          <w:szCs w:val="28"/>
        </w:rPr>
        <w:t xml:space="preserve">финансовое обеспечение оказания медицинской помощи больным  онкологическими заболеваниями в 2022 году в объеме 140 000,0 млн рублей (100,0% к уровню 2022 года, утвержденному Законом 385-ФЗ), в 2023 году </w:t>
      </w:r>
      <w:r w:rsidRPr="00213C81">
        <w:rPr>
          <w:szCs w:val="28"/>
        </w:rPr>
        <w:br/>
        <w:t>в объеме 140 000,0 млн рублей (100,0% к уровню 2023 года, утвержденному Законом 385-ФЗ), в 2024 году в объеме 140 000,0 млн рублей (100,0% к уровню 2023 года Законопроекта);</w:t>
      </w:r>
    </w:p>
    <w:p w:rsidR="00224641" w:rsidRPr="00213C81" w:rsidRDefault="00224641" w:rsidP="00556866">
      <w:pPr>
        <w:spacing w:line="360" w:lineRule="auto"/>
        <w:ind w:firstLine="709"/>
        <w:jc w:val="both"/>
        <w:rPr>
          <w:szCs w:val="28"/>
        </w:rPr>
      </w:pPr>
      <w:r w:rsidRPr="00213C81">
        <w:rPr>
          <w:szCs w:val="28"/>
        </w:rPr>
        <w:t xml:space="preserve">финансовое обеспечение отдельных нестраховых расходов: оплата высокотехнологичной медицинской помощи, не включенной в базовую программу обязательного медицинского страхования и родовых сертификатов, </w:t>
      </w:r>
      <w:r w:rsidR="00EF5B1F" w:rsidRPr="00213C81">
        <w:rPr>
          <w:szCs w:val="28"/>
        </w:rPr>
        <w:br/>
      </w:r>
      <w:r w:rsidRPr="00213C81">
        <w:rPr>
          <w:szCs w:val="28"/>
        </w:rPr>
        <w:t xml:space="preserve">в 2022 году в объеме 121 325,8 млн рублей (105,0 </w:t>
      </w:r>
      <w:r w:rsidR="00EF5B1F" w:rsidRPr="00213C81">
        <w:rPr>
          <w:szCs w:val="28"/>
        </w:rPr>
        <w:t>%</w:t>
      </w:r>
      <w:r w:rsidRPr="00213C81">
        <w:rPr>
          <w:szCs w:val="28"/>
        </w:rPr>
        <w:t xml:space="preserve"> к уровню 2022 года, утвержденному Законом 385-ФЗ), в 2023 году в объеме 125 957,4 млн рублей (109,6 % к уровню 2023 года, утвержденному Законом 385-ФЗ), в 2024 году в объеме 130 780,5  млн рублей ( 103,8  к уровню 2023 года Законопроекта);</w:t>
      </w:r>
    </w:p>
    <w:p w:rsidR="00224641" w:rsidRPr="00213C81" w:rsidRDefault="00224641" w:rsidP="00556866">
      <w:pPr>
        <w:spacing w:line="360" w:lineRule="auto"/>
        <w:ind w:firstLine="709"/>
        <w:jc w:val="both"/>
        <w:rPr>
          <w:szCs w:val="28"/>
        </w:rPr>
      </w:pPr>
      <w:r w:rsidRPr="00213C81">
        <w:rPr>
          <w:szCs w:val="28"/>
        </w:rPr>
        <w:t>компенсацию выпадающих доходов в связи с установлением пониженных тарифов страховых взносов на обязательное медицинское страхование в 2022 году в объеме 47 501,5 млн рублей (125,</w:t>
      </w:r>
      <w:r w:rsidR="003676CA" w:rsidRPr="00213C81">
        <w:rPr>
          <w:szCs w:val="28"/>
        </w:rPr>
        <w:t>3 %</w:t>
      </w:r>
      <w:r w:rsidRPr="00213C81">
        <w:rPr>
          <w:szCs w:val="28"/>
        </w:rPr>
        <w:t xml:space="preserve"> к уровню 2022 года, утвержденному Законом 385-ФЗ), в 2023 году в объеме 50 807,7 млн рублей (125,</w:t>
      </w:r>
      <w:r w:rsidR="003676CA" w:rsidRPr="00213C81">
        <w:rPr>
          <w:szCs w:val="28"/>
        </w:rPr>
        <w:t>2 %</w:t>
      </w:r>
      <w:r w:rsidRPr="00213C81">
        <w:rPr>
          <w:szCs w:val="28"/>
        </w:rPr>
        <w:t xml:space="preserve"> к уровню 2023 года, утвержденному Законом 385-ФЗ), в 2024 году в объеме 54 276,8 млн рублей (106,</w:t>
      </w:r>
      <w:r w:rsidR="003676CA" w:rsidRPr="00213C81">
        <w:rPr>
          <w:szCs w:val="28"/>
        </w:rPr>
        <w:t>8 %</w:t>
      </w:r>
      <w:r w:rsidRPr="00213C81">
        <w:rPr>
          <w:szCs w:val="28"/>
        </w:rPr>
        <w:t xml:space="preserve"> к уровню 2023 года Законопроекта);</w:t>
      </w:r>
    </w:p>
    <w:p w:rsidR="00224641" w:rsidRPr="00213C81" w:rsidRDefault="00224641" w:rsidP="00556866">
      <w:pPr>
        <w:spacing w:line="360" w:lineRule="auto"/>
        <w:ind w:firstLine="709"/>
        <w:jc w:val="both"/>
        <w:rPr>
          <w:szCs w:val="28"/>
        </w:rPr>
      </w:pPr>
      <w:r w:rsidRPr="00213C81">
        <w:rPr>
          <w:szCs w:val="28"/>
        </w:rPr>
        <w:t>дополнительное финансовое обеспечение оказания специализированной, в том числе высокотехнологичной, медицинской помощи по медицинской реабилитации в 2022 году в объеме 9 200,0 млн рублей, в 2023-2024 годах в объеме 10 000,0 млн рублей ежегодно;</w:t>
      </w:r>
    </w:p>
    <w:p w:rsidR="008A2A9E" w:rsidRPr="00213C81" w:rsidRDefault="00224641" w:rsidP="00556866">
      <w:pPr>
        <w:spacing w:line="360" w:lineRule="auto"/>
        <w:ind w:firstLine="709"/>
        <w:jc w:val="both"/>
        <w:rPr>
          <w:szCs w:val="28"/>
        </w:rPr>
      </w:pPr>
      <w:r w:rsidRPr="00213C81">
        <w:t xml:space="preserve">дополнительное финансовое обеспечение реализации углубленной программы профилактических медицинских осмотров и диспансеризации населения в рамках реализации базовой программы обязательного медицинского страхования </w:t>
      </w:r>
      <w:r w:rsidRPr="00213C81">
        <w:rPr>
          <w:szCs w:val="28"/>
        </w:rPr>
        <w:t xml:space="preserve">в 2022 году в объеме </w:t>
      </w:r>
      <w:r w:rsidR="00AE0191" w:rsidRPr="00213C81">
        <w:rPr>
          <w:szCs w:val="28"/>
        </w:rPr>
        <w:t>8 000</w:t>
      </w:r>
      <w:r w:rsidRPr="00213C81">
        <w:rPr>
          <w:szCs w:val="28"/>
        </w:rPr>
        <w:t>,</w:t>
      </w:r>
      <w:r w:rsidR="00AE0191" w:rsidRPr="00213C81">
        <w:rPr>
          <w:szCs w:val="28"/>
        </w:rPr>
        <w:t>0</w:t>
      </w:r>
      <w:r w:rsidRPr="00213C81">
        <w:rPr>
          <w:szCs w:val="28"/>
        </w:rPr>
        <w:t xml:space="preserve"> млн рублей.</w:t>
      </w:r>
    </w:p>
    <w:p w:rsidR="008A2A9E" w:rsidRPr="00213C81" w:rsidRDefault="008A2A9E" w:rsidP="00556866">
      <w:pPr>
        <w:widowControl w:val="0"/>
        <w:autoSpaceDE w:val="0"/>
        <w:autoSpaceDN w:val="0"/>
        <w:adjustRightInd w:val="0"/>
        <w:ind w:firstLine="540"/>
        <w:jc w:val="center"/>
        <w:rPr>
          <w:b/>
          <w:szCs w:val="28"/>
        </w:rPr>
      </w:pPr>
    </w:p>
    <w:p w:rsidR="006B7DE0" w:rsidRPr="00213C81" w:rsidRDefault="000F4088" w:rsidP="00556866">
      <w:pPr>
        <w:widowControl w:val="0"/>
        <w:autoSpaceDE w:val="0"/>
        <w:autoSpaceDN w:val="0"/>
        <w:adjustRightInd w:val="0"/>
        <w:ind w:firstLine="540"/>
        <w:jc w:val="center"/>
        <w:rPr>
          <w:b/>
          <w:szCs w:val="28"/>
        </w:rPr>
      </w:pPr>
      <w:r w:rsidRPr="00213C81">
        <w:rPr>
          <w:b/>
          <w:szCs w:val="28"/>
          <w:lang w:val="en-US"/>
        </w:rPr>
        <w:t>VI</w:t>
      </w:r>
      <w:r w:rsidRPr="00213C81">
        <w:rPr>
          <w:b/>
          <w:szCs w:val="28"/>
        </w:rPr>
        <w:t>. МЕЖБЮДЖЕТНЫЕ</w:t>
      </w:r>
      <w:r w:rsidR="006B7DE0" w:rsidRPr="00213C81">
        <w:rPr>
          <w:b/>
          <w:szCs w:val="28"/>
        </w:rPr>
        <w:t xml:space="preserve"> ТРАНСФЕРТЫ ИЗ ФЕДЕРАЛЬНОГО БЮДЖЕТА БЮДЖЕТАМ СУБЪЕКТОВ РОССИЙСКОЙ ФЕДЕРАЦИИ</w:t>
      </w:r>
    </w:p>
    <w:p w:rsidR="00B25794" w:rsidRPr="00213C81" w:rsidRDefault="00B25794" w:rsidP="00556866">
      <w:pPr>
        <w:widowControl w:val="0"/>
        <w:autoSpaceDE w:val="0"/>
        <w:autoSpaceDN w:val="0"/>
        <w:adjustRightInd w:val="0"/>
        <w:rPr>
          <w:b/>
          <w:szCs w:val="28"/>
        </w:rPr>
      </w:pPr>
    </w:p>
    <w:p w:rsidR="00DD2F43" w:rsidRPr="00213C81" w:rsidRDefault="00DD2F43" w:rsidP="00556866">
      <w:pPr>
        <w:autoSpaceDE w:val="0"/>
        <w:autoSpaceDN w:val="0"/>
        <w:adjustRightInd w:val="0"/>
        <w:spacing w:line="360" w:lineRule="auto"/>
        <w:ind w:firstLine="709"/>
        <w:jc w:val="both"/>
        <w:rPr>
          <w:iCs/>
          <w:szCs w:val="28"/>
        </w:rPr>
      </w:pPr>
      <w:r w:rsidRPr="00213C81">
        <w:rPr>
          <w:iCs/>
          <w:szCs w:val="28"/>
        </w:rPr>
        <w:t xml:space="preserve">Межбюджетные трансферты из федерального бюджета бюджетам субъектов Российской Федерации </w:t>
      </w:r>
      <w:r w:rsidRPr="00213C81">
        <w:rPr>
          <w:szCs w:val="28"/>
        </w:rPr>
        <w:t xml:space="preserve">на </w:t>
      </w:r>
      <w:r w:rsidR="0061051C" w:rsidRPr="00213C81">
        <w:rPr>
          <w:szCs w:val="28"/>
        </w:rPr>
        <w:t>202</w:t>
      </w:r>
      <w:r w:rsidR="00971647" w:rsidRPr="00213C81">
        <w:rPr>
          <w:szCs w:val="28"/>
        </w:rPr>
        <w:t>2</w:t>
      </w:r>
      <w:r w:rsidRPr="00213C81">
        <w:rPr>
          <w:szCs w:val="28"/>
        </w:rPr>
        <w:t xml:space="preserve"> год и плановый период </w:t>
      </w:r>
      <w:r w:rsidR="0061051C" w:rsidRPr="00213C81">
        <w:rPr>
          <w:szCs w:val="28"/>
        </w:rPr>
        <w:t>202</w:t>
      </w:r>
      <w:r w:rsidR="00971647" w:rsidRPr="00213C81">
        <w:rPr>
          <w:szCs w:val="28"/>
        </w:rPr>
        <w:t>3</w:t>
      </w:r>
      <w:r w:rsidRPr="00213C81">
        <w:rPr>
          <w:szCs w:val="28"/>
        </w:rPr>
        <w:t xml:space="preserve"> и </w:t>
      </w:r>
      <w:r w:rsidR="0061051C" w:rsidRPr="00213C81">
        <w:rPr>
          <w:szCs w:val="28"/>
        </w:rPr>
        <w:t>202</w:t>
      </w:r>
      <w:r w:rsidR="00971647" w:rsidRPr="00213C81">
        <w:rPr>
          <w:szCs w:val="28"/>
        </w:rPr>
        <w:t>4</w:t>
      </w:r>
      <w:r w:rsidRPr="00213C81">
        <w:rPr>
          <w:szCs w:val="28"/>
        </w:rPr>
        <w:t xml:space="preserve"> годов </w:t>
      </w:r>
      <w:r w:rsidRPr="00213C81">
        <w:rPr>
          <w:iCs/>
          <w:szCs w:val="28"/>
        </w:rPr>
        <w:t>характеризуются следующими данными</w:t>
      </w:r>
      <w:r w:rsidRPr="00213C81">
        <w:rPr>
          <w:i/>
          <w:iCs/>
          <w:szCs w:val="28"/>
        </w:rPr>
        <w:t xml:space="preserve"> </w:t>
      </w:r>
      <w:r w:rsidRPr="00213C81">
        <w:rPr>
          <w:iCs/>
          <w:szCs w:val="28"/>
        </w:rPr>
        <w:t xml:space="preserve">(таблица 6.1) </w:t>
      </w:r>
      <w:r w:rsidRPr="00213C81">
        <w:rPr>
          <w:i/>
          <w:iCs/>
          <w:szCs w:val="28"/>
        </w:rPr>
        <w:t>(Департамент межбюджетных отношений)</w:t>
      </w:r>
      <w:r w:rsidRPr="00213C81">
        <w:rPr>
          <w:iCs/>
          <w:szCs w:val="28"/>
        </w:rPr>
        <w:t>:</w:t>
      </w:r>
    </w:p>
    <w:p w:rsidR="00DD2F43" w:rsidRPr="00213C81" w:rsidRDefault="00DD2F43" w:rsidP="00556866">
      <w:pPr>
        <w:keepNext/>
        <w:jc w:val="right"/>
      </w:pPr>
      <w:r w:rsidRPr="00213C81">
        <w:t>Таблица 6.1</w:t>
      </w:r>
    </w:p>
    <w:p w:rsidR="00DD2F43" w:rsidRPr="00213C81" w:rsidRDefault="00C06186" w:rsidP="00556866">
      <w:pPr>
        <w:jc w:val="right"/>
        <w:rPr>
          <w:sz w:val="24"/>
          <w:szCs w:val="24"/>
        </w:rPr>
      </w:pPr>
      <w:r w:rsidRPr="00213C81">
        <w:rPr>
          <w:sz w:val="24"/>
          <w:szCs w:val="24"/>
        </w:rPr>
        <w:t>млн</w:t>
      </w:r>
      <w:r w:rsidR="00DD2F43" w:rsidRPr="00213C81">
        <w:rPr>
          <w:sz w:val="24"/>
          <w:szCs w:val="24"/>
        </w:rPr>
        <w:t xml:space="preserve"> рублей</w:t>
      </w:r>
    </w:p>
    <w:p w:rsidR="00B36881" w:rsidRPr="00213C81" w:rsidRDefault="00B36881" w:rsidP="00556866">
      <w:pPr>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46"/>
        <w:gridCol w:w="849"/>
        <w:gridCol w:w="851"/>
        <w:gridCol w:w="851"/>
        <w:gridCol w:w="851"/>
        <w:gridCol w:w="849"/>
        <w:gridCol w:w="853"/>
        <w:gridCol w:w="851"/>
        <w:gridCol w:w="1127"/>
      </w:tblGrid>
      <w:tr w:rsidR="00DD2F43" w:rsidRPr="00213C81" w:rsidTr="00810F0A">
        <w:trPr>
          <w:trHeight w:val="190"/>
          <w:tblHeader/>
        </w:trPr>
        <w:tc>
          <w:tcPr>
            <w:tcW w:w="883" w:type="pct"/>
            <w:vMerge w:val="restart"/>
            <w:shd w:val="clear" w:color="auto" w:fill="auto"/>
            <w:vAlign w:val="center"/>
          </w:tcPr>
          <w:p w:rsidR="00DD2F43" w:rsidRPr="00213C81" w:rsidRDefault="00DD2F43" w:rsidP="00556866">
            <w:pPr>
              <w:jc w:val="center"/>
              <w:rPr>
                <w:sz w:val="16"/>
                <w:szCs w:val="18"/>
              </w:rPr>
            </w:pPr>
            <w:r w:rsidRPr="00213C81">
              <w:rPr>
                <w:sz w:val="14"/>
                <w:szCs w:val="16"/>
              </w:rPr>
              <w:t xml:space="preserve">Наименования </w:t>
            </w:r>
          </w:p>
        </w:tc>
        <w:tc>
          <w:tcPr>
            <w:tcW w:w="439" w:type="pct"/>
            <w:vMerge w:val="restart"/>
            <w:shd w:val="clear" w:color="auto" w:fill="auto"/>
            <w:vAlign w:val="center"/>
          </w:tcPr>
          <w:p w:rsidR="00DD2F43" w:rsidRPr="00213C81" w:rsidRDefault="0061051C" w:rsidP="00556866">
            <w:pPr>
              <w:ind w:left="-56" w:right="-113" w:hanging="57"/>
              <w:jc w:val="center"/>
              <w:rPr>
                <w:color w:val="000000"/>
                <w:sz w:val="16"/>
                <w:szCs w:val="18"/>
              </w:rPr>
            </w:pPr>
            <w:r w:rsidRPr="00213C81">
              <w:rPr>
                <w:sz w:val="16"/>
                <w:szCs w:val="18"/>
              </w:rPr>
              <w:t>202</w:t>
            </w:r>
            <w:r w:rsidR="00971647" w:rsidRPr="00213C81">
              <w:rPr>
                <w:sz w:val="16"/>
                <w:szCs w:val="18"/>
              </w:rPr>
              <w:t>1</w:t>
            </w:r>
            <w:r w:rsidR="00DD2F43" w:rsidRPr="00213C81">
              <w:rPr>
                <w:sz w:val="16"/>
                <w:szCs w:val="18"/>
              </w:rPr>
              <w:t xml:space="preserve"> год</w:t>
            </w:r>
            <w:r w:rsidR="00DD2F43" w:rsidRPr="00213C81">
              <w:rPr>
                <w:sz w:val="16"/>
                <w:szCs w:val="18"/>
              </w:rPr>
              <w:br/>
              <w:t>(оценка*)</w:t>
            </w:r>
          </w:p>
        </w:tc>
        <w:tc>
          <w:tcPr>
            <w:tcW w:w="1325" w:type="pct"/>
            <w:gridSpan w:val="3"/>
            <w:shd w:val="clear" w:color="auto" w:fill="auto"/>
            <w:vAlign w:val="center"/>
          </w:tcPr>
          <w:p w:rsidR="00DD2F43" w:rsidRPr="00213C81" w:rsidRDefault="0061051C" w:rsidP="00556866">
            <w:pPr>
              <w:ind w:left="-51" w:hanging="4"/>
              <w:jc w:val="center"/>
              <w:rPr>
                <w:color w:val="000000"/>
                <w:sz w:val="16"/>
                <w:szCs w:val="18"/>
              </w:rPr>
            </w:pPr>
            <w:r w:rsidRPr="00213C81">
              <w:rPr>
                <w:sz w:val="16"/>
                <w:szCs w:val="18"/>
              </w:rPr>
              <w:t>202</w:t>
            </w:r>
            <w:r w:rsidR="00971647" w:rsidRPr="00213C81">
              <w:rPr>
                <w:sz w:val="16"/>
                <w:szCs w:val="18"/>
              </w:rPr>
              <w:t>2</w:t>
            </w:r>
            <w:r w:rsidR="00DD2F43" w:rsidRPr="00213C81">
              <w:rPr>
                <w:sz w:val="16"/>
                <w:szCs w:val="18"/>
              </w:rPr>
              <w:t xml:space="preserve"> год</w:t>
            </w:r>
          </w:p>
        </w:tc>
        <w:tc>
          <w:tcPr>
            <w:tcW w:w="1326" w:type="pct"/>
            <w:gridSpan w:val="3"/>
            <w:vAlign w:val="center"/>
          </w:tcPr>
          <w:p w:rsidR="00DD2F43" w:rsidRPr="00213C81" w:rsidRDefault="0061051C" w:rsidP="00556866">
            <w:pPr>
              <w:ind w:hanging="55"/>
              <w:jc w:val="center"/>
              <w:rPr>
                <w:color w:val="000000"/>
                <w:sz w:val="16"/>
                <w:szCs w:val="18"/>
              </w:rPr>
            </w:pPr>
            <w:r w:rsidRPr="00213C81">
              <w:rPr>
                <w:sz w:val="16"/>
                <w:szCs w:val="18"/>
              </w:rPr>
              <w:t>202</w:t>
            </w:r>
            <w:r w:rsidR="00971647" w:rsidRPr="00213C81">
              <w:rPr>
                <w:sz w:val="16"/>
                <w:szCs w:val="18"/>
              </w:rPr>
              <w:t>3</w:t>
            </w:r>
            <w:r w:rsidR="00DD2F43" w:rsidRPr="00213C81">
              <w:rPr>
                <w:sz w:val="16"/>
                <w:szCs w:val="18"/>
              </w:rPr>
              <w:t xml:space="preserve"> год</w:t>
            </w:r>
          </w:p>
        </w:tc>
        <w:tc>
          <w:tcPr>
            <w:tcW w:w="1027" w:type="pct"/>
            <w:gridSpan w:val="2"/>
            <w:shd w:val="clear" w:color="auto" w:fill="auto"/>
            <w:vAlign w:val="center"/>
          </w:tcPr>
          <w:p w:rsidR="00DD2F43" w:rsidRPr="00213C81" w:rsidRDefault="0061051C" w:rsidP="00556866">
            <w:pPr>
              <w:ind w:hanging="55"/>
              <w:jc w:val="center"/>
              <w:rPr>
                <w:color w:val="000000"/>
                <w:sz w:val="16"/>
                <w:szCs w:val="18"/>
              </w:rPr>
            </w:pPr>
            <w:r w:rsidRPr="00213C81">
              <w:rPr>
                <w:sz w:val="16"/>
                <w:szCs w:val="18"/>
              </w:rPr>
              <w:t>202</w:t>
            </w:r>
            <w:r w:rsidR="00971647" w:rsidRPr="00213C81">
              <w:rPr>
                <w:sz w:val="16"/>
                <w:szCs w:val="18"/>
              </w:rPr>
              <w:t>4</w:t>
            </w:r>
            <w:r w:rsidR="00DD2F43" w:rsidRPr="00213C81">
              <w:rPr>
                <w:sz w:val="16"/>
                <w:szCs w:val="18"/>
              </w:rPr>
              <w:t xml:space="preserve"> год</w:t>
            </w:r>
          </w:p>
        </w:tc>
      </w:tr>
      <w:tr w:rsidR="00F25524" w:rsidRPr="00213C81" w:rsidTr="00810F0A">
        <w:trPr>
          <w:trHeight w:val="190"/>
          <w:tblHeader/>
        </w:trPr>
        <w:tc>
          <w:tcPr>
            <w:tcW w:w="883" w:type="pct"/>
            <w:vMerge/>
            <w:shd w:val="clear" w:color="auto" w:fill="auto"/>
            <w:vAlign w:val="center"/>
          </w:tcPr>
          <w:p w:rsidR="00DD2F43" w:rsidRPr="00213C81" w:rsidRDefault="00DD2F43" w:rsidP="00556866">
            <w:pPr>
              <w:rPr>
                <w:b/>
                <w:sz w:val="18"/>
                <w:szCs w:val="18"/>
              </w:rPr>
            </w:pPr>
          </w:p>
        </w:tc>
        <w:tc>
          <w:tcPr>
            <w:tcW w:w="439" w:type="pct"/>
            <w:vMerge/>
            <w:shd w:val="clear" w:color="auto" w:fill="auto"/>
            <w:vAlign w:val="center"/>
          </w:tcPr>
          <w:p w:rsidR="00DD2F43" w:rsidRPr="00213C81" w:rsidRDefault="00DD2F43" w:rsidP="00556866">
            <w:pPr>
              <w:jc w:val="center"/>
              <w:rPr>
                <w:sz w:val="14"/>
                <w:szCs w:val="16"/>
              </w:rPr>
            </w:pPr>
          </w:p>
        </w:tc>
        <w:tc>
          <w:tcPr>
            <w:tcW w:w="441" w:type="pct"/>
            <w:shd w:val="clear" w:color="auto" w:fill="auto"/>
            <w:vAlign w:val="center"/>
          </w:tcPr>
          <w:p w:rsidR="00810F0A" w:rsidRPr="00213C81" w:rsidRDefault="00DD2F43" w:rsidP="00556866">
            <w:pPr>
              <w:ind w:left="-113" w:right="-113"/>
              <w:jc w:val="center"/>
              <w:rPr>
                <w:rFonts w:cs="Arial"/>
                <w:color w:val="000000"/>
                <w:spacing w:val="-6"/>
                <w:kern w:val="24"/>
                <w:sz w:val="16"/>
                <w:szCs w:val="18"/>
              </w:rPr>
            </w:pPr>
            <w:r w:rsidRPr="00213C81">
              <w:rPr>
                <w:rFonts w:cs="Arial"/>
                <w:color w:val="000000"/>
                <w:spacing w:val="-6"/>
                <w:kern w:val="24"/>
                <w:sz w:val="16"/>
                <w:szCs w:val="18"/>
              </w:rPr>
              <w:t xml:space="preserve">Закон </w:t>
            </w:r>
          </w:p>
          <w:p w:rsidR="00DD2F43" w:rsidRPr="00213C81" w:rsidRDefault="00DD2F43" w:rsidP="00556866">
            <w:pPr>
              <w:ind w:left="-113" w:right="-113"/>
              <w:jc w:val="center"/>
              <w:rPr>
                <w:sz w:val="14"/>
                <w:szCs w:val="16"/>
              </w:rPr>
            </w:pPr>
            <w:r w:rsidRPr="00213C81">
              <w:rPr>
                <w:rFonts w:cs="Arial"/>
                <w:color w:val="000000"/>
                <w:spacing w:val="-6"/>
                <w:kern w:val="24"/>
                <w:sz w:val="16"/>
                <w:szCs w:val="18"/>
              </w:rPr>
              <w:t>№ </w:t>
            </w:r>
            <w:r w:rsidR="0061051C" w:rsidRPr="00213C81">
              <w:rPr>
                <w:rFonts w:cs="Arial"/>
                <w:color w:val="000000"/>
                <w:spacing w:val="-6"/>
                <w:kern w:val="24"/>
                <w:sz w:val="16"/>
                <w:szCs w:val="18"/>
              </w:rPr>
              <w:t>38</w:t>
            </w:r>
            <w:r w:rsidR="0008058D" w:rsidRPr="00213C81">
              <w:rPr>
                <w:rFonts w:cs="Arial"/>
                <w:color w:val="000000"/>
                <w:spacing w:val="-6"/>
                <w:kern w:val="24"/>
                <w:sz w:val="16"/>
                <w:szCs w:val="18"/>
              </w:rPr>
              <w:t>5</w:t>
            </w:r>
            <w:r w:rsidRPr="00213C81">
              <w:rPr>
                <w:rFonts w:cs="Arial"/>
                <w:color w:val="000000"/>
                <w:spacing w:val="-6"/>
                <w:kern w:val="24"/>
                <w:sz w:val="16"/>
                <w:szCs w:val="18"/>
              </w:rPr>
              <w:t>-ФЗ</w:t>
            </w:r>
          </w:p>
        </w:tc>
        <w:tc>
          <w:tcPr>
            <w:tcW w:w="442" w:type="pct"/>
            <w:shd w:val="clear" w:color="auto" w:fill="auto"/>
            <w:vAlign w:val="center"/>
          </w:tcPr>
          <w:p w:rsidR="00DD2F43" w:rsidRPr="00213C81" w:rsidRDefault="00DD2F43" w:rsidP="00556866">
            <w:pPr>
              <w:ind w:left="-113" w:right="-113"/>
              <w:jc w:val="center"/>
              <w:rPr>
                <w:sz w:val="14"/>
                <w:szCs w:val="16"/>
              </w:rPr>
            </w:pPr>
            <w:r w:rsidRPr="00213C81">
              <w:rPr>
                <w:rFonts w:cs="Arial"/>
                <w:color w:val="000000"/>
                <w:spacing w:val="-6"/>
                <w:kern w:val="24"/>
                <w:sz w:val="16"/>
                <w:szCs w:val="18"/>
              </w:rPr>
              <w:t>Законо-проект</w:t>
            </w:r>
          </w:p>
        </w:tc>
        <w:tc>
          <w:tcPr>
            <w:tcW w:w="442" w:type="pct"/>
            <w:vAlign w:val="center"/>
          </w:tcPr>
          <w:p w:rsidR="00810F0A" w:rsidRPr="00213C81" w:rsidRDefault="00DD2F43" w:rsidP="00556866">
            <w:pPr>
              <w:ind w:left="-113" w:right="-113"/>
              <w:jc w:val="center"/>
              <w:rPr>
                <w:sz w:val="16"/>
                <w:szCs w:val="18"/>
              </w:rPr>
            </w:pPr>
            <w:r w:rsidRPr="00213C81">
              <w:rPr>
                <w:sz w:val="16"/>
                <w:szCs w:val="18"/>
              </w:rPr>
              <w:t xml:space="preserve">Δ к </w:t>
            </w:r>
          </w:p>
          <w:p w:rsidR="00DD2F43" w:rsidRPr="00213C81" w:rsidRDefault="00DD2F43" w:rsidP="00556866">
            <w:pPr>
              <w:ind w:left="-113" w:right="-113"/>
              <w:jc w:val="center"/>
              <w:rPr>
                <w:sz w:val="14"/>
                <w:szCs w:val="16"/>
              </w:rPr>
            </w:pPr>
            <w:r w:rsidRPr="00213C81">
              <w:rPr>
                <w:sz w:val="16"/>
                <w:szCs w:val="18"/>
              </w:rPr>
              <w:t>закону, %</w:t>
            </w:r>
          </w:p>
        </w:tc>
        <w:tc>
          <w:tcPr>
            <w:tcW w:w="442" w:type="pct"/>
            <w:vAlign w:val="center"/>
          </w:tcPr>
          <w:p w:rsidR="00810F0A" w:rsidRPr="00213C81" w:rsidRDefault="00DD2F43" w:rsidP="00556866">
            <w:pPr>
              <w:ind w:left="-113" w:right="-113"/>
              <w:jc w:val="center"/>
              <w:rPr>
                <w:rFonts w:cs="Arial"/>
                <w:color w:val="000000"/>
                <w:spacing w:val="-6"/>
                <w:kern w:val="24"/>
                <w:sz w:val="16"/>
                <w:szCs w:val="18"/>
              </w:rPr>
            </w:pPr>
            <w:r w:rsidRPr="00213C81">
              <w:rPr>
                <w:rFonts w:cs="Arial"/>
                <w:color w:val="000000"/>
                <w:spacing w:val="-6"/>
                <w:kern w:val="24"/>
                <w:sz w:val="16"/>
                <w:szCs w:val="18"/>
              </w:rPr>
              <w:t xml:space="preserve">Закон </w:t>
            </w:r>
          </w:p>
          <w:p w:rsidR="00DD2F43" w:rsidRPr="00213C81" w:rsidRDefault="00DD2F43" w:rsidP="00556866">
            <w:pPr>
              <w:ind w:left="-113" w:right="-113"/>
              <w:jc w:val="center"/>
              <w:rPr>
                <w:sz w:val="14"/>
                <w:szCs w:val="16"/>
              </w:rPr>
            </w:pPr>
            <w:r w:rsidRPr="00213C81">
              <w:rPr>
                <w:rFonts w:cs="Arial"/>
                <w:color w:val="000000"/>
                <w:spacing w:val="-6"/>
                <w:kern w:val="24"/>
                <w:sz w:val="16"/>
                <w:szCs w:val="18"/>
              </w:rPr>
              <w:t>№ </w:t>
            </w:r>
            <w:r w:rsidR="0061051C" w:rsidRPr="00213C81">
              <w:rPr>
                <w:rFonts w:cs="Arial"/>
                <w:color w:val="000000"/>
                <w:spacing w:val="-6"/>
                <w:kern w:val="24"/>
                <w:sz w:val="16"/>
                <w:szCs w:val="18"/>
              </w:rPr>
              <w:t>38</w:t>
            </w:r>
            <w:r w:rsidR="0008058D" w:rsidRPr="00213C81">
              <w:rPr>
                <w:rFonts w:cs="Arial"/>
                <w:color w:val="000000"/>
                <w:spacing w:val="-6"/>
                <w:kern w:val="24"/>
                <w:sz w:val="16"/>
                <w:szCs w:val="18"/>
              </w:rPr>
              <w:t>5</w:t>
            </w:r>
            <w:r w:rsidRPr="00213C81">
              <w:rPr>
                <w:rFonts w:cs="Arial"/>
                <w:color w:val="000000"/>
                <w:spacing w:val="-6"/>
                <w:kern w:val="24"/>
                <w:sz w:val="16"/>
                <w:szCs w:val="18"/>
              </w:rPr>
              <w:t>-ФЗ</w:t>
            </w:r>
          </w:p>
        </w:tc>
        <w:tc>
          <w:tcPr>
            <w:tcW w:w="441" w:type="pct"/>
            <w:shd w:val="clear" w:color="auto" w:fill="auto"/>
            <w:vAlign w:val="center"/>
          </w:tcPr>
          <w:p w:rsidR="00DD2F43" w:rsidRPr="00213C81" w:rsidRDefault="00DD2F43" w:rsidP="00556866">
            <w:pPr>
              <w:ind w:left="-113" w:right="-113"/>
              <w:jc w:val="center"/>
              <w:rPr>
                <w:sz w:val="14"/>
                <w:szCs w:val="16"/>
              </w:rPr>
            </w:pPr>
            <w:r w:rsidRPr="00213C81">
              <w:rPr>
                <w:rFonts w:cs="Arial"/>
                <w:color w:val="000000"/>
                <w:spacing w:val="-6"/>
                <w:kern w:val="24"/>
                <w:sz w:val="16"/>
                <w:szCs w:val="18"/>
              </w:rPr>
              <w:t>Законо-проект</w:t>
            </w:r>
          </w:p>
        </w:tc>
        <w:tc>
          <w:tcPr>
            <w:tcW w:w="443" w:type="pct"/>
            <w:vAlign w:val="center"/>
          </w:tcPr>
          <w:p w:rsidR="00810F0A" w:rsidRPr="00213C81" w:rsidRDefault="00DD2F43" w:rsidP="00556866">
            <w:pPr>
              <w:ind w:left="-113" w:right="-113"/>
              <w:jc w:val="center"/>
              <w:rPr>
                <w:sz w:val="16"/>
                <w:szCs w:val="18"/>
              </w:rPr>
            </w:pPr>
            <w:r w:rsidRPr="00213C81">
              <w:rPr>
                <w:sz w:val="16"/>
                <w:szCs w:val="18"/>
              </w:rPr>
              <w:t xml:space="preserve">Δ к </w:t>
            </w:r>
          </w:p>
          <w:p w:rsidR="00DD2F43" w:rsidRPr="00213C81" w:rsidRDefault="00DD2F43" w:rsidP="00556866">
            <w:pPr>
              <w:ind w:left="-113" w:right="-113"/>
              <w:jc w:val="center"/>
              <w:rPr>
                <w:sz w:val="14"/>
                <w:szCs w:val="16"/>
              </w:rPr>
            </w:pPr>
            <w:r w:rsidRPr="00213C81">
              <w:rPr>
                <w:sz w:val="16"/>
                <w:szCs w:val="18"/>
              </w:rPr>
              <w:t>закону, %</w:t>
            </w:r>
          </w:p>
        </w:tc>
        <w:tc>
          <w:tcPr>
            <w:tcW w:w="442" w:type="pct"/>
            <w:shd w:val="clear" w:color="auto" w:fill="auto"/>
            <w:vAlign w:val="center"/>
          </w:tcPr>
          <w:p w:rsidR="00DD2F43" w:rsidRPr="00213C81" w:rsidRDefault="00DD2F43" w:rsidP="00556866">
            <w:pPr>
              <w:ind w:left="-113" w:right="-113"/>
              <w:jc w:val="center"/>
              <w:rPr>
                <w:rFonts w:cs="Arial"/>
                <w:color w:val="000000"/>
                <w:spacing w:val="-6"/>
                <w:kern w:val="24"/>
                <w:sz w:val="16"/>
                <w:szCs w:val="18"/>
              </w:rPr>
            </w:pPr>
            <w:r w:rsidRPr="00213C81">
              <w:rPr>
                <w:rFonts w:cs="Arial"/>
                <w:color w:val="000000"/>
                <w:spacing w:val="-6"/>
                <w:kern w:val="24"/>
                <w:sz w:val="16"/>
                <w:szCs w:val="18"/>
              </w:rPr>
              <w:t>Законо-</w:t>
            </w:r>
          </w:p>
          <w:p w:rsidR="00DD2F43" w:rsidRPr="00213C81" w:rsidRDefault="00DD2F43" w:rsidP="00556866">
            <w:pPr>
              <w:ind w:left="-113" w:right="-113"/>
              <w:jc w:val="center"/>
              <w:rPr>
                <w:sz w:val="14"/>
                <w:szCs w:val="16"/>
              </w:rPr>
            </w:pPr>
            <w:r w:rsidRPr="00213C81">
              <w:rPr>
                <w:rFonts w:cs="Arial"/>
                <w:color w:val="000000"/>
                <w:spacing w:val="-6"/>
                <w:kern w:val="24"/>
                <w:sz w:val="16"/>
                <w:szCs w:val="18"/>
              </w:rPr>
              <w:t>проект</w:t>
            </w:r>
          </w:p>
        </w:tc>
        <w:tc>
          <w:tcPr>
            <w:tcW w:w="585" w:type="pct"/>
            <w:vAlign w:val="center"/>
          </w:tcPr>
          <w:p w:rsidR="00DD2F43" w:rsidRPr="00213C81" w:rsidRDefault="00DD2F43" w:rsidP="00556866">
            <w:pPr>
              <w:ind w:left="-113" w:right="-113"/>
              <w:jc w:val="center"/>
              <w:rPr>
                <w:sz w:val="14"/>
                <w:szCs w:val="18"/>
              </w:rPr>
            </w:pPr>
            <w:r w:rsidRPr="00213C81">
              <w:rPr>
                <w:sz w:val="16"/>
                <w:szCs w:val="18"/>
              </w:rPr>
              <w:t xml:space="preserve">Δ к </w:t>
            </w:r>
            <w:r w:rsidR="003C7415" w:rsidRPr="00213C81">
              <w:rPr>
                <w:sz w:val="16"/>
                <w:szCs w:val="18"/>
              </w:rPr>
              <w:t>З</w:t>
            </w:r>
            <w:r w:rsidRPr="00213C81">
              <w:rPr>
                <w:sz w:val="16"/>
                <w:szCs w:val="18"/>
              </w:rPr>
              <w:t xml:space="preserve">аконопроекту на </w:t>
            </w:r>
            <w:r w:rsidR="0061051C" w:rsidRPr="00213C81">
              <w:rPr>
                <w:sz w:val="16"/>
                <w:szCs w:val="18"/>
              </w:rPr>
              <w:t>202</w:t>
            </w:r>
            <w:r w:rsidR="0008058D" w:rsidRPr="00213C81">
              <w:rPr>
                <w:sz w:val="16"/>
                <w:szCs w:val="18"/>
              </w:rPr>
              <w:t>3</w:t>
            </w:r>
            <w:r w:rsidRPr="00213C81">
              <w:rPr>
                <w:sz w:val="16"/>
                <w:szCs w:val="18"/>
              </w:rPr>
              <w:t xml:space="preserve"> год, %</w:t>
            </w:r>
          </w:p>
        </w:tc>
      </w:tr>
      <w:tr w:rsidR="00F25524" w:rsidRPr="00213C81" w:rsidTr="00810F0A">
        <w:trPr>
          <w:trHeight w:val="190"/>
          <w:tblHeader/>
        </w:trPr>
        <w:tc>
          <w:tcPr>
            <w:tcW w:w="883" w:type="pct"/>
            <w:shd w:val="clear" w:color="auto" w:fill="auto"/>
            <w:vAlign w:val="center"/>
          </w:tcPr>
          <w:p w:rsidR="00DD2F43" w:rsidRPr="00213C81" w:rsidRDefault="00DD2F43" w:rsidP="00556866">
            <w:pPr>
              <w:ind w:left="-113" w:right="-113"/>
              <w:jc w:val="center"/>
              <w:rPr>
                <w:sz w:val="16"/>
                <w:szCs w:val="18"/>
              </w:rPr>
            </w:pPr>
            <w:r w:rsidRPr="00213C81">
              <w:rPr>
                <w:sz w:val="16"/>
                <w:szCs w:val="18"/>
              </w:rPr>
              <w:t>1</w:t>
            </w:r>
          </w:p>
        </w:tc>
        <w:tc>
          <w:tcPr>
            <w:tcW w:w="439" w:type="pct"/>
            <w:shd w:val="clear" w:color="auto" w:fill="auto"/>
            <w:vAlign w:val="center"/>
          </w:tcPr>
          <w:p w:rsidR="00DD2F43" w:rsidRPr="00213C81" w:rsidRDefault="00DD2F43" w:rsidP="00556866">
            <w:pPr>
              <w:ind w:left="-113" w:right="-113" w:hanging="55"/>
              <w:jc w:val="center"/>
              <w:rPr>
                <w:color w:val="000000"/>
                <w:sz w:val="16"/>
                <w:szCs w:val="18"/>
              </w:rPr>
            </w:pPr>
            <w:r w:rsidRPr="00213C81">
              <w:rPr>
                <w:sz w:val="16"/>
                <w:szCs w:val="18"/>
              </w:rPr>
              <w:t>2</w:t>
            </w:r>
          </w:p>
        </w:tc>
        <w:tc>
          <w:tcPr>
            <w:tcW w:w="441" w:type="pct"/>
            <w:shd w:val="clear" w:color="auto" w:fill="auto"/>
            <w:vAlign w:val="center"/>
          </w:tcPr>
          <w:p w:rsidR="00DD2F43" w:rsidRPr="00213C81" w:rsidRDefault="00DD2F43" w:rsidP="00556866">
            <w:pPr>
              <w:ind w:left="-113" w:right="-113"/>
              <w:jc w:val="center"/>
              <w:rPr>
                <w:sz w:val="16"/>
                <w:szCs w:val="18"/>
              </w:rPr>
            </w:pPr>
            <w:r w:rsidRPr="00213C81">
              <w:rPr>
                <w:sz w:val="16"/>
                <w:szCs w:val="18"/>
              </w:rPr>
              <w:t>3</w:t>
            </w:r>
          </w:p>
        </w:tc>
        <w:tc>
          <w:tcPr>
            <w:tcW w:w="442" w:type="pct"/>
            <w:shd w:val="clear" w:color="auto" w:fill="auto"/>
            <w:vAlign w:val="center"/>
          </w:tcPr>
          <w:p w:rsidR="00DD2F43" w:rsidRPr="00213C81" w:rsidRDefault="00DD2F43" w:rsidP="00556866">
            <w:pPr>
              <w:ind w:left="-113" w:right="-113"/>
              <w:jc w:val="center"/>
              <w:rPr>
                <w:sz w:val="16"/>
                <w:szCs w:val="18"/>
              </w:rPr>
            </w:pPr>
            <w:r w:rsidRPr="00213C81">
              <w:rPr>
                <w:sz w:val="16"/>
                <w:szCs w:val="18"/>
              </w:rPr>
              <w:t>4</w:t>
            </w:r>
          </w:p>
        </w:tc>
        <w:tc>
          <w:tcPr>
            <w:tcW w:w="442" w:type="pct"/>
            <w:vAlign w:val="center"/>
          </w:tcPr>
          <w:p w:rsidR="00DD2F43" w:rsidRPr="00213C81" w:rsidRDefault="00DD2F43" w:rsidP="00556866">
            <w:pPr>
              <w:ind w:left="-113" w:right="-113"/>
              <w:jc w:val="center"/>
              <w:rPr>
                <w:sz w:val="16"/>
                <w:szCs w:val="18"/>
              </w:rPr>
            </w:pPr>
            <w:r w:rsidRPr="00213C81">
              <w:rPr>
                <w:sz w:val="16"/>
                <w:szCs w:val="18"/>
              </w:rPr>
              <w:t>5=4/3*100</w:t>
            </w:r>
          </w:p>
        </w:tc>
        <w:tc>
          <w:tcPr>
            <w:tcW w:w="442" w:type="pct"/>
            <w:vAlign w:val="center"/>
          </w:tcPr>
          <w:p w:rsidR="00DD2F43" w:rsidRPr="00213C81" w:rsidRDefault="00DD2F43" w:rsidP="00556866">
            <w:pPr>
              <w:ind w:left="-113" w:right="-113" w:hanging="55"/>
              <w:jc w:val="center"/>
              <w:rPr>
                <w:color w:val="000000"/>
                <w:sz w:val="16"/>
                <w:szCs w:val="18"/>
              </w:rPr>
            </w:pPr>
            <w:r w:rsidRPr="00213C81">
              <w:rPr>
                <w:color w:val="000000"/>
                <w:sz w:val="16"/>
                <w:szCs w:val="18"/>
              </w:rPr>
              <w:t>6</w:t>
            </w:r>
          </w:p>
        </w:tc>
        <w:tc>
          <w:tcPr>
            <w:tcW w:w="441" w:type="pct"/>
            <w:shd w:val="clear" w:color="auto" w:fill="auto"/>
            <w:vAlign w:val="center"/>
          </w:tcPr>
          <w:p w:rsidR="00DD2F43" w:rsidRPr="00213C81" w:rsidRDefault="00DD2F43" w:rsidP="00556866">
            <w:pPr>
              <w:ind w:left="-113" w:right="-113" w:hanging="55"/>
              <w:jc w:val="center"/>
              <w:rPr>
                <w:color w:val="000000"/>
                <w:sz w:val="16"/>
                <w:szCs w:val="18"/>
              </w:rPr>
            </w:pPr>
            <w:r w:rsidRPr="00213C81">
              <w:rPr>
                <w:color w:val="000000"/>
                <w:sz w:val="16"/>
                <w:szCs w:val="18"/>
              </w:rPr>
              <w:t>7</w:t>
            </w:r>
          </w:p>
        </w:tc>
        <w:tc>
          <w:tcPr>
            <w:tcW w:w="443" w:type="pct"/>
            <w:vAlign w:val="center"/>
          </w:tcPr>
          <w:p w:rsidR="00DD2F43" w:rsidRPr="00213C81" w:rsidRDefault="00DD2F43" w:rsidP="00556866">
            <w:pPr>
              <w:ind w:left="-113" w:right="-113" w:hanging="55"/>
              <w:jc w:val="center"/>
              <w:rPr>
                <w:color w:val="000000"/>
                <w:sz w:val="16"/>
                <w:szCs w:val="18"/>
              </w:rPr>
            </w:pPr>
            <w:r w:rsidRPr="00213C81">
              <w:rPr>
                <w:color w:val="000000"/>
                <w:sz w:val="16"/>
                <w:szCs w:val="18"/>
              </w:rPr>
              <w:t>8=7/6*100</w:t>
            </w:r>
          </w:p>
        </w:tc>
        <w:tc>
          <w:tcPr>
            <w:tcW w:w="442" w:type="pct"/>
            <w:shd w:val="clear" w:color="auto" w:fill="auto"/>
            <w:vAlign w:val="center"/>
          </w:tcPr>
          <w:p w:rsidR="00DD2F43" w:rsidRPr="00213C81" w:rsidRDefault="00DD2F43" w:rsidP="00556866">
            <w:pPr>
              <w:ind w:left="-113" w:right="-113" w:hanging="55"/>
              <w:jc w:val="center"/>
              <w:rPr>
                <w:color w:val="000000"/>
                <w:sz w:val="16"/>
                <w:szCs w:val="18"/>
              </w:rPr>
            </w:pPr>
            <w:r w:rsidRPr="00213C81">
              <w:rPr>
                <w:color w:val="000000"/>
                <w:sz w:val="16"/>
                <w:szCs w:val="18"/>
              </w:rPr>
              <w:t>9</w:t>
            </w:r>
          </w:p>
        </w:tc>
        <w:tc>
          <w:tcPr>
            <w:tcW w:w="585" w:type="pct"/>
            <w:vAlign w:val="center"/>
          </w:tcPr>
          <w:p w:rsidR="00DD2F43" w:rsidRPr="00213C81" w:rsidRDefault="00DD2F43" w:rsidP="00556866">
            <w:pPr>
              <w:ind w:left="-113" w:right="-113" w:hanging="55"/>
              <w:jc w:val="center"/>
              <w:rPr>
                <w:color w:val="000000"/>
                <w:sz w:val="16"/>
                <w:szCs w:val="18"/>
              </w:rPr>
            </w:pPr>
            <w:r w:rsidRPr="00213C81">
              <w:rPr>
                <w:color w:val="000000"/>
                <w:sz w:val="16"/>
                <w:szCs w:val="18"/>
              </w:rPr>
              <w:t>10=9/7*100</w:t>
            </w:r>
          </w:p>
        </w:tc>
      </w:tr>
      <w:tr w:rsidR="00701FF1" w:rsidRPr="00213C81" w:rsidTr="00810F0A">
        <w:trPr>
          <w:trHeight w:val="190"/>
        </w:trPr>
        <w:tc>
          <w:tcPr>
            <w:tcW w:w="883" w:type="pct"/>
            <w:shd w:val="clear" w:color="auto" w:fill="auto"/>
            <w:vAlign w:val="center"/>
          </w:tcPr>
          <w:p w:rsidR="00701FF1" w:rsidRPr="00213C81" w:rsidRDefault="00701FF1" w:rsidP="00556866">
            <w:pPr>
              <w:rPr>
                <w:b/>
                <w:sz w:val="18"/>
                <w:szCs w:val="18"/>
              </w:rPr>
            </w:pPr>
            <w:r w:rsidRPr="00213C81">
              <w:rPr>
                <w:b/>
                <w:sz w:val="18"/>
                <w:szCs w:val="18"/>
              </w:rPr>
              <w:t>Межбюджетные трансферты</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3 496 815,1</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2 832 877,2</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3 201 452,4</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113,0</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2 905 983,4</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3 339 740,3</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114,9</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3 390 502,5</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color w:val="000000"/>
                <w:sz w:val="14"/>
                <w:szCs w:val="14"/>
              </w:rPr>
            </w:pPr>
            <w:r w:rsidRPr="00213C81">
              <w:rPr>
                <w:color w:val="000000"/>
                <w:sz w:val="14"/>
                <w:szCs w:val="14"/>
              </w:rPr>
              <w:t>101,5</w:t>
            </w:r>
          </w:p>
        </w:tc>
      </w:tr>
      <w:tr w:rsidR="00701FF1" w:rsidRPr="00213C81" w:rsidTr="00810F0A">
        <w:trPr>
          <w:trHeight w:val="190"/>
        </w:trPr>
        <w:tc>
          <w:tcPr>
            <w:tcW w:w="883" w:type="pct"/>
            <w:shd w:val="clear" w:color="auto" w:fill="auto"/>
            <w:vAlign w:val="center"/>
          </w:tcPr>
          <w:p w:rsidR="00701FF1" w:rsidRPr="00213C81" w:rsidRDefault="00701FF1" w:rsidP="00556866">
            <w:pPr>
              <w:ind w:left="93"/>
              <w:rPr>
                <w:b/>
                <w:sz w:val="18"/>
                <w:szCs w:val="18"/>
              </w:rPr>
            </w:pPr>
            <w:r w:rsidRPr="00213C81">
              <w:rPr>
                <w:i/>
                <w:sz w:val="18"/>
                <w:szCs w:val="18"/>
                <w:lang w:eastAsia="zh-TW"/>
              </w:rPr>
              <w:t>на реализацию национальных проектов</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818 997,1</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741 651,1</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848 155,9</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114,4</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680 834,1</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938 692,9</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137,9</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1 022 680,7</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108,9</w:t>
            </w:r>
          </w:p>
        </w:tc>
      </w:tr>
      <w:tr w:rsidR="00701FF1" w:rsidRPr="00213C81" w:rsidTr="00810F0A">
        <w:trPr>
          <w:trHeight w:val="190"/>
        </w:trPr>
        <w:tc>
          <w:tcPr>
            <w:tcW w:w="883" w:type="pct"/>
            <w:shd w:val="clear" w:color="auto" w:fill="auto"/>
            <w:vAlign w:val="center"/>
          </w:tcPr>
          <w:p w:rsidR="00701FF1" w:rsidRPr="00213C81" w:rsidRDefault="00701FF1" w:rsidP="00556866">
            <w:pPr>
              <w:ind w:left="93"/>
              <w:rPr>
                <w:i/>
                <w:sz w:val="18"/>
                <w:szCs w:val="18"/>
              </w:rPr>
            </w:pPr>
            <w:r w:rsidRPr="00213C81">
              <w:rPr>
                <w:i/>
                <w:sz w:val="18"/>
                <w:szCs w:val="18"/>
              </w:rPr>
              <w:t>в том числе:</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 </w:t>
            </w:r>
          </w:p>
        </w:tc>
      </w:tr>
      <w:tr w:rsidR="00701FF1" w:rsidRPr="00213C81" w:rsidTr="00810F0A">
        <w:trPr>
          <w:trHeight w:val="348"/>
        </w:trPr>
        <w:tc>
          <w:tcPr>
            <w:tcW w:w="883" w:type="pct"/>
            <w:shd w:val="clear" w:color="auto" w:fill="auto"/>
            <w:vAlign w:val="center"/>
          </w:tcPr>
          <w:p w:rsidR="00701FF1" w:rsidRPr="00213C81" w:rsidRDefault="00701FF1" w:rsidP="00556866">
            <w:pPr>
              <w:ind w:left="93"/>
              <w:rPr>
                <w:sz w:val="18"/>
                <w:szCs w:val="18"/>
              </w:rPr>
            </w:pPr>
            <w:r w:rsidRPr="00213C81">
              <w:rPr>
                <w:sz w:val="18"/>
                <w:szCs w:val="18"/>
              </w:rPr>
              <w:t>дотации</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1 005 760,9</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911 799,4</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957 375,5</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105,0</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925 108,5</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970 554,6</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104,9</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990 110,2</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102,0</w:t>
            </w:r>
          </w:p>
        </w:tc>
      </w:tr>
      <w:tr w:rsidR="00701FF1" w:rsidRPr="00213C81" w:rsidTr="00810F0A">
        <w:trPr>
          <w:trHeight w:val="482"/>
        </w:trPr>
        <w:tc>
          <w:tcPr>
            <w:tcW w:w="883" w:type="pct"/>
            <w:shd w:val="clear" w:color="auto" w:fill="auto"/>
            <w:vAlign w:val="center"/>
          </w:tcPr>
          <w:p w:rsidR="00701FF1" w:rsidRPr="00213C81" w:rsidRDefault="00701FF1" w:rsidP="00556866">
            <w:pPr>
              <w:ind w:left="93"/>
              <w:rPr>
                <w:sz w:val="18"/>
                <w:szCs w:val="18"/>
                <w:lang w:eastAsia="zh-TW"/>
              </w:rPr>
            </w:pPr>
            <w:r w:rsidRPr="00213C81">
              <w:rPr>
                <w:sz w:val="18"/>
                <w:szCs w:val="18"/>
                <w:lang w:eastAsia="zh-TW"/>
              </w:rPr>
              <w:t>субсидии, в том числе:</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1 249 363,1</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1 024 892,5</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1 444 579,0</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140,9</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1 090 106,2</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1 573 514,2</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144,3</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1 744 003,7</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color w:val="000000"/>
                <w:sz w:val="14"/>
                <w:szCs w:val="14"/>
              </w:rPr>
            </w:pPr>
            <w:r w:rsidRPr="00213C81">
              <w:rPr>
                <w:color w:val="000000"/>
                <w:sz w:val="14"/>
                <w:szCs w:val="14"/>
              </w:rPr>
              <w:t>110,8</w:t>
            </w:r>
          </w:p>
        </w:tc>
      </w:tr>
      <w:tr w:rsidR="00701FF1" w:rsidRPr="00213C81" w:rsidTr="00810F0A">
        <w:trPr>
          <w:trHeight w:val="190"/>
        </w:trPr>
        <w:tc>
          <w:tcPr>
            <w:tcW w:w="883" w:type="pct"/>
            <w:shd w:val="clear" w:color="auto" w:fill="auto"/>
            <w:vAlign w:val="center"/>
          </w:tcPr>
          <w:p w:rsidR="00701FF1" w:rsidRPr="00213C81" w:rsidRDefault="00701FF1" w:rsidP="00556866">
            <w:pPr>
              <w:ind w:left="93"/>
              <w:rPr>
                <w:i/>
                <w:sz w:val="18"/>
                <w:szCs w:val="18"/>
                <w:lang w:eastAsia="zh-TW"/>
              </w:rPr>
            </w:pPr>
            <w:r w:rsidRPr="00213C81">
              <w:rPr>
                <w:i/>
                <w:sz w:val="18"/>
                <w:szCs w:val="18"/>
                <w:lang w:eastAsia="zh-TW"/>
              </w:rPr>
              <w:t>на реализацию национальных проектов</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474 616,0</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396 325,7</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556 927,6</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140,5</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410 226,4</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648 478,7</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158,1</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830 072,6</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128,0</w:t>
            </w:r>
          </w:p>
        </w:tc>
      </w:tr>
      <w:tr w:rsidR="00701FF1" w:rsidRPr="00213C81" w:rsidTr="00810F0A">
        <w:trPr>
          <w:trHeight w:val="190"/>
        </w:trPr>
        <w:tc>
          <w:tcPr>
            <w:tcW w:w="883" w:type="pct"/>
            <w:shd w:val="clear" w:color="auto" w:fill="auto"/>
            <w:vAlign w:val="center"/>
          </w:tcPr>
          <w:p w:rsidR="00701FF1" w:rsidRPr="00213C81" w:rsidRDefault="00701FF1" w:rsidP="00556866">
            <w:pPr>
              <w:ind w:left="93"/>
              <w:rPr>
                <w:sz w:val="18"/>
                <w:szCs w:val="18"/>
                <w:lang w:eastAsia="zh-TW"/>
              </w:rPr>
            </w:pPr>
            <w:r w:rsidRPr="00213C81">
              <w:rPr>
                <w:sz w:val="18"/>
                <w:szCs w:val="18"/>
                <w:lang w:eastAsia="zh-TW"/>
              </w:rPr>
              <w:t>субвенции, в том числе:</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550 476,4</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559 861,9</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448 760,9</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80,2</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566 105,7</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463 923,6</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81,9</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549 652,8</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118,5</w:t>
            </w:r>
          </w:p>
        </w:tc>
      </w:tr>
      <w:tr w:rsidR="00701FF1" w:rsidRPr="00213C81" w:rsidTr="00810F0A">
        <w:trPr>
          <w:trHeight w:val="190"/>
        </w:trPr>
        <w:tc>
          <w:tcPr>
            <w:tcW w:w="883" w:type="pct"/>
            <w:shd w:val="clear" w:color="auto" w:fill="auto"/>
            <w:vAlign w:val="center"/>
          </w:tcPr>
          <w:p w:rsidR="00701FF1" w:rsidRPr="00213C81" w:rsidRDefault="00701FF1" w:rsidP="00556866">
            <w:pPr>
              <w:ind w:left="93"/>
              <w:rPr>
                <w:i/>
                <w:sz w:val="18"/>
                <w:szCs w:val="18"/>
                <w:lang w:eastAsia="zh-TW"/>
              </w:rPr>
            </w:pPr>
            <w:r w:rsidRPr="00213C81">
              <w:rPr>
                <w:i/>
                <w:sz w:val="18"/>
                <w:szCs w:val="18"/>
                <w:lang w:eastAsia="zh-TW"/>
              </w:rPr>
              <w:t>на реализацию национальных проектов</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164 309,3</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162 800,3</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165 580,1</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101,7</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171 579,7</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180 076,9</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105,0</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192 581,4</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106,9</w:t>
            </w:r>
          </w:p>
        </w:tc>
      </w:tr>
      <w:tr w:rsidR="00701FF1" w:rsidRPr="00213C81" w:rsidTr="00810F0A">
        <w:trPr>
          <w:trHeight w:val="190"/>
        </w:trPr>
        <w:tc>
          <w:tcPr>
            <w:tcW w:w="883" w:type="pct"/>
            <w:shd w:val="clear" w:color="auto" w:fill="auto"/>
            <w:vAlign w:val="center"/>
          </w:tcPr>
          <w:p w:rsidR="00701FF1" w:rsidRPr="00213C81" w:rsidRDefault="00701FF1" w:rsidP="00556866">
            <w:pPr>
              <w:ind w:left="93"/>
              <w:rPr>
                <w:sz w:val="18"/>
                <w:szCs w:val="18"/>
                <w:lang w:eastAsia="zh-TW"/>
              </w:rPr>
            </w:pPr>
            <w:r w:rsidRPr="00213C81">
              <w:rPr>
                <w:sz w:val="18"/>
                <w:szCs w:val="18"/>
                <w:lang w:eastAsia="zh-TW"/>
              </w:rPr>
              <w:t>иные межбюджетные трансферты, в том числе:</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691 214,7</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336 323,3</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350 737,0</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104,3</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324 662,9</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331 747,9</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102,2</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106 735,7</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sz w:val="14"/>
                <w:szCs w:val="14"/>
              </w:rPr>
            </w:pPr>
            <w:r w:rsidRPr="00213C81">
              <w:rPr>
                <w:color w:val="000000"/>
                <w:sz w:val="14"/>
                <w:szCs w:val="14"/>
              </w:rPr>
              <w:t>32,2</w:t>
            </w:r>
          </w:p>
        </w:tc>
      </w:tr>
      <w:tr w:rsidR="00701FF1" w:rsidRPr="00213C81" w:rsidTr="00810F0A">
        <w:trPr>
          <w:trHeight w:val="190"/>
        </w:trPr>
        <w:tc>
          <w:tcPr>
            <w:tcW w:w="883" w:type="pct"/>
            <w:shd w:val="clear" w:color="auto" w:fill="auto"/>
            <w:vAlign w:val="center"/>
          </w:tcPr>
          <w:p w:rsidR="00701FF1" w:rsidRPr="00213C81" w:rsidRDefault="00701FF1" w:rsidP="00556866">
            <w:pPr>
              <w:ind w:left="93"/>
              <w:rPr>
                <w:i/>
                <w:sz w:val="18"/>
                <w:szCs w:val="18"/>
                <w:lang w:eastAsia="zh-TW"/>
              </w:rPr>
            </w:pPr>
            <w:r w:rsidRPr="00213C81">
              <w:rPr>
                <w:i/>
                <w:sz w:val="18"/>
                <w:szCs w:val="18"/>
                <w:lang w:eastAsia="zh-TW"/>
              </w:rPr>
              <w:t>на реализацию национальных проектов</w:t>
            </w:r>
          </w:p>
        </w:tc>
        <w:tc>
          <w:tcPr>
            <w:tcW w:w="439"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180 071,9</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182 525,0</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125 648,1</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68,8</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99 028,0</w:t>
            </w:r>
          </w:p>
        </w:tc>
        <w:tc>
          <w:tcPr>
            <w:tcW w:w="441"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110 137,3</w:t>
            </w:r>
          </w:p>
        </w:tc>
        <w:tc>
          <w:tcPr>
            <w:tcW w:w="443"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111,2</w:t>
            </w:r>
          </w:p>
        </w:tc>
        <w:tc>
          <w:tcPr>
            <w:tcW w:w="442"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iCs/>
                <w:color w:val="000000"/>
                <w:sz w:val="14"/>
                <w:szCs w:val="14"/>
              </w:rPr>
              <w:t>26,7</w:t>
            </w:r>
          </w:p>
        </w:tc>
        <w:tc>
          <w:tcPr>
            <w:tcW w:w="585" w:type="pct"/>
            <w:tcBorders>
              <w:top w:val="nil"/>
              <w:left w:val="nil"/>
              <w:bottom w:val="single" w:sz="4" w:space="0" w:color="auto"/>
              <w:right w:val="single" w:sz="4" w:space="0" w:color="auto"/>
            </w:tcBorders>
            <w:shd w:val="clear" w:color="auto" w:fill="auto"/>
            <w:vAlign w:val="center"/>
          </w:tcPr>
          <w:p w:rsidR="00701FF1" w:rsidRPr="00213C81" w:rsidRDefault="00701FF1" w:rsidP="00556866">
            <w:pPr>
              <w:ind w:left="-113" w:right="-113"/>
              <w:jc w:val="center"/>
              <w:rPr>
                <w:i/>
                <w:sz w:val="14"/>
                <w:szCs w:val="14"/>
              </w:rPr>
            </w:pPr>
            <w:r w:rsidRPr="00213C81">
              <w:rPr>
                <w:i/>
                <w:color w:val="000000"/>
                <w:sz w:val="14"/>
                <w:szCs w:val="14"/>
              </w:rPr>
              <w:t>≤0,01</w:t>
            </w:r>
          </w:p>
        </w:tc>
      </w:tr>
    </w:tbl>
    <w:p w:rsidR="00DD2F43" w:rsidRPr="00213C81" w:rsidRDefault="00DD2F43" w:rsidP="00556866">
      <w:pPr>
        <w:ind w:firstLine="709"/>
        <w:rPr>
          <w:sz w:val="20"/>
        </w:rPr>
      </w:pPr>
      <w:r w:rsidRPr="00213C81">
        <w:rPr>
          <w:sz w:val="20"/>
        </w:rPr>
        <w:t xml:space="preserve">* - показатели сводной бюджетной росписи по состоянию на 1 сентября </w:t>
      </w:r>
      <w:r w:rsidR="0061051C" w:rsidRPr="00213C81">
        <w:rPr>
          <w:sz w:val="20"/>
        </w:rPr>
        <w:t>202</w:t>
      </w:r>
      <w:r w:rsidR="0008058D" w:rsidRPr="00213C81">
        <w:rPr>
          <w:sz w:val="20"/>
        </w:rPr>
        <w:t>1</w:t>
      </w:r>
      <w:r w:rsidRPr="00213C81">
        <w:rPr>
          <w:sz w:val="20"/>
        </w:rPr>
        <w:t xml:space="preserve"> г.</w:t>
      </w:r>
    </w:p>
    <w:p w:rsidR="00DD2F43" w:rsidRPr="00213C81" w:rsidRDefault="00DD2F43" w:rsidP="00556866">
      <w:pPr>
        <w:autoSpaceDE w:val="0"/>
        <w:autoSpaceDN w:val="0"/>
        <w:adjustRightInd w:val="0"/>
        <w:ind w:firstLine="720"/>
        <w:jc w:val="both"/>
        <w:outlineLvl w:val="1"/>
      </w:pPr>
    </w:p>
    <w:p w:rsidR="00050CE9" w:rsidRPr="00213C81" w:rsidRDefault="00050CE9" w:rsidP="00556866">
      <w:pPr>
        <w:autoSpaceDE w:val="0"/>
        <w:autoSpaceDN w:val="0"/>
        <w:adjustRightInd w:val="0"/>
        <w:spacing w:line="360" w:lineRule="auto"/>
        <w:ind w:firstLine="720"/>
        <w:jc w:val="both"/>
        <w:outlineLvl w:val="1"/>
        <w:rPr>
          <w:szCs w:val="28"/>
        </w:rPr>
      </w:pPr>
      <w:r w:rsidRPr="00213C81">
        <w:rPr>
          <w:szCs w:val="28"/>
        </w:rPr>
        <w:t>Бюджетные ассигнования на предоставление межбюджетных трансфертов бюджетам субъектов Российской Федерации предусмотрены в 2022 году в объеме 3 201 452,5 млн рублей, в 2023 году в объеме 3 339 740,3 млн рублей, в 2024 году в объеме 3 390 502,5 млн рублей.</w:t>
      </w:r>
    </w:p>
    <w:p w:rsidR="00050CE9" w:rsidRPr="00213C81" w:rsidRDefault="00050CE9" w:rsidP="00556866">
      <w:pPr>
        <w:autoSpaceDE w:val="0"/>
        <w:autoSpaceDN w:val="0"/>
        <w:adjustRightInd w:val="0"/>
        <w:spacing w:line="360" w:lineRule="auto"/>
        <w:ind w:firstLine="720"/>
        <w:jc w:val="both"/>
        <w:outlineLvl w:val="1"/>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368 575,3 млн рублей, в 2023 году на 433 756,9 млн рублей, в 2024 году по сравнению с объемами, предусмотренными Законопроектом на 2023 год, на 50 762,2 млн рублей.</w:t>
      </w:r>
    </w:p>
    <w:p w:rsidR="00050CE9" w:rsidRPr="00213C81" w:rsidRDefault="00050CE9" w:rsidP="00556866">
      <w:pPr>
        <w:autoSpaceDE w:val="0"/>
        <w:autoSpaceDN w:val="0"/>
        <w:adjustRightInd w:val="0"/>
        <w:spacing w:line="360" w:lineRule="auto"/>
        <w:ind w:firstLine="720"/>
        <w:jc w:val="both"/>
        <w:outlineLvl w:val="1"/>
        <w:rPr>
          <w:szCs w:val="28"/>
        </w:rPr>
      </w:pPr>
      <w:r w:rsidRPr="00213C81">
        <w:rPr>
          <w:szCs w:val="28"/>
        </w:rPr>
        <w:t xml:space="preserve">Бюджетные ассигнования на предоставление межбюджетных трансфертов на реализацию национальных проектов предусмотрены в 2022 году в объеме 848 155,9 млн рублей, в 2023 году в объеме 938 692,9 млн рублей, в 2024 году в объеме 1 022 680,7 млн рублей.  </w:t>
      </w:r>
    </w:p>
    <w:p w:rsidR="00513748" w:rsidRPr="00213C81" w:rsidRDefault="00050CE9"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182 446,5 млн рублей, в 2023 году  на 303 265,9 млн рублей, </w:t>
      </w:r>
      <w:r w:rsidRPr="00213C81">
        <w:rPr>
          <w:szCs w:val="28"/>
        </w:rPr>
        <w:br/>
        <w:t xml:space="preserve">в 2024 году по сравнению с объемами, предусмотренными Законопроектом </w:t>
      </w:r>
      <w:r w:rsidRPr="00213C81">
        <w:rPr>
          <w:szCs w:val="28"/>
        </w:rPr>
        <w:br/>
        <w:t>на 2023 год, на 83 987,8 млн рублей</w:t>
      </w:r>
      <w:r w:rsidR="00513748" w:rsidRPr="00213C81">
        <w:rPr>
          <w:szCs w:val="28"/>
        </w:rPr>
        <w:t>.</w:t>
      </w:r>
    </w:p>
    <w:p w:rsidR="000A218E" w:rsidRPr="00213C81" w:rsidRDefault="000A218E" w:rsidP="00556866">
      <w:pPr>
        <w:autoSpaceDE w:val="0"/>
        <w:autoSpaceDN w:val="0"/>
        <w:adjustRightInd w:val="0"/>
        <w:spacing w:line="360" w:lineRule="auto"/>
        <w:ind w:firstLine="720"/>
        <w:jc w:val="center"/>
        <w:outlineLvl w:val="1"/>
        <w:rPr>
          <w:szCs w:val="28"/>
        </w:rPr>
      </w:pPr>
    </w:p>
    <w:p w:rsidR="000A218E" w:rsidRPr="00213C81" w:rsidRDefault="000A218E" w:rsidP="00556866">
      <w:pPr>
        <w:spacing w:line="360" w:lineRule="auto"/>
        <w:ind w:firstLine="720"/>
        <w:contextualSpacing/>
        <w:jc w:val="center"/>
        <w:rPr>
          <w:b/>
          <w:i/>
          <w:szCs w:val="28"/>
        </w:rPr>
      </w:pPr>
      <w:r w:rsidRPr="00213C81">
        <w:rPr>
          <w:b/>
          <w:i/>
          <w:szCs w:val="28"/>
        </w:rPr>
        <w:t>Дотации бюджетам субъектов Российской Федерации</w:t>
      </w:r>
    </w:p>
    <w:p w:rsidR="000A218E" w:rsidRPr="00213C81" w:rsidRDefault="000A218E" w:rsidP="00556866">
      <w:pPr>
        <w:autoSpaceDE w:val="0"/>
        <w:autoSpaceDN w:val="0"/>
        <w:adjustRightInd w:val="0"/>
        <w:spacing w:line="360" w:lineRule="auto"/>
        <w:ind w:firstLine="720"/>
        <w:jc w:val="center"/>
        <w:outlineLvl w:val="1"/>
        <w:rPr>
          <w:szCs w:val="28"/>
        </w:rPr>
      </w:pPr>
    </w:p>
    <w:p w:rsidR="000A218E" w:rsidRPr="00213C81" w:rsidRDefault="000A218E" w:rsidP="00556866">
      <w:pPr>
        <w:ind w:firstLine="720"/>
        <w:contextualSpacing/>
        <w:jc w:val="center"/>
        <w:rPr>
          <w:i/>
          <w:szCs w:val="28"/>
        </w:rPr>
      </w:pPr>
      <w:r w:rsidRPr="00213C81">
        <w:rPr>
          <w:i/>
          <w:szCs w:val="28"/>
        </w:rPr>
        <w:t>Дотации на выравнивание бюджетной обеспеченности</w:t>
      </w:r>
    </w:p>
    <w:p w:rsidR="000A218E" w:rsidRPr="00213C81" w:rsidRDefault="000A218E" w:rsidP="00556866">
      <w:pPr>
        <w:ind w:firstLine="720"/>
        <w:contextualSpacing/>
        <w:jc w:val="center"/>
        <w:rPr>
          <w:i/>
          <w:szCs w:val="28"/>
        </w:rPr>
      </w:pPr>
      <w:r w:rsidRPr="00213C81">
        <w:rPr>
          <w:i/>
          <w:szCs w:val="28"/>
        </w:rPr>
        <w:t>субъектов Российской Федерации</w:t>
      </w:r>
    </w:p>
    <w:p w:rsidR="000A218E" w:rsidRPr="00213C81" w:rsidRDefault="000A218E" w:rsidP="00556866">
      <w:pPr>
        <w:autoSpaceDE w:val="0"/>
        <w:autoSpaceDN w:val="0"/>
        <w:adjustRightInd w:val="0"/>
        <w:spacing w:line="360" w:lineRule="auto"/>
        <w:ind w:firstLine="720"/>
        <w:jc w:val="center"/>
        <w:outlineLvl w:val="1"/>
        <w:rPr>
          <w:szCs w:val="28"/>
        </w:rPr>
      </w:pPr>
    </w:p>
    <w:p w:rsidR="00513748" w:rsidRPr="00213C81" w:rsidRDefault="00513748" w:rsidP="00556866">
      <w:pPr>
        <w:autoSpaceDE w:val="0"/>
        <w:autoSpaceDN w:val="0"/>
        <w:adjustRightInd w:val="0"/>
        <w:spacing w:line="360" w:lineRule="auto"/>
        <w:ind w:firstLine="720"/>
        <w:jc w:val="both"/>
        <w:outlineLvl w:val="1"/>
        <w:rPr>
          <w:szCs w:val="28"/>
        </w:rPr>
      </w:pPr>
      <w:r w:rsidRPr="00213C81">
        <w:rPr>
          <w:szCs w:val="28"/>
        </w:rPr>
        <w:t xml:space="preserve">Обеспечение равных возможностей регионов по реализации </w:t>
      </w:r>
      <w:r w:rsidRPr="00213C81">
        <w:rPr>
          <w:szCs w:val="28"/>
        </w:rPr>
        <w:br/>
        <w:t>конституционных прав граждан и предоставлению на территории Российской Федерации государственных и муниципальных услуг, относящихся к полномочиям субъектов Российской Федерации и муниципальных образований, осуществляется, в том числе путем предоставления из федерального бюджета дотаций на выравнивание бюджетной обеспеченности субъектов Российской Федерации.</w:t>
      </w:r>
    </w:p>
    <w:p w:rsidR="00513748" w:rsidRPr="00213C81" w:rsidRDefault="00513748" w:rsidP="00556866">
      <w:pPr>
        <w:autoSpaceDE w:val="0"/>
        <w:autoSpaceDN w:val="0"/>
        <w:adjustRightInd w:val="0"/>
        <w:spacing w:line="360" w:lineRule="auto"/>
        <w:ind w:firstLine="720"/>
        <w:jc w:val="both"/>
        <w:outlineLvl w:val="1"/>
        <w:rPr>
          <w:szCs w:val="28"/>
        </w:rPr>
      </w:pPr>
      <w:r w:rsidRPr="00213C81">
        <w:rPr>
          <w:szCs w:val="28"/>
        </w:rPr>
        <w:t xml:space="preserve">В целях повышения эффективности выравнивания бюджетной обеспеченности субъектов Российской Федерации, сокращения различий в уровнях бюджетной обеспеченности регионов в соответствии с нормами статьи 131 Бюджетного кодекса объем </w:t>
      </w:r>
      <w:r w:rsidRPr="00213C81">
        <w:rPr>
          <w:i/>
          <w:szCs w:val="28"/>
        </w:rPr>
        <w:t>дотаций на выравнивание бюджетной обеспеченности</w:t>
      </w:r>
      <w:r w:rsidRPr="00213C81">
        <w:rPr>
          <w:szCs w:val="28"/>
        </w:rPr>
        <w:t xml:space="preserve"> составит в 2022 году 758 580,8 млн рублей, в 2023 году – 771 341,6 млн рублей, в 2024 году – 790 897,2 млн рублей.</w:t>
      </w:r>
    </w:p>
    <w:p w:rsidR="00513748" w:rsidRPr="00213C81" w:rsidRDefault="00513748" w:rsidP="00556866">
      <w:pPr>
        <w:autoSpaceDE w:val="0"/>
        <w:autoSpaceDN w:val="0"/>
        <w:adjustRightInd w:val="0"/>
        <w:spacing w:line="360" w:lineRule="auto"/>
        <w:ind w:firstLine="720"/>
        <w:jc w:val="both"/>
        <w:outlineLvl w:val="1"/>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40 296,1 млн рублей, в 2023 году на 40 166,1 млн рублей, в 2024 году по сравнению с объемами, предусмотренными Законопроектом на 2023 год, на 19</w:t>
      </w:r>
      <w:r w:rsidR="00B25831" w:rsidRPr="00213C81">
        <w:rPr>
          <w:szCs w:val="28"/>
        </w:rPr>
        <w:t> </w:t>
      </w:r>
      <w:r w:rsidRPr="00213C81">
        <w:rPr>
          <w:szCs w:val="28"/>
        </w:rPr>
        <w:t>555,6 млн рублей в связи с уточнением прогноза на 2022-2024 годы поступлений в федеральный бюджет 1 процентного пункта налога на прибыль организаций, централизованного в федеральный бюджет.</w:t>
      </w:r>
    </w:p>
    <w:p w:rsidR="000A218E" w:rsidRPr="00213C81" w:rsidRDefault="000A218E" w:rsidP="00556866">
      <w:pPr>
        <w:autoSpaceDE w:val="0"/>
        <w:autoSpaceDN w:val="0"/>
        <w:adjustRightInd w:val="0"/>
        <w:spacing w:line="360" w:lineRule="auto"/>
        <w:ind w:firstLine="720"/>
        <w:jc w:val="both"/>
        <w:outlineLvl w:val="1"/>
        <w:rPr>
          <w:szCs w:val="28"/>
        </w:rPr>
      </w:pPr>
    </w:p>
    <w:p w:rsidR="000A218E" w:rsidRPr="00213C81" w:rsidRDefault="000A218E" w:rsidP="00556866">
      <w:pPr>
        <w:widowControl w:val="0"/>
        <w:autoSpaceDE w:val="0"/>
        <w:autoSpaceDN w:val="0"/>
        <w:adjustRightInd w:val="0"/>
        <w:ind w:firstLine="720"/>
        <w:contextualSpacing/>
        <w:jc w:val="center"/>
        <w:rPr>
          <w:i/>
          <w:szCs w:val="28"/>
        </w:rPr>
      </w:pPr>
      <w:r w:rsidRPr="00213C81">
        <w:rPr>
          <w:i/>
          <w:szCs w:val="28"/>
        </w:rPr>
        <w:t>Дотации на поддержку мер по обеспечению сбалансированности бюджетов субъектов Российской Федерации</w:t>
      </w:r>
    </w:p>
    <w:p w:rsidR="000A218E" w:rsidRPr="00213C81" w:rsidRDefault="000A218E" w:rsidP="00556866">
      <w:pPr>
        <w:autoSpaceDE w:val="0"/>
        <w:autoSpaceDN w:val="0"/>
        <w:adjustRightInd w:val="0"/>
        <w:spacing w:line="360" w:lineRule="auto"/>
        <w:ind w:firstLine="720"/>
        <w:jc w:val="both"/>
        <w:outlineLvl w:val="1"/>
        <w:rPr>
          <w:szCs w:val="28"/>
        </w:rPr>
      </w:pPr>
    </w:p>
    <w:p w:rsidR="00513748" w:rsidRPr="00213C81" w:rsidRDefault="00513748" w:rsidP="00556866">
      <w:pPr>
        <w:autoSpaceDE w:val="0"/>
        <w:autoSpaceDN w:val="0"/>
        <w:adjustRightInd w:val="0"/>
        <w:spacing w:line="360" w:lineRule="auto"/>
        <w:ind w:firstLine="720"/>
        <w:jc w:val="both"/>
        <w:outlineLvl w:val="1"/>
        <w:rPr>
          <w:szCs w:val="28"/>
        </w:rPr>
      </w:pPr>
      <w:r w:rsidRPr="00213C81">
        <w:rPr>
          <w:szCs w:val="28"/>
        </w:rPr>
        <w:t>В Законопроекте предусмотрены бюджетные ассигнования для предоставления дотаций на поддержку мер по обеспечению сбалансированности бюджетов субъектов Российской Федерации:</w:t>
      </w:r>
    </w:p>
    <w:p w:rsidR="00513748" w:rsidRPr="00213C81" w:rsidRDefault="00513748" w:rsidP="00556866">
      <w:pPr>
        <w:autoSpaceDE w:val="0"/>
        <w:autoSpaceDN w:val="0"/>
        <w:adjustRightInd w:val="0"/>
        <w:spacing w:line="360" w:lineRule="auto"/>
        <w:ind w:firstLine="720"/>
        <w:jc w:val="both"/>
        <w:outlineLvl w:val="1"/>
        <w:rPr>
          <w:szCs w:val="28"/>
        </w:rPr>
      </w:pPr>
      <w:r w:rsidRPr="00213C81">
        <w:rPr>
          <w:i/>
          <w:szCs w:val="28"/>
        </w:rPr>
        <w:t>дотации на частичную компенсацию дополнительных расходов на повышение оплаты труда работников бюджетной сферы и иные цели</w:t>
      </w:r>
      <w:r w:rsidRPr="00213C81">
        <w:rPr>
          <w:szCs w:val="28"/>
        </w:rPr>
        <w:t xml:space="preserve"> в 2022-2024 годах в объеме 90 000,0 млн рублей ежегодно на уровне объемов, утвержденных Законом № 385-ФЗ;</w:t>
      </w:r>
      <w:r w:rsidRPr="00213C81">
        <w:rPr>
          <w:i/>
          <w:szCs w:val="28"/>
        </w:rPr>
        <w:t>дотации на поддержку мер по обеспечению сбалансированности бюджетов</w:t>
      </w:r>
      <w:r w:rsidRPr="00213C81">
        <w:rPr>
          <w:szCs w:val="28"/>
        </w:rPr>
        <w:t xml:space="preserve"> в 2022 году в объеме 31 182,9 млн рублей, в 2023 году в объеме 34 598,6 млн рублей, в 2024 году в объеме 35 896,4 млн рублей.</w:t>
      </w:r>
    </w:p>
    <w:p w:rsidR="00513748" w:rsidRPr="00213C81" w:rsidRDefault="00513748"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1 392,1 млн рублей, в 2023 году  на 2 634,9 млн рублей, </w:t>
      </w:r>
      <w:r w:rsidR="006A55EF" w:rsidRPr="00213C81">
        <w:rPr>
          <w:szCs w:val="28"/>
        </w:rPr>
        <w:br/>
      </w:r>
      <w:r w:rsidRPr="00213C81">
        <w:rPr>
          <w:szCs w:val="28"/>
        </w:rPr>
        <w:t>в 2024 году по сравнению с объемами, предусмотренными Законопроектом на 2023 год, увеличены на 1 297,8 млн рублей;</w:t>
      </w:r>
    </w:p>
    <w:p w:rsidR="00513748" w:rsidRPr="00213C81" w:rsidRDefault="00513748" w:rsidP="00556866">
      <w:pPr>
        <w:autoSpaceDE w:val="0"/>
        <w:autoSpaceDN w:val="0"/>
        <w:adjustRightInd w:val="0"/>
        <w:spacing w:line="360" w:lineRule="auto"/>
        <w:ind w:firstLine="720"/>
        <w:jc w:val="both"/>
        <w:outlineLvl w:val="1"/>
        <w:rPr>
          <w:szCs w:val="28"/>
        </w:rPr>
      </w:pPr>
      <w:r w:rsidRPr="00213C81">
        <w:rPr>
          <w:i/>
          <w:szCs w:val="28"/>
        </w:rPr>
        <w:t>дотация в целях обеспечения сбалансированности бюджета Чеченской Республики</w:t>
      </w:r>
      <w:r w:rsidRPr="00213C81">
        <w:rPr>
          <w:szCs w:val="28"/>
        </w:rPr>
        <w:t xml:space="preserve"> в 2022 году в объеме 9 662,2 млн рублей, в 2023 году в объеме 8 464,8 млн рублей, в 2024 году в объеме 7 167,1 млн рублей.</w:t>
      </w:r>
    </w:p>
    <w:p w:rsidR="00513748" w:rsidRPr="00213C81" w:rsidRDefault="00513748"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1 392,1 млн рублей, в 2023 </w:t>
      </w:r>
      <w:r w:rsidR="00B90317" w:rsidRPr="00213C81">
        <w:rPr>
          <w:szCs w:val="28"/>
        </w:rPr>
        <w:t>году на</w:t>
      </w:r>
      <w:r w:rsidRPr="00213C81">
        <w:rPr>
          <w:szCs w:val="28"/>
        </w:rPr>
        <w:t xml:space="preserve"> 2 634,9 млн рублей, в 2024 году по сравнению с объемами, предусмотренными Законопроектом на 2023 год, уменьшены на 1 297,7 млн рублей;</w:t>
      </w:r>
    </w:p>
    <w:p w:rsidR="00513748" w:rsidRPr="00213C81" w:rsidRDefault="00513748" w:rsidP="00556866">
      <w:pPr>
        <w:autoSpaceDE w:val="0"/>
        <w:autoSpaceDN w:val="0"/>
        <w:adjustRightInd w:val="0"/>
        <w:spacing w:line="360" w:lineRule="auto"/>
        <w:ind w:firstLine="720"/>
        <w:jc w:val="both"/>
        <w:outlineLvl w:val="1"/>
        <w:rPr>
          <w:szCs w:val="28"/>
        </w:rPr>
      </w:pPr>
      <w:r w:rsidRPr="00213C81">
        <w:rPr>
          <w:i/>
          <w:szCs w:val="28"/>
        </w:rPr>
        <w:t>дотации в целях частичной компенсации выпадающих доходов бюджетов субъектов Российской Федерации от применения инвестиционного налогового вычета</w:t>
      </w:r>
      <w:r w:rsidRPr="00213C81">
        <w:rPr>
          <w:szCs w:val="28"/>
        </w:rPr>
        <w:t xml:space="preserve"> предусмотрены в 2022-2024 годах в объеме 5 000,0 млн рублей ежегодно. Бюджетные ассигнования Законом № 385-ФЗ не предусмотрены;</w:t>
      </w:r>
    </w:p>
    <w:p w:rsidR="00513748" w:rsidRPr="00213C81" w:rsidRDefault="00513748" w:rsidP="00556866">
      <w:pPr>
        <w:autoSpaceDE w:val="0"/>
        <w:autoSpaceDN w:val="0"/>
        <w:adjustRightInd w:val="0"/>
        <w:spacing w:line="360" w:lineRule="auto"/>
        <w:ind w:firstLine="720"/>
        <w:jc w:val="both"/>
        <w:outlineLvl w:val="1"/>
        <w:rPr>
          <w:szCs w:val="28"/>
        </w:rPr>
      </w:pPr>
      <w:r w:rsidRPr="00213C81">
        <w:rPr>
          <w:i/>
          <w:szCs w:val="28"/>
        </w:rPr>
        <w:t>дотация в целях обеспечения сбалансированности бюджета Красноярского края</w:t>
      </w:r>
      <w:r w:rsidRPr="00213C81">
        <w:rPr>
          <w:szCs w:val="28"/>
        </w:rPr>
        <w:t xml:space="preserve"> в 2022 году в объеме 1 800,0 млн рублей на уровне объемов, утвержденных Законом № 385-ФЗ.</w:t>
      </w:r>
    </w:p>
    <w:p w:rsidR="000A218E" w:rsidRPr="00213C81" w:rsidRDefault="000A218E" w:rsidP="00556866">
      <w:pPr>
        <w:autoSpaceDE w:val="0"/>
        <w:autoSpaceDN w:val="0"/>
        <w:adjustRightInd w:val="0"/>
        <w:ind w:firstLine="720"/>
        <w:jc w:val="both"/>
        <w:outlineLvl w:val="1"/>
        <w:rPr>
          <w:szCs w:val="28"/>
        </w:rPr>
      </w:pPr>
    </w:p>
    <w:p w:rsidR="000A218E" w:rsidRPr="00213C81" w:rsidRDefault="000A218E" w:rsidP="00556866">
      <w:pPr>
        <w:autoSpaceDE w:val="0"/>
        <w:autoSpaceDN w:val="0"/>
        <w:adjustRightInd w:val="0"/>
        <w:ind w:firstLine="720"/>
        <w:jc w:val="center"/>
        <w:outlineLvl w:val="1"/>
        <w:rPr>
          <w:i/>
          <w:szCs w:val="28"/>
        </w:rPr>
      </w:pPr>
      <w:r w:rsidRPr="00213C81">
        <w:rPr>
          <w:i/>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p w:rsidR="000A218E" w:rsidRPr="00213C81" w:rsidRDefault="000A218E" w:rsidP="00556866">
      <w:pPr>
        <w:autoSpaceDE w:val="0"/>
        <w:autoSpaceDN w:val="0"/>
        <w:adjustRightInd w:val="0"/>
        <w:spacing w:line="360" w:lineRule="auto"/>
        <w:ind w:firstLine="720"/>
        <w:jc w:val="both"/>
        <w:outlineLvl w:val="1"/>
        <w:rPr>
          <w:szCs w:val="28"/>
        </w:rPr>
      </w:pP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 xml:space="preserve">Бюджетные ассигнования для предоставления </w:t>
      </w:r>
      <w:r w:rsidRPr="00213C81">
        <w:rPr>
          <w:i/>
          <w:szCs w:val="28"/>
        </w:rPr>
        <w:t>дотаций (грантов) бюджетам субъектов Российской Федерации за достижение показателей деятельности органов исполнительной власти субъектов Российской Федерации</w:t>
      </w:r>
      <w:r w:rsidRPr="00213C81">
        <w:rPr>
          <w:szCs w:val="28"/>
        </w:rPr>
        <w:t xml:space="preserve"> предусмотрены в 2022-2024 годах в объеме 50 000,0 млн рублей ежегодно на уровне объемов, утвержденных Законом № 385-ФЗ.</w:t>
      </w: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Распределение грантов будет осуществляться с учетом положений Указа Президента Российской Федерации от 4 февраля 2021 г.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0A218E" w:rsidRDefault="000A218E" w:rsidP="00556866">
      <w:pPr>
        <w:autoSpaceDE w:val="0"/>
        <w:autoSpaceDN w:val="0"/>
        <w:adjustRightInd w:val="0"/>
        <w:spacing w:line="360" w:lineRule="auto"/>
        <w:ind w:firstLine="720"/>
        <w:jc w:val="both"/>
        <w:outlineLvl w:val="1"/>
        <w:rPr>
          <w:szCs w:val="28"/>
        </w:rPr>
      </w:pPr>
    </w:p>
    <w:p w:rsidR="00DE5E78" w:rsidRDefault="00DE5E78" w:rsidP="00556866">
      <w:pPr>
        <w:autoSpaceDE w:val="0"/>
        <w:autoSpaceDN w:val="0"/>
        <w:adjustRightInd w:val="0"/>
        <w:spacing w:line="360" w:lineRule="auto"/>
        <w:ind w:firstLine="720"/>
        <w:jc w:val="both"/>
        <w:outlineLvl w:val="1"/>
        <w:rPr>
          <w:szCs w:val="28"/>
        </w:rPr>
      </w:pPr>
    </w:p>
    <w:p w:rsidR="00DE5E78" w:rsidRPr="00213C81" w:rsidRDefault="00DE5E78" w:rsidP="00556866">
      <w:pPr>
        <w:autoSpaceDE w:val="0"/>
        <w:autoSpaceDN w:val="0"/>
        <w:adjustRightInd w:val="0"/>
        <w:spacing w:line="360" w:lineRule="auto"/>
        <w:ind w:firstLine="720"/>
        <w:jc w:val="both"/>
        <w:outlineLvl w:val="1"/>
        <w:rPr>
          <w:szCs w:val="28"/>
        </w:rPr>
      </w:pPr>
    </w:p>
    <w:p w:rsidR="000A218E" w:rsidRPr="00213C81" w:rsidRDefault="000A218E" w:rsidP="00556866">
      <w:pPr>
        <w:autoSpaceDE w:val="0"/>
        <w:autoSpaceDN w:val="0"/>
        <w:adjustRightInd w:val="0"/>
        <w:ind w:firstLine="720"/>
        <w:jc w:val="center"/>
        <w:outlineLvl w:val="1"/>
        <w:rPr>
          <w:i/>
          <w:szCs w:val="28"/>
        </w:rPr>
      </w:pPr>
      <w:r w:rsidRPr="00213C81">
        <w:rPr>
          <w:i/>
          <w:szCs w:val="28"/>
        </w:rPr>
        <w:t>Дотации, связанные с особым режимом безопасного функционирования закрытых административно–территориальных образований</w:t>
      </w:r>
    </w:p>
    <w:p w:rsidR="000A218E" w:rsidRPr="00213C81" w:rsidRDefault="000A218E" w:rsidP="00556866">
      <w:pPr>
        <w:autoSpaceDE w:val="0"/>
        <w:autoSpaceDN w:val="0"/>
        <w:adjustRightInd w:val="0"/>
        <w:spacing w:line="360" w:lineRule="auto"/>
        <w:ind w:firstLine="720"/>
        <w:jc w:val="both"/>
        <w:outlineLvl w:val="1"/>
        <w:rPr>
          <w:szCs w:val="28"/>
        </w:rPr>
      </w:pP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 xml:space="preserve">Бюджетные ассигнования для предоставления </w:t>
      </w:r>
      <w:r w:rsidRPr="00213C81">
        <w:rPr>
          <w:i/>
          <w:szCs w:val="28"/>
        </w:rPr>
        <w:t>дотаций, связанных с особым режимом безопасного функционирования закрытых административно-территориальных образований</w:t>
      </w:r>
      <w:r w:rsidRPr="00213C81">
        <w:rPr>
          <w:szCs w:val="28"/>
        </w:rPr>
        <w:t xml:space="preserve"> (далее – ЗАТО), предусмотрены в 2022-2024 годах в объеме 8 952,0 млн рублей ежегодно на уровне объемов, утвержденных Законом № 385-ФЗ.</w:t>
      </w: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Предоставление дотаций бюджетам ЗАТО позволит компенсировать дополнительные расходы и потери доходов бюджетов 38 ЗАТО, связанные с режимом безопасного функционирования.</w:t>
      </w:r>
    </w:p>
    <w:p w:rsidR="000A218E" w:rsidRPr="00213C81" w:rsidRDefault="000A218E" w:rsidP="00556866">
      <w:pPr>
        <w:autoSpaceDE w:val="0"/>
        <w:autoSpaceDN w:val="0"/>
        <w:adjustRightInd w:val="0"/>
        <w:spacing w:line="360" w:lineRule="auto"/>
        <w:ind w:firstLine="720"/>
        <w:jc w:val="both"/>
        <w:outlineLvl w:val="1"/>
        <w:rPr>
          <w:szCs w:val="28"/>
        </w:rPr>
      </w:pPr>
    </w:p>
    <w:p w:rsidR="000A218E" w:rsidRPr="00213C81" w:rsidRDefault="000A218E" w:rsidP="00556866">
      <w:pPr>
        <w:autoSpaceDE w:val="0"/>
        <w:autoSpaceDN w:val="0"/>
        <w:adjustRightInd w:val="0"/>
        <w:ind w:firstLine="720"/>
        <w:jc w:val="center"/>
        <w:outlineLvl w:val="1"/>
        <w:rPr>
          <w:i/>
          <w:szCs w:val="28"/>
        </w:rPr>
      </w:pPr>
      <w:r w:rsidRPr="00213C81">
        <w:rPr>
          <w:i/>
          <w:szCs w:val="28"/>
        </w:rPr>
        <w:t>Дотации на содержание объектов инфраструктуры г. Байконура, связанных с арендой космодрома Байконур</w:t>
      </w:r>
    </w:p>
    <w:p w:rsidR="000A218E" w:rsidRPr="00213C81" w:rsidRDefault="000A218E" w:rsidP="00556866">
      <w:pPr>
        <w:autoSpaceDE w:val="0"/>
        <w:autoSpaceDN w:val="0"/>
        <w:adjustRightInd w:val="0"/>
        <w:spacing w:line="360" w:lineRule="auto"/>
        <w:ind w:firstLine="720"/>
        <w:jc w:val="both"/>
        <w:outlineLvl w:val="1"/>
        <w:rPr>
          <w:szCs w:val="28"/>
        </w:rPr>
      </w:pP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 xml:space="preserve">Бюджетные ассигнования для предоставления </w:t>
      </w:r>
      <w:r w:rsidRPr="00213C81">
        <w:rPr>
          <w:i/>
          <w:szCs w:val="28"/>
        </w:rPr>
        <w:t>дотаций на содержание объектов инфраструктуры г. Байконура, связанных с арендой космодрома Байконур,</w:t>
      </w:r>
      <w:r w:rsidRPr="00213C81">
        <w:rPr>
          <w:szCs w:val="28"/>
        </w:rPr>
        <w:t xml:space="preserve"> предусмотрены в 2022-2024 годах в объеме 1 197,6 млн рублей ежегодно.</w:t>
      </w: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2022-2023 годах увеличены на 280,0 млн рублей ежегодно в целях обеспечения повышения оплаты труда подведомственных администрации города Байконур работников учреждений, а также социально значимых расходов, в 2024 году сохранены на уровне объемов, предусмотренных Законопроектом на 2023 год.</w:t>
      </w: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Предоставление дотаций из федерального бюджета бюджету г. Байконура позволит обеспечить сбалансированность городского бюджета в целях обеспечения жизнедеятельности города и содержания его инфраструктуры согласно международному соглашению.</w:t>
      </w:r>
    </w:p>
    <w:p w:rsidR="000A218E" w:rsidRDefault="000A218E" w:rsidP="00556866">
      <w:pPr>
        <w:autoSpaceDE w:val="0"/>
        <w:autoSpaceDN w:val="0"/>
        <w:adjustRightInd w:val="0"/>
        <w:spacing w:line="360" w:lineRule="auto"/>
        <w:ind w:firstLine="720"/>
        <w:jc w:val="both"/>
        <w:outlineLvl w:val="1"/>
        <w:rPr>
          <w:szCs w:val="28"/>
        </w:rPr>
      </w:pPr>
    </w:p>
    <w:p w:rsidR="00DE5E78" w:rsidRDefault="00DE5E78" w:rsidP="00556866">
      <w:pPr>
        <w:autoSpaceDE w:val="0"/>
        <w:autoSpaceDN w:val="0"/>
        <w:adjustRightInd w:val="0"/>
        <w:spacing w:line="360" w:lineRule="auto"/>
        <w:ind w:firstLine="720"/>
        <w:jc w:val="both"/>
        <w:outlineLvl w:val="1"/>
        <w:rPr>
          <w:szCs w:val="28"/>
        </w:rPr>
      </w:pPr>
    </w:p>
    <w:p w:rsidR="00DE5E78" w:rsidRPr="00213C81" w:rsidRDefault="00DE5E78" w:rsidP="00556866">
      <w:pPr>
        <w:autoSpaceDE w:val="0"/>
        <w:autoSpaceDN w:val="0"/>
        <w:adjustRightInd w:val="0"/>
        <w:spacing w:line="360" w:lineRule="auto"/>
        <w:ind w:firstLine="720"/>
        <w:jc w:val="both"/>
        <w:outlineLvl w:val="1"/>
        <w:rPr>
          <w:szCs w:val="28"/>
        </w:rPr>
      </w:pPr>
    </w:p>
    <w:p w:rsidR="000A218E" w:rsidRPr="00213C81" w:rsidRDefault="000A218E" w:rsidP="00556866">
      <w:pPr>
        <w:autoSpaceDE w:val="0"/>
        <w:autoSpaceDN w:val="0"/>
        <w:adjustRightInd w:val="0"/>
        <w:ind w:firstLine="720"/>
        <w:jc w:val="center"/>
        <w:outlineLvl w:val="1"/>
        <w:rPr>
          <w:i/>
          <w:szCs w:val="28"/>
        </w:rPr>
      </w:pPr>
      <w:r w:rsidRPr="00213C81">
        <w:rPr>
          <w:i/>
          <w:szCs w:val="28"/>
        </w:rPr>
        <w:t xml:space="preserve">Дотации на премирование победителей Всероссийского конкурса </w:t>
      </w:r>
      <w:r w:rsidR="00610642" w:rsidRPr="00213C81">
        <w:rPr>
          <w:i/>
          <w:szCs w:val="28"/>
        </w:rPr>
        <w:t>"</w:t>
      </w:r>
      <w:r w:rsidRPr="00213C81">
        <w:rPr>
          <w:i/>
          <w:szCs w:val="28"/>
        </w:rPr>
        <w:t>Лучшая муниципальная практика</w:t>
      </w:r>
      <w:r w:rsidR="00610642" w:rsidRPr="00213C81">
        <w:rPr>
          <w:i/>
          <w:szCs w:val="28"/>
        </w:rPr>
        <w:t>"</w:t>
      </w:r>
    </w:p>
    <w:p w:rsidR="000A218E" w:rsidRPr="00213C81" w:rsidRDefault="000A218E" w:rsidP="00556866">
      <w:pPr>
        <w:autoSpaceDE w:val="0"/>
        <w:autoSpaceDN w:val="0"/>
        <w:adjustRightInd w:val="0"/>
        <w:spacing w:line="360" w:lineRule="auto"/>
        <w:ind w:firstLine="720"/>
        <w:jc w:val="both"/>
        <w:outlineLvl w:val="1"/>
        <w:rPr>
          <w:szCs w:val="28"/>
        </w:rPr>
      </w:pP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 xml:space="preserve">Бюджетные ассигнования для предоставления дотаций </w:t>
      </w:r>
      <w:r w:rsidRPr="00213C81">
        <w:rPr>
          <w:i/>
          <w:szCs w:val="28"/>
        </w:rPr>
        <w:t xml:space="preserve">на премирование победителей Всероссийского конкурса "Лучшая муниципальная практика" </w:t>
      </w:r>
      <w:r w:rsidRPr="00213C81">
        <w:rPr>
          <w:szCs w:val="28"/>
        </w:rPr>
        <w:t>предусмотрены в 2022-2024 годах в объеме 1 000,0 млн рублей ежегодно на уровне объемов, утвержденных Законом № 385-ФЗ.</w:t>
      </w:r>
    </w:p>
    <w:p w:rsidR="00B43796" w:rsidRPr="00213C81" w:rsidRDefault="00B43796" w:rsidP="00556866">
      <w:pPr>
        <w:autoSpaceDE w:val="0"/>
        <w:autoSpaceDN w:val="0"/>
        <w:adjustRightInd w:val="0"/>
        <w:spacing w:line="360" w:lineRule="auto"/>
        <w:ind w:firstLine="720"/>
        <w:jc w:val="both"/>
        <w:outlineLvl w:val="1"/>
        <w:rPr>
          <w:szCs w:val="28"/>
        </w:rPr>
      </w:pPr>
      <w:r w:rsidRPr="00213C81">
        <w:rPr>
          <w:szCs w:val="28"/>
        </w:rPr>
        <w:t>Предоставление дотаций на премирование победителей Всероссийского конкурса "Лучшая муниципальная практика" позволит обеспечить поощрение примеров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rsidR="00F25524" w:rsidRPr="00213C81" w:rsidRDefault="00F25524" w:rsidP="00556866">
      <w:pPr>
        <w:autoSpaceDE w:val="0"/>
        <w:autoSpaceDN w:val="0"/>
        <w:adjustRightInd w:val="0"/>
        <w:spacing w:line="360" w:lineRule="auto"/>
        <w:ind w:firstLine="720"/>
        <w:jc w:val="both"/>
        <w:outlineLvl w:val="1"/>
        <w:rPr>
          <w:szCs w:val="28"/>
        </w:rPr>
      </w:pPr>
      <w:r w:rsidRPr="00213C81">
        <w:rPr>
          <w:szCs w:val="28"/>
        </w:rPr>
        <w:t xml:space="preserve"> </w:t>
      </w:r>
    </w:p>
    <w:p w:rsidR="000A218E" w:rsidRPr="00213C81" w:rsidRDefault="000A218E" w:rsidP="00556866">
      <w:pPr>
        <w:autoSpaceDE w:val="0"/>
        <w:autoSpaceDN w:val="0"/>
        <w:adjustRightInd w:val="0"/>
        <w:jc w:val="center"/>
        <w:outlineLvl w:val="1"/>
        <w:rPr>
          <w:b/>
          <w:i/>
          <w:szCs w:val="28"/>
        </w:rPr>
      </w:pPr>
      <w:r w:rsidRPr="00213C81">
        <w:rPr>
          <w:b/>
          <w:i/>
          <w:szCs w:val="28"/>
        </w:rPr>
        <w:t xml:space="preserve">Субсидии бюджетам субъектов Российской Федерации и </w:t>
      </w:r>
      <w:r w:rsidRPr="00213C81">
        <w:rPr>
          <w:b/>
          <w:i/>
          <w:szCs w:val="28"/>
        </w:rPr>
        <w:br/>
        <w:t>муниципальных образований (межбюджетные субсидии)</w:t>
      </w:r>
      <w:r w:rsidRPr="00213C81">
        <w:rPr>
          <w:b/>
          <w:i/>
          <w:szCs w:val="28"/>
        </w:rPr>
        <w:br/>
        <w:t>из федерального бюджета</w:t>
      </w:r>
    </w:p>
    <w:p w:rsidR="000A218E" w:rsidRPr="00213C81" w:rsidRDefault="000A218E" w:rsidP="00556866">
      <w:pPr>
        <w:autoSpaceDE w:val="0"/>
        <w:autoSpaceDN w:val="0"/>
        <w:adjustRightInd w:val="0"/>
        <w:spacing w:line="360" w:lineRule="auto"/>
        <w:ind w:firstLine="720"/>
        <w:jc w:val="both"/>
        <w:outlineLvl w:val="1"/>
        <w:rPr>
          <w:szCs w:val="28"/>
        </w:rPr>
      </w:pP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Субсидии из федерального бюджета бюджетам субъектов Российской Федерации являются инструментом решения общегосударственных задач на региональном уровне и предоставляются субъектам Российской Федерации в целях софинансирования расходных обязательств, возникающих при выполнении полномочий органов государственной власти субъектов Российской Федерации по предметам ведения субъектов Российской Федерации и расходных обязательств по выполнению полномочий органов местного самоуправления по вопросам местного значения.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Субсидии бюджетам субъектов Российской Федерации в 2022–2024 годах предусматриваются по следующим направлениям:</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капитальных вложений в объекты государственной собственности субъектов Российской Федерации</w:t>
      </w:r>
      <w:r w:rsidRPr="00213C81">
        <w:rPr>
          <w:szCs w:val="28"/>
        </w:rPr>
        <w:t xml:space="preserve"> </w:t>
      </w:r>
      <w:r w:rsidRPr="00213C81">
        <w:rPr>
          <w:i/>
          <w:szCs w:val="28"/>
        </w:rPr>
        <w:t>(государственная программа "Развитие здравоохранения")</w:t>
      </w:r>
      <w:r w:rsidRPr="00213C81">
        <w:rPr>
          <w:szCs w:val="28"/>
        </w:rPr>
        <w:t xml:space="preserve"> бюджетные ассигнования предусмотрены </w:t>
      </w:r>
      <w:r w:rsidRPr="00213C81">
        <w:rPr>
          <w:szCs w:val="28"/>
        </w:rPr>
        <w:br/>
        <w:t>в 2022 году в объеме 4</w:t>
      </w:r>
      <w:r w:rsidR="009818C2" w:rsidRPr="00213C81">
        <w:rPr>
          <w:szCs w:val="28"/>
        </w:rPr>
        <w:t> 9</w:t>
      </w:r>
      <w:r w:rsidRPr="00213C81">
        <w:rPr>
          <w:szCs w:val="28"/>
        </w:rPr>
        <w:t>52,2 млн рублей, в 2023 году в объеме 6 648,0 млн рублей, в 2024 году в объеме 668,3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w:t>
      </w:r>
      <w:r w:rsidR="00B5152E" w:rsidRPr="00213C81">
        <w:rPr>
          <w:szCs w:val="28"/>
        </w:rPr>
        <w:t>2 728,6</w:t>
      </w:r>
      <w:r w:rsidRPr="00213C81">
        <w:rPr>
          <w:szCs w:val="28"/>
        </w:rPr>
        <w:t xml:space="preserve"> млн рублей, в 2023 году  на 2 748,0 млн рублей, </w:t>
      </w:r>
      <w:r w:rsidRPr="00213C81">
        <w:rPr>
          <w:szCs w:val="28"/>
        </w:rPr>
        <w:br/>
        <w:t>в 2024 году по сравнению с объемами, предусмотренными Законопроектом на 2023 год, уменьшены на 5 979,7 млн рублей. Увеличение объема связано с предоставлением субсидии Псковской области на строительство и реконструкцию объектов здравоохранения в рамках реализации государственной программы "Развитие здравоохранения".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реализацию мероприятий по финансовой поддержке субъектов Российской Федерации при исполнении расходных обязательств субъектов Российской Федерации, возникающих при строительстве (реконструкции, в том числе с элементами реставрации, техническом перевооружении) объектов здравоохранения государственной собственности субъектов Российской Федерации или приобретении объектов недвижимого имущества в государственную собственность субъектов Российской Федерации и (или) при предоставлении субсидий местным бюджетам в целях оказания финансовой поддержки выполнения органами местного самоуправления полномочий по вопросам местного значения при строительстве (реконструкции, в том числе с элементами реставрации, техническом перевооружении) объектов муниципальной собственности или приобретении объектов недвижимого имущества в муниципальную собственность;</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r w:rsidRPr="00213C81">
        <w:rPr>
          <w:szCs w:val="28"/>
        </w:rPr>
        <w:t xml:space="preserve"> бюджетные ассигнования предусмотрены в 2022 году в объеме 6 875,9 млн рублей, в 2023 году в объеме 4 822,1 млн рублей, в 2024 году в объеме 5 309,4 млн </w:t>
      </w:r>
      <w:r w:rsidR="00A34AEA" w:rsidRPr="00213C81">
        <w:rPr>
          <w:szCs w:val="28"/>
        </w:rPr>
        <w:t>рублей (</w:t>
      </w:r>
      <w:r w:rsidRPr="00213C81">
        <w:rPr>
          <w:szCs w:val="28"/>
        </w:rPr>
        <w:t>национальный проект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487,3 млн рублей. Увеличение объема связано с приведением бюджетных ассигнований в соответствие с паспортом национального проекта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внедрение в медицинских организациях государственной системы здравоохранения субъектов Российской Федерации и муниципальной системы здравоохранения медицинских информационных систем, соответствующих требованиям Министерства здравоохранения Российской Федерации, и реализацию государственных информационных систем в сфере здравоохранения субъектов Российской Федерации, соответствующих требованиям Министерства здравоохранения Российской Федерации, обеспечивающих информационное взаимодействие с подсистемами единой системы;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213C81">
        <w:rPr>
          <w:szCs w:val="28"/>
        </w:rPr>
        <w:t xml:space="preserve"> бюджетные ассигнования предусмотрены в 2022 году в объеме 5 966,8 млн рублей, </w:t>
      </w:r>
      <w:r w:rsidRPr="00213C81">
        <w:rPr>
          <w:szCs w:val="28"/>
        </w:rPr>
        <w:br/>
        <w:t>в 2023 и 2024 годах в объеме 5 938,5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предоставление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переоснащение медицинских организаций, оказывающих медицинскую помощь больным с онкологическими заболеваниями,</w:t>
      </w:r>
      <w:r w:rsidRPr="00213C81">
        <w:rPr>
          <w:szCs w:val="28"/>
        </w:rPr>
        <w:t xml:space="preserve"> бюджетные ассигнования предусмотрены в 2024 году в объеме 5 000,0 млн рублей (национальный проект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переоснащение медицинских организаций, подведомственных органам исполнительной власти субъектов Российской Федерации, оказывающих медицинскую помощь больным с онкологическими заболеваниями, включая онкологические диспансеры, медицинские организации, имеющие в своей структуре онкологические отделения, а также медицинские организации, имеющие койки онкологического профиля и лицензию на осуществление медицинской деятельности, предусматривающей выполнение работ (услуг) по профилю "Онкология" для субъектов Российской Федерации с численностью населения менее 100 тыс. человек;</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оснащение оборудованием региональных сосудистых центров и первичных сосудистых отделений</w:t>
      </w:r>
      <w:r w:rsidRPr="00213C81">
        <w:rPr>
          <w:szCs w:val="28"/>
        </w:rPr>
        <w:t xml:space="preserve"> бюджетные ассигнования предусмотрены </w:t>
      </w:r>
      <w:r w:rsidRPr="00213C81">
        <w:rPr>
          <w:szCs w:val="28"/>
        </w:rPr>
        <w:br/>
        <w:t>в 2024 году в объеме 14 548,3 млн рублей (национальный проект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оснащение оборудованием региональных сосудистых центров и первичных сосудистых отделений, расположенных на базе медицинских организаций, подведомственных органам исполнительной власти субъектов Российской Федерации, и (или) органам местного самоуправления;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в целях развития паллиативной медицинской помощи </w:t>
      </w:r>
      <w:r w:rsidRPr="00213C81">
        <w:rPr>
          <w:szCs w:val="28"/>
        </w:rPr>
        <w:t>бюджетные ассигнования предусмотрены в 2022-2024 годах в объеме 3 671,1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обеспечение: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а) пациентов, нуждающихся в оказании паллиативной медицинской помощи, лекарственными препаратами, в том числе для обезболивания;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 медицинских организаций, подведомственных органам исполнительной власти субъектов Российской Федерации, оказывающих паллиативную медицинскую помощь, медицинскими изделиями, в том числе для использования на дому;</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в) медицинских организаций, подведомственных органам исполнительной власти субъектов Российской Федерации, оказывающих паллиативную медицинскую помощь, автомобилями в соответствии со стандартом оснащения отделения выездной патронажной паллиативной медицинской помощи взрослым и легковыми автомашинами в соответствии со стандартом оснащения отделения выездной патронажной паллиативной медицинской помощи детям, предусмотренными положением об организации оказания паллиативной медицинской помощи, утвержденным в порядке, установленном частью 5 статьи 36 Федерального закона от 21 ноября 2011 г. № 323-ФЗ "Об основах охраны здоровья граждан в Российской Федерации";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мероприятий по предупреждению и борьбе с социально значимыми инфекционными заболеваниями</w:t>
      </w:r>
      <w:r w:rsidRPr="00213C81">
        <w:rPr>
          <w:szCs w:val="28"/>
        </w:rPr>
        <w:t xml:space="preserve"> бюджетные ассигнования предусмотрены в 2022</w:t>
      </w:r>
      <w:r w:rsidRPr="00213C81">
        <w:rPr>
          <w:szCs w:val="28"/>
        </w:rPr>
        <w:noBreakHyphen/>
        <w:t>2024 годах в объеме 2 316,2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а) закупку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 закупку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в) профилактику ВИЧ-инфекции и гепатитов B и C, в том числе с привлечением социально ориентированных некоммерческих организаций;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новое строительство и реконструкцию</w:t>
      </w:r>
      <w:r w:rsidRPr="00213C81">
        <w:rPr>
          <w:szCs w:val="28"/>
        </w:rPr>
        <w:t xml:space="preserve"> бюджетные ассигнования предусмотрены в 2022 году в объеме 11 964,3 млн рублей, в 2023 году в объеме</w:t>
      </w:r>
      <w:r w:rsidRPr="00213C81">
        <w:rPr>
          <w:szCs w:val="28"/>
        </w:rPr>
        <w:br/>
        <w:t>6 897,2 млн рублей, в 2024 году в объеме  6 749,6 млн рублей (национальный проект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1 685,0 млн рублей, в 2023 году – на 1 188,7 млн рублей, в 2024 году по сравнению с объемами, предусмотренными Законопроектом на 2023 год, уменьшены на 147,6 млн рублей. Изменение объема связано с приведением бюджетных ассигнований в соответствие с паспортом национального проекта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финансовую поддержку субъектов Российской Федерации при исполнении расходных обязательств субъектов Российской Федерации, возникающих при строительстве (реконструкции, в том числе с элементами реставрации, техническом перевооружении) объектов здравоохранения (онкология) государственной собственности субъектов Российской Федерации или приобретении объектов недвижимого имущества в государственную собственность субъектов Российской Федерации и (или) при предоставлении субсидий местным бюджетам в целях оказания финансовой поддержки выполнения органами местного самоуправления полномочий по вопросам местного значения при строительстве (реконструкции, в том числе с элементами реставрации, техническом перевооружении) объектов муниципальной собственности или приобретении объектов недвижимого имущества в муниципальную собственность;</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новое строительство или реконструкцию детских больниц (корпусов)</w:t>
      </w:r>
      <w:r w:rsidRPr="00213C81">
        <w:rPr>
          <w:szCs w:val="28"/>
        </w:rPr>
        <w:t xml:space="preserve"> бюджетные ассигнования предусмотрены в 2022 году в объеме 16 012,8 млн рублей, в 2023 году в объеме 18 227,0 млн рублей, в 2024 году в объеме 11 632,4 млн </w:t>
      </w:r>
      <w:r w:rsidR="00A34AEA" w:rsidRPr="00213C81">
        <w:rPr>
          <w:szCs w:val="28"/>
        </w:rPr>
        <w:t>рублей (</w:t>
      </w:r>
      <w:r w:rsidRPr="00213C81">
        <w:rPr>
          <w:szCs w:val="28"/>
        </w:rPr>
        <w:t>национальный проект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1 453,5 млн рублей, в 2023 году – на 2 280,5 млн рублей, в 2024 году по сравнению с объемами, предусмотренными Законопроектом на 2023 год, уменьшены на 6 594,6 млн рублей. Изменение объема связано с приведением бюджетных ассигнований в соответствие с паспортом национального проекта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финансовую поддержку субъектов Российской Федерации при исполнении расходных обязательств субъектов Российской Федерации, возникающих при строительстве (реконструкции, в том числе с элементами реставрации, техническом перевооружении) объектов здравоохранения (детские больницы) государственной собственности субъектов Российской Федерации или приобретении объектов недвижимого имущества в государственную собственность субъектов Российской Федерации и (или) при предоставлении субсидий местным бюджетам в целях оказания финансовой поддержки выполнения органами местного самоуправления полномочий по вопросам местного значения при строительстве (реконструкции, в том числе с элементами реставрации, техническом перевооружении) объектов муниципальной собственности или приобретении объектов недвижимого имущества в муниципальную собственность;</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sidRPr="00213C81">
        <w:rPr>
          <w:szCs w:val="28"/>
        </w:rPr>
        <w:t xml:space="preserve"> бюджетные ассигнования предусмотрены в 2022-2023 годах в объеме 76,5 млн рублей ежегодно, в 2024 году в объеме 85,0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8,5 млн рублей. Увеличение объема связано с приведением бюджетных ассигнований в соответствие с паспортом национального проекта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привлечение социально ориентированных некоммерческих организаций и волонтерских движений, реализующих мероприятия по формированию приверженности здоровому образу жизни у граждан, включая мероприятия, направленные на снижение уровня потребления алкоголя и табака, профилактику репродуктивного здоровья;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r w:rsidRPr="00213C81">
        <w:rPr>
          <w:szCs w:val="28"/>
        </w:rPr>
        <w:t xml:space="preserve"> бюджетные ассигнования предусмотрены в 2022-2024 годах в объеме 88 849,4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а) строительство (с реконструкцией) объектов капитального строительства медицинских организаций;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 капитальный ремонт объектов недвижимого имущества медицинских организаций;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в)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 Федерации, с учетом того, что при эквивалентных технологических характеристиках медицинских изделий предпочтение рекомендуется отдавать медицинским изделиям российских производителей;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г) оснащение и переоснащение автомобильным транспортом (за исключением автомобилей скорой медицинской помощи)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с учетом того, что при эквивалентных технологических характеристиках автомобильного транспорта предпочтение рекомендуется отдавать российским производителям колесных транспортных средств;</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д) приобретение объектов недвижимого имущества, с даты ввода в эксплуатацию которых прошло не более 5 лет, и некапитальных строений, с даты завершения строительства которых прошло не более 5 лет, а также земельных участков, на которых они находятся, для размещения медицинских организаций;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е)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ж) строительство (в том числе с использованием быстровозводимых модульных конструкций) некапитальных строений медицинских организаций;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r w:rsidRPr="00213C81">
        <w:rPr>
          <w:szCs w:val="28"/>
        </w:rPr>
        <w:t xml:space="preserve"> бюджетные ассигнования предусмотрены в 2022-2024 годах в объеме 6 245,9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реализацию мероприятий по оказанию гражданам Российской Федерации высокотехнологичной медицинской помощи, не включенной в базовую программу обязательного медицинского страхования, по перечню видов высокотехнологичной медицинской помощи, установленному в рамках программы государственных гарантий бесплатного оказания гражданам медицинской помощи;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обеспечение закупки авиационных работ в целях оказания медицинской помощи</w:t>
      </w:r>
      <w:r w:rsidRPr="00213C81">
        <w:rPr>
          <w:szCs w:val="28"/>
        </w:rPr>
        <w:t xml:space="preserve"> бюджетные ассигнования предусмотрены в 2022 году </w:t>
      </w:r>
      <w:r w:rsidRPr="00213C81">
        <w:rPr>
          <w:szCs w:val="28"/>
        </w:rPr>
        <w:br/>
        <w:t>в объеме 5 373,6 млн рублей, в 2023 году в объеме 4 857,3 млн рублей, в 2024 году в объеме 5 597,0 млн рублей  (национальный проект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w:t>
      </w:r>
      <w:r w:rsidR="00F52639">
        <w:rPr>
          <w:szCs w:val="28"/>
        </w:rPr>
        <w:br/>
      </w:r>
      <w:r w:rsidRPr="00213C81">
        <w:rPr>
          <w:szCs w:val="28"/>
        </w:rPr>
        <w:t>на 739,7 млн рублей. Увеличение объема связано с приведением бюджетных ассигнований в соответствие с паспортом национального проекта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выполнение работ с использованием полетов гражданских воздушных судов для оказания скорой, в том числе скорой специализированной, медицинской помощи выездной бригадой скорой медицинской помощи, включая специализированную выездную бригаду скорой медицинской помощи;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r w:rsidRPr="00213C81">
        <w:rPr>
          <w:szCs w:val="28"/>
        </w:rPr>
        <w:t xml:space="preserve"> бюджетные ассигнования предусмотрены в 2022-2024 годах в объеме 10 150,0 млн рублей ежегодно на уровне объемов, утвержденных Законом № 385-ФЗ (национальный проект "Здравоохранение").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обеспечение в течение двух лет в амбулаторных условиях лекарственными препаратами в соответствии с перечнем, утверждаемым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sidRPr="00213C81">
        <w:rPr>
          <w:szCs w:val="28"/>
        </w:rPr>
        <w:t xml:space="preserve"> бюджетные ассигнования предусмотрены в 2022 году в объеме 1 312,7 млн рублей, в 2023 году в объеме 1 287,8 млн рублей, в 2024 году в объеме 1 455,0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w:t>
      </w:r>
      <w:r w:rsidR="00F52639">
        <w:rPr>
          <w:szCs w:val="28"/>
        </w:rPr>
        <w:br/>
      </w:r>
      <w:r w:rsidRPr="00213C81">
        <w:rPr>
          <w:szCs w:val="28"/>
        </w:rPr>
        <w:t>на 167,2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софинансирование капитальных вложений в объекты государственной собственности субъектов Российской Федерации (государственная программа "Развитие образования") </w:t>
      </w:r>
      <w:r w:rsidRPr="00213C81">
        <w:rPr>
          <w:szCs w:val="28"/>
        </w:rPr>
        <w:t xml:space="preserve">бюджетные ассигнования предусмотрены </w:t>
      </w:r>
      <w:r w:rsidRPr="00213C81">
        <w:rPr>
          <w:szCs w:val="28"/>
        </w:rPr>
        <w:br/>
        <w:t>в 2022 году в объеме 2 557,6 млн рублей,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капитальных вложений в объекты муниципальной собственности (государственная программа "Развитие образования</w:t>
      </w:r>
      <w:r w:rsidR="00A34AEA" w:rsidRPr="00213C81">
        <w:rPr>
          <w:i/>
          <w:szCs w:val="28"/>
        </w:rPr>
        <w:t>")</w:t>
      </w:r>
      <w:r w:rsidR="00A34AEA" w:rsidRPr="00213C81">
        <w:rPr>
          <w:szCs w:val="28"/>
        </w:rPr>
        <w:t xml:space="preserve"> бюджетные</w:t>
      </w:r>
      <w:r w:rsidRPr="00213C81">
        <w:rPr>
          <w:szCs w:val="28"/>
        </w:rPr>
        <w:t xml:space="preserve"> ассигнования предусмотрены в 2022 году в объеме </w:t>
      </w:r>
      <w:r w:rsidR="006A55EF" w:rsidRPr="00213C81">
        <w:rPr>
          <w:szCs w:val="28"/>
        </w:rPr>
        <w:t>1 811,8</w:t>
      </w:r>
      <w:r w:rsidRPr="00213C81">
        <w:rPr>
          <w:szCs w:val="28"/>
        </w:rPr>
        <w:t xml:space="preserve"> млн рублей, в 2023 году – </w:t>
      </w:r>
      <w:r w:rsidR="006A55EF" w:rsidRPr="00213C81">
        <w:rPr>
          <w:szCs w:val="28"/>
        </w:rPr>
        <w:t>1 872,4</w:t>
      </w:r>
      <w:r w:rsidRPr="00213C81">
        <w:rPr>
          <w:szCs w:val="28"/>
        </w:rPr>
        <w:t xml:space="preserve"> млн рублей</w:t>
      </w:r>
      <w:r w:rsidR="00E31067" w:rsidRPr="00213C81">
        <w:rPr>
          <w:szCs w:val="28"/>
        </w:rPr>
        <w:t>, в 2024 году в объеме 840,1 млн рублей (в том числе в рамках национального проекта "Образование" в 2022 году в объеме 1 726,7 млн рублей, в 2023 году в объеме 1 598,7 млн рублей, в 2024 году в объеме 840,1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уменьшены на 178,6 млн рублей, в 2023 году увеличены на 273,7 млн рублей</w:t>
      </w:r>
      <w:r w:rsidR="0031391C" w:rsidRPr="00213C81">
        <w:rPr>
          <w:szCs w:val="28"/>
        </w:rPr>
        <w:t>, в 2024 году по сравнению с объемами, утвержденными Законом № 385-ФЗ на 2023 год, уменьшены на 758,6 млн рублей</w:t>
      </w:r>
      <w:r w:rsidRPr="00213C81">
        <w:rPr>
          <w:szCs w:val="28"/>
        </w:rPr>
        <w:t>;</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строительство общеобразовательной организации на 2 425 мест в с. Засечное Пензенской области (11 очередь строительства жилой застройки района г. Спутник), модернизация 4-х общеобразовательных организаций в приграничных районах Псковской области;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r w:rsidRPr="00213C81">
        <w:rPr>
          <w:szCs w:val="28"/>
        </w:rPr>
        <w:t xml:space="preserve"> бюджетные ассигнования предусмотрены в 2022-2023 годах в объеме 6 750,0 млн рублей ежегодно, в 2024 году в объеме 8 287,1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1 537,1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создание детских технопарков "Кванториум" </w:t>
      </w:r>
      <w:r w:rsidRPr="00213C81">
        <w:rPr>
          <w:szCs w:val="28"/>
        </w:rPr>
        <w:t xml:space="preserve">бюджетные ассигнования предусмотрены в 2022 году в объеме 980,0 млн рублей, </w:t>
      </w:r>
      <w:r w:rsidRPr="00213C81">
        <w:rPr>
          <w:szCs w:val="28"/>
        </w:rPr>
        <w:br/>
        <w:t>в 2023 году в объеме 960,0 млн рублей, в 2024 году в объеме 2 967,9 млн рублей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2 007,9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и обеспечение функционирования центров опережающей профессиональной подготовки</w:t>
      </w:r>
      <w:r w:rsidRPr="00213C81">
        <w:rPr>
          <w:szCs w:val="28"/>
        </w:rPr>
        <w:t xml:space="preserve"> бюджетные ассигнования предусмотрены </w:t>
      </w:r>
      <w:r w:rsidRPr="00213C81">
        <w:rPr>
          <w:szCs w:val="28"/>
        </w:rPr>
        <w:br/>
        <w:t>в 2022</w:t>
      </w:r>
      <w:r w:rsidR="00AE20DF" w:rsidRPr="00213C81">
        <w:rPr>
          <w:szCs w:val="28"/>
        </w:rPr>
        <w:t>-</w:t>
      </w:r>
      <w:r w:rsidRPr="00213C81">
        <w:rPr>
          <w:szCs w:val="28"/>
        </w:rPr>
        <w:t>2023 годах в объеме 300,0 млн рублей ежегодно, в 2024 году в объеме 520,0 млн рублей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w:t>
      </w:r>
      <w:r w:rsidR="00F52639">
        <w:rPr>
          <w:szCs w:val="28"/>
        </w:rPr>
        <w:br/>
      </w:r>
      <w:r w:rsidRPr="00213C81">
        <w:rPr>
          <w:szCs w:val="28"/>
        </w:rPr>
        <w:t>на 220,0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r w:rsidRPr="00213C81">
        <w:rPr>
          <w:szCs w:val="28"/>
        </w:rPr>
        <w:t>, бюджетные ассигнования предусмотрены в 2022-2024 годах в объеме 950,0 млн рублей ежегодно на уровне объемов, утвержденных Законом № 385-ФЗ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центров выявления и поддержки одаренных детей</w:t>
      </w:r>
      <w:r w:rsidRPr="00213C81">
        <w:rPr>
          <w:szCs w:val="28"/>
        </w:rPr>
        <w:t xml:space="preserve"> бюджетные ассигнования предусмотрены в 2022 году в объеме 3 300,0 млн рублей, в 2023 году в объеме 2 900,0 млн рублей, в 2024 году в объеме 1 750,0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1 150,0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w:t>
      </w:r>
      <w:r w:rsidRPr="00213C81">
        <w:rPr>
          <w:szCs w:val="28"/>
        </w:rPr>
        <w:t xml:space="preserve"> бюджетные ассигнования предусмотрены в 2022 году в объеме 3 300,0 млн рублей, на уровне объемов, утвержденных Законом </w:t>
      </w:r>
      <w:r w:rsidRPr="00213C81">
        <w:rPr>
          <w:szCs w:val="28"/>
        </w:rPr>
        <w:br/>
        <w:t>№ 385-ФЗ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обеспечение образовательных организаций материально-технической базой для внедрения цифровой образовательной среды</w:t>
      </w:r>
      <w:r w:rsidRPr="00213C81">
        <w:rPr>
          <w:szCs w:val="28"/>
        </w:rPr>
        <w:t xml:space="preserve"> бюджетные ассигнования предусмотрены в 2022 году в объеме 6 041,0 млн рублей, в 2023 году в объеме 9 137,1 млн рублей, в 2024 году в объеме 10 767,0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1 629,9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центров цифрового образования детей</w:t>
      </w:r>
      <w:r w:rsidRPr="00213C81">
        <w:rPr>
          <w:szCs w:val="28"/>
        </w:rPr>
        <w:t xml:space="preserve"> бюджетные ассигнования предусмотрены в 2022 году в объеме 1 163,8 млн рублей, в 2023 году в объеме 1 143,2 млн рублей, в 2024 году в объеме 1 545,7 млн рублей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w:t>
      </w:r>
      <w:r w:rsidR="004F152D">
        <w:rPr>
          <w:szCs w:val="28"/>
        </w:rPr>
        <w:br/>
      </w:r>
      <w:r w:rsidRPr="00213C81">
        <w:rPr>
          <w:szCs w:val="28"/>
        </w:rPr>
        <w:t>на 402,5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новых мест в общеобразовательных организациях, расположенных в сельской местности и поселках городского типа</w:t>
      </w:r>
      <w:r w:rsidRPr="00213C81">
        <w:rPr>
          <w:szCs w:val="28"/>
        </w:rPr>
        <w:t>, бюджетные ассигнования предусмотрены в 2022 году в объеме 2 768,7 млн рублей, в 2023 году в объеме 2 631,0 млн рублей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87,0 млн рублей, в 2023 году объемы не изменились, в 2024 году по сравнению с объемами, предусмотренными Законопроектом на 2023 год, уменьшены на 2 631,0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мероприятия в рамках федерального проекта "Современная школа";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sidRPr="00213C81">
        <w:rPr>
          <w:szCs w:val="28"/>
        </w:rPr>
        <w:t xml:space="preserve"> бюджетные ассигнования предусмотрены в 2022 году в объеме 1</w:t>
      </w:r>
      <w:r w:rsidR="004F152D">
        <w:rPr>
          <w:szCs w:val="28"/>
        </w:rPr>
        <w:t> </w:t>
      </w:r>
      <w:r w:rsidRPr="00213C81">
        <w:rPr>
          <w:szCs w:val="28"/>
        </w:rPr>
        <w:t>339,7 млн рублей, в 2023 году в объеме 3 040,1 млн рублей (национальный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 году предусмотрены на уровне объемов, </w:t>
      </w:r>
      <w:r w:rsidR="00A34AEA" w:rsidRPr="00213C81">
        <w:rPr>
          <w:szCs w:val="28"/>
        </w:rPr>
        <w:t>утвержденных Законом</w:t>
      </w:r>
      <w:r w:rsidRPr="00213C81">
        <w:rPr>
          <w:szCs w:val="28"/>
        </w:rPr>
        <w:t xml:space="preserve"> № 385-ФЗ, в 2023 году увеличены на 1 636,8 млн рублей в 2024 году по сравнению с объемами, предусмотренными Законопроектом на 2023 год, уменьшены на 3 040,1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модернизацию инфраструктуры общего образования в отдельных субъектах Российской Федерации </w:t>
      </w:r>
      <w:r w:rsidRPr="00213C81">
        <w:rPr>
          <w:szCs w:val="28"/>
        </w:rPr>
        <w:t xml:space="preserve">бюджетные ассигнования предусмотрены в 2022 году в объеме 2 919,4 млн рублей, в 2023 году в объеме 3 405,1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489,6 млн рублей, в 2023 </w:t>
      </w:r>
      <w:r w:rsidR="00A34AEA" w:rsidRPr="00213C81">
        <w:rPr>
          <w:szCs w:val="28"/>
        </w:rPr>
        <w:t>году на</w:t>
      </w:r>
      <w:r w:rsidRPr="00213C81">
        <w:rPr>
          <w:szCs w:val="28"/>
        </w:rPr>
        <w:t xml:space="preserve"> 255,0 млн рублей, в 2024 году по сравнению с объемами, предусмотренными Законопроектом на 2023 год, уменьшены на 3 405,1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За счет субсидии планируется строительство общеобразовательных организаций в Республике Карелия Прионежского муниципального района </w:t>
      </w:r>
      <w:r w:rsidR="004F152D">
        <w:rPr>
          <w:szCs w:val="28"/>
        </w:rPr>
        <w:br/>
      </w:r>
      <w:r w:rsidRPr="00213C81">
        <w:rPr>
          <w:szCs w:val="28"/>
        </w:rPr>
        <w:t>(330 мест в г. Суоярви и 200 мест в п. Деревянко);</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r w:rsidRPr="00213C81">
        <w:rPr>
          <w:szCs w:val="28"/>
        </w:rPr>
        <w:t xml:space="preserve"> бюджетные ассигнования предусмотрены в 2022 году в объеме 357,7 млн рублей, в 2023 и 2024 годах в объеме 262,1 млн рублей ежегодно на уровне объемов, утвержденных Законом № 385</w:t>
      </w:r>
      <w:r w:rsidRPr="00213C81">
        <w:rPr>
          <w:szCs w:val="28"/>
        </w:rPr>
        <w:noBreakHyphen/>
        <w:t>ФЗ (национальный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213C81">
        <w:rPr>
          <w:szCs w:val="28"/>
        </w:rPr>
        <w:t xml:space="preserve"> бюджетные ассигнования предусмотрены в 2022 году в объеме 1 053,8 млн рублей, в 2023-2024 годах в объеме 1 034,1 млн рублей ежегодно на уровне объемов, утвержденных Законом № 385-ФЗ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Pr="00213C81">
        <w:rPr>
          <w:szCs w:val="28"/>
        </w:rPr>
        <w:t xml:space="preserve">бюджетные ассигнования предусмотрены </w:t>
      </w:r>
      <w:r w:rsidRPr="00213C81">
        <w:rPr>
          <w:szCs w:val="28"/>
        </w:rPr>
        <w:br/>
        <w:t>в 2022 году в объеме 62 197,4 млн рублей, в 2023-2024 годах в объеме 62 746,2 млн рублей ежегодно.</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уменьшены на 292,6 млн рублей, в 2023 году увеличены на 646,2 млн рублей, в 2024 году сохранены на уровне объемов, предусмотренных Законопроектом на 2023 год. Изменения объемов обусловлены увеличением базового показателя стоимости питания и уточнением территориальных коэффициентов в соответствии с данными Федеральной службы государственной статистики.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организация в государственных и муниципальных образовательных организациях бесплатного горячего питания для обучающихся начальных классов в образовательных организациях;</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новых мест в общеобразовательных организациях в связи с ростом числа обучающихся, вызванным демографическим фактором,</w:t>
      </w:r>
      <w:r w:rsidRPr="00213C81">
        <w:rPr>
          <w:szCs w:val="28"/>
        </w:rPr>
        <w:t xml:space="preserve"> бюджетные ассигнования предусмотрены в 2022 году в объеме 49 389,7 млн рублей, в 2023 году в объеме 73 815,1 млн рублей, в 2024 году в объеме 90 064,0 млн </w:t>
      </w:r>
      <w:r w:rsidR="00A34AEA" w:rsidRPr="00213C81">
        <w:rPr>
          <w:szCs w:val="28"/>
        </w:rPr>
        <w:t>рублей (</w:t>
      </w:r>
      <w:r w:rsidRPr="00213C81">
        <w:rPr>
          <w:szCs w:val="28"/>
        </w:rPr>
        <w:t>национальный проект "Образование"). Бюджетные ассигнования Законом № 385-ФЗ не предусмотрены.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создание (обновление) материально-технической базы образовательных организаций, реализующих программы среднего профессионального образования, </w:t>
      </w:r>
      <w:r w:rsidRPr="00213C81">
        <w:rPr>
          <w:szCs w:val="28"/>
        </w:rPr>
        <w:t xml:space="preserve">бюджетные ассигнования предусмотрены </w:t>
      </w:r>
      <w:r w:rsidRPr="00213C81">
        <w:rPr>
          <w:szCs w:val="28"/>
        </w:rPr>
        <w:br/>
        <w:t>в 2022-2024 годах в объеме 4 350,0 млн рублей ежегодно (национальный проект "Образование"). Бюджетные ассигнования Законом № 385-ФЗ не предусмотрены;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r w:rsidRPr="00213C81">
        <w:rPr>
          <w:szCs w:val="28"/>
        </w:rPr>
        <w:t xml:space="preserve"> бюджетные ассигнования предусмотрены в 2022 году в объеме 223,5 млн рублей, в 2023 году в объеме 219,2 млн рублей, в 2024 году в объеме 250,0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30,8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и эксплуатацию образовательного центра "Машук" в Ставропольском крае Северо-Кавказского федерального округа</w:t>
      </w:r>
      <w:r w:rsidRPr="00213C81">
        <w:rPr>
          <w:szCs w:val="28"/>
        </w:rPr>
        <w:t xml:space="preserve"> бюджетные ассигнования предусмотрены в 2022-2024 годах в объеме 180,0 млн рублей ежегодно на уровне объемов, утвержденных Законом № 385-ФЗ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r w:rsidRPr="00213C81">
        <w:rPr>
          <w:szCs w:val="28"/>
        </w:rPr>
        <w:t xml:space="preserve"> бюджетные ассигнования предусмотрены в 2022 году в объеме 5 995,6 млн рублей, в 2023 году в объеме 2 063,0 млн рублей (национальный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2 330,5 млн рублей, в 2023 </w:t>
      </w:r>
      <w:r w:rsidR="00A34AEA" w:rsidRPr="00213C81">
        <w:rPr>
          <w:szCs w:val="28"/>
        </w:rPr>
        <w:t>году на</w:t>
      </w:r>
      <w:r w:rsidRPr="00213C81">
        <w:rPr>
          <w:szCs w:val="28"/>
        </w:rPr>
        <w:t xml:space="preserve"> 2 063,0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строительство общеобразовательных учреждений в Республике Тыва (в целях ликвидации 3-й смены обучения), реализация мероприятий в рамках федерального проекта "Современная школа";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создание новых мест в образовательных организациях различных типов для реализации дополнительных общеразвивающих программ всех направленностей </w:t>
      </w:r>
      <w:r w:rsidRPr="00213C81">
        <w:rPr>
          <w:szCs w:val="28"/>
        </w:rPr>
        <w:t xml:space="preserve">бюджетные ассигнования предусмотрены в 2022 году в объеме 1 800,0 млн рублей, в 2023 году в объеме 1 000,0 млн рублей, в 2024 году в объеме 2 000,0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1 000,0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новых мест в общеобразовательных организациях</w:t>
      </w:r>
      <w:r w:rsidRPr="00213C81">
        <w:rPr>
          <w:szCs w:val="28"/>
        </w:rPr>
        <w:t xml:space="preserve"> бюджетные ассигнования предусмотрены в 2022 году в объеме 22 175,4 млн рублей, в 2023 году в объеме 22 103,2 млн рублей, в 2024 году в объеме 25 000,0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уменьшены на 354,5 млн рублей, в 2023 году объемы не изменились, в 2024 году по сравнению с объемами, предусмотренными Законопроектом на 2023 год, увеличены на 2 896,8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реализацию мероприятий в рамках федерального проекта "Современная школа";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r w:rsidRPr="00213C81">
        <w:rPr>
          <w:szCs w:val="28"/>
        </w:rPr>
        <w:t xml:space="preserve"> бюджетные ассигнования предусмотрены в 2022 году в объеме 74,8 млн рублей, в 2023 году в объеме 201,2 млн </w:t>
      </w:r>
      <w:r w:rsidR="00A34AEA" w:rsidRPr="00213C81">
        <w:rPr>
          <w:szCs w:val="28"/>
        </w:rPr>
        <w:t>рублей (</w:t>
      </w:r>
      <w:r w:rsidRPr="00213C81">
        <w:rPr>
          <w:szCs w:val="28"/>
        </w:rPr>
        <w:t>национальный проект "Образование").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201,2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мероприятий по модернизации школьных систем образования</w:t>
      </w:r>
      <w:r w:rsidRPr="00213C81">
        <w:rPr>
          <w:szCs w:val="28"/>
        </w:rPr>
        <w:t xml:space="preserve"> бюджетные ассигнования предусмотрены в 2022-2024 годах в объеме 66 880,0 млн рублей ежегодно. Бюджетные ассигнования Законом </w:t>
      </w:r>
      <w:r w:rsidRPr="00213C81">
        <w:rPr>
          <w:szCs w:val="28"/>
        </w:rPr>
        <w:br/>
        <w:t>№ 385-ФЗ не предусмотрены.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капитальный ремонт зданий общеобразовательных организаций;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выплату региональных социальных доплат к пенсии</w:t>
      </w:r>
      <w:r w:rsidRPr="00213C81">
        <w:rPr>
          <w:szCs w:val="28"/>
        </w:rPr>
        <w:t xml:space="preserve"> бюджетные ассигнования предусмотрены в 2022 году в объеме 41 774,1 млн рублей, в 2023 году в объеме 44 568,8 млн рублей, в 2024 году в объеме 47 864,2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23 901,4 млн рублей, в 2023 году  на 25 981,2 млн рублей, </w:t>
      </w:r>
      <w:r w:rsidRPr="00213C81">
        <w:rPr>
          <w:szCs w:val="28"/>
        </w:rPr>
        <w:br/>
        <w:t>в 2024 году по сравнению с объемами, предусмотренными Законопроектом на 2023 год,  на 3 295,4 млн рублей в связи с пересчетом величины прожиточного минимума пенсионера в субъектах Российской Федерации;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r w:rsidRPr="00213C81">
        <w:rPr>
          <w:szCs w:val="28"/>
        </w:rPr>
        <w:t xml:space="preserve"> бюджетные ассигнования предусмотрены в 2022 году в объеме 3 906,4 млн рублей, в 2023 году в объеме 4 120,3 млн рублей, в 2024 году в объеме 4 318,1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40,5 млн рублей, в 2023 </w:t>
      </w:r>
      <w:r w:rsidR="00A34AEA" w:rsidRPr="00213C81">
        <w:rPr>
          <w:szCs w:val="28"/>
        </w:rPr>
        <w:t>году на</w:t>
      </w:r>
      <w:r w:rsidRPr="00213C81">
        <w:rPr>
          <w:szCs w:val="28"/>
        </w:rPr>
        <w:t xml:space="preserve"> 42,2 млн рублей, в 2024 году по сравнению с объемами, предусмотренными Законопроектом на 2023 год, увеличены на 197,8 млн рублей в связи с изменением величины прожиточного минимума для детей в субъектах Российской Федерации и уточнением прогнозного уровня инфляции;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r w:rsidRPr="00213C81">
        <w:rPr>
          <w:szCs w:val="28"/>
        </w:rPr>
        <w:t xml:space="preserve"> бюджетные ассигнования предусмотрены в 2022 году в объеме 72 161,1 млн рублей, в 2023 году в объеме 80 098,1 млн рублей, </w:t>
      </w:r>
      <w:r w:rsidR="004F152D">
        <w:rPr>
          <w:szCs w:val="28"/>
        </w:rPr>
        <w:br/>
      </w:r>
      <w:r w:rsidRPr="00213C81">
        <w:rPr>
          <w:szCs w:val="28"/>
        </w:rPr>
        <w:t xml:space="preserve">в 2024 году в объеме 84 588,1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8 482,1 млн рублей, в 2023 </w:t>
      </w:r>
      <w:r w:rsidR="00A34AEA" w:rsidRPr="00213C81">
        <w:rPr>
          <w:szCs w:val="28"/>
        </w:rPr>
        <w:t>году на</w:t>
      </w:r>
      <w:r w:rsidRPr="00213C81">
        <w:rPr>
          <w:szCs w:val="28"/>
        </w:rPr>
        <w:t xml:space="preserve"> 15 696,9 млн рублей, в 2024 году по сравнению с объемами, предусмотренными Законопроектом на 2023 </w:t>
      </w:r>
      <w:r w:rsidR="00A34AEA" w:rsidRPr="00213C81">
        <w:rPr>
          <w:szCs w:val="28"/>
        </w:rPr>
        <w:t>год, на</w:t>
      </w:r>
      <w:r w:rsidRPr="00213C81">
        <w:rPr>
          <w:szCs w:val="28"/>
        </w:rPr>
        <w:t xml:space="preserve"> 4</w:t>
      </w:r>
      <w:r w:rsidR="001504C2" w:rsidRPr="00213C81">
        <w:rPr>
          <w:szCs w:val="28"/>
        </w:rPr>
        <w:t> </w:t>
      </w:r>
      <w:r w:rsidRPr="00213C81">
        <w:rPr>
          <w:szCs w:val="28"/>
        </w:rPr>
        <w:t>490,0 млн рублей в связи с внесением изменений в перечень субъектов Российской Федерации – получателей субсидии и изменением величины прожиточного минимума для детей в субъектах Российской Федерации;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r w:rsidRPr="00213C81">
        <w:rPr>
          <w:szCs w:val="28"/>
        </w:rPr>
        <w:t xml:space="preserve"> бюджетные ассигнования предусмотрены в 2022 году в объеме 7 540,1 млн рублей, в 2023 году в объеме 10 251,0 млн рублей, в 2024 году в объеме 12 100,0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1 849,0 млн рублей в связи с приведением бюджетных ассигнований в соответствие с паспортом </w:t>
      </w:r>
      <w:r w:rsidR="00A34AEA" w:rsidRPr="00213C81">
        <w:rPr>
          <w:szCs w:val="28"/>
        </w:rPr>
        <w:t>национального проекта</w:t>
      </w:r>
      <w:r w:rsidRPr="00213C81">
        <w:rPr>
          <w:szCs w:val="28"/>
        </w:rPr>
        <w:t xml:space="preserve">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системы долговременного ухода за гражданами пожилого возраста и инвалидами</w:t>
      </w:r>
      <w:r w:rsidRPr="00213C81">
        <w:rPr>
          <w:szCs w:val="28"/>
        </w:rPr>
        <w:t xml:space="preserve"> бюджетные ассигнования предусмотрены в 2022 и 2023 годах в объеме 1 869,4 млн рублей ежегодно, в 2024 году в объеме 2 077,1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207,7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осуществление ежемесячных выплат на детей в возрасте от трех до семи лет включительно</w:t>
      </w:r>
      <w:r w:rsidRPr="00213C81">
        <w:rPr>
          <w:szCs w:val="28"/>
        </w:rPr>
        <w:t xml:space="preserve"> бюджетные ассигнования предусмотрены в 2022 году в объеме 303 437,7 млн рублей, в 2023 году в объеме 316 804,2 млн рублей, в 2024 году в объеме 339 614,1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106 825,3 млн рублей, в 2023 году  на 118 358,7 млн рублей, в 2024 году по сравнению с объемами, предусмотренными Законопроектом на 2023 год, на 22 809,9 млн рублей в связи с изменением размера выплаты в соответствии с Указом Президента Российской Федерации от 10 марта 2021 г. № 140 </w:t>
      </w:r>
      <w:r w:rsidRPr="00213C81">
        <w:rPr>
          <w:szCs w:val="28"/>
        </w:rPr>
        <w:br/>
        <w:t xml:space="preserve">"О некоторых вопросах, связанных с осуществлением ежемесячной денежной выплаты, предусмотренной Указом Президента Российской Федерации </w:t>
      </w:r>
      <w:r w:rsidRPr="00213C81">
        <w:rPr>
          <w:szCs w:val="28"/>
        </w:rPr>
        <w:br/>
        <w:t>от 20 марта 2020 г. № 199 "О дополнительных мерах государственной поддержки семей, имеющих детей" и величины прожиточного минимума для детей в субъектах Российской Федерации;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r w:rsidRPr="00213C81">
        <w:rPr>
          <w:szCs w:val="28"/>
        </w:rPr>
        <w:t xml:space="preserve"> бюджетные ассигнования предусмотрены в 2022-2024 годах в объеме 26 280,0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За счет субсидии планируется осуществить реализация мероприятий по стимулированию отдельных </w:t>
      </w:r>
      <w:r w:rsidR="00A34AEA" w:rsidRPr="00213C81">
        <w:rPr>
          <w:szCs w:val="28"/>
        </w:rPr>
        <w:t>категорий</w:t>
      </w:r>
      <w:r w:rsidRPr="00213C81">
        <w:rPr>
          <w:szCs w:val="28"/>
        </w:rPr>
        <w:t xml:space="preserve"> граждан к активным действиям в целях преодоления трудных жизненных ситуаций;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бюджету Республики Северная Осетия – Алания</w:t>
      </w:r>
      <w:r w:rsidRPr="00213C81">
        <w:rPr>
          <w:szCs w:val="28"/>
        </w:rPr>
        <w:t xml:space="preserve"> </w:t>
      </w:r>
      <w:r w:rsidRPr="00213C81">
        <w:rPr>
          <w:i/>
          <w:szCs w:val="28"/>
        </w:rPr>
        <w:t xml:space="preserve">на финансовое обеспечение оказания медицинской помощи и социальной реабилитации граждан, пострадавших в результате террористического акта в г. Беслане </w:t>
      </w:r>
      <w:r w:rsidRPr="00213C81">
        <w:rPr>
          <w:i/>
          <w:szCs w:val="28"/>
        </w:rPr>
        <w:br/>
        <w:t xml:space="preserve">1-3 сентября 2004 года, </w:t>
      </w:r>
      <w:r w:rsidRPr="00213C81">
        <w:rPr>
          <w:szCs w:val="28"/>
        </w:rPr>
        <w:t>бюджетные ассигнования предусмотрены в 2022-2024 годах в объеме 41,7 млн рублей ежегодно на уровне объемов, утвержденных Законом № 385</w:t>
      </w:r>
      <w:r w:rsidRPr="00213C81">
        <w:rPr>
          <w:szCs w:val="28"/>
        </w:rPr>
        <w:noBreakHyphen/>
        <w:t>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обеспечение введения в эксплуатацию объектов капитального строительства для размещения граждан в стационарных организациях социального обслуживания при использовании субъектами Российской Федерации механизмов инвестирования в экономику Российской Федерации</w:t>
      </w:r>
      <w:r w:rsidRPr="00213C81">
        <w:rPr>
          <w:szCs w:val="28"/>
        </w:rPr>
        <w:t xml:space="preserve"> бюджетные ассигнования предусмотрены в 2022-2024 годах в объеме 432,7 млн рублей ежегодно (национальный проект "Демография"). Бюджетные ассигнования Законом № 385-ФЗ не предусмотрены;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мероприятия государственной программы Российской Федерации "Доступная среда" </w:t>
      </w:r>
      <w:r w:rsidRPr="00213C81">
        <w:rPr>
          <w:szCs w:val="28"/>
        </w:rPr>
        <w:t>бюджетные ассигнования предусмотрены в 2022-2024 годах в объеме 272,3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мероприятий субъектов Российской Федерации в сфере реабилитации и абилитации инвалидов</w:t>
      </w:r>
      <w:r w:rsidRPr="00213C81">
        <w:rPr>
          <w:szCs w:val="28"/>
        </w:rPr>
        <w:t xml:space="preserve"> бюджетные ассигнования предусмотрены в 2022-2024 годах в объеме 554,2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реализация мероприятий по формированию системы комплексной реабилитации и абилитации инвалидов, в том числе детей-инвалидов;</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сокращение доли загрязненных сточных вод</w:t>
      </w:r>
      <w:r w:rsidRPr="00213C81">
        <w:rPr>
          <w:szCs w:val="28"/>
        </w:rPr>
        <w:t xml:space="preserve"> бюджетные ассигнования предусмотрены в 2022 году в объеме 14 506,6 млн рублей, в 2023 году – 11 774,6 млн рублей, в 2024 году в объеме 17 885,9 млн </w:t>
      </w:r>
      <w:r w:rsidR="00A34AEA" w:rsidRPr="00213C81">
        <w:rPr>
          <w:szCs w:val="28"/>
        </w:rPr>
        <w:t>рублей (</w:t>
      </w:r>
      <w:r w:rsidRPr="00213C81">
        <w:rPr>
          <w:szCs w:val="28"/>
        </w:rPr>
        <w:t>национальный проект "Экология").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6 111,3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стимулирование программ развития жилищного строительства субъектов Российской Федерации</w:t>
      </w:r>
      <w:r w:rsidRPr="00213C81">
        <w:rPr>
          <w:szCs w:val="28"/>
        </w:rPr>
        <w:t xml:space="preserve"> бюджетные ассигнования предусмотрены в 2022 году в объеме 27 004,2 млн рублей, в 2023 году в объеме 30 208,2 млн рублей, в 2024 году в объеме 37 136,9 млн рублей (национальный проект "Жилье и городская среда").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1 492,1 млн рублей, в 2023 </w:t>
      </w:r>
      <w:r w:rsidR="00A34AEA" w:rsidRPr="00213C81">
        <w:rPr>
          <w:szCs w:val="28"/>
        </w:rPr>
        <w:t>году на</w:t>
      </w:r>
      <w:r w:rsidRPr="00213C81">
        <w:rPr>
          <w:szCs w:val="28"/>
        </w:rPr>
        <w:t xml:space="preserve"> 1 900,3 млн рублей, в 2024 году по сравнению с объемами, предусмотренными Законопроектом на 2023 год, увеличены на 6 928,7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мероприятия по переселению граждан из ветхого и аварийного жилья в зоне Байкало-Амурской магистрали</w:t>
      </w:r>
      <w:r w:rsidRPr="00213C81">
        <w:rPr>
          <w:szCs w:val="28"/>
        </w:rPr>
        <w:t xml:space="preserve"> бюджетные ассигнования предусмотрены в 2022</w:t>
      </w:r>
      <w:r w:rsidRPr="00213C81">
        <w:rPr>
          <w:szCs w:val="28"/>
        </w:rPr>
        <w:noBreakHyphen/>
        <w:t>2024 годах в объеме 535,1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r w:rsidRPr="00213C81">
        <w:rPr>
          <w:szCs w:val="28"/>
        </w:rPr>
        <w:t>бюджетные ассигнования предусмотрены в 2022-2024 годах в объеме 10 000,0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r w:rsidRPr="00213C81">
        <w:rPr>
          <w:szCs w:val="28"/>
        </w:rPr>
        <w:t xml:space="preserve"> бюджетные ассигнования предусмотрены в 2022 году в объеме </w:t>
      </w:r>
      <w:r w:rsidR="002A67E4" w:rsidRPr="00213C81">
        <w:rPr>
          <w:szCs w:val="28"/>
        </w:rPr>
        <w:t>5 859,8 млн рублей, в 2023 году в объеме 4 499,4 млн рублей, в 2024 году в объеме 3 223,1 млн рублей.</w:t>
      </w:r>
    </w:p>
    <w:p w:rsidR="00641667" w:rsidRPr="00213C81" w:rsidRDefault="00231647" w:rsidP="00556866">
      <w:pPr>
        <w:autoSpaceDE w:val="0"/>
        <w:autoSpaceDN w:val="0"/>
        <w:adjustRightInd w:val="0"/>
        <w:spacing w:line="360" w:lineRule="auto"/>
        <w:ind w:firstLine="720"/>
        <w:jc w:val="both"/>
        <w:outlineLvl w:val="1"/>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2 598,9 млн рублей, в 2023 году на 1 276,3 млн рублей, в 2024 году по сравнению с объемами, предусмотренными Законопроектом на 2023 год, уменьшены на 1 276,3 млн рублей</w:t>
      </w:r>
      <w:r w:rsidR="00641667" w:rsidRPr="00213C81">
        <w:rPr>
          <w:szCs w:val="28"/>
        </w:rPr>
        <w:t>;</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r w:rsidRPr="00213C81">
        <w:rPr>
          <w:szCs w:val="28"/>
        </w:rPr>
        <w:t xml:space="preserve"> бюджетные ассигнования предусмотрены в 2022</w:t>
      </w:r>
      <w:r w:rsidRPr="00213C81">
        <w:rPr>
          <w:szCs w:val="28"/>
        </w:rPr>
        <w:noBreakHyphen/>
        <w:t>2024 годах в объеме 492,2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строительство и реконструкцию (модернизацию) объектов питьевого водоснабжения</w:t>
      </w:r>
      <w:r w:rsidRPr="00213C81">
        <w:rPr>
          <w:szCs w:val="28"/>
        </w:rPr>
        <w:t xml:space="preserve"> бюджетные ассигнования предусмотрены в 2022 году в объеме 36 981,5 млн рублей, в 2023 году в объеме 40 596,0 млн рублей, в 2024 году в объеме 27 260,7 млн рублей (национальный проект "Жилье и городская среда").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13 335,3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бюджету Красноярского края на реализацию мероприятий по социально-экономическому развитию муниципального образования г. Норильск</w:t>
      </w:r>
      <w:r w:rsidRPr="00213C81">
        <w:rPr>
          <w:szCs w:val="28"/>
        </w:rPr>
        <w:t xml:space="preserve"> бюджетные ассигнования предусмотрены в 2022-2024 годах в объеме 360,0 млн рублей ежегодно. Бюджетные ассигнования Законом № 385-ФЗ не предусмотрены;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w:t>
      </w:r>
      <w:r w:rsidRPr="00213C81">
        <w:rPr>
          <w:szCs w:val="28"/>
        </w:rPr>
        <w:t xml:space="preserve"> бюджетные ассигнования предусмотрены в 2024 году в объеме 1 152,0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мероприятий по содействию развитию инфраструктуры субъектов Российской Федерации</w:t>
      </w:r>
      <w:r w:rsidRPr="00213C81">
        <w:rPr>
          <w:szCs w:val="28"/>
        </w:rPr>
        <w:t xml:space="preserve"> бюджетные ассигнования предусмотрены в 2024 году в объеме 1 267,7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w:t>
      </w:r>
      <w:r w:rsidRPr="00213C81">
        <w:rPr>
          <w:szCs w:val="28"/>
        </w:rPr>
        <w:t xml:space="preserve">бюджетные ассигнования предусмотрены в 2024 году в объеме 10 000,0 млн </w:t>
      </w:r>
      <w:r w:rsidR="00A34AEA" w:rsidRPr="00213C81">
        <w:rPr>
          <w:szCs w:val="28"/>
        </w:rPr>
        <w:t>рублей (</w:t>
      </w:r>
      <w:r w:rsidRPr="00213C81">
        <w:rPr>
          <w:szCs w:val="28"/>
        </w:rPr>
        <w:t>национальный проект "Жилье и городская среда"). 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компенсацию отдельным категориям граждан оплаты взноса на капитальный ремонт общего имущества в многоквартирном доме</w:t>
      </w:r>
      <w:r w:rsidRPr="00213C81">
        <w:rPr>
          <w:szCs w:val="28"/>
        </w:rPr>
        <w:t xml:space="preserve"> бюджетные ассигнования предусмотрены в 2022-2024 годах в объеме 818,3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мероприятий по обеспечению жильем молодых семей</w:t>
      </w:r>
      <w:r w:rsidRPr="00213C81">
        <w:rPr>
          <w:szCs w:val="28"/>
        </w:rPr>
        <w:t xml:space="preserve"> бюджетные ассигнования предусмотрены в 2022-2024 годах в объеме 4 538,8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r w:rsidRPr="00213C81">
        <w:rPr>
          <w:szCs w:val="28"/>
        </w:rPr>
        <w:t xml:space="preserve"> бюджетные ассигнования предусмотрены в 2022 году в объеме 789,1 млн рублей, в 2023 году в объеме 889,1 млн рублей, в 2024 году в объеме 2 289,1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700,0 млн рублей, в 2023 </w:t>
      </w:r>
      <w:r w:rsidR="00A34AEA" w:rsidRPr="00213C81">
        <w:rPr>
          <w:szCs w:val="28"/>
        </w:rPr>
        <w:t>году на</w:t>
      </w:r>
      <w:r w:rsidRPr="00213C81">
        <w:rPr>
          <w:szCs w:val="28"/>
        </w:rPr>
        <w:t xml:space="preserve"> 800,0 млн рублей, в 2024 году по сравнению с объемами, предусмотренными Законопроектом на 2023 </w:t>
      </w:r>
      <w:r w:rsidR="00A34AEA" w:rsidRPr="00213C81">
        <w:rPr>
          <w:szCs w:val="28"/>
        </w:rPr>
        <w:t>год, на</w:t>
      </w:r>
      <w:r w:rsidRPr="00213C81">
        <w:rPr>
          <w:szCs w:val="28"/>
        </w:rPr>
        <w:t xml:space="preserve"> 1 400,0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r w:rsidRPr="00213C81">
        <w:rPr>
          <w:szCs w:val="28"/>
        </w:rPr>
        <w:t xml:space="preserve"> бюджетные ассигнования предусмотрены в 2022 году в объеме 2 140,5 млн рублей, в 2023 году в объеме 2 076,8 млн рублей, в 2024 году в объеме 3 207,1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1 066,6 млн рублей, в 2023 </w:t>
      </w:r>
      <w:r w:rsidR="00A34AEA" w:rsidRPr="00213C81">
        <w:rPr>
          <w:szCs w:val="28"/>
        </w:rPr>
        <w:t>году на</w:t>
      </w:r>
      <w:r w:rsidRPr="00213C81">
        <w:rPr>
          <w:szCs w:val="28"/>
        </w:rPr>
        <w:t xml:space="preserve"> 1 130,3 млн рублей, в 2024 году по сравнению с объемами, предусмотренными Законопроектом на 2023 год, увеличены на 1 130,3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программ формирования современной городской среды</w:t>
      </w:r>
      <w:r w:rsidRPr="00213C81">
        <w:rPr>
          <w:szCs w:val="28"/>
        </w:rPr>
        <w:t xml:space="preserve"> бюджетные ассигнования предусмотрены в 2022-2023 годах в объеме 36 126,0 млн рублей ежегодно, в 2024 году в объеме 40 140,0 млн </w:t>
      </w:r>
      <w:r w:rsidR="00A34AEA" w:rsidRPr="00213C81">
        <w:rPr>
          <w:szCs w:val="28"/>
        </w:rPr>
        <w:t>рублей (</w:t>
      </w:r>
      <w:r w:rsidRPr="00213C81">
        <w:rPr>
          <w:szCs w:val="28"/>
        </w:rPr>
        <w:t>национальный проект "Жилье и городская среда").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4 014,0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повышение эффективности службы занятости</w:t>
      </w:r>
      <w:r w:rsidRPr="00213C81">
        <w:rPr>
          <w:szCs w:val="28"/>
        </w:rPr>
        <w:t xml:space="preserve"> бюджетные ассигнования предусмотрены в 2022 году в объеме 639,4 млн рублей, в 2023-2024 годах в </w:t>
      </w:r>
      <w:r w:rsidR="00A34AEA" w:rsidRPr="00213C81">
        <w:rPr>
          <w:szCs w:val="28"/>
        </w:rPr>
        <w:t>объеме 638</w:t>
      </w:r>
      <w:r w:rsidRPr="00213C81">
        <w:rPr>
          <w:szCs w:val="28"/>
        </w:rPr>
        <w:t>,7 млн рублей ежегодно на уровне объемов, утвержденных Законом № 385</w:t>
      </w:r>
      <w:r w:rsidRPr="00213C81">
        <w:rPr>
          <w:szCs w:val="28"/>
        </w:rPr>
        <w:noBreakHyphen/>
        <w:t>ФЗ (национальный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дополнительных мероприятий в сфере занятости населения</w:t>
      </w:r>
      <w:r w:rsidRPr="00213C81">
        <w:rPr>
          <w:szCs w:val="28"/>
        </w:rPr>
        <w:t xml:space="preserve"> бюджетные ассигнования предусмотрены в 2022-2024 годах в объеме 500,0 млн рублей ежегодно на уровне объемов, утвержденных Законом </w:t>
      </w:r>
      <w:r w:rsidRPr="00213C81">
        <w:rPr>
          <w:szCs w:val="28"/>
        </w:rPr>
        <w:br/>
        <w:t>№ 385-ФЗ (национальный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r w:rsidRPr="00213C81">
        <w:rPr>
          <w:szCs w:val="28"/>
        </w:rPr>
        <w:t xml:space="preserve"> бюджетные ассигнования предусмотрены </w:t>
      </w:r>
      <w:r w:rsidRPr="00213C81">
        <w:rPr>
          <w:szCs w:val="28"/>
        </w:rPr>
        <w:br/>
        <w:t>в 2022-2024 годах в объеме 300,0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а) предоставление информационных, консультационных, юридических и других услуг участникам Государственной программы переселения соотечественников и членам их семей;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 содействие в трудоустройстве и занятости участников Государственной программы переселения соотечественников и членов их семей;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в) оказание поддержки участникам Государственной программы переселения соотечественников и членам их семей в осуществлении малого и среднего предпринимательства, включая создание крестьянских (фермерских) хозяйств;</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г) содействие в жилищном обустройстве участников Государственной программы переселения соотечественников и членов их семей, включая выделение переселенцам жилых помещений для временного размещения, обеспечение жилыми помещениями для временного размещения или компенсацию найма жилья на срок не менее 6 месяцев либо осуществление иных мероприятий;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д) социальное обеспечение участников Государственной программы переселения соотечественников и членов их семей и оказанию им медицинской помощи;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е) информирование потенциальных участников Государственной программы переселения соотечественников;</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капитальных вложений в объекты государственной собственности субъектов Российской Федерации (государственная программа "Развитие культуры")</w:t>
      </w:r>
      <w:r w:rsidRPr="00213C81">
        <w:rPr>
          <w:szCs w:val="28"/>
        </w:rPr>
        <w:t xml:space="preserve"> бюджетные ассигнования предусмотрены в 2022 году в объеме 1 934,2 млн рублей, в 2023 году в объеме 888,9 млн рублей, в 2024 году в объеме 907,4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762,9 млн рублей, в 2023 </w:t>
      </w:r>
      <w:r w:rsidR="00A34AEA" w:rsidRPr="00213C81">
        <w:rPr>
          <w:szCs w:val="28"/>
        </w:rPr>
        <w:t>году на</w:t>
      </w:r>
      <w:r w:rsidRPr="00213C81">
        <w:rPr>
          <w:szCs w:val="28"/>
        </w:rPr>
        <w:t xml:space="preserve"> 812,0 млн рублей, в 2024 году по сравнению с объемами, предусмотренными Законопроектом на 2023 </w:t>
      </w:r>
      <w:r w:rsidR="00A34AEA" w:rsidRPr="00213C81">
        <w:rPr>
          <w:szCs w:val="28"/>
        </w:rPr>
        <w:t>год, на</w:t>
      </w:r>
      <w:r w:rsidRPr="00213C81">
        <w:rPr>
          <w:szCs w:val="28"/>
        </w:rPr>
        <w:t xml:space="preserve"> 18,5 млн рублей в целях завершения строительства Камчатского театра кукол и национального театрального центра "Дворец театров" в г. Нальчике;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капитальных вложений в объекты муниципальной собственности (государственная программа "Развитие культуры")</w:t>
      </w:r>
      <w:r w:rsidRPr="00213C81">
        <w:rPr>
          <w:szCs w:val="28"/>
        </w:rPr>
        <w:t xml:space="preserve"> бюджетные ассигнования предусмотрены в 2022 году в объеме 1 108,0 млн рублей, в 2023 году в объеме 239,0 млн рублей, в 2024 году в объеме 50,0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155,8 млн рублей, в 2023 </w:t>
      </w:r>
      <w:r w:rsidR="00A34AEA" w:rsidRPr="00213C81">
        <w:rPr>
          <w:szCs w:val="28"/>
        </w:rPr>
        <w:t>году на</w:t>
      </w:r>
      <w:r w:rsidRPr="00213C81">
        <w:rPr>
          <w:szCs w:val="28"/>
        </w:rPr>
        <w:t xml:space="preserve"> 239,0 млн рублей, в 2024 году по сравнению с объемами, предусмотренными Законопроектом на 2023 год, уменьшены на 189,0 млн рублей в целях завершения строительства нового корпуса музейно-выставочного центра "Самара Космическая" с планетарием.</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строительство нового здания МАУК г. Набережные Челны "Русский драматический театр "Мастеровые" и центров культурного развития в г</w:t>
      </w:r>
      <w:r w:rsidR="00643689" w:rsidRPr="00213C81">
        <w:rPr>
          <w:szCs w:val="28"/>
        </w:rPr>
        <w:t>ородах</w:t>
      </w:r>
      <w:r w:rsidRPr="00213C81">
        <w:rPr>
          <w:szCs w:val="28"/>
        </w:rPr>
        <w:t xml:space="preserve"> Арзамас, Саров и с. Дивеево Нижегородской области в рамках мероприятий по развитию паломническо-туристического кластера "Арзамас - Дивеево - Саров";</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реновацию учреждений отрасли культуры </w:t>
      </w:r>
      <w:r w:rsidRPr="00213C81">
        <w:rPr>
          <w:szCs w:val="28"/>
        </w:rPr>
        <w:t>бюджетные ассигнования предусмотрены в 2022 году в объеме 1 908,0 млн рублей, в 2023 году в объеме 1 800,0 млн рублей, в 2024 году в объеме 2 000,0 млн рублей (национальный проект "Культура").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модернизацию театров юного зрителя и театров кукол</w:t>
      </w:r>
      <w:r w:rsidRPr="00213C81">
        <w:rPr>
          <w:szCs w:val="28"/>
        </w:rPr>
        <w:t xml:space="preserve"> бюджетные ассигнования предусмотрены в 2022 году в объеме 4 056,8 млн рублей, в 2023 году в объеме 3 411,5 млн рублей, в 2024 году в объеме 3 503,9 млн рублей (национальный проект "Культура").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2 800,0 млн рублей, в 2023 </w:t>
      </w:r>
      <w:r w:rsidR="00A34AEA" w:rsidRPr="00213C81">
        <w:rPr>
          <w:szCs w:val="28"/>
        </w:rPr>
        <w:t>году на</w:t>
      </w:r>
      <w:r w:rsidRPr="00213C81">
        <w:rPr>
          <w:szCs w:val="28"/>
        </w:rPr>
        <w:t xml:space="preserve"> 2 100,0 млн рублей, в 2024 году по сравнению с объемами, предусмотренными Законопроектом на 2023 </w:t>
      </w:r>
      <w:r w:rsidR="00A34AEA" w:rsidRPr="00213C81">
        <w:rPr>
          <w:szCs w:val="28"/>
        </w:rPr>
        <w:t>год, на</w:t>
      </w:r>
      <w:r w:rsidRPr="00213C81">
        <w:rPr>
          <w:szCs w:val="28"/>
        </w:rPr>
        <w:t xml:space="preserve"> 92,4 млн рублей. Увеличение объема связано с приведением бюджетных ассигнований в соответствие с паспортом национального проекта "Культура";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r w:rsidRPr="00213C81">
        <w:rPr>
          <w:szCs w:val="28"/>
        </w:rPr>
        <w:t xml:space="preserve"> бюджетные ассигнования предусмотрены в 2022-2024 годах в объеме 607,0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обеспечение развития и укрепления материально-технической базы домов культуры в населенных пунктах с числом жителей до 50 тысяч человек</w:t>
      </w:r>
      <w:r w:rsidRPr="00213C81">
        <w:rPr>
          <w:szCs w:val="28"/>
        </w:rPr>
        <w:t xml:space="preserve"> бюджетные ассигнования предусмотрены в 2022-2024 годах в объеме 1 271,2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подготовку и проведение празднования на федеральном уровне памятных дат субъектов Российской Федерации</w:t>
      </w:r>
      <w:r w:rsidRPr="00213C81">
        <w:rPr>
          <w:szCs w:val="28"/>
        </w:rPr>
        <w:t xml:space="preserve"> бюджетные ассигнования предусмотрены в 2022 году в объеме 779,5 млн рублей, в 2023 году в объеме 478,8 млн рублей, в 2024 году в объеме 258,2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220,6 млн рублей в связи с завершением мероприятий отдельных субъектов Российской Федерации по празднованию памятных дат субъектов Российской Федерации;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развитие сети учреждений культурно-досугового типа</w:t>
      </w:r>
      <w:r w:rsidRPr="00213C81">
        <w:rPr>
          <w:szCs w:val="28"/>
        </w:rPr>
        <w:t xml:space="preserve"> бюджетные ассигнования предусмотрены в 2022 году в объеме 6 141,8 млн рублей, в 2023 году в объеме 6 406,5 млн рублей, в 2024 году в объеме 6 267,6 млн </w:t>
      </w:r>
      <w:r w:rsidR="00A34AEA" w:rsidRPr="00213C81">
        <w:rPr>
          <w:szCs w:val="28"/>
        </w:rPr>
        <w:t>рублей (</w:t>
      </w:r>
      <w:r w:rsidRPr="00213C81">
        <w:rPr>
          <w:szCs w:val="28"/>
        </w:rPr>
        <w:t xml:space="preserve">национальный проект "Культура"). Бюджетные ассигнования Законом </w:t>
      </w:r>
      <w:r w:rsidRPr="00213C81">
        <w:rPr>
          <w:szCs w:val="28"/>
        </w:rPr>
        <w:br/>
        <w:t>№ 385-ФЗ не предусмотрены.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реализацию мероприятий по созданию и модернизации учреждений культурно-досугового типа в сельской местности, а также создание центров культурного развития в городах с числом жителей до 300 тысяч человек;</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поддержку творческой деятельности и техническое оснащение детских и кукольных театров</w:t>
      </w:r>
      <w:r w:rsidRPr="00213C81">
        <w:rPr>
          <w:szCs w:val="28"/>
        </w:rPr>
        <w:t xml:space="preserve"> бюджетные ассигнования предусмотрены </w:t>
      </w:r>
      <w:r w:rsidRPr="00213C81">
        <w:rPr>
          <w:szCs w:val="28"/>
        </w:rPr>
        <w:br/>
        <w:t>в 2022-2024 годах в объеме 800,1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государственную поддержку отрасли культуры</w:t>
      </w:r>
      <w:r w:rsidRPr="00213C81">
        <w:rPr>
          <w:szCs w:val="28"/>
        </w:rPr>
        <w:t xml:space="preserve"> бюджетные ассигнования предусмотрены в 2022 году в объеме 5 579,3 млн рублей, </w:t>
      </w:r>
      <w:r w:rsidR="004F152D">
        <w:rPr>
          <w:szCs w:val="28"/>
        </w:rPr>
        <w:br/>
      </w:r>
      <w:r w:rsidRPr="00213C81">
        <w:rPr>
          <w:szCs w:val="28"/>
        </w:rPr>
        <w:t xml:space="preserve">в 2023 году в объеме 5 588,7 млн рублей, в 2024 году в объеме 6 140,0 млн </w:t>
      </w:r>
      <w:r w:rsidR="00A34AEA" w:rsidRPr="00213C81">
        <w:rPr>
          <w:szCs w:val="28"/>
        </w:rPr>
        <w:t>рублей (</w:t>
      </w:r>
      <w:r w:rsidRPr="00213C81">
        <w:rPr>
          <w:szCs w:val="28"/>
        </w:rPr>
        <w:t>в том числе в рамках национального проекта "Культура" в 2022 году в объеме 5</w:t>
      </w:r>
      <w:r w:rsidR="004F152D">
        <w:rPr>
          <w:szCs w:val="28"/>
        </w:rPr>
        <w:t> </w:t>
      </w:r>
      <w:r w:rsidRPr="00213C81">
        <w:rPr>
          <w:szCs w:val="28"/>
        </w:rPr>
        <w:t>029,3 млн рублей, в 2023 году в объеме 5 038,7 млн рублей, в 2024 году в объеме 5</w:t>
      </w:r>
      <w:r w:rsidR="001504C2" w:rsidRPr="00213C81">
        <w:rPr>
          <w:szCs w:val="28"/>
        </w:rPr>
        <w:t> </w:t>
      </w:r>
      <w:r w:rsidRPr="00213C81">
        <w:rPr>
          <w:szCs w:val="28"/>
        </w:rPr>
        <w:t>590,0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2 082,2 млн рублей, в 2023 </w:t>
      </w:r>
      <w:r w:rsidR="00A34AEA" w:rsidRPr="00213C81">
        <w:rPr>
          <w:szCs w:val="28"/>
        </w:rPr>
        <w:t>году на</w:t>
      </w:r>
      <w:r w:rsidRPr="00213C81">
        <w:rPr>
          <w:szCs w:val="28"/>
        </w:rPr>
        <w:t xml:space="preserve"> 1 872,1 млн рублей, в 2024 году по сравнению с объемами, предусмотренными Законопроектом на 2023 год, увеличены на 1 101,3 млн рублей. Изменение объемов связано с уточнением включением расходов на создание и модернизацию учреждений культурно-досугового типа в сельской местности в состав субсидий на развитие сети учреждений культурно-досугового типа (консолидированная субсидия), а также приведением расходов на модернизацию детских школ искусств по видам искусств в соответствие с паспортом национального проекта "Культура";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 xml:space="preserve">на техническое оснащение муниципальных музеев </w:t>
      </w:r>
      <w:r w:rsidRPr="00213C81">
        <w:rPr>
          <w:szCs w:val="28"/>
        </w:rPr>
        <w:t>бюджетные ассигнования предусмотрены в 2022 году в объеме 420,0 млн рублей, в 2023-2024 годах в объеме 750,0 млн рублей ежегодно (национальный проект "Культура"). Бюджетные ассигнования Законом № 385-ФЗ не предусмотрены;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реконструкцию и капитальный ремонт муниципальных музеев</w:t>
      </w:r>
      <w:r w:rsidRPr="00213C81">
        <w:rPr>
          <w:szCs w:val="28"/>
        </w:rPr>
        <w:t xml:space="preserve"> бюджетные ассигнования предусмотрены в 2022 году в объеме 500,0 млн рублей, в 2023-2024 годах в объеме 1 000,0 млн рублей ежегодно (национальный проект "Культура"). Бюджетные ассигнования Законом № 385-ФЗ не предусмотрены;</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модернизацию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w:t>
      </w:r>
      <w:r w:rsidRPr="00213C81">
        <w:rPr>
          <w:szCs w:val="28"/>
        </w:rPr>
        <w:t xml:space="preserve"> бюджетные ассигнования предусмотрены в 2022 году в объеме 3 370,0 млн рублей, в 2023 году в объеме 2 040,4 млн рублей, в 2024 году в объеме 2 893,1 млн рублей (национальный проект "Экология").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w:t>
      </w:r>
      <w:r w:rsidR="004F152D">
        <w:rPr>
          <w:szCs w:val="28"/>
        </w:rPr>
        <w:br/>
      </w:r>
      <w:r w:rsidRPr="00213C81">
        <w:rPr>
          <w:szCs w:val="28"/>
        </w:rPr>
        <w:t>на 852,7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ликвидацию несанкционированных свалок в границах городов и наиболее опасных объектов накопленного экологического вреда окружающей среде</w:t>
      </w:r>
      <w:r w:rsidRPr="00213C81">
        <w:rPr>
          <w:szCs w:val="28"/>
        </w:rPr>
        <w:t xml:space="preserve"> бюджетные ассигнования предусмотрены в 2022 году в объеме 15</w:t>
      </w:r>
      <w:r w:rsidR="001504C2" w:rsidRPr="00213C81">
        <w:rPr>
          <w:szCs w:val="28"/>
        </w:rPr>
        <w:t> </w:t>
      </w:r>
      <w:r w:rsidRPr="00213C81">
        <w:rPr>
          <w:szCs w:val="28"/>
        </w:rPr>
        <w:t>060,7 млн</w:t>
      </w:r>
      <w:r w:rsidR="001504C2" w:rsidRPr="00213C81">
        <w:rPr>
          <w:szCs w:val="28"/>
        </w:rPr>
        <w:t xml:space="preserve"> </w:t>
      </w:r>
      <w:r w:rsidRPr="00213C81">
        <w:rPr>
          <w:szCs w:val="28"/>
        </w:rPr>
        <w:t>рублей, в 2023 году в объеме 7 409,4 млн рублей, в 2024 году в объеме 10 169,9 млн рублей (национальный проект "Экология").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7 445,3 млн рублей, в 2023 году на 965,8 млн рублей, в 2024 году по сравнению с объемами, предусмотренными Законопроектом на 2023 </w:t>
      </w:r>
      <w:r w:rsidR="00A34AEA" w:rsidRPr="00213C81">
        <w:rPr>
          <w:szCs w:val="28"/>
        </w:rPr>
        <w:t>год, на</w:t>
      </w:r>
      <w:r w:rsidR="001504C2" w:rsidRPr="00213C81">
        <w:rPr>
          <w:szCs w:val="28"/>
        </w:rPr>
        <w:t xml:space="preserve"> 2 </w:t>
      </w:r>
      <w:r w:rsidRPr="00213C81">
        <w:rPr>
          <w:szCs w:val="28"/>
        </w:rPr>
        <w:t>760,5 млн рублей. Увеличение объема связано с перераспределением бюджетных ассигнований, зарезервированных в составе федерального проекта "Чистая страна", на реализацию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мероприятия по ликвидации несанкционированных свалок в границах городов и наиболее опасных объектов накопленного экологического вреда окружающей среде;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ликвидацию (рекультивацию) объектов накопленного экологического вреда, представляющих угрозу реке Волге,</w:t>
      </w:r>
      <w:r w:rsidRPr="00213C81">
        <w:rPr>
          <w:szCs w:val="28"/>
        </w:rPr>
        <w:t xml:space="preserve"> бюджетные ассигнования предусмотрены в 2022 году в объеме 4 701,8 млн рублей, в 2023 году в объеме 5 173,3 млн рублей, в 2024 году в объеме 5 475,0 млн </w:t>
      </w:r>
      <w:r w:rsidR="00A34AEA" w:rsidRPr="00213C81">
        <w:rPr>
          <w:szCs w:val="28"/>
        </w:rPr>
        <w:t>рублей (</w:t>
      </w:r>
      <w:r w:rsidRPr="00213C81">
        <w:rPr>
          <w:szCs w:val="28"/>
        </w:rPr>
        <w:t>национальный проект "Экология").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301,7 млн рублей. Увеличение объема связано с приведением бюджетных ассигнований в соответствие с паспортом федерального проекта "Оздоровление Волги".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мероприятия по ликвидации и (или) рекультивации объектов накопленного вреда окружающей среде, представляющих угрозу реке Волге;</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r w:rsidRPr="00213C81">
        <w:rPr>
          <w:szCs w:val="28"/>
        </w:rPr>
        <w:t xml:space="preserve"> бюджетные ассигнования предусмотрены в 2022-2023 годах в объеме 667,4 млн рублей ежегодно, в 2024 году в объеме 775,5 млн рублей (национальный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108,1 млн рублей. Увеличение объема связано с приведением бюджетных ассигнований в соответствии с паспортом федерального проекта "Спорт – норма жизни".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мероприятия, связанные с:</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а) финансовым обеспечением организаций, осуществляющих спортивную подготовку, на реализацию программ по спортивной подготовке в соответствии с федеральными стандартами спортивной подготовки по базовым олимпийским, паралимпийским и сурдлимпийским видам спорта;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 повышением квалификации и переподготовкой специалистов в сфере физической культуры и спорта;</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в) приобретением автомобилей, не являющихся легковыми, массой более 3500 кг и с числом посадочных мест (без учета водительского места) более 8;</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г) осуществлением поддержки одаренных спортсменов, занимающихся в организациях, осуществляющих спортивную подготовку, и образовательных организациях, реализующих федеральные стандарты спортивной подготовки;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софинансирование капитальных вложений в объекты государственной собственности субъектов Российской Федерации (государственная программа "Развитие физической культуры и спорта")</w:t>
      </w:r>
      <w:r w:rsidRPr="00213C81">
        <w:rPr>
          <w:szCs w:val="28"/>
        </w:rPr>
        <w:t xml:space="preserve"> бюджетные ассигнования предусмотрены в 2022 году в объеме 2 221,4 млн рублей, в 2023 году в объеме 2</w:t>
      </w:r>
      <w:r w:rsidR="00951156" w:rsidRPr="00213C81">
        <w:rPr>
          <w:szCs w:val="28"/>
        </w:rPr>
        <w:t> </w:t>
      </w:r>
      <w:r w:rsidRPr="00213C81">
        <w:rPr>
          <w:szCs w:val="28"/>
        </w:rPr>
        <w:t>243,6 млн рублей.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1 489,4 млн рублей, в 2023 </w:t>
      </w:r>
      <w:r w:rsidR="00A34AEA" w:rsidRPr="00213C81">
        <w:rPr>
          <w:szCs w:val="28"/>
        </w:rPr>
        <w:t>году на</w:t>
      </w:r>
      <w:r w:rsidRPr="00213C81">
        <w:rPr>
          <w:szCs w:val="28"/>
        </w:rPr>
        <w:t xml:space="preserve"> 1 801,1 млн рублей, в 2024 году по сравнению с объемами, предусмотренными Законопроектом на 2023 год, уменьшены на 2 243,6 млн рублей. Увеличение объема в 2022-2023 годах связано с предоставлением субсидии на софинансирование строительства объекта "Волейбольный центр в городе Ярославле. 1 очередь (этап), Российская Федерация, Ярославская область, г. Ярославль, пр-кт Фрунзе", а также на реконструкцию стадиона </w:t>
      </w:r>
      <w:r w:rsidR="001653A6" w:rsidRPr="00213C81">
        <w:rPr>
          <w:szCs w:val="28"/>
        </w:rPr>
        <w:t>"</w:t>
      </w:r>
      <w:r w:rsidRPr="00213C81">
        <w:rPr>
          <w:szCs w:val="28"/>
        </w:rPr>
        <w:t>Пищевик</w:t>
      </w:r>
      <w:r w:rsidR="001653A6" w:rsidRPr="00213C81">
        <w:rPr>
          <w:szCs w:val="28"/>
        </w:rPr>
        <w:t>"</w:t>
      </w:r>
      <w:r w:rsidRPr="00213C81">
        <w:rPr>
          <w:szCs w:val="28"/>
        </w:rPr>
        <w:t xml:space="preserve"> на 2000 посадочных мест по ул. Окружная г. Беслан и строительство Дворца водных видов спорта в г. Иваново.</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софинансирование капитальных вложений в объекты государственной собственности субъектов Российской Федерации (муниципальной собственности), не включенные в федеральную целевую программу, в том числе "Реконструкция стадиона "Волга" в г. Чебоксары", "Строительство ледовой арены для керлинга в г. Владивостоке", "Строительство физкультурно-оздоровительного комплекса с искусственным льдом в г. Шарья Костромской области";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создание и модернизацию объектов спортивной инфраструктуры региональной собственности (муниципальной собственности) для занятий физической культурой и спортом</w:t>
      </w:r>
      <w:r w:rsidRPr="00213C81">
        <w:rPr>
          <w:szCs w:val="28"/>
        </w:rPr>
        <w:t xml:space="preserve"> бюджетные ассигнования предусмотрены в 2022 году в объеме 17 293,2 млн рублей, в 2023 году в объеме 9 047,6 млн рублей, в 2024 году в объеме 6 830,7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1 613,5 млн рублей, в 2023 году объемы не изменились, в 2024 году по сравнению с объемами, предусмотренными Законопроектом на 2023 год, уменьшены на 2 216,9 млн рублей. Увеличение объема в 2022 году связано с предоставлением бюджетных ассигнований на строительство объекта "Многофункциональная ледовая арена по ул. Немировича-Данченко в г. Новосибирске. Снижение объема в 2024 году связано с приведением в соответствие с паспортом федерального проекта "Спорт – норма жизни".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строительство и реконструкция, а также приобретение объектов спорта, иных физкультурно-оздоровительных комплексов, центров для массового спорта, крытых катков с искусственным льдом для организаций спортивной подготовки, крытых футбольных манежей и строительство региональных центров по хоккею в г</w:t>
      </w:r>
      <w:r w:rsidR="00643689" w:rsidRPr="00213C81">
        <w:rPr>
          <w:szCs w:val="28"/>
        </w:rPr>
        <w:t xml:space="preserve">ородах </w:t>
      </w:r>
      <w:r w:rsidRPr="00213C81">
        <w:rPr>
          <w:szCs w:val="28"/>
        </w:rPr>
        <w:t> Владивосток, Самар</w:t>
      </w:r>
      <w:r w:rsidR="00643689" w:rsidRPr="00213C81">
        <w:rPr>
          <w:szCs w:val="28"/>
        </w:rPr>
        <w:t>а</w:t>
      </w:r>
      <w:r w:rsidRPr="00213C81">
        <w:rPr>
          <w:szCs w:val="28"/>
        </w:rPr>
        <w:t>, Санкт-Петербург, Улан-Удэ и Челябинск;</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премирование регионов - победителей фестиваля культуры и спорта народов Юга России</w:t>
      </w:r>
      <w:r w:rsidRPr="00213C81">
        <w:rPr>
          <w:szCs w:val="28"/>
        </w:rPr>
        <w:t xml:space="preserve"> бюджетные ассигнования предусмотрены в 2024 году </w:t>
      </w:r>
      <w:r w:rsidR="00B14B9E" w:rsidRPr="00213C81">
        <w:rPr>
          <w:szCs w:val="28"/>
        </w:rPr>
        <w:br/>
      </w:r>
      <w:r w:rsidRPr="00213C81">
        <w:rPr>
          <w:szCs w:val="28"/>
        </w:rPr>
        <w:t xml:space="preserve">в объеме 74,7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закупку оборудования для спортивных сооружений, капитального ремонта и реконструкции спортивных объектов в регионе-победителе фестиваля;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i/>
          <w:szCs w:val="28"/>
        </w:rPr>
        <w:t>на оснащение объектов спортивной инфраструктуры спортивно-технологическим оборудованием</w:t>
      </w:r>
      <w:r w:rsidRPr="00213C81">
        <w:rPr>
          <w:szCs w:val="28"/>
        </w:rPr>
        <w:t xml:space="preserve"> бюджетные ассигнования предусмотрены в 2022 году в объеме 647,1 млн рублей, в 2023 году в объеме 647,3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 xml:space="preserve">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w:t>
      </w:r>
      <w:r w:rsidR="004F152D">
        <w:rPr>
          <w:szCs w:val="28"/>
        </w:rPr>
        <w:br/>
      </w:r>
      <w:r w:rsidRPr="00213C81">
        <w:rPr>
          <w:szCs w:val="28"/>
        </w:rPr>
        <w:t>на 647,3 млн рублей. Снижение объема в 2024 году связано с приведением бюджетных ассигнований в соответствие с паспортом федерального проекта "Спорт – норма жизни".</w:t>
      </w:r>
    </w:p>
    <w:p w:rsidR="00641667" w:rsidRPr="00213C81" w:rsidRDefault="00641667" w:rsidP="00556866">
      <w:pPr>
        <w:autoSpaceDE w:val="0"/>
        <w:autoSpaceDN w:val="0"/>
        <w:adjustRightInd w:val="0"/>
        <w:spacing w:line="360" w:lineRule="auto"/>
        <w:ind w:firstLine="720"/>
        <w:jc w:val="both"/>
        <w:outlineLvl w:val="1"/>
        <w:rPr>
          <w:szCs w:val="28"/>
        </w:rPr>
      </w:pPr>
      <w:r w:rsidRPr="00213C81">
        <w:rPr>
          <w:szCs w:val="28"/>
        </w:rPr>
        <w:t>За счет субсидии планируется осуществить создание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со Всероссийским физкультурно-спортивным комплексом "Готов к труду и обороне" (ГТО), создание или модернизация физкультурно-оздоровительных комплексов открытого типа, физкультурно-оздоровительных комплексов для центров развития внешкольного спорта и футбольных полей с искусственным покрытием;</w:t>
      </w:r>
    </w:p>
    <w:p w:rsidR="00641667" w:rsidRPr="00213C81" w:rsidRDefault="00641667" w:rsidP="00556866">
      <w:pPr>
        <w:tabs>
          <w:tab w:val="left" w:pos="0"/>
        </w:tabs>
        <w:spacing w:line="360" w:lineRule="auto"/>
        <w:ind w:firstLine="720"/>
        <w:contextualSpacing/>
        <w:jc w:val="both"/>
        <w:rPr>
          <w:szCs w:val="28"/>
        </w:rPr>
      </w:pPr>
      <w:r w:rsidRPr="00213C81">
        <w:rPr>
          <w:i/>
          <w:szCs w:val="28"/>
        </w:rPr>
        <w:t xml:space="preserve">на приобретение спортивного оборудования и инвентаря для приведения организаций спортивной подготовки в нормативное состояние </w:t>
      </w:r>
      <w:r w:rsidRPr="00213C81">
        <w:rPr>
          <w:szCs w:val="28"/>
        </w:rPr>
        <w:t xml:space="preserve">бюджетные ассигнования предусмотрены в 2022 году в объеме 671,3 млн рублей, в 2023 году в объеме 713,6 млн рублей, в 2024 году в объеме 823,4 млн </w:t>
      </w:r>
      <w:r w:rsidR="00A34AEA" w:rsidRPr="00213C81">
        <w:rPr>
          <w:szCs w:val="28"/>
        </w:rPr>
        <w:t>рублей (</w:t>
      </w:r>
      <w:r w:rsidRPr="00213C81">
        <w:rPr>
          <w:szCs w:val="28"/>
        </w:rPr>
        <w:t>национальный проект "Демография").</w:t>
      </w:r>
    </w:p>
    <w:p w:rsidR="00641667" w:rsidRPr="00213C81" w:rsidRDefault="00641667" w:rsidP="00556866">
      <w:pPr>
        <w:autoSpaceDE w:val="0"/>
        <w:autoSpaceDN w:val="0"/>
        <w:adjustRightInd w:val="0"/>
        <w:spacing w:after="120" w:line="360" w:lineRule="auto"/>
        <w:ind w:firstLine="720"/>
        <w:contextualSpacing/>
        <w:jc w:val="both"/>
        <w:rPr>
          <w:spacing w:val="-1"/>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109,8 млн рублей.</w:t>
      </w:r>
      <w:r w:rsidRPr="00213C81">
        <w:rPr>
          <w:spacing w:val="-1"/>
          <w:szCs w:val="28"/>
        </w:rPr>
        <w:t xml:space="preserve"> У</w:t>
      </w:r>
      <w:r w:rsidRPr="00213C81">
        <w:rPr>
          <w:szCs w:val="28"/>
        </w:rPr>
        <w:t>величение объема связано с приведением бюджетных ассигнований в соответствие с паспортом федерального проекта "Спорт – норма жизни".</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развитие материально-технической базы спортивных школ олимпийского резерва и совершенствования спортивной подготовки по хоккею;</w:t>
      </w:r>
    </w:p>
    <w:p w:rsidR="00641667" w:rsidRPr="00213C81" w:rsidRDefault="00641667" w:rsidP="00556866">
      <w:pPr>
        <w:tabs>
          <w:tab w:val="left" w:pos="0"/>
        </w:tabs>
        <w:spacing w:line="360" w:lineRule="auto"/>
        <w:ind w:firstLine="720"/>
        <w:contextualSpacing/>
        <w:jc w:val="both"/>
        <w:rPr>
          <w:szCs w:val="28"/>
        </w:rPr>
      </w:pPr>
      <w:r w:rsidRPr="00213C81">
        <w:rPr>
          <w:i/>
          <w:szCs w:val="28"/>
        </w:rPr>
        <w:t>бюджету Республики Крым на оказание финансовой поддержки организации, осуществляющей спортивную подготовку детей, проявивших выдающиеся способности в области футбола,</w:t>
      </w:r>
      <w:r w:rsidRPr="00213C81">
        <w:rPr>
          <w:szCs w:val="28"/>
        </w:rPr>
        <w:t xml:space="preserve"> бюджетные ассигнования предусмотрены в 2022-2024 годах в объеме 183,6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реализация программы спортивной подготовки по виду спорта "футбол", разработанной в соответствии с федеральным стандартом спортивной подготовки по виду спорта "футбол";</w:t>
      </w:r>
    </w:p>
    <w:p w:rsidR="00641667" w:rsidRPr="00213C81" w:rsidRDefault="00641667" w:rsidP="00556866">
      <w:pPr>
        <w:tabs>
          <w:tab w:val="left" w:pos="0"/>
        </w:tabs>
        <w:spacing w:line="360" w:lineRule="auto"/>
        <w:ind w:firstLine="720"/>
        <w:contextualSpacing/>
        <w:jc w:val="both"/>
        <w:rPr>
          <w:szCs w:val="28"/>
        </w:rPr>
      </w:pPr>
      <w:r w:rsidRPr="00213C81">
        <w:rPr>
          <w:i/>
          <w:szCs w:val="28"/>
        </w:rPr>
        <w:t>бюджету Свердловской области на софинансирование расходных обязательств Свердловской области, возникающих при строительстве объектов капитального строительства, включенных в Программу подготовки к проведению XXXII Всемирной летней универсиады 2023 года в г. Екатеринбурге,</w:t>
      </w:r>
      <w:r w:rsidRPr="00213C81">
        <w:rPr>
          <w:szCs w:val="28"/>
        </w:rPr>
        <w:t xml:space="preserve"> </w:t>
      </w:r>
      <w:r w:rsidR="00AA3240" w:rsidRPr="00213C81">
        <w:rPr>
          <w:szCs w:val="28"/>
        </w:rPr>
        <w:t>бюджетные ассигнования предусмотрены в 2022 году в объеме 6 864,6 млн рублей, в 2023 году в объеме 700,0 млн рублей</w:t>
      </w:r>
      <w:r w:rsidRPr="00213C81">
        <w:rPr>
          <w:szCs w:val="28"/>
        </w:rPr>
        <w:t>.</w:t>
      </w:r>
    </w:p>
    <w:p w:rsidR="00AA3240" w:rsidRPr="00213C81" w:rsidRDefault="00AA3240" w:rsidP="00556866">
      <w:pPr>
        <w:autoSpaceDE w:val="0"/>
        <w:autoSpaceDN w:val="0"/>
        <w:adjustRightInd w:val="0"/>
        <w:spacing w:after="120" w:line="360" w:lineRule="auto"/>
        <w:ind w:firstLine="720"/>
        <w:contextualSpacing/>
        <w:jc w:val="both"/>
        <w:rPr>
          <w:spacing w:val="-1"/>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6 514,9 млн рублей, в 2023 году на 700,0 млн рублей,</w:t>
      </w:r>
      <w:r w:rsidRPr="00213C81">
        <w:rPr>
          <w:color w:val="000000"/>
          <w:szCs w:val="28"/>
        </w:rPr>
        <w:t xml:space="preserve"> в 2024 году по сравнению с объемами, предусмотренными Законопроектом на 2023 год, уменьшены на 700,0 млн рублей</w:t>
      </w:r>
      <w:r w:rsidRPr="00213C81">
        <w:rPr>
          <w:szCs w:val="28"/>
        </w:rPr>
        <w:t xml:space="preserve">. Увеличение объема связано с подготовкой и проведением в 2023 году </w:t>
      </w:r>
      <w:r w:rsidRPr="00213C81">
        <w:rPr>
          <w:szCs w:val="28"/>
          <w:lang w:val="en-US"/>
        </w:rPr>
        <w:t>XXXII</w:t>
      </w:r>
      <w:r w:rsidRPr="00213C81">
        <w:rPr>
          <w:szCs w:val="28"/>
        </w:rPr>
        <w:t xml:space="preserve"> Всемирной летней универсиады в г. Екатеринбурге.</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За счет субсидии планируется осуществить строительство многофункционального комплекса Дворца дзюдо в квартале № 44 первой очереди строительства района "Академический" в г. Екатеринбурге, центра художественной и эстетической гимнастики в г. Екатеринбурге, дворца водных видов спорта в г. Екатеринбурге;</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премирование регионов – победителей Ночной хоккейной лиги</w:t>
      </w:r>
      <w:r w:rsidRPr="00213C81">
        <w:rPr>
          <w:szCs w:val="28"/>
        </w:rPr>
        <w:t xml:space="preserve"> бюджетные ассигнования предусмотрены в 2024 году в объеме 90,0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w:t>
      </w:r>
      <w:r w:rsidRPr="00213C81">
        <w:rPr>
          <w:i/>
          <w:szCs w:val="28"/>
        </w:rPr>
        <w:t xml:space="preserve"> </w:t>
      </w:r>
      <w:r w:rsidRPr="00213C81">
        <w:rPr>
          <w:szCs w:val="28"/>
        </w:rPr>
        <w:t>планируется осуществить приобретение оборудования для спортивных сооружений и капитального ремонта спортивного объекта в регионе-победителе;</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подготовку управленческих кадров для организаций народного хозяйства Российской Федерации</w:t>
      </w:r>
      <w:r w:rsidRPr="00213C81">
        <w:rPr>
          <w:szCs w:val="28"/>
        </w:rPr>
        <w:t xml:space="preserve"> бюджетные ассигнования предусмотрены в 2022-2024 годах в объеме 50,0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государственную поддержку субъектов Российской Федерации в целях достижения результатов национального проекта "Производительность труда"</w:t>
      </w:r>
      <w:r w:rsidRPr="00213C81">
        <w:rPr>
          <w:szCs w:val="28"/>
        </w:rPr>
        <w:t xml:space="preserve"> бюджетные ассигнования предусмотрены в 2024 году в объеме 2 502,0 млн </w:t>
      </w:r>
      <w:r w:rsidR="00A34AEA" w:rsidRPr="00213C81">
        <w:rPr>
          <w:szCs w:val="28"/>
        </w:rPr>
        <w:t>рублей (</w:t>
      </w:r>
      <w:r w:rsidRPr="00213C81">
        <w:rPr>
          <w:szCs w:val="28"/>
        </w:rPr>
        <w:t>национальный проект "Производительность труда").</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индивидуальных программ социально-экономического развития Республики Алтай, Республики Карелия и Республики Тыва</w:t>
      </w:r>
      <w:r w:rsidRPr="00213C81">
        <w:rPr>
          <w:szCs w:val="28"/>
        </w:rPr>
        <w:t xml:space="preserve"> бюджетные ассигнования предусмотрены в 2024 году в объеме 3 000,0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индивидуальной программы социально-экономического развития Республики Адыгея</w:t>
      </w:r>
      <w:r w:rsidRPr="00213C81">
        <w:rPr>
          <w:szCs w:val="28"/>
        </w:rPr>
        <w:t xml:space="preserve"> бюджетные ассигнования предусмотрены в 2022-2024 годах в объеме 1 000,0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индивидуальных программ социально-экономического развития отдельных субъектов Российской Федерации в части государственной поддержки реализации инвестиционных проектов, малого и среднего предпринимательства</w:t>
      </w:r>
      <w:r w:rsidRPr="00213C81">
        <w:rPr>
          <w:szCs w:val="28"/>
        </w:rPr>
        <w:t xml:space="preserve"> бюджетные ассигнования предусмотрены в 2024 году в объеме 3 051,0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r w:rsidRPr="00213C81">
        <w:rPr>
          <w:szCs w:val="28"/>
        </w:rPr>
        <w:t xml:space="preserve"> бюджетные ассигнования предусмотрены в 2022 году в объеме 13 926,6 млн рублей, в 2023 году в объеме 19 466,1 млн рублей, в 2024 году в объеме 10 572,2 млн </w:t>
      </w:r>
      <w:r w:rsidR="00A34AEA" w:rsidRPr="00213C81">
        <w:rPr>
          <w:szCs w:val="28"/>
        </w:rPr>
        <w:t>рублей (</w:t>
      </w:r>
      <w:r w:rsidRPr="00213C81">
        <w:rPr>
          <w:szCs w:val="28"/>
        </w:rPr>
        <w:t>национальный проект "Малое и среднее предпринимательство и поддержка индивидуальной предпринимательской инициативы").</w:t>
      </w:r>
    </w:p>
    <w:p w:rsidR="00641667" w:rsidRPr="00213C81" w:rsidRDefault="00641667" w:rsidP="00556866">
      <w:pPr>
        <w:tabs>
          <w:tab w:val="left" w:pos="0"/>
        </w:tabs>
        <w:spacing w:line="360" w:lineRule="auto"/>
        <w:ind w:firstLine="720"/>
        <w:contextualSpacing/>
        <w:jc w:val="both"/>
        <w:rPr>
          <w:szCs w:val="28"/>
        </w:rPr>
      </w:pPr>
      <w:r w:rsidRPr="00213C81">
        <w:rPr>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8 893,9 млн рублей. Снижение объема обусловлено приведением бюджетных ассигнований в соответствие с паспортом национального проекта.</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За счет субсидии планируется осуществить: </w:t>
      </w:r>
    </w:p>
    <w:p w:rsidR="00641667" w:rsidRPr="00213C81" w:rsidRDefault="00641667" w:rsidP="00556866">
      <w:pPr>
        <w:tabs>
          <w:tab w:val="left" w:pos="0"/>
        </w:tabs>
        <w:spacing w:line="360" w:lineRule="auto"/>
        <w:ind w:firstLine="720"/>
        <w:contextualSpacing/>
        <w:jc w:val="both"/>
        <w:rPr>
          <w:szCs w:val="28"/>
        </w:rPr>
      </w:pPr>
      <w:r w:rsidRPr="00213C81">
        <w:rPr>
          <w:szCs w:val="28"/>
        </w:rPr>
        <w:t>а) создание благоприятных условий для осуществления деятельности самозанятыми гражданами;</w:t>
      </w:r>
    </w:p>
    <w:p w:rsidR="00641667" w:rsidRPr="00213C81" w:rsidRDefault="00641667" w:rsidP="00556866">
      <w:pPr>
        <w:tabs>
          <w:tab w:val="left" w:pos="0"/>
        </w:tabs>
        <w:spacing w:line="360" w:lineRule="auto"/>
        <w:ind w:firstLine="720"/>
        <w:contextualSpacing/>
        <w:jc w:val="both"/>
        <w:rPr>
          <w:szCs w:val="28"/>
        </w:rPr>
      </w:pPr>
      <w:r w:rsidRPr="00213C81">
        <w:rPr>
          <w:szCs w:val="28"/>
        </w:rPr>
        <w:t>б) грантовую поддержку социального предпринимательства;</w:t>
      </w:r>
    </w:p>
    <w:p w:rsidR="00641667" w:rsidRPr="00213C81" w:rsidRDefault="00641667" w:rsidP="00556866">
      <w:pPr>
        <w:tabs>
          <w:tab w:val="left" w:pos="0"/>
        </w:tabs>
        <w:spacing w:line="360" w:lineRule="auto"/>
        <w:ind w:firstLine="720"/>
        <w:contextualSpacing/>
        <w:jc w:val="both"/>
        <w:rPr>
          <w:szCs w:val="28"/>
        </w:rPr>
      </w:pPr>
      <w:r w:rsidRPr="00213C81">
        <w:rPr>
          <w:szCs w:val="28"/>
        </w:rPr>
        <w:t>в) поддержку безработным гражданам инфраструктурой поддержки субъектов малого и среднего предпринимательства (МСП) совместно с Центрами занятости населения;</w:t>
      </w:r>
    </w:p>
    <w:p w:rsidR="00641667" w:rsidRPr="00213C81" w:rsidRDefault="00641667" w:rsidP="00556866">
      <w:pPr>
        <w:tabs>
          <w:tab w:val="left" w:pos="0"/>
        </w:tabs>
        <w:spacing w:line="360" w:lineRule="auto"/>
        <w:ind w:firstLine="720"/>
        <w:contextualSpacing/>
        <w:jc w:val="both"/>
        <w:rPr>
          <w:szCs w:val="28"/>
        </w:rPr>
      </w:pPr>
      <w:r w:rsidRPr="00213C81">
        <w:rPr>
          <w:szCs w:val="28"/>
        </w:rPr>
        <w:t>г) обеспечение доступа субъектов малого и среднего предпринимательства к льготному финансированию и гарантийной поддержке;</w:t>
      </w:r>
    </w:p>
    <w:p w:rsidR="00641667" w:rsidRPr="00213C81" w:rsidRDefault="00641667" w:rsidP="00556866">
      <w:pPr>
        <w:tabs>
          <w:tab w:val="left" w:pos="0"/>
        </w:tabs>
        <w:spacing w:line="360" w:lineRule="auto"/>
        <w:ind w:firstLine="720"/>
        <w:contextualSpacing/>
        <w:jc w:val="both"/>
        <w:rPr>
          <w:szCs w:val="28"/>
        </w:rPr>
      </w:pPr>
      <w:r w:rsidRPr="00213C81">
        <w:rPr>
          <w:szCs w:val="28"/>
        </w:rPr>
        <w:t>д) развитие системы акселерации субъектов малого и среднего предпринимательства, включая мероприятия по организации предоставления комплекса услуг и сервисов субъектам малого и среднего предпринимательства в формате "одного окна";</w:t>
      </w:r>
    </w:p>
    <w:p w:rsidR="00641667" w:rsidRPr="00213C81" w:rsidRDefault="00641667" w:rsidP="00556866">
      <w:pPr>
        <w:tabs>
          <w:tab w:val="left" w:pos="0"/>
        </w:tabs>
        <w:spacing w:line="360" w:lineRule="auto"/>
        <w:ind w:firstLine="720"/>
        <w:contextualSpacing/>
        <w:jc w:val="both"/>
        <w:rPr>
          <w:szCs w:val="28"/>
        </w:rPr>
      </w:pPr>
      <w:r w:rsidRPr="00213C81">
        <w:rPr>
          <w:szCs w:val="28"/>
        </w:rPr>
        <w:t>е) обеспечение доступа предпринимателей к экспортной поддержке во всех субъектах Российской Федерации;</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по социально-экономическому развитию федеральной территории "Сириус"</w:t>
      </w:r>
      <w:r w:rsidRPr="00213C81">
        <w:rPr>
          <w:szCs w:val="28"/>
        </w:rPr>
        <w:t xml:space="preserve"> бюджетные ассигнования предусмотрены в 2022-2024 годах в объеме 100,0 млн рублей ежегодно.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бюджету Кемеровской области – Кузбассу в целях докапитализации микрофинансовых организаций</w:t>
      </w:r>
      <w:r w:rsidRPr="00213C81">
        <w:rPr>
          <w:szCs w:val="28"/>
        </w:rPr>
        <w:t xml:space="preserve"> бюджетные ассигнования предусмотрены в 2022 году в объеме 40,0 млн рублей, в 2023 году в объеме 67,0 млн рублей, в 2024 году в объеме 77,0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 xml:space="preserve">бюджету Кемеровской области – Кузбассу на реализацию мероприятий программы социально-экономического развития Кемеровской области – Кузбасса в целях софинансирования строительства объектов инфраструктуры, необходимых для снятия инфраструктурных ограничений в муниципальных образованиях Кузбасса при реализации новых инвестиционных проектов, </w:t>
      </w:r>
      <w:r w:rsidRPr="00213C81">
        <w:rPr>
          <w:szCs w:val="28"/>
        </w:rPr>
        <w:t>бюджетные ассигнования предусмотрены в 2022 году в объеме 200,0 млн рублей, в 2023 году в объеме 1 000,0 млн рублей, в 2024 году в объеме 1 652,0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по социально-экономическому развитию Астраханской области</w:t>
      </w:r>
      <w:r w:rsidRPr="00213C81">
        <w:rPr>
          <w:szCs w:val="28"/>
        </w:rPr>
        <w:t xml:space="preserve"> бюджетные ассигнования предусмотрены в 2022-2024 годах в объеме 1 000,0 млн рублей ежегодно.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по социально-экономическому развитию Республики Мордовия</w:t>
      </w:r>
      <w:r w:rsidRPr="00213C81">
        <w:rPr>
          <w:szCs w:val="28"/>
        </w:rPr>
        <w:t xml:space="preserve"> бюджетные ассигнования предусмотрены в 2022-2024 годах в объеме 1 000,0 млн рублей ежегодно.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индивидуальных программ социально-экономического развития субъектов Российской Федерации в части развития промышленности</w:t>
      </w:r>
      <w:r w:rsidRPr="00213C81">
        <w:rPr>
          <w:szCs w:val="28"/>
        </w:rPr>
        <w:t xml:space="preserve"> бюджетные ассигнования предусмотрены в 2022 году в объеме 790,0 млн рублей, в 2023 году в объеме 1 300,0 млн рублей, в 2024 году в объеме 1 350,0 млн рублей.</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уменьшены на 100,0 млн рублей, в 2023 году объемы не изменились, в 2024 году по сравнению с объемами, предусмотренными Законопроектом на 2023 год, увеличены на 50,0 млн рублей. Изменение объема обусловлено приведением бюджетных ассигнований в соответствие показателями индивидуальных программ социально-экономического развития.</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За счет субсидии</w:t>
      </w:r>
      <w:r w:rsidRPr="00213C81">
        <w:rPr>
          <w:i/>
          <w:szCs w:val="28"/>
        </w:rPr>
        <w:t xml:space="preserve"> </w:t>
      </w:r>
      <w:r w:rsidRPr="00213C81">
        <w:rPr>
          <w:szCs w:val="28"/>
        </w:rPr>
        <w:t>планируется осуществить реализацию мероприятий индивидуальных программ социально-экономического развития Курганской области, Республики Марий Эл и Алтайского края в части:</w:t>
      </w:r>
    </w:p>
    <w:p w:rsidR="00641667" w:rsidRPr="00213C81" w:rsidRDefault="00641667" w:rsidP="00556866">
      <w:pPr>
        <w:autoSpaceDE w:val="0"/>
        <w:autoSpaceDN w:val="0"/>
        <w:adjustRightInd w:val="0"/>
        <w:spacing w:line="360" w:lineRule="auto"/>
        <w:ind w:firstLine="720"/>
        <w:jc w:val="both"/>
        <w:rPr>
          <w:szCs w:val="28"/>
        </w:rPr>
      </w:pPr>
      <w:r w:rsidRPr="00213C81">
        <w:rPr>
          <w:szCs w:val="28"/>
        </w:rPr>
        <w:t xml:space="preserve">а) предоставления субсидий Агентству технологического развития Курганской области для оказания поддержки не менее 70 юридическим лицам и индивидуальным предпринимателям без образования юридического лица, </w:t>
      </w:r>
      <w:r w:rsidRPr="00213C81">
        <w:rPr>
          <w:szCs w:val="28"/>
        </w:rPr>
        <w:br/>
        <w:t>в форме первоначального взноса по договорам лизинга, возмещения части затрат в сфере промышленности на уплату первого взноса при заключении договора лизинга, предоставления займов на реализацию проектов, направленных на внедрение передовых технологий, создание новых продуктов, организацию импортозамещающих производств;</w:t>
      </w:r>
    </w:p>
    <w:p w:rsidR="00641667" w:rsidRPr="00213C81" w:rsidRDefault="00641667" w:rsidP="00556866">
      <w:pPr>
        <w:autoSpaceDE w:val="0"/>
        <w:autoSpaceDN w:val="0"/>
        <w:adjustRightInd w:val="0"/>
        <w:spacing w:line="360" w:lineRule="auto"/>
        <w:ind w:firstLine="720"/>
        <w:jc w:val="both"/>
        <w:rPr>
          <w:szCs w:val="28"/>
        </w:rPr>
      </w:pPr>
      <w:r w:rsidRPr="00213C81">
        <w:rPr>
          <w:szCs w:val="28"/>
        </w:rPr>
        <w:t>б) создания регионального фонда развития промышленности Республики Марий Эл и его капитализации;</w:t>
      </w:r>
    </w:p>
    <w:p w:rsidR="00641667" w:rsidRPr="00213C81" w:rsidRDefault="00641667" w:rsidP="00556866">
      <w:pPr>
        <w:autoSpaceDE w:val="0"/>
        <w:autoSpaceDN w:val="0"/>
        <w:adjustRightInd w:val="0"/>
        <w:spacing w:line="360" w:lineRule="auto"/>
        <w:ind w:firstLine="720"/>
        <w:jc w:val="both"/>
        <w:rPr>
          <w:szCs w:val="28"/>
        </w:rPr>
      </w:pPr>
      <w:r w:rsidRPr="00213C81">
        <w:rPr>
          <w:szCs w:val="28"/>
        </w:rPr>
        <w:t>в) формирования Фонда развития Алтайского края (докапитализация);</w:t>
      </w:r>
    </w:p>
    <w:p w:rsidR="00641667" w:rsidRPr="00213C81" w:rsidRDefault="00641667" w:rsidP="00556866">
      <w:pPr>
        <w:tabs>
          <w:tab w:val="left" w:pos="0"/>
        </w:tabs>
        <w:spacing w:line="360" w:lineRule="auto"/>
        <w:ind w:firstLine="720"/>
        <w:contextualSpacing/>
        <w:jc w:val="both"/>
        <w:rPr>
          <w:szCs w:val="28"/>
        </w:rPr>
      </w:pPr>
      <w:r w:rsidRPr="00213C81">
        <w:rPr>
          <w:i/>
          <w:szCs w:val="28"/>
        </w:rPr>
        <w:t>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r w:rsidRPr="00213C81">
        <w:rPr>
          <w:szCs w:val="28"/>
        </w:rPr>
        <w:t xml:space="preserve">, бюджетные ассигнования предусмотрены </w:t>
      </w:r>
      <w:r w:rsidRPr="00213C81">
        <w:rPr>
          <w:szCs w:val="28"/>
        </w:rPr>
        <w:br/>
        <w:t>в 2023-2024 годах в объеме 1 000,0 млн рублей ежегодно.</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За счет субсидии планируется осуществить:</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а) возмещение промышленным предприятиям части затрат по подключению к коммунальной инфраструктуре в объеме не более 50 процентов понесенных затрат и в сумме, не превышающей 10,0 млн рублей;</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б) возмещение промышленным предприятиям части затрат на уплату 1-го взноса (аванса) по договору лизинга российского оборудования в объеме не более 50 процентов понесенных затрат и в сумме, не превышающей 10,0 млн рублей на заявителя;</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в) возмещение промышленным предприятиям части затрат на приобретение нового оборудования в объеме не более 20 процентов понесенных затрат и в сумме, не превышающей 10,0 млн рублей на заявителя;</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г) капитализацию или докапитализацию региональных фондов развития промышленности;</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возмещение затрат по созданию, модернизации и (или) реконструкции объектов инфраструктуры индустриальных парков или промышленных технопарков</w:t>
      </w:r>
      <w:r w:rsidRPr="00213C81">
        <w:rPr>
          <w:szCs w:val="28"/>
        </w:rPr>
        <w:t xml:space="preserve"> бюджетные ассигнования предусмотрены в 2024 году в объеме 1 013,9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поддержку региональных проектов в сфере информационных технологий</w:t>
      </w:r>
      <w:r w:rsidRPr="00213C81">
        <w:rPr>
          <w:szCs w:val="28"/>
        </w:rPr>
        <w:t xml:space="preserve"> бюджетные ассигнования предусмотрены в 2022-2024 годах в объеме 324,9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w:t>
      </w:r>
      <w:r w:rsidRPr="00213C81">
        <w:rPr>
          <w:i/>
          <w:szCs w:val="28"/>
        </w:rPr>
        <w:t xml:space="preserve"> </w:t>
      </w:r>
      <w:r w:rsidRPr="00213C81">
        <w:rPr>
          <w:szCs w:val="28"/>
        </w:rPr>
        <w:t>планируется осуществить поддержку региональных проектов в сфере информационных технологий;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r w:rsidRPr="00213C81">
        <w:rPr>
          <w:szCs w:val="28"/>
        </w:rPr>
        <w:t xml:space="preserve"> бюджетные ассигнования предусмотрены в 2022 году в объеме 6 037,1 млн рублей, в 2023 году в объеме 11 666,5 млн рублей, в 2024 году в объеме 19 296,4 млн рублей  (национальная программа "Цифровая экономика Российской Федерации").</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7 629,9 млн рублей Увеличение объема связано с приведением бюджетных ассигнований в соответствие с параметрами паспорта федерального проекта "Информационная инфраструктура" национальной программы "Цифровая экономика Российской Федерации".</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За счет субсидии планируется осуществить формирование </w:t>
      </w:r>
      <w:r w:rsidRPr="00213C81">
        <w:rPr>
          <w:szCs w:val="28"/>
        </w:rPr>
        <w:br/>
        <w:t>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обеспечение присоединения с использованием волоконно-оптических линий связи на территории Чукотского автономного округа к единой сети электросвязи Российской Федерации и снижения стоимости доступа к информационно-телекоммуникационной сети "Интернет" для абонентов на территории округа</w:t>
      </w:r>
      <w:r w:rsidRPr="00213C81">
        <w:rPr>
          <w:szCs w:val="28"/>
        </w:rPr>
        <w:t xml:space="preserve"> бюджетные ассигнования предусмотрены в 2022 году в объеме 148,4 млн рублей, на уровне объемов, утвержденных Законом № 385-ФЗ (национальная программа "Цифровая экономика Российской Федерации");</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w:t>
      </w:r>
      <w:r w:rsidRPr="00213C81">
        <w:rPr>
          <w:i/>
          <w:szCs w:val="28"/>
        </w:rPr>
        <w:t xml:space="preserve"> </w:t>
      </w:r>
      <w:r w:rsidRPr="00213C81">
        <w:rPr>
          <w:szCs w:val="28"/>
        </w:rPr>
        <w:t>планируется осуществить снижение стоимости доступа к информационно-телекоммуникационной сети "Интернет" для абонентов на территории Чукотского автономного округа;</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r w:rsidRPr="00213C81">
        <w:rPr>
          <w:szCs w:val="28"/>
        </w:rPr>
        <w:t xml:space="preserve"> бюджетные ассигнования предусмотрены в 2022 году в объеме 4 448,5 млн рублей, в 2023-2024 годах в объеме 859,8 млн рублей ежегодно на уровне объемов, утвержденных Законом № 385-ФЗ (национальная программа "Цифровая экономика Российской Федерации").</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софинансирование капитальных вложений в объекты государственной собственности субъектов Российской Федерации</w:t>
      </w:r>
      <w:r w:rsidRPr="00213C81">
        <w:rPr>
          <w:szCs w:val="28"/>
        </w:rPr>
        <w:t xml:space="preserve"> </w:t>
      </w:r>
      <w:r w:rsidRPr="00213C81">
        <w:rPr>
          <w:i/>
          <w:szCs w:val="28"/>
        </w:rPr>
        <w:t xml:space="preserve">(государственная программа "Развитие транспортной системы") </w:t>
      </w:r>
      <w:r w:rsidRPr="00213C81">
        <w:rPr>
          <w:szCs w:val="28"/>
        </w:rPr>
        <w:t>бюджетные ассигнования предусмотрены в 2022 году в объеме 8 360,6 млн рублей, в 2023 году в объеме 5 345,6 млн рублей, в 2024 году в объеме 8 360,6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Объемы бюджетных ассигнований в 2022 году предусмотрены на уровне объемов, утвержденных Законом № 385-ФЗ, в 2023 году уменьшены </w:t>
      </w:r>
      <w:r w:rsidR="004F152D">
        <w:rPr>
          <w:szCs w:val="28"/>
        </w:rPr>
        <w:br/>
      </w:r>
      <w:r w:rsidRPr="00213C81">
        <w:rPr>
          <w:szCs w:val="28"/>
        </w:rPr>
        <w:t>на 3 015,0 млн рублей, в 2024 году по сравнению с объемами, предусмотренными Законопроектом на 2023 год, увеличены на 3 015,0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Снижение объема в 2023 году связано с его увеличением в 2021 году за счет средств резервного фонда Правительства Российской Федерации, предоставленных в целях ускорения реализации проектов в сфере дорожного хозяйства.</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реализацию мероприятий по строительству и реконструкции автомобильных дорог общего пользования регионального значения на территории Дальневосточного федерального округа;</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индивидуальной программы социально-экономического развития Республики Марий Эл в части объектов транспортной инфраструктуры</w:t>
      </w:r>
      <w:r w:rsidRPr="00213C81">
        <w:rPr>
          <w:szCs w:val="28"/>
        </w:rPr>
        <w:t xml:space="preserve"> бюджетные ассигнования предусмотрены в 2022 году в объеме 202,1 млн рублей, в 2023 году в объеме 212,1 млн рублей, в 2024 году в объеме 260,0 млн рублей. Бюджетные ассигнования Законом </w:t>
      </w:r>
      <w:r w:rsidRPr="00213C81">
        <w:rPr>
          <w:szCs w:val="28"/>
        </w:rPr>
        <w:br/>
        <w:t>№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осуществление реконструкции объектов в аэропортовых комплексах, находящихся в собственности субъектов Российской Федерации</w:t>
      </w:r>
      <w:r w:rsidR="00B564DC" w:rsidRPr="00213C81">
        <w:rPr>
          <w:i/>
          <w:szCs w:val="28"/>
        </w:rPr>
        <w:t>,</w:t>
      </w:r>
      <w:r w:rsidRPr="00213C81">
        <w:rPr>
          <w:i/>
          <w:szCs w:val="28"/>
        </w:rPr>
        <w:t xml:space="preserve"> </w:t>
      </w:r>
      <w:r w:rsidRPr="00213C81">
        <w:rPr>
          <w:szCs w:val="28"/>
        </w:rPr>
        <w:t xml:space="preserve">бюджетные ассигнования предусмотрены в 2022 году в объеме 2 040,6 млн рублей, в 2023 году в объеме 2 628,7 млн рублей, в 2024 году в объеме 3 801,4 млн </w:t>
      </w:r>
      <w:r w:rsidR="00A34AEA" w:rsidRPr="00213C81">
        <w:rPr>
          <w:szCs w:val="28"/>
        </w:rPr>
        <w:t>рублей (</w:t>
      </w:r>
      <w:r w:rsidRPr="00213C81">
        <w:rPr>
          <w:szCs w:val="28"/>
        </w:rPr>
        <w:t>Комплексный план модернизации и расширения магистральной инфраструктуры).</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1 172,7 млн рублей;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развитие инфраструктуры дорожного хозяйства, обеспечивающей транспортную связанность между центрами экономического роста,</w:t>
      </w:r>
      <w:r w:rsidRPr="00213C81">
        <w:rPr>
          <w:szCs w:val="28"/>
        </w:rPr>
        <w:t xml:space="preserve"> бюджетные ассигнования предусмотрены в 2024 году в объеме 37 166,1 млн рублей (национальный проект "Безопасные качественные дороги").</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szCs w:val="28"/>
        </w:rPr>
        <w:t xml:space="preserve">За счет субсидии планируется осуществить реализацию мероприятий по финансовому обеспечению дорожной деятельности в субъектах Российской Федерации в части строительства и реконструкции автомобильных дорог; </w:t>
      </w:r>
    </w:p>
    <w:p w:rsidR="00641667" w:rsidRPr="00213C81" w:rsidRDefault="00641667" w:rsidP="00556866">
      <w:pPr>
        <w:tabs>
          <w:tab w:val="left" w:pos="0"/>
        </w:tabs>
        <w:spacing w:line="360" w:lineRule="auto"/>
        <w:ind w:firstLine="720"/>
        <w:contextualSpacing/>
        <w:jc w:val="both"/>
        <w:rPr>
          <w:szCs w:val="28"/>
        </w:rPr>
      </w:pPr>
      <w:r w:rsidRPr="00213C81">
        <w:rPr>
          <w:i/>
          <w:szCs w:val="28"/>
        </w:rPr>
        <w:t xml:space="preserve">на финансовое обеспечение дорожной деятельности в рамках реализации национального проекта "Безопасные качественные дороги" </w:t>
      </w:r>
      <w:r w:rsidRPr="00213C81">
        <w:rPr>
          <w:szCs w:val="28"/>
        </w:rPr>
        <w:t xml:space="preserve">бюджетные ассигнования предусмотрены в 2024 году в объеме 1 500,0 млн </w:t>
      </w:r>
      <w:r w:rsidR="00A34AEA" w:rsidRPr="00213C81">
        <w:rPr>
          <w:szCs w:val="28"/>
        </w:rPr>
        <w:t>рублей (</w:t>
      </w:r>
      <w:r w:rsidRPr="00213C81">
        <w:rPr>
          <w:szCs w:val="28"/>
        </w:rPr>
        <w:t>национальный проект "Безопасные качественные дороги").</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реализацию мероприятий по финансовому обеспечению дорожной деятельности в субъектах Российской Федерации;</w:t>
      </w:r>
    </w:p>
    <w:p w:rsidR="00641667" w:rsidRPr="00213C81" w:rsidRDefault="00641667" w:rsidP="00556866">
      <w:pPr>
        <w:tabs>
          <w:tab w:val="left" w:pos="0"/>
        </w:tabs>
        <w:spacing w:line="360" w:lineRule="auto"/>
        <w:ind w:firstLine="720"/>
        <w:contextualSpacing/>
        <w:jc w:val="both"/>
        <w:rPr>
          <w:szCs w:val="28"/>
        </w:rPr>
      </w:pPr>
      <w:r w:rsidRPr="00213C81">
        <w:rPr>
          <w:i/>
          <w:szCs w:val="28"/>
        </w:rPr>
        <w:t xml:space="preserve">на строительство (реконструкцию), капитальный ремонт и ремонт автомобильных дорог и искусственных дорожных сооружений в рамках реализации национального проекта "Безопасные качественные дороги" </w:t>
      </w:r>
      <w:r w:rsidRPr="00213C81">
        <w:rPr>
          <w:szCs w:val="28"/>
        </w:rPr>
        <w:t xml:space="preserve">бюджетные ассигнования предусмотрены в 2022 году в объеме 68 338,1 млн рублей, в 2023 году в объеме 139 390,7 млн рублей, в 2024 году в объеме 214 644,7 млн </w:t>
      </w:r>
      <w:r w:rsidR="00A34AEA" w:rsidRPr="00213C81">
        <w:rPr>
          <w:szCs w:val="28"/>
        </w:rPr>
        <w:t>рублей (</w:t>
      </w:r>
      <w:r w:rsidRPr="00213C81">
        <w:rPr>
          <w:szCs w:val="28"/>
        </w:rPr>
        <w:t>национальный проект "Безопасные качественные дороги").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szCs w:val="28"/>
        </w:rPr>
        <w:t>Увеличение объемов связано с увеличением доходов федерального бюджета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во исполнение указания Президента Российской Федерации от 5 марта 2021 г. № Пр-360.</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реализацию мероприятий по строительству, реконструкции и приведению в нормативное состояние мостов, путепроводов и автомобильных дорог общего пользования регионального значения;</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213C81">
        <w:rPr>
          <w:szCs w:val="28"/>
        </w:rPr>
        <w:t xml:space="preserve"> бюджетные ассигнования предусмотрены в 2024 году в объеме 8 400,0 млн </w:t>
      </w:r>
      <w:r w:rsidR="00A34AEA" w:rsidRPr="00213C81">
        <w:rPr>
          <w:szCs w:val="28"/>
        </w:rPr>
        <w:t>рублей (</w:t>
      </w:r>
      <w:r w:rsidRPr="00213C81">
        <w:rPr>
          <w:szCs w:val="28"/>
        </w:rPr>
        <w:t>национальный проект "Безопасные качественные дороги").</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реализацию мероприятий по финансовому обеспечению в целях достижений показателей федерального проекта "Общесистемные меры развития дорожного хозяйства";</w:t>
      </w:r>
    </w:p>
    <w:p w:rsidR="00641667" w:rsidRPr="00213C81" w:rsidRDefault="00641667" w:rsidP="00556866">
      <w:pPr>
        <w:tabs>
          <w:tab w:val="left" w:pos="0"/>
        </w:tabs>
        <w:spacing w:line="360" w:lineRule="auto"/>
        <w:ind w:firstLine="720"/>
        <w:contextualSpacing/>
        <w:jc w:val="both"/>
        <w:rPr>
          <w:szCs w:val="28"/>
        </w:rPr>
      </w:pPr>
      <w:r w:rsidRPr="00213C81">
        <w:rPr>
          <w:i/>
          <w:szCs w:val="28"/>
        </w:rPr>
        <w:t>бюджету Республики Татарстан на финансовое обеспечение дорожной деятельности по проектам, реализуемым с применением механизма государственно-частного партнерства,</w:t>
      </w:r>
      <w:r w:rsidRPr="00213C81">
        <w:rPr>
          <w:szCs w:val="28"/>
        </w:rPr>
        <w:t xml:space="preserve"> предусмотрены в 2022-2024 годах в объеме 5 000,0 млн рублей ежегодно. Бюджетные ассигнования Законом </w:t>
      </w:r>
      <w:r w:rsidRPr="00213C81">
        <w:rPr>
          <w:szCs w:val="28"/>
        </w:rPr>
        <w:br/>
        <w:t>№ 385-ФЗ не предусмотрены</w:t>
      </w:r>
      <w:r w:rsidR="00B564DC" w:rsidRPr="00213C81">
        <w:rPr>
          <w:szCs w:val="28"/>
        </w:rPr>
        <w:t>.</w:t>
      </w:r>
    </w:p>
    <w:p w:rsidR="00B564DC" w:rsidRPr="00213C81" w:rsidRDefault="00B564DC" w:rsidP="00556866">
      <w:pPr>
        <w:tabs>
          <w:tab w:val="left" w:pos="0"/>
        </w:tabs>
        <w:spacing w:line="360" w:lineRule="auto"/>
        <w:ind w:firstLine="720"/>
        <w:contextualSpacing/>
        <w:jc w:val="both"/>
        <w:rPr>
          <w:szCs w:val="28"/>
        </w:rPr>
      </w:pPr>
      <w:r w:rsidRPr="00213C81">
        <w:rPr>
          <w:szCs w:val="28"/>
        </w:rPr>
        <w:t>Увеличение объемов связано с необходимостью реализации проекта "Алексеевское – Альметьевск" в составе автомобильной дороги "Шали (М-7) – Бавлы (М-5)".</w:t>
      </w:r>
    </w:p>
    <w:p w:rsidR="00B564DC" w:rsidRPr="00213C81" w:rsidRDefault="00B564DC"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реализацию мероприятий по строительству проекта;</w:t>
      </w:r>
    </w:p>
    <w:p w:rsidR="00641667" w:rsidRPr="00213C81" w:rsidRDefault="00641667" w:rsidP="00556866">
      <w:pPr>
        <w:tabs>
          <w:tab w:val="left" w:pos="0"/>
        </w:tabs>
        <w:spacing w:line="360" w:lineRule="auto"/>
        <w:ind w:firstLine="720"/>
        <w:contextualSpacing/>
        <w:jc w:val="both"/>
        <w:rPr>
          <w:szCs w:val="28"/>
        </w:rPr>
      </w:pPr>
      <w:r w:rsidRPr="00213C81">
        <w:rPr>
          <w:i/>
          <w:szCs w:val="28"/>
        </w:rPr>
        <w:t xml:space="preserve">бюджету города Санкт-Петербурга в целях софинансирования расходных обязательств на реализацию проекта "Подключение Западного скоростного диаметра (севернее развязки с Благодатной улицей) к Широтной магистрали скоростного движения с устройством транспортной развязки с Витебским проспектом" </w:t>
      </w:r>
      <w:r w:rsidRPr="00213C81">
        <w:rPr>
          <w:szCs w:val="28"/>
        </w:rPr>
        <w:t>предусмотрены в 2022-2023 годах в объеме 3 000,0 млн рублей ежегодно. Бюджетные ассигнования Законом № 385-ФЗ не предусмотрены</w:t>
      </w:r>
      <w:r w:rsidR="00B564DC" w:rsidRPr="00213C81">
        <w:rPr>
          <w:szCs w:val="28"/>
        </w:rPr>
        <w:t>.</w:t>
      </w:r>
    </w:p>
    <w:p w:rsidR="00B564DC" w:rsidRPr="00213C81" w:rsidRDefault="00B564DC" w:rsidP="00556866">
      <w:pPr>
        <w:tabs>
          <w:tab w:val="left" w:pos="0"/>
        </w:tabs>
        <w:spacing w:line="360" w:lineRule="auto"/>
        <w:ind w:firstLine="720"/>
        <w:contextualSpacing/>
        <w:jc w:val="both"/>
        <w:rPr>
          <w:szCs w:val="28"/>
        </w:rPr>
      </w:pPr>
      <w:r w:rsidRPr="00213C81">
        <w:rPr>
          <w:szCs w:val="28"/>
        </w:rPr>
        <w:t>Увеличение объемов связано с необходимостью продолжения проекта "Широтная магистраль скоростного движения", реализуемого во исполнение указания Президента Российской Федерации от 29 октября 2019 г. № Пр-2210.</w:t>
      </w:r>
    </w:p>
    <w:p w:rsidR="00B564DC" w:rsidRPr="00213C81" w:rsidRDefault="00B564DC"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реализацию мероприятий по строительству проекта;</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государственную поддержку аккредитации ветеринарных лабораторий в национальной системе аккредитации</w:t>
      </w:r>
      <w:r w:rsidRPr="00213C81">
        <w:rPr>
          <w:szCs w:val="28"/>
        </w:rPr>
        <w:t xml:space="preserve"> бюджетные ассигнования предусмотрены в 2022-2024 годах в объеме 500,0 млн рублей ежегодно (национальный проект "Международная кооперация и экспорт").</w:t>
      </w:r>
    </w:p>
    <w:p w:rsidR="00641667" w:rsidRPr="00213C81" w:rsidRDefault="00641667" w:rsidP="00556866">
      <w:pPr>
        <w:tabs>
          <w:tab w:val="left" w:pos="0"/>
        </w:tabs>
        <w:spacing w:line="360" w:lineRule="auto"/>
        <w:ind w:firstLine="720"/>
        <w:contextualSpacing/>
        <w:jc w:val="both"/>
        <w:rPr>
          <w:szCs w:val="28"/>
        </w:rPr>
      </w:pPr>
      <w:r w:rsidRPr="00213C81">
        <w:rPr>
          <w:szCs w:val="28"/>
        </w:rPr>
        <w:t>Объемы бюджетных ассигнований в 2022 году предусмотрены на уровне объемов, утвержденных Законом № 385-ФЗ, в 2023 году уменьшены на 1 500,0 млн рублей, в 2024 году сохранены на уровне объемов, предусмотренных Законопроектом на 2023 год;</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государственную поддержку стимулирования увеличения производства масличных культур</w:t>
      </w:r>
      <w:r w:rsidRPr="00213C81">
        <w:rPr>
          <w:szCs w:val="28"/>
        </w:rPr>
        <w:t xml:space="preserve"> бюджетные ассигнования предусмотрены в 2022 году в объеме 9 422,0 млн рублей, в 2023 году в объеме 10 422,0 млн рублей, в 2024 году в объеме 11 531,0 млн рублей (национальный проект "Международная кооперация и экспорт").</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1 109,0 млн рублей;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индивидуальной программы социально-экономического развития Республики Марий Эл в части сельского хозяйства</w:t>
      </w:r>
      <w:r w:rsidRPr="00213C81">
        <w:rPr>
          <w:szCs w:val="28"/>
        </w:rPr>
        <w:t xml:space="preserve"> бюджетные ассигнования предусмотрены в 2022 году в объеме 161,8 млн рублей, в 2023 году в объеме 313,0 млн рублей, в 2024 году в объеме 187,0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126,0 млн рублей;</w:t>
      </w:r>
    </w:p>
    <w:p w:rsidR="00641667" w:rsidRPr="00213C81" w:rsidRDefault="00641667" w:rsidP="00556866">
      <w:pPr>
        <w:tabs>
          <w:tab w:val="left" w:pos="0"/>
        </w:tabs>
        <w:spacing w:line="360" w:lineRule="auto"/>
        <w:ind w:firstLine="720"/>
        <w:contextualSpacing/>
        <w:jc w:val="both"/>
        <w:rPr>
          <w:szCs w:val="28"/>
        </w:rPr>
      </w:pPr>
      <w:r w:rsidRPr="00213C81">
        <w:rPr>
          <w:i/>
          <w:szCs w:val="28"/>
        </w:rPr>
        <w:t xml:space="preserve">на развитие виноградарства и виноделия </w:t>
      </w:r>
      <w:r w:rsidRPr="00213C81">
        <w:rPr>
          <w:szCs w:val="28"/>
        </w:rPr>
        <w:t>бюджетные ассигнования предусмотрены в 2022 году в объеме 2 400,0 млн рублей, в 2023 году в объеме 2 496,0 млн рублей, в 2024 году в объеме 2 595,8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развитие сельского туризма</w:t>
      </w:r>
      <w:r w:rsidRPr="00213C81">
        <w:rPr>
          <w:szCs w:val="28"/>
        </w:rPr>
        <w:t xml:space="preserve"> бюджетные ассигнования предусмотрены в 2022 году в объеме 300,0 млн рублей, в 2023 году в объеме 500,0 млн рублей, в 2024 году в объеме 700,0 млн рублей. Бюджетные ассигнования Законом </w:t>
      </w:r>
      <w:r w:rsidRPr="00213C81">
        <w:rPr>
          <w:szCs w:val="28"/>
        </w:rPr>
        <w:br/>
        <w:t>№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возмещение производителям зерновых культур части затрат на производство и реализацию зерновых культур</w:t>
      </w:r>
      <w:r w:rsidRPr="00213C81">
        <w:rPr>
          <w:szCs w:val="28"/>
        </w:rPr>
        <w:t xml:space="preserve"> предусмотрены в 2024 году в объеме 10 000,0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возмещение части затрат на уплату процентов по инвестиционным кредитам (займам) в агропромышленном комплексе</w:t>
      </w:r>
      <w:r w:rsidRPr="00213C81">
        <w:rPr>
          <w:szCs w:val="28"/>
        </w:rPr>
        <w:t xml:space="preserve"> бюджетные ассигнования предусмотрены в 2024 году в объеме 9 172,8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возмещение части прямых понесенных затрат на создание и (или) модернизацию объектов агропромышленного комплекса</w:t>
      </w:r>
      <w:r w:rsidRPr="00213C81">
        <w:rPr>
          <w:szCs w:val="28"/>
        </w:rPr>
        <w:t xml:space="preserve"> бюджетные ассигнования предусмотрены в 2024 году в объеме 7 516,0 млн рублей (национальный проект "Международная кооперация и экспорт").</w:t>
      </w:r>
    </w:p>
    <w:p w:rsidR="00641667" w:rsidRPr="00213C81" w:rsidRDefault="00641667" w:rsidP="00556866">
      <w:pPr>
        <w:tabs>
          <w:tab w:val="left" w:pos="0"/>
        </w:tabs>
        <w:spacing w:line="360" w:lineRule="auto"/>
        <w:ind w:firstLine="720"/>
        <w:contextualSpacing/>
        <w:jc w:val="both"/>
        <w:rPr>
          <w:szCs w:val="28"/>
        </w:rPr>
      </w:pPr>
      <w:r w:rsidRPr="00213C81">
        <w:rPr>
          <w:szCs w:val="28"/>
        </w:rPr>
        <w:t>Бюджетные ассигнования Законом № 385-ФЗ не предусмотрены.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создание системы поддержки фермеров и развитие сельской кооперации</w:t>
      </w:r>
      <w:r w:rsidRPr="00213C81">
        <w:rPr>
          <w:szCs w:val="28"/>
        </w:rPr>
        <w:t xml:space="preserve"> бюджетные ассигнования предусмотрены в 2022 году в объеме 5 625,1 млн рублей, в 2023 году в объеме 6</w:t>
      </w:r>
      <w:r w:rsidR="00033422" w:rsidRPr="00213C81">
        <w:rPr>
          <w:szCs w:val="28"/>
        </w:rPr>
        <w:t> </w:t>
      </w:r>
      <w:r w:rsidRPr="00213C81">
        <w:rPr>
          <w:szCs w:val="28"/>
        </w:rPr>
        <w:t>362,6 млн рублей, в 2024 году в объеме 9</w:t>
      </w:r>
      <w:r w:rsidR="00033422" w:rsidRPr="00213C81">
        <w:rPr>
          <w:szCs w:val="28"/>
        </w:rPr>
        <w:t> </w:t>
      </w:r>
      <w:r w:rsidRPr="00213C81">
        <w:rPr>
          <w:szCs w:val="28"/>
        </w:rPr>
        <w:t xml:space="preserve">123,0 млн </w:t>
      </w:r>
      <w:r w:rsidR="00A34AEA" w:rsidRPr="00213C81">
        <w:rPr>
          <w:szCs w:val="28"/>
        </w:rPr>
        <w:t>рублей (</w:t>
      </w:r>
      <w:r w:rsidRPr="00213C81">
        <w:rPr>
          <w:szCs w:val="28"/>
        </w:rPr>
        <w:t>национальный проект "Малое и среднее предпринимательство и поддержка индивидуальной предпринимательской инициативы").</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Объемы бюджетных ассигнований в 2022-2023 годах предусмотрены на уровне объемов, </w:t>
      </w:r>
      <w:r w:rsidR="00A34AEA" w:rsidRPr="00213C81">
        <w:rPr>
          <w:szCs w:val="28"/>
        </w:rPr>
        <w:t>утвержденных Законом</w:t>
      </w:r>
      <w:r w:rsidRPr="00213C81">
        <w:rPr>
          <w:szCs w:val="28"/>
        </w:rPr>
        <w:t xml:space="preserve"> № 385-ФЗ, в 2024 году по сравнению с объемами, предусмотренными Законопроектом на 2023 год, увеличены на 2 760,4 млн рублей;</w:t>
      </w:r>
    </w:p>
    <w:p w:rsidR="00641667" w:rsidRPr="00213C81" w:rsidRDefault="00641667" w:rsidP="00556866">
      <w:pPr>
        <w:tabs>
          <w:tab w:val="left" w:pos="0"/>
        </w:tabs>
        <w:spacing w:line="360" w:lineRule="auto"/>
        <w:ind w:firstLine="720"/>
        <w:contextualSpacing/>
        <w:jc w:val="both"/>
        <w:rPr>
          <w:szCs w:val="28"/>
        </w:rPr>
      </w:pPr>
      <w:r w:rsidRPr="00213C81">
        <w:rPr>
          <w:i/>
          <w:szCs w:val="28"/>
        </w:rPr>
        <w:t xml:space="preserve">на стимулирование развития приоритетных подотраслей агропромышленного комплекса и развитие малых форм хозяйствования </w:t>
      </w:r>
      <w:r w:rsidRPr="00213C81">
        <w:rPr>
          <w:szCs w:val="28"/>
        </w:rPr>
        <w:t>бюджетные ассигнования предусмотрены в 2022 году в объеме 20 774,3 млн рублей, в 2023-2024 годах в объеме 20 740,3 млн рублей ежегодно.</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2 694,5 млн рублей, в 2023 </w:t>
      </w:r>
      <w:r w:rsidR="00A34AEA" w:rsidRPr="00213C81">
        <w:rPr>
          <w:szCs w:val="28"/>
        </w:rPr>
        <w:t>году на</w:t>
      </w:r>
      <w:r w:rsidRPr="00213C81">
        <w:rPr>
          <w:szCs w:val="28"/>
        </w:rPr>
        <w:t xml:space="preserve"> 2 728,5 млн рублей, в 2024 году сохранены на уровне объемов, предусмотренных Законопроектом на 2023 год;</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поддержку сельскохозяйственного производства по отдельным подотраслям растениеводства и животноводства</w:t>
      </w:r>
      <w:r w:rsidRPr="00213C81">
        <w:rPr>
          <w:szCs w:val="28"/>
        </w:rPr>
        <w:t xml:space="preserve"> бюджетные ассигнования предусмотрены в 2022 году в объеме 33 036,8 млн рублей, в 2023-2024 годах в объеме 32 936,8 млн рублей ежегодно.</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1 145,5 млн рублей, в 2023 </w:t>
      </w:r>
      <w:r w:rsidR="00A34AEA" w:rsidRPr="00213C81">
        <w:rPr>
          <w:szCs w:val="28"/>
        </w:rPr>
        <w:t>году на</w:t>
      </w:r>
      <w:r w:rsidRPr="00213C81">
        <w:rPr>
          <w:szCs w:val="28"/>
        </w:rPr>
        <w:t xml:space="preserve"> 1 079,5 млн рублей, в 2024 году сохранены на уровне объемов, предусмотренных Законопроектом на 2023 год;</w:t>
      </w:r>
    </w:p>
    <w:p w:rsidR="00641667" w:rsidRPr="00213C81" w:rsidRDefault="00641667" w:rsidP="00556866">
      <w:pPr>
        <w:tabs>
          <w:tab w:val="left" w:pos="0"/>
        </w:tabs>
        <w:spacing w:line="360" w:lineRule="auto"/>
        <w:ind w:firstLine="720"/>
        <w:contextualSpacing/>
        <w:jc w:val="both"/>
        <w:rPr>
          <w:szCs w:val="28"/>
        </w:rPr>
      </w:pPr>
      <w:r w:rsidRPr="00213C81">
        <w:rPr>
          <w:i/>
          <w:szCs w:val="28"/>
        </w:rPr>
        <w:t>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осетроводства</w:t>
      </w:r>
      <w:r w:rsidRPr="00213C81">
        <w:rPr>
          <w:szCs w:val="28"/>
        </w:rPr>
        <w:t xml:space="preserve"> бюджетные ассигнования предусмотрены в 2022 году в объеме 74,0 млн рублей, в 2023 году в объеме 12,5 млн рублей, в 2024 году в объеме 2,0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10,5 млн рублей;</w:t>
      </w:r>
    </w:p>
    <w:p w:rsidR="00806B2A" w:rsidRPr="00213C81" w:rsidRDefault="00806B2A" w:rsidP="00556866">
      <w:pPr>
        <w:autoSpaceDE w:val="0"/>
        <w:autoSpaceDN w:val="0"/>
        <w:adjustRightInd w:val="0"/>
        <w:spacing w:line="360" w:lineRule="auto"/>
        <w:ind w:firstLine="720"/>
        <w:contextualSpacing/>
        <w:jc w:val="both"/>
        <w:rPr>
          <w:szCs w:val="28"/>
        </w:rPr>
      </w:pPr>
      <w:r w:rsidRPr="00213C81">
        <w:rPr>
          <w:i/>
          <w:szCs w:val="28"/>
        </w:rPr>
        <w:t>на реализацию государственных программ субъектов Российской Федерации в области использования и охраны водных объектов</w:t>
      </w:r>
      <w:r w:rsidRPr="00213C81">
        <w:rPr>
          <w:szCs w:val="28"/>
        </w:rPr>
        <w:t xml:space="preserve"> бюджетные ассигнования предусмотрены в 2022 году в объеме 8</w:t>
      </w:r>
      <w:r w:rsidR="009F4044" w:rsidRPr="00213C81">
        <w:rPr>
          <w:szCs w:val="28"/>
        </w:rPr>
        <w:t> </w:t>
      </w:r>
      <w:r w:rsidRPr="00213C81">
        <w:rPr>
          <w:szCs w:val="28"/>
        </w:rPr>
        <w:t xml:space="preserve">170,3 млн рублей, </w:t>
      </w:r>
      <w:r w:rsidR="009F4044" w:rsidRPr="00213C81">
        <w:rPr>
          <w:szCs w:val="28"/>
        </w:rPr>
        <w:br/>
      </w:r>
      <w:r w:rsidRPr="00213C81">
        <w:rPr>
          <w:szCs w:val="28"/>
        </w:rPr>
        <w:t>в 2023</w:t>
      </w:r>
      <w:r w:rsidR="009F4044" w:rsidRPr="00213C81">
        <w:rPr>
          <w:szCs w:val="28"/>
        </w:rPr>
        <w:t xml:space="preserve"> </w:t>
      </w:r>
      <w:r w:rsidRPr="00213C81">
        <w:rPr>
          <w:szCs w:val="28"/>
        </w:rPr>
        <w:t>-</w:t>
      </w:r>
      <w:r w:rsidR="009F4044" w:rsidRPr="00213C81">
        <w:rPr>
          <w:szCs w:val="28"/>
        </w:rPr>
        <w:t xml:space="preserve"> </w:t>
      </w:r>
      <w:r w:rsidRPr="00213C81">
        <w:rPr>
          <w:szCs w:val="28"/>
        </w:rPr>
        <w:t>2024 годах в объеме 6</w:t>
      </w:r>
      <w:r w:rsidR="009F4044" w:rsidRPr="00213C81">
        <w:rPr>
          <w:szCs w:val="28"/>
        </w:rPr>
        <w:t> </w:t>
      </w:r>
      <w:r w:rsidRPr="00213C81">
        <w:rPr>
          <w:szCs w:val="28"/>
        </w:rPr>
        <w:t>950,4 млн рублей ежегодно.</w:t>
      </w:r>
    </w:p>
    <w:p w:rsidR="00641667" w:rsidRPr="00213C81" w:rsidRDefault="00DD0486" w:rsidP="00556866">
      <w:pPr>
        <w:autoSpaceDE w:val="0"/>
        <w:autoSpaceDN w:val="0"/>
        <w:adjustRightInd w:val="0"/>
        <w:spacing w:line="360" w:lineRule="auto"/>
        <w:ind w:firstLine="720"/>
        <w:contextualSpacing/>
        <w:jc w:val="both"/>
        <w:rPr>
          <w:rFonts w:eastAsia="Calibri"/>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5 400,0 млн рублей, в 2023 году на 5 000,0 млн рублей, в 2024 году сохранены на уровне объемов, предусмотренных Законопроектом на 2023 год.</w:t>
      </w:r>
      <w:r w:rsidRPr="00213C81">
        <w:rPr>
          <w:color w:val="000000"/>
          <w:szCs w:val="28"/>
        </w:rPr>
        <w:t xml:space="preserve"> Увеличение объема связано с </w:t>
      </w:r>
      <w:r w:rsidRPr="00213C81">
        <w:rPr>
          <w:rFonts w:eastAsia="Calibri"/>
          <w:color w:val="000000"/>
          <w:szCs w:val="28"/>
        </w:rPr>
        <w:t>необходимостью</w:t>
      </w:r>
      <w:r w:rsidRPr="00213C81">
        <w:rPr>
          <w:rFonts w:eastAsia="Calibri"/>
          <w:szCs w:val="28"/>
        </w:rPr>
        <w:t xml:space="preserve"> строительства и реконструкции ряда объектов инженерной защиты и берегоукрепительных сооружений.</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color w:val="000000"/>
          <w:szCs w:val="28"/>
        </w:rPr>
        <w:t>За счет субсидии планируется осуществить поддержку реализации мероприятий государственных программ (подпрограмм государственных программ) субъектов Российской Федерации в области использования и охраны водных объектов в части строительства и реконструкции сооружений, направленных на водообеспечение населения и объектов экономики, проведения работ по повышению защищенности населения, промышленных объектов, объектов инфраструктуры и сельскохозяйственных угодий от негативного воздействия вод</w:t>
      </w:r>
      <w:r w:rsidRPr="00213C81">
        <w:rPr>
          <w:szCs w:val="28"/>
        </w:rPr>
        <w:t>;</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обеспечение устойчивого функционирования водохозяйственного комплекса Нижней Волги</w:t>
      </w:r>
      <w:r w:rsidRPr="00213C81">
        <w:rPr>
          <w:szCs w:val="28"/>
        </w:rPr>
        <w:t xml:space="preserve"> бюджетные ассигнования предусмотрены в 2022 году в объеме 3 070,5 млн рублей, в 2023 году в объеме 5 610,6 млн рублей, в 2024 году в объеме 777,6 млн рублей (национальный проект "Экология").</w:t>
      </w:r>
    </w:p>
    <w:p w:rsidR="00641667" w:rsidRPr="00213C81" w:rsidRDefault="00641667" w:rsidP="00556866">
      <w:pPr>
        <w:tabs>
          <w:tab w:val="left" w:pos="0"/>
        </w:tabs>
        <w:spacing w:line="360" w:lineRule="auto"/>
        <w:ind w:firstLine="720"/>
        <w:contextualSpacing/>
        <w:jc w:val="both"/>
        <w:rPr>
          <w:color w:val="000000"/>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уменьшены на 687,5 млн рублей, в 2023 </w:t>
      </w:r>
      <w:r w:rsidR="00A34AEA" w:rsidRPr="00213C81">
        <w:rPr>
          <w:szCs w:val="28"/>
        </w:rPr>
        <w:t>году на</w:t>
      </w:r>
      <w:r w:rsidRPr="00213C81">
        <w:rPr>
          <w:szCs w:val="28"/>
        </w:rPr>
        <w:t xml:space="preserve"> 499,7 млн рублей, в 2024 году по сравнению с объемами, предусмотренными Законопроектом на 2023 </w:t>
      </w:r>
      <w:r w:rsidR="00A34AEA" w:rsidRPr="00213C81">
        <w:rPr>
          <w:szCs w:val="28"/>
        </w:rPr>
        <w:t>год, на</w:t>
      </w:r>
      <w:r w:rsidRPr="00213C81">
        <w:rPr>
          <w:szCs w:val="28"/>
        </w:rPr>
        <w:t xml:space="preserve"> 4</w:t>
      </w:r>
      <w:r w:rsidR="001504C2" w:rsidRPr="00213C81">
        <w:rPr>
          <w:szCs w:val="28"/>
        </w:rPr>
        <w:t> </w:t>
      </w:r>
      <w:r w:rsidRPr="00213C81">
        <w:rPr>
          <w:szCs w:val="28"/>
        </w:rPr>
        <w:t xml:space="preserve">833,0 млн рублей. </w:t>
      </w:r>
      <w:r w:rsidRPr="00213C81">
        <w:rPr>
          <w:color w:val="000000"/>
          <w:szCs w:val="28"/>
        </w:rPr>
        <w:t xml:space="preserve">Изменение объема связано с приведением бюджетных ассигнований в соответствие с паспортом федерального проекта </w:t>
      </w:r>
      <w:r w:rsidRPr="00213C81">
        <w:rPr>
          <w:szCs w:val="28"/>
        </w:rPr>
        <w:t>"</w:t>
      </w:r>
      <w:r w:rsidRPr="00213C81">
        <w:rPr>
          <w:color w:val="000000"/>
          <w:szCs w:val="28"/>
        </w:rPr>
        <w:t>Оздоровление Волги</w:t>
      </w:r>
      <w:r w:rsidRPr="00213C81">
        <w:rPr>
          <w:szCs w:val="28"/>
        </w:rPr>
        <w:t>"</w:t>
      </w:r>
      <w:r w:rsidRPr="00213C81">
        <w:rPr>
          <w:color w:val="000000"/>
          <w:szCs w:val="28"/>
        </w:rPr>
        <w:t>, а также с завершением строительства объектов капитального строительства.</w:t>
      </w:r>
    </w:p>
    <w:p w:rsidR="00641667" w:rsidRPr="00213C81" w:rsidRDefault="00641667" w:rsidP="00556866">
      <w:pPr>
        <w:autoSpaceDE w:val="0"/>
        <w:autoSpaceDN w:val="0"/>
        <w:adjustRightInd w:val="0"/>
        <w:spacing w:line="360" w:lineRule="auto"/>
        <w:ind w:firstLine="720"/>
        <w:contextualSpacing/>
        <w:jc w:val="both"/>
        <w:rPr>
          <w:szCs w:val="28"/>
        </w:rPr>
      </w:pPr>
      <w:r w:rsidRPr="00213C81">
        <w:rPr>
          <w:color w:val="000000"/>
          <w:szCs w:val="28"/>
        </w:rPr>
        <w:t>За счет субсидии планируется осуществить реализацию мероприятий по строительству комплекса гидротехнических сооружений, обеспечивающего дополнительное обводнение Волго-Ахтубинской поймы</w:t>
      </w:r>
      <w:r w:rsidRPr="00213C81">
        <w:rPr>
          <w:szCs w:val="28"/>
        </w:rPr>
        <w:t>;</w:t>
      </w:r>
    </w:p>
    <w:p w:rsidR="00641667" w:rsidRPr="00213C81" w:rsidRDefault="00641667" w:rsidP="00556866">
      <w:pPr>
        <w:tabs>
          <w:tab w:val="left" w:pos="0"/>
        </w:tabs>
        <w:spacing w:line="360" w:lineRule="auto"/>
        <w:ind w:firstLine="720"/>
        <w:contextualSpacing/>
        <w:jc w:val="both"/>
        <w:rPr>
          <w:szCs w:val="28"/>
        </w:rPr>
      </w:pPr>
      <w:r w:rsidRPr="00213C81">
        <w:rPr>
          <w:i/>
          <w:szCs w:val="28"/>
        </w:rPr>
        <w:t>бюджету Калининградской области на реализацию мероприятий по строительству берегозащитных сооружений, проведению противооползневых и берегоукрепительных работ</w:t>
      </w:r>
      <w:r w:rsidRPr="00213C81">
        <w:rPr>
          <w:szCs w:val="28"/>
        </w:rPr>
        <w:t xml:space="preserve"> бюджетные ассигнования предусмотрены </w:t>
      </w:r>
      <w:r w:rsidRPr="00213C81">
        <w:rPr>
          <w:szCs w:val="28"/>
        </w:rPr>
        <w:br/>
        <w:t>в 2022-2024 годах в объеме 2 000,0 млн рублей ежегодно.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компенсацию территориальным сетевым организациям, функционирующим в Республике Крым и городе федерального значения Севастополе, выпадающих доходов, образованных вследствие установления тарифов на услуги по передаче электрической энергии ниже экономически обоснованного уровня,</w:t>
      </w:r>
      <w:r w:rsidRPr="00213C81">
        <w:rPr>
          <w:szCs w:val="28"/>
        </w:rPr>
        <w:t xml:space="preserve"> бюджетные ассигнования предусмотрены в 2022 году в объеме 1 089,0 млн рублей, в 2023-2024 годах в объеме 116,1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развитие заправочной инфраструктуры компримированного природного газа</w:t>
      </w:r>
      <w:r w:rsidRPr="00213C81">
        <w:rPr>
          <w:szCs w:val="28"/>
        </w:rPr>
        <w:t xml:space="preserve"> бюджетные ассигнования предусмотрены в 2022 году в объеме 3 751,0 млн рублей, в 2023 году в объеме 2 150,8 млн рублей, в 2024 году в объеме 2 950,8 млн рублей.</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429,0 млн рублей, в 2023 </w:t>
      </w:r>
      <w:r w:rsidR="00A34AEA" w:rsidRPr="00213C81">
        <w:rPr>
          <w:szCs w:val="28"/>
        </w:rPr>
        <w:t>году на</w:t>
      </w:r>
      <w:r w:rsidRPr="00213C81">
        <w:rPr>
          <w:szCs w:val="28"/>
        </w:rPr>
        <w:t xml:space="preserve"> 700,0 млн рублей, в 2024 году по сравнению с объемами, предусмотренными Законопроектом на 2023 год, увеличены на 800,0 млн рублей;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r w:rsidRPr="00213C81">
        <w:rPr>
          <w:szCs w:val="28"/>
        </w:rPr>
        <w:t xml:space="preserve"> бюджетные ассигнования предусмотрены в 2022-2024 годах в объеме 700,0 млн рублей ежегодно.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территориальным сетевым организациям, функционирующим в Республике Тыва, на компенсацию выпадающих доходов, образованных вследствие установления тарифов на услуги по передаче электрической энергии ниже экономически обоснованного уровня,</w:t>
      </w:r>
      <w:r w:rsidRPr="00213C81">
        <w:rPr>
          <w:szCs w:val="28"/>
        </w:rPr>
        <w:t xml:space="preserve"> бюджетные ассигнования предусмотрены в 2022 году в объеме 494,2 млн рублей, в 2023 году в объеме 522,4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бюджету Республики Саха (Якутия) в целях софинансирования строительства объекта "Магистральный газопровод "Кысыл-Сыр-84км"</w:t>
      </w:r>
      <w:r w:rsidRPr="00213C81">
        <w:rPr>
          <w:szCs w:val="28"/>
        </w:rPr>
        <w:t xml:space="preserve"> предусмотрены в 2022 году в объеме 2 800,0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w:t>
      </w:r>
      <w:r w:rsidRPr="00213C81">
        <w:rPr>
          <w:i/>
          <w:szCs w:val="28"/>
        </w:rPr>
        <w:noBreakHyphen/>
        <w:t>2024 годы"</w:t>
      </w:r>
      <w:r w:rsidR="000A42A8" w:rsidRPr="00213C81">
        <w:rPr>
          <w:szCs w:val="28"/>
        </w:rPr>
        <w:t xml:space="preserve">, </w:t>
      </w:r>
      <w:r w:rsidRPr="00213C81">
        <w:rPr>
          <w:szCs w:val="28"/>
        </w:rPr>
        <w:t>бюджетные ассигнования предусмотрены в 2022-2024 годах в объеме 602,5 млн</w:t>
      </w:r>
      <w:r w:rsidR="00A34AEA" w:rsidRPr="00213C81">
        <w:rPr>
          <w:szCs w:val="28"/>
        </w:rPr>
        <w:t xml:space="preserve"> </w:t>
      </w:r>
      <w:r w:rsidRPr="00213C81">
        <w:rPr>
          <w:szCs w:val="28"/>
        </w:rPr>
        <w:t>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реализацию мероприятий по обустройству мест захоронений останков погибших при защите Отечества, обнаруженных в ходе проведения поисковых работ, восстановлению (ремонт, реставрация, благоустройство) воинских захоронений на территории Российской Федерации, установке мемориальных знаков, нанесению имен (воинских званий, фамилий и инициалов) погибших при защите Отечества на мемориальные сооружения воинских захоронений по месту захоронения;</w:t>
      </w:r>
    </w:p>
    <w:p w:rsidR="00641667" w:rsidRPr="00213C81" w:rsidRDefault="00641667" w:rsidP="00556866">
      <w:pPr>
        <w:tabs>
          <w:tab w:val="left" w:pos="0"/>
        </w:tabs>
        <w:spacing w:line="360" w:lineRule="auto"/>
        <w:ind w:firstLine="720"/>
        <w:contextualSpacing/>
        <w:jc w:val="both"/>
        <w:rPr>
          <w:szCs w:val="28"/>
        </w:rPr>
      </w:pPr>
      <w:r w:rsidRPr="00213C81">
        <w:rPr>
          <w:i/>
          <w:szCs w:val="28"/>
        </w:rPr>
        <w:t xml:space="preserve">на реализацию мероприятий федеральной целевой программы "Социально-экономическое развитие Курильских островов (Сахалинская область) на </w:t>
      </w:r>
      <w:r w:rsidR="00D9465C" w:rsidRPr="00213C81">
        <w:rPr>
          <w:i/>
          <w:szCs w:val="28"/>
        </w:rPr>
        <w:br/>
      </w:r>
      <w:r w:rsidRPr="00213C81">
        <w:rPr>
          <w:i/>
          <w:szCs w:val="28"/>
        </w:rPr>
        <w:t>2016-2025 годы"</w:t>
      </w:r>
      <w:r w:rsidRPr="00213C81">
        <w:rPr>
          <w:szCs w:val="28"/>
        </w:rPr>
        <w:t xml:space="preserve"> бюджетные ассигнования предусмотрены в 2022 году в объеме 295,0 млн рублей, в 2023-2024 годах в объеме 250,0 млн рублей ежегодно на уровне объемов, утвержденных Законом № 385-ФЗ.</w:t>
      </w:r>
    </w:p>
    <w:p w:rsidR="00102C53" w:rsidRPr="00213C81" w:rsidRDefault="00102C53" w:rsidP="00556866">
      <w:pPr>
        <w:tabs>
          <w:tab w:val="left" w:pos="0"/>
        </w:tabs>
        <w:spacing w:line="360" w:lineRule="auto"/>
        <w:ind w:firstLine="720"/>
        <w:contextualSpacing/>
        <w:jc w:val="both"/>
        <w:rPr>
          <w:szCs w:val="28"/>
        </w:rPr>
      </w:pPr>
      <w:r w:rsidRPr="00213C81">
        <w:rPr>
          <w:i/>
          <w:szCs w:val="28"/>
        </w:rPr>
        <w:t>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r w:rsidRPr="00213C81">
        <w:rPr>
          <w:szCs w:val="28"/>
        </w:rPr>
        <w:t xml:space="preserve"> бюджетные ассигнования предусмотрены в 2022 году в объеме 2 862,7 млн рублей, в 2023 году в объеме 2 698,4 млн рублей, в 2024 году в объеме 1 301,2 млн рублей.</w:t>
      </w:r>
    </w:p>
    <w:p w:rsidR="00357EA8" w:rsidRPr="00213C81" w:rsidRDefault="00357EA8" w:rsidP="00556866">
      <w:pPr>
        <w:tabs>
          <w:tab w:val="left" w:pos="0"/>
        </w:tabs>
        <w:spacing w:line="360" w:lineRule="auto"/>
        <w:ind w:firstLine="720"/>
        <w:contextualSpacing/>
        <w:jc w:val="both"/>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941,2 млн рублей, в 2023 году на 1 753,6 млн рублей, в 2024 году по сравнению с объемами, предусмотренными Законопроектом на 2023 год, уменьшены на 1 397,2 млн рублей</w:t>
      </w:r>
      <w:r w:rsidR="00D9465C" w:rsidRPr="00213C81">
        <w:rPr>
          <w:szCs w:val="28"/>
        </w:rPr>
        <w:t xml:space="preserve"> в связи с планируемым завершением реализации ряда мероприятий</w:t>
      </w:r>
      <w:r w:rsidRPr="00213C81">
        <w:rPr>
          <w:szCs w:val="28"/>
        </w:rPr>
        <w:t>;</w:t>
      </w:r>
    </w:p>
    <w:p w:rsidR="00641667" w:rsidRPr="00213C81" w:rsidRDefault="00641667" w:rsidP="00556866">
      <w:pPr>
        <w:tabs>
          <w:tab w:val="left" w:pos="0"/>
        </w:tabs>
        <w:spacing w:line="360" w:lineRule="auto"/>
        <w:ind w:firstLine="720"/>
        <w:contextualSpacing/>
        <w:jc w:val="both"/>
        <w:rPr>
          <w:szCs w:val="28"/>
        </w:rPr>
      </w:pPr>
      <w:r w:rsidRPr="00213C81">
        <w:rPr>
          <w:i/>
          <w:szCs w:val="28"/>
        </w:rPr>
        <w:t>бюджету Калининградской области на реализацию мероприятий государственной программы Российской Федерации "Социально-экономическое развитие Калининградской области"</w:t>
      </w:r>
      <w:r w:rsidRPr="00213C81">
        <w:rPr>
          <w:szCs w:val="28"/>
        </w:rPr>
        <w:t xml:space="preserve"> бюджетные ассигнования предусмотрены в 2022 году в объеме 1 228,4 млн рублей, в 2023 году в объеме 1 201,4 млн рублей, в 2024 году в объеме 58,4 млн рублей.</w:t>
      </w:r>
    </w:p>
    <w:p w:rsidR="00641667" w:rsidRPr="00213C81" w:rsidRDefault="00641667" w:rsidP="00556866">
      <w:pPr>
        <w:widowControl w:val="0"/>
        <w:autoSpaceDE w:val="0"/>
        <w:autoSpaceDN w:val="0"/>
        <w:adjustRightInd w:val="0"/>
        <w:spacing w:line="360" w:lineRule="auto"/>
        <w:ind w:firstLine="720"/>
        <w:contextualSpacing/>
        <w:jc w:val="both"/>
        <w:rPr>
          <w:spacing w:val="-1"/>
          <w:szCs w:val="28"/>
        </w:rPr>
      </w:pPr>
      <w:r w:rsidRPr="00213C81">
        <w:rPr>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1 143,0 млн рублей.</w:t>
      </w:r>
      <w:r w:rsidRPr="00213C81">
        <w:rPr>
          <w:spacing w:val="-1"/>
          <w:szCs w:val="28"/>
        </w:rPr>
        <w:t xml:space="preserve"> Уменьшение объемов связано с приоритизацией мероприятий в рамках Федерального дорожного фонда. </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по социально-экономическому развитию Республики Крым и города федерального значения Севастополя</w:t>
      </w:r>
      <w:r w:rsidRPr="00213C81">
        <w:rPr>
          <w:szCs w:val="28"/>
        </w:rPr>
        <w:t xml:space="preserve"> бюджетные ассигнования предусмотрены в 2022 году в объеме 94 813,5 млн рублей, в 2023 году в объеме 131 983,4 млн рублей, в 2024 году в объеме 78 422,4 млн рублей.</w:t>
      </w:r>
    </w:p>
    <w:p w:rsidR="00641667" w:rsidRPr="00213C81" w:rsidRDefault="00641667" w:rsidP="00556866">
      <w:pPr>
        <w:autoSpaceDE w:val="0"/>
        <w:autoSpaceDN w:val="0"/>
        <w:adjustRightInd w:val="0"/>
        <w:spacing w:after="120" w:line="360" w:lineRule="auto"/>
        <w:ind w:firstLine="720"/>
        <w:contextualSpacing/>
        <w:jc w:val="both"/>
        <w:rPr>
          <w:spacing w:val="-1"/>
          <w:szCs w:val="28"/>
        </w:rPr>
      </w:pPr>
      <w:r w:rsidRPr="00213C81">
        <w:rPr>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27 181,7 млн рублей, в 2023 году уменьшены на 7 006,4 млн рублей, в 2024 году по сравнению с объемами, предусмотренными Законопроектом на 2023 год, уменьшены на 53 561,0 млн рублей. </w:t>
      </w:r>
      <w:r w:rsidR="00D9465C" w:rsidRPr="00213C81">
        <w:rPr>
          <w:szCs w:val="28"/>
        </w:rPr>
        <w:t>Изменение объема связано  с уточнением структуры расходов федерального бюджета, обусловленным необходимостью опережающего строительства объектов капитального строительства (реконструкции)</w:t>
      </w:r>
      <w:r w:rsidRPr="00213C81">
        <w:rPr>
          <w:szCs w:val="28"/>
        </w:rPr>
        <w:t>.</w:t>
      </w:r>
    </w:p>
    <w:p w:rsidR="00641667" w:rsidRPr="00213C81" w:rsidRDefault="00641667" w:rsidP="00556866">
      <w:pPr>
        <w:tabs>
          <w:tab w:val="left" w:pos="0"/>
        </w:tabs>
        <w:spacing w:line="360" w:lineRule="auto"/>
        <w:ind w:firstLine="720"/>
        <w:contextualSpacing/>
        <w:jc w:val="both"/>
        <w:rPr>
          <w:szCs w:val="28"/>
        </w:rPr>
      </w:pPr>
      <w:r w:rsidRPr="00213C81">
        <w:rPr>
          <w:i/>
          <w:szCs w:val="28"/>
        </w:rPr>
        <w:t>бюджету Ставропольского края на проведение Северо-Кавказского молодежного форума "Машук"</w:t>
      </w:r>
      <w:r w:rsidRPr="00213C81">
        <w:rPr>
          <w:szCs w:val="28"/>
        </w:rPr>
        <w:t xml:space="preserve"> бюджетные ассигнования предусмотрены в 2022-2024 годах в объеме 32,9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поддержку экономического и социального развития коренных малочисленных народов Севера, Сибири и Дальнего Востока</w:t>
      </w:r>
      <w:r w:rsidRPr="00213C81">
        <w:rPr>
          <w:szCs w:val="28"/>
        </w:rPr>
        <w:t xml:space="preserve"> бюджетные ассигнования предусмотрены в 2022-2024 годах в объеме 156,2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по укреплению единства российской нации и этнокультурному развитию народов России</w:t>
      </w:r>
      <w:r w:rsidRPr="00213C81">
        <w:rPr>
          <w:szCs w:val="28"/>
        </w:rPr>
        <w:t xml:space="preserve"> бюджетные ассигнования предусмотрены в 2022-2024 годах в объеме 329,1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r w:rsidRPr="00213C81">
        <w:rPr>
          <w:szCs w:val="28"/>
        </w:rPr>
        <w:t xml:space="preserve"> бюджетные ассигнования предусмотрены в 2022-2024 годах в объеме 344,1 млн рублей ежегодно на уровне объемов, утвержденных Законом № 385</w:t>
      </w:r>
      <w:r w:rsidRPr="00213C81">
        <w:rPr>
          <w:szCs w:val="28"/>
        </w:rPr>
        <w:noBreakHyphen/>
        <w:t>ФЗ;</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развитие транспортной инфраструктуры на сельских территориях</w:t>
      </w:r>
      <w:r w:rsidRPr="00213C81">
        <w:rPr>
          <w:szCs w:val="28"/>
        </w:rPr>
        <w:t xml:space="preserve"> бюджетные ассигнования предусмотрены в 2022-2024 годах в объеме 8 566,4 млн рублей ежегодно.</w:t>
      </w:r>
    </w:p>
    <w:p w:rsidR="00641667" w:rsidRPr="00213C81" w:rsidRDefault="00641667" w:rsidP="00556866">
      <w:pPr>
        <w:widowControl w:val="0"/>
        <w:autoSpaceDE w:val="0"/>
        <w:autoSpaceDN w:val="0"/>
        <w:adjustRightInd w:val="0"/>
        <w:spacing w:line="360" w:lineRule="auto"/>
        <w:ind w:firstLine="720"/>
        <w:contextualSpacing/>
        <w:jc w:val="both"/>
        <w:rPr>
          <w:spacing w:val="-1"/>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1 500,0 млн рублей, в 2023 </w:t>
      </w:r>
      <w:r w:rsidR="00A34AEA" w:rsidRPr="00213C81">
        <w:rPr>
          <w:szCs w:val="28"/>
        </w:rPr>
        <w:t>году на</w:t>
      </w:r>
      <w:r w:rsidRPr="00213C81">
        <w:rPr>
          <w:szCs w:val="28"/>
        </w:rPr>
        <w:t xml:space="preserve"> 1 500,0 млн рублей, в 2024 году сохранены на уровне объемов, предусмотренных Законопроектом на 2023 год.</w:t>
      </w:r>
      <w:r w:rsidRPr="00213C81">
        <w:rPr>
          <w:spacing w:val="-1"/>
          <w:szCs w:val="28"/>
        </w:rPr>
        <w:t xml:space="preserve"> Увеличение объемов связано с финансированием мероприятий на сельских территориях в части обеспечения дорожной инфраструктурой, ведущей к объектам аграрно-промышленного комплекса и объектам социальной инфраструктуры.</w:t>
      </w:r>
    </w:p>
    <w:p w:rsidR="00641667" w:rsidRPr="00213C81" w:rsidRDefault="00641667" w:rsidP="00556866">
      <w:pPr>
        <w:tabs>
          <w:tab w:val="left" w:pos="0"/>
        </w:tabs>
        <w:spacing w:line="360" w:lineRule="auto"/>
        <w:ind w:firstLine="720"/>
        <w:contextualSpacing/>
        <w:jc w:val="both"/>
        <w:rPr>
          <w:szCs w:val="28"/>
        </w:rPr>
      </w:pPr>
      <w:r w:rsidRPr="00213C81">
        <w:rPr>
          <w:szCs w:val="28"/>
        </w:rPr>
        <w:t>За счет субсидии планируется осуществить реализацию мероприятий по финансовому обеспечению строительства, реконструкции, капитального ремонта автомобильных дорог на территориях сельской местности;</w:t>
      </w:r>
    </w:p>
    <w:p w:rsidR="00641667" w:rsidRPr="00213C81" w:rsidRDefault="004A3842" w:rsidP="00556866">
      <w:pPr>
        <w:tabs>
          <w:tab w:val="left" w:pos="0"/>
        </w:tabs>
        <w:spacing w:line="360" w:lineRule="auto"/>
        <w:ind w:firstLine="720"/>
        <w:contextualSpacing/>
        <w:jc w:val="both"/>
        <w:rPr>
          <w:szCs w:val="28"/>
        </w:rPr>
      </w:pPr>
      <w:r w:rsidRPr="00213C81">
        <w:rPr>
          <w:i/>
          <w:szCs w:val="28"/>
        </w:rPr>
        <w:t xml:space="preserve">на обеспечение комплексного развития сельских территорий </w:t>
      </w:r>
      <w:r w:rsidRPr="00213C81">
        <w:rPr>
          <w:szCs w:val="28"/>
        </w:rPr>
        <w:t>бюджетные ассигнования предусмотрены в 2022 году в объеме 15 914,4 млн рублей, в 2023 году в объеме 17 724,6 млн рублей, в 2024 году в объеме 18 108,8 млн рублей.</w:t>
      </w:r>
    </w:p>
    <w:p w:rsidR="00EA11DA" w:rsidRPr="00213C81" w:rsidRDefault="00EA11DA" w:rsidP="00556866">
      <w:pPr>
        <w:tabs>
          <w:tab w:val="left" w:pos="0"/>
        </w:tabs>
        <w:spacing w:line="360" w:lineRule="auto"/>
        <w:ind w:firstLine="720"/>
        <w:contextualSpacing/>
        <w:jc w:val="both"/>
        <w:rPr>
          <w:szCs w:val="28"/>
        </w:rPr>
      </w:pPr>
      <w:r w:rsidRPr="00213C81">
        <w:rPr>
          <w:szCs w:val="28"/>
        </w:rPr>
        <w:t>Предусмотренные в Законопроекте объемы бюджетных ассигнований по сравнению с объемами, утвержденными Законом № 385-ФЗ, в 2022 году увеличены на 17,9 млн рублей, в 2023 году на 5 644,4 млн рублей, в 2024 году по сравнению с объемами, предусмотренными Законопроектом на 2023 год, на</w:t>
      </w:r>
      <w:r w:rsidR="004F152D">
        <w:rPr>
          <w:szCs w:val="28"/>
        </w:rPr>
        <w:t> </w:t>
      </w:r>
      <w:r w:rsidRPr="00213C81">
        <w:rPr>
          <w:szCs w:val="28"/>
        </w:rPr>
        <w:t>384,2 млн рублей;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реализацию мероприятий в области мелиорации земель сельскохозяйственного назначения</w:t>
      </w:r>
      <w:r w:rsidRPr="00213C81">
        <w:rPr>
          <w:szCs w:val="28"/>
        </w:rPr>
        <w:t xml:space="preserve"> бюджетные ассигнования предусмотрены в 2022 году в объеме 4 072,6 млн рублей, в 2023 году в объеме 5 678,6 млн рублей, в 2024 году в объеме 7 018,8 млн </w:t>
      </w:r>
      <w:r w:rsidR="00A34AEA" w:rsidRPr="00213C81">
        <w:rPr>
          <w:szCs w:val="28"/>
        </w:rPr>
        <w:t>рублей (</w:t>
      </w:r>
      <w:r w:rsidRPr="00213C81">
        <w:rPr>
          <w:szCs w:val="28"/>
        </w:rPr>
        <w:t>национальный проект "Международная кооперация и экспорт").</w:t>
      </w:r>
    </w:p>
    <w:p w:rsidR="00641667" w:rsidRPr="00213C81" w:rsidRDefault="00641667" w:rsidP="00556866">
      <w:pPr>
        <w:tabs>
          <w:tab w:val="left" w:pos="0"/>
        </w:tabs>
        <w:spacing w:line="360" w:lineRule="auto"/>
        <w:ind w:firstLine="720"/>
        <w:contextualSpacing/>
        <w:jc w:val="both"/>
        <w:rPr>
          <w:szCs w:val="28"/>
        </w:rPr>
      </w:pPr>
      <w:r w:rsidRPr="00213C81">
        <w:rPr>
          <w:szCs w:val="28"/>
        </w:rPr>
        <w:t xml:space="preserve">Предусмотренные в </w:t>
      </w:r>
      <w:r w:rsidR="00A34AEA" w:rsidRPr="00213C81">
        <w:rPr>
          <w:szCs w:val="28"/>
        </w:rPr>
        <w:t>Законопроекте объемы</w:t>
      </w:r>
      <w:r w:rsidRPr="00213C81">
        <w:rPr>
          <w:szCs w:val="28"/>
        </w:rPr>
        <w:t xml:space="preserve"> бюджетных ассигнований по сравнению с объемами, утвержденными Законом № 385-ФЗ, в 2022 году увеличены на 510,0 млн рублей, в 2023 </w:t>
      </w:r>
      <w:r w:rsidR="00A34AEA" w:rsidRPr="00213C81">
        <w:rPr>
          <w:szCs w:val="28"/>
        </w:rPr>
        <w:t>году на</w:t>
      </w:r>
      <w:r w:rsidRPr="00213C81">
        <w:rPr>
          <w:szCs w:val="28"/>
        </w:rPr>
        <w:t xml:space="preserve"> 190,0 млн рублей, в 2024 году по сравнению с объемами, предусмотренными Законопроектом на 2023 </w:t>
      </w:r>
      <w:r w:rsidR="00A34AEA" w:rsidRPr="00213C81">
        <w:rPr>
          <w:szCs w:val="28"/>
        </w:rPr>
        <w:t>год, на</w:t>
      </w:r>
      <w:r w:rsidR="004F152D">
        <w:rPr>
          <w:szCs w:val="28"/>
        </w:rPr>
        <w:t> </w:t>
      </w:r>
      <w:r w:rsidRPr="00213C81">
        <w:rPr>
          <w:szCs w:val="28"/>
        </w:rPr>
        <w:t>1 340,2 млн рублей;</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r w:rsidRPr="00213C81">
        <w:rPr>
          <w:szCs w:val="28"/>
        </w:rPr>
        <w:t xml:space="preserve"> бюджетные ассигнования предусмотрены в 2022 году в объеме 4 408,2 млн рублей, в 2023 году в объеме 3 080,3 млн рублей, в 2024 году в объеме 3 143,6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подготовку проектов межевания земельных участков и на проведение кадастровых работ</w:t>
      </w:r>
      <w:r w:rsidRPr="00213C81">
        <w:rPr>
          <w:szCs w:val="28"/>
        </w:rPr>
        <w:t xml:space="preserve"> бюджетные ассигнования предусмотрены в 2022</w:t>
      </w:r>
      <w:r w:rsidR="00A645B6" w:rsidRPr="00213C81">
        <w:rPr>
          <w:szCs w:val="28"/>
        </w:rPr>
        <w:t>-</w:t>
      </w:r>
      <w:r w:rsidRPr="00213C81">
        <w:rPr>
          <w:szCs w:val="28"/>
        </w:rPr>
        <w:t>2023 год</w:t>
      </w:r>
      <w:r w:rsidR="00A645B6" w:rsidRPr="00213C81">
        <w:rPr>
          <w:szCs w:val="28"/>
        </w:rPr>
        <w:t>ах</w:t>
      </w:r>
      <w:r w:rsidRPr="00213C81">
        <w:rPr>
          <w:szCs w:val="28"/>
        </w:rPr>
        <w:t xml:space="preserve"> в объеме 301,4 млн рублей</w:t>
      </w:r>
      <w:r w:rsidR="00A645B6" w:rsidRPr="00213C81">
        <w:rPr>
          <w:szCs w:val="28"/>
        </w:rPr>
        <w:t xml:space="preserve"> ежегодно</w:t>
      </w:r>
      <w:r w:rsidRPr="00213C81">
        <w:rPr>
          <w:szCs w:val="28"/>
        </w:rPr>
        <w:t>, в 2024 году в объеме 301,0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государственную поддержку инвестиционных проектов путем софинансирования строительства (реконструкции) объектов обеспечивающей инфраструктуры с длительным сроком окупаемости</w:t>
      </w:r>
      <w:r w:rsidRPr="00213C81">
        <w:rPr>
          <w:szCs w:val="28"/>
        </w:rPr>
        <w:t xml:space="preserve"> бюджетные ассигнования предусмотрены в 2022 году в объеме 7 416,8 млн </w:t>
      </w:r>
      <w:r w:rsidR="00A34AEA" w:rsidRPr="00213C81">
        <w:rPr>
          <w:szCs w:val="28"/>
        </w:rPr>
        <w:t>рублей (</w:t>
      </w:r>
      <w:r w:rsidRPr="00213C81">
        <w:rPr>
          <w:szCs w:val="28"/>
        </w:rPr>
        <w:t xml:space="preserve">национальный проект "Туризм и индустрия гостеприимства"). Бюджетные ассигнования Законом </w:t>
      </w:r>
      <w:r w:rsidRPr="00213C81">
        <w:rPr>
          <w:szCs w:val="28"/>
        </w:rPr>
        <w:br/>
        <w:t>№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государственную поддержку Кемеровской области – Кузбасса в целях софинансирования строительства (реконструкции) объектов обеспечивающей инфраструктуры в рамках реализации мероприятия "Комплексное развитие спортивно-туристического комплекса "Шерегеш"</w:t>
      </w:r>
      <w:r w:rsidRPr="00213C81">
        <w:rPr>
          <w:szCs w:val="28"/>
        </w:rPr>
        <w:t xml:space="preserve"> бюджетные ассигнования предусмотрены в 2022 году в объеме 840,8 млн рублей, в 2023 году в объеме 811,3 млн рублей, в 2024 году в объеме 337,0 млн </w:t>
      </w:r>
      <w:r w:rsidR="00A34AEA" w:rsidRPr="00213C81">
        <w:rPr>
          <w:szCs w:val="28"/>
        </w:rPr>
        <w:t>рублей (</w:t>
      </w:r>
      <w:r w:rsidRPr="00213C81">
        <w:rPr>
          <w:szCs w:val="28"/>
        </w:rPr>
        <w:t xml:space="preserve">национальный проект "Туризм и индустрия гостеприимства"). Бюджетные ассигнования Законом </w:t>
      </w:r>
      <w:r w:rsidRPr="00213C81">
        <w:rPr>
          <w:szCs w:val="28"/>
        </w:rPr>
        <w:br/>
        <w:t>№ 385-ФЗ не предусмотрены;</w:t>
      </w:r>
    </w:p>
    <w:p w:rsidR="00641667" w:rsidRPr="00213C81" w:rsidRDefault="00641667" w:rsidP="00556866">
      <w:pPr>
        <w:tabs>
          <w:tab w:val="left" w:pos="0"/>
        </w:tabs>
        <w:spacing w:line="360" w:lineRule="auto"/>
        <w:ind w:firstLine="720"/>
        <w:contextualSpacing/>
        <w:jc w:val="both"/>
        <w:rPr>
          <w:szCs w:val="28"/>
        </w:rPr>
      </w:pPr>
      <w:r w:rsidRPr="00213C81">
        <w:rPr>
          <w:i/>
          <w:szCs w:val="28"/>
        </w:rPr>
        <w:t>на проведение комплексных кадастровых работ</w:t>
      </w:r>
      <w:r w:rsidRPr="00213C81">
        <w:rPr>
          <w:szCs w:val="28"/>
        </w:rPr>
        <w:t xml:space="preserve"> бюджетные ассигнования предусмотрены в 2022-2024 годах в объеме 180,0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both"/>
        <w:rPr>
          <w:szCs w:val="28"/>
        </w:rPr>
      </w:pPr>
      <w:r w:rsidRPr="00213C81">
        <w:rPr>
          <w:szCs w:val="28"/>
        </w:rPr>
        <w:t xml:space="preserve">За счет субсидии планируется осуществить проведение комплексных кадастровых работ в отношении 653,4 тысяч объектов недвижимости, уточнение местоположения границ земельных участков, осуществлено установление или уточнение местоположения на земельных участках зданий, сооружений, объектов незавершенного строительства, обеспечено образование земельных участков, на которых расположены здания, в том числе многоквартирные дома, сооружения, за исключением сооружений, являющихся линейными объектами, обеспечено образование земельных участков общего пользования, занятых площадями, улицами, проездами, набережными, скверами, бульварами, водными объектами, пляжами и другими объектами, обеспечено исправление реестровых ошибок в сведениях о местоположении границ объектов недвижимости. </w:t>
      </w:r>
    </w:p>
    <w:p w:rsidR="00641667" w:rsidRPr="00213C81" w:rsidRDefault="00641667" w:rsidP="00556866">
      <w:pPr>
        <w:tabs>
          <w:tab w:val="left" w:pos="0"/>
        </w:tabs>
        <w:spacing w:line="360" w:lineRule="auto"/>
        <w:ind w:firstLine="720"/>
        <w:contextualSpacing/>
        <w:jc w:val="both"/>
        <w:rPr>
          <w:color w:val="000000"/>
          <w:szCs w:val="28"/>
        </w:rPr>
      </w:pPr>
      <w:r w:rsidRPr="00213C81">
        <w:rPr>
          <w:szCs w:val="28"/>
        </w:rPr>
        <w:t xml:space="preserve">В результате выполнения комплексных кадастровых работ в Единый государственный реестр недвижимости будут внесены точные сведения о местоположении границ земельных участков, местоположении зданий, сооружений, </w:t>
      </w:r>
      <w:r w:rsidRPr="00213C81">
        <w:rPr>
          <w:color w:val="000000"/>
          <w:szCs w:val="28"/>
        </w:rPr>
        <w:t>объектов незавершенного строительства на земельных участках</w:t>
      </w:r>
      <w:r w:rsidR="00AD1EF4" w:rsidRPr="00213C81">
        <w:rPr>
          <w:color w:val="000000"/>
          <w:szCs w:val="28"/>
        </w:rPr>
        <w:t>;</w:t>
      </w:r>
    </w:p>
    <w:p w:rsidR="00AD1EF4" w:rsidRPr="00213C81" w:rsidRDefault="00AD1EF4" w:rsidP="00556866">
      <w:pPr>
        <w:tabs>
          <w:tab w:val="left" w:pos="0"/>
        </w:tabs>
        <w:spacing w:line="360" w:lineRule="auto"/>
        <w:ind w:firstLine="720"/>
        <w:contextualSpacing/>
        <w:jc w:val="both"/>
        <w:rPr>
          <w:szCs w:val="28"/>
        </w:rPr>
      </w:pPr>
      <w:r w:rsidRPr="00213C81">
        <w:rPr>
          <w:i/>
          <w:szCs w:val="28"/>
        </w:rPr>
        <w:t>на реализацию мероприятий федеральной целевой программы</w:t>
      </w:r>
      <w:r w:rsidRPr="00213C81">
        <w:rPr>
          <w:szCs w:val="28"/>
        </w:rPr>
        <w:t xml:space="preserve"> </w:t>
      </w:r>
      <w:r w:rsidRPr="00213C81">
        <w:rPr>
          <w:i/>
          <w:szCs w:val="28"/>
        </w:rPr>
        <w:t>"Развитие Республики Карелия на период до 2023 года"</w:t>
      </w:r>
      <w:r w:rsidRPr="00213C81">
        <w:rPr>
          <w:szCs w:val="28"/>
        </w:rPr>
        <w:t xml:space="preserve"> бюджетные ассигнования предусмотрены в 2022 году в объеме 2 562,5 млн рублей, в 2023 году в объеме 3</w:t>
      </w:r>
      <w:r w:rsidR="009A5036" w:rsidRPr="00213C81">
        <w:rPr>
          <w:szCs w:val="28"/>
        </w:rPr>
        <w:t> </w:t>
      </w:r>
      <w:r w:rsidRPr="00213C81">
        <w:rPr>
          <w:szCs w:val="28"/>
        </w:rPr>
        <w:t>184,5 млн рублей. Бюджетные ассигнования Законом № 385-ФЗ не предусмотрены.</w:t>
      </w:r>
    </w:p>
    <w:p w:rsidR="00AD1EF4" w:rsidRPr="00213C81" w:rsidRDefault="00AD1EF4" w:rsidP="00556866">
      <w:pPr>
        <w:tabs>
          <w:tab w:val="left" w:pos="0"/>
        </w:tabs>
        <w:spacing w:line="360" w:lineRule="auto"/>
        <w:ind w:firstLine="720"/>
        <w:contextualSpacing/>
        <w:jc w:val="both"/>
        <w:rPr>
          <w:szCs w:val="28"/>
        </w:rPr>
      </w:pPr>
      <w:r w:rsidRPr="00213C81">
        <w:rPr>
          <w:szCs w:val="28"/>
        </w:rPr>
        <w:t>Увеличение бюджетных ассигнований обусловлено доведением ресурсного обеспечения федеральной целевой программы "Развитие Республики Карелия на период до 2023 года" в целях продолжения финансирования реализации мероприятий.</w:t>
      </w:r>
    </w:p>
    <w:p w:rsidR="00641667" w:rsidRDefault="00641667" w:rsidP="00556866">
      <w:pPr>
        <w:autoSpaceDE w:val="0"/>
        <w:autoSpaceDN w:val="0"/>
        <w:adjustRightInd w:val="0"/>
        <w:spacing w:line="360" w:lineRule="auto"/>
        <w:ind w:firstLine="720"/>
        <w:jc w:val="both"/>
        <w:outlineLvl w:val="1"/>
        <w:rPr>
          <w:szCs w:val="28"/>
        </w:rPr>
      </w:pPr>
    </w:p>
    <w:p w:rsidR="004F152D" w:rsidRPr="00213C81" w:rsidRDefault="004F152D" w:rsidP="00556866">
      <w:pPr>
        <w:autoSpaceDE w:val="0"/>
        <w:autoSpaceDN w:val="0"/>
        <w:adjustRightInd w:val="0"/>
        <w:spacing w:line="360" w:lineRule="auto"/>
        <w:ind w:firstLine="720"/>
        <w:jc w:val="both"/>
        <w:outlineLvl w:val="1"/>
        <w:rPr>
          <w:szCs w:val="28"/>
        </w:rPr>
      </w:pPr>
    </w:p>
    <w:p w:rsidR="00641667" w:rsidRPr="00213C81" w:rsidRDefault="00641667" w:rsidP="00556866">
      <w:pPr>
        <w:autoSpaceDE w:val="0"/>
        <w:autoSpaceDN w:val="0"/>
        <w:adjustRightInd w:val="0"/>
        <w:spacing w:line="360" w:lineRule="auto"/>
        <w:jc w:val="center"/>
        <w:outlineLvl w:val="1"/>
        <w:rPr>
          <w:b/>
          <w:i/>
          <w:szCs w:val="28"/>
        </w:rPr>
      </w:pPr>
      <w:r w:rsidRPr="00213C81">
        <w:rPr>
          <w:b/>
          <w:i/>
          <w:szCs w:val="28"/>
        </w:rPr>
        <w:t>Субвенции бюджетам субъектов Российской Федерации</w:t>
      </w:r>
    </w:p>
    <w:p w:rsidR="00641667" w:rsidRPr="00213C81" w:rsidRDefault="00641667" w:rsidP="00556866">
      <w:pPr>
        <w:autoSpaceDE w:val="0"/>
        <w:autoSpaceDN w:val="0"/>
        <w:adjustRightInd w:val="0"/>
        <w:spacing w:line="360" w:lineRule="auto"/>
        <w:ind w:firstLine="720"/>
        <w:jc w:val="both"/>
        <w:outlineLvl w:val="1"/>
        <w:rPr>
          <w:szCs w:val="28"/>
        </w:rPr>
      </w:pP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В </w:t>
      </w:r>
      <w:r w:rsidRPr="00213C81">
        <w:rPr>
          <w:rFonts w:eastAsia="Calibri"/>
          <w:szCs w:val="28"/>
        </w:rPr>
        <w:t xml:space="preserve">2022–2024 годах </w:t>
      </w:r>
      <w:r w:rsidRPr="00213C81">
        <w:rPr>
          <w:bCs/>
          <w:iCs/>
          <w:szCs w:val="28"/>
        </w:rPr>
        <w:t>будет продолжено предоставление межбюджетных трансфертов бюджетам субъектов Российской Федерации на осуществление переданных полномочий Российской Федерации, в том числе:</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40 741,0 млн рублей, в 2023 году </w:t>
      </w:r>
      <w:r w:rsidRPr="00213C81">
        <w:rPr>
          <w:szCs w:val="28"/>
        </w:rPr>
        <w:t>в объеме</w:t>
      </w:r>
      <w:r w:rsidRPr="00213C81">
        <w:rPr>
          <w:bCs/>
          <w:iCs/>
          <w:szCs w:val="28"/>
        </w:rPr>
        <w:t xml:space="preserve"> 42 164,0 млн рублей, в 2024 году </w:t>
      </w:r>
      <w:r w:rsidRPr="00213C81">
        <w:rPr>
          <w:szCs w:val="28"/>
        </w:rPr>
        <w:t>в объеме</w:t>
      </w:r>
      <w:r w:rsidRPr="00213C81">
        <w:rPr>
          <w:bCs/>
          <w:iCs/>
          <w:szCs w:val="28"/>
        </w:rPr>
        <w:t xml:space="preserve"> 43 644,3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1 952,8 млн рублей, в 2023 </w:t>
      </w:r>
      <w:r w:rsidR="00A34AEA" w:rsidRPr="00213C81">
        <w:rPr>
          <w:bCs/>
          <w:iCs/>
          <w:szCs w:val="28"/>
        </w:rPr>
        <w:t>году на</w:t>
      </w:r>
      <w:r w:rsidRPr="00213C81">
        <w:rPr>
          <w:bCs/>
          <w:iCs/>
          <w:szCs w:val="28"/>
        </w:rPr>
        <w:t xml:space="preserve"> 3 375,8 млн рублей, в 2024 году по сравнению с объемами, предусмотренными Законопроектом на 2023 </w:t>
      </w:r>
      <w:r w:rsidR="00A34AEA" w:rsidRPr="00213C81">
        <w:rPr>
          <w:bCs/>
          <w:iCs/>
          <w:szCs w:val="28"/>
        </w:rPr>
        <w:t>год, на</w:t>
      </w:r>
      <w:r w:rsidRPr="00213C81">
        <w:rPr>
          <w:bCs/>
          <w:iCs/>
          <w:szCs w:val="28"/>
        </w:rPr>
        <w:t xml:space="preserve"> 1 480,3 млн рублей. Увеличение бюджетных ассигнований связано с уточнением численности получателей набора социальных услуг и ежегодной индексации норматива финансовых затрат.</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За счет субвенции планируется осуществить реализацию </w:t>
      </w:r>
      <w:r w:rsidR="00A34AEA" w:rsidRPr="00213C81">
        <w:rPr>
          <w:bCs/>
          <w:iCs/>
          <w:szCs w:val="28"/>
        </w:rPr>
        <w:t>мероприятий</w:t>
      </w:r>
      <w:r w:rsidRPr="00213C81">
        <w:rPr>
          <w:bCs/>
          <w:iCs/>
          <w:szCs w:val="28"/>
        </w:rPr>
        <w:t xml:space="preserve">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соответствии с Федеральным законом </w:t>
      </w:r>
      <w:r w:rsidR="00B14B9E" w:rsidRPr="00213C81">
        <w:rPr>
          <w:bCs/>
          <w:iCs/>
          <w:szCs w:val="28"/>
        </w:rPr>
        <w:br/>
      </w:r>
      <w:r w:rsidRPr="00213C81">
        <w:rPr>
          <w:bCs/>
          <w:iCs/>
          <w:szCs w:val="28"/>
        </w:rPr>
        <w:t>от 17</w:t>
      </w:r>
      <w:r w:rsidR="00B14B9E" w:rsidRPr="00213C81">
        <w:rPr>
          <w:bCs/>
          <w:iCs/>
          <w:szCs w:val="28"/>
        </w:rPr>
        <w:t xml:space="preserve"> </w:t>
      </w:r>
      <w:r w:rsidRPr="00213C81">
        <w:rPr>
          <w:bCs/>
          <w:iCs/>
          <w:szCs w:val="28"/>
        </w:rPr>
        <w:t>июля 1999 г. № 178-ФЗ "О государственной социальной помощи";</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1 567,2 млн рублей, в 2023 году </w:t>
      </w:r>
      <w:r w:rsidRPr="00213C81">
        <w:rPr>
          <w:szCs w:val="28"/>
        </w:rPr>
        <w:t>в объеме</w:t>
      </w:r>
      <w:r w:rsidRPr="00213C81">
        <w:rPr>
          <w:bCs/>
          <w:iCs/>
          <w:szCs w:val="28"/>
        </w:rPr>
        <w:t xml:space="preserve"> 1 645,6 млн рублей, в 2024 году </w:t>
      </w:r>
      <w:r w:rsidRPr="00213C81">
        <w:rPr>
          <w:szCs w:val="28"/>
        </w:rPr>
        <w:t>в объеме</w:t>
      </w:r>
      <w:r w:rsidRPr="00213C81">
        <w:rPr>
          <w:bCs/>
          <w:iCs/>
          <w:szCs w:val="28"/>
        </w:rPr>
        <w:t xml:space="preserve"> 1 727,9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62,9 млн рублей, в 2023 </w:t>
      </w:r>
      <w:r w:rsidR="00A34AEA" w:rsidRPr="00213C81">
        <w:rPr>
          <w:bCs/>
          <w:iCs/>
          <w:szCs w:val="28"/>
        </w:rPr>
        <w:t>году на</w:t>
      </w:r>
      <w:r w:rsidRPr="00213C81">
        <w:rPr>
          <w:bCs/>
          <w:iCs/>
          <w:szCs w:val="28"/>
        </w:rPr>
        <w:t xml:space="preserve"> 141,3 млн рублей, в 2024 году по сравнению с объемами, предусмотренными Законопроектом на 2023 </w:t>
      </w:r>
      <w:r w:rsidR="00A34AEA" w:rsidRPr="00213C81">
        <w:rPr>
          <w:bCs/>
          <w:iCs/>
          <w:szCs w:val="28"/>
        </w:rPr>
        <w:t>год, на</w:t>
      </w:r>
      <w:r w:rsidRPr="00213C81">
        <w:rPr>
          <w:bCs/>
          <w:iCs/>
          <w:szCs w:val="28"/>
        </w:rPr>
        <w:t xml:space="preserve"> 82,3 млн рублей. Увеличение бюджетных ассигнований связано с </w:t>
      </w:r>
      <w:r w:rsidR="009A6F73" w:rsidRPr="00213C81">
        <w:rPr>
          <w:bCs/>
          <w:iCs/>
          <w:szCs w:val="28"/>
        </w:rPr>
        <w:t xml:space="preserve">ежегодной </w:t>
      </w:r>
      <w:r w:rsidRPr="00213C81">
        <w:rPr>
          <w:bCs/>
          <w:iCs/>
          <w:szCs w:val="28"/>
        </w:rPr>
        <w:t>индексацией нормативов финансовых затрат в месяц на одного гражданина, имеющего право на соответствующие услуги.</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реализация права отдельных категорий граждан на санаторно-курортное лечение и проезд к месту лечения и обратно;</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9 567,9 млн рублей, в 2023 году </w:t>
      </w:r>
      <w:r w:rsidRPr="00213C81">
        <w:rPr>
          <w:szCs w:val="28"/>
        </w:rPr>
        <w:t>в объеме</w:t>
      </w:r>
      <w:r w:rsidRPr="00213C81">
        <w:rPr>
          <w:bCs/>
          <w:iCs/>
          <w:szCs w:val="28"/>
        </w:rPr>
        <w:t xml:space="preserve"> 9 919,4 млн рублей, в 2024 году </w:t>
      </w:r>
      <w:r w:rsidRPr="00213C81">
        <w:rPr>
          <w:szCs w:val="28"/>
        </w:rPr>
        <w:t>в объеме</w:t>
      </w:r>
      <w:r w:rsidRPr="00213C81">
        <w:rPr>
          <w:bCs/>
          <w:iCs/>
          <w:szCs w:val="28"/>
        </w:rPr>
        <w:t xml:space="preserve"> 10 316,2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увеличены на 396,8 млн рублей. Увеличение бюджетных ассигнований связано с уточнением численности доноров, сдавших безвозмездно кровь и (или) ее компоненты, а также индексацией выплаты "Почетный донор России" на прогнозный уровень инфляции.</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осуществление ежегодной денежной выплаты лицам, награжденным нагрудным знаком "Почетный донор России" ("Почетный донор СССР");</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w:t>
      </w:r>
      <w:r w:rsidR="00B14B9E" w:rsidRPr="00213C81">
        <w:rPr>
          <w:bCs/>
          <w:i/>
          <w:iCs/>
          <w:szCs w:val="28"/>
        </w:rPr>
        <w:t xml:space="preserve"> </w:t>
      </w:r>
      <w:r w:rsidRPr="00213C81">
        <w:rPr>
          <w:bCs/>
          <w:i/>
          <w:iCs/>
          <w:szCs w:val="28"/>
        </w:rPr>
        <w:t xml:space="preserve">сентября 1998 г. </w:t>
      </w:r>
      <w:r w:rsidRPr="00213C81">
        <w:rPr>
          <w:bCs/>
          <w:i/>
          <w:iCs/>
          <w:szCs w:val="28"/>
        </w:rPr>
        <w:br/>
        <w:t>№ 157-ФЗ "Об иммунопрофилактике инфекционных болезней"</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8,9 млн рублей, в 2023 году </w:t>
      </w:r>
      <w:r w:rsidRPr="00213C81">
        <w:rPr>
          <w:szCs w:val="28"/>
        </w:rPr>
        <w:t>в объеме</w:t>
      </w:r>
      <w:r w:rsidRPr="00213C81">
        <w:rPr>
          <w:bCs/>
          <w:iCs/>
          <w:szCs w:val="28"/>
        </w:rPr>
        <w:t xml:space="preserve"> 9,1 млн рублей, в 2024 году </w:t>
      </w:r>
      <w:r w:rsidRPr="00213C81">
        <w:rPr>
          <w:szCs w:val="28"/>
        </w:rPr>
        <w:t>в объеме</w:t>
      </w:r>
      <w:r w:rsidRPr="00213C81">
        <w:rPr>
          <w:bCs/>
          <w:iCs/>
          <w:szCs w:val="28"/>
        </w:rPr>
        <w:t xml:space="preserve"> 9,4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увеличены на 0,3 млн рублей. Увеличение бюджетных ассигнований связано с индексацией ежемесячной денежной компенсации гражданину, признанному инвалидом вследствие поствакцинального осложнения, на прогнозный уровень инфляции.</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осуществление выплат гражданам государственных единовременных пособий и ежемесячных денежных компенсаций при возникновении поствакцинальных осложнений;</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оплату жилищно-коммунальных услуг отдельным категориям граждан</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105 783,2 млн рублей, в 2023-2024 годах </w:t>
      </w:r>
      <w:r w:rsidRPr="00213C81">
        <w:rPr>
          <w:szCs w:val="28"/>
        </w:rPr>
        <w:t>в объеме</w:t>
      </w:r>
      <w:r w:rsidRPr="00213C81">
        <w:rPr>
          <w:bCs/>
          <w:iCs/>
          <w:szCs w:val="28"/>
        </w:rPr>
        <w:t xml:space="preserve"> 105 783,1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ежемесячной выплаты в связи с рождением (усыновлением) первого ребенка</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156 390,2 млн рублей, в 2023 году </w:t>
      </w:r>
      <w:r w:rsidRPr="00213C81">
        <w:rPr>
          <w:szCs w:val="28"/>
        </w:rPr>
        <w:t xml:space="preserve">в объеме </w:t>
      </w:r>
      <w:r w:rsidRPr="00213C81">
        <w:rPr>
          <w:bCs/>
          <w:iCs/>
          <w:szCs w:val="28"/>
        </w:rPr>
        <w:t xml:space="preserve">171 856,0 млн рублей, в 2024 году </w:t>
      </w:r>
      <w:r w:rsidRPr="00213C81">
        <w:rPr>
          <w:szCs w:val="28"/>
        </w:rPr>
        <w:t>в объеме</w:t>
      </w:r>
      <w:r w:rsidRPr="00213C81">
        <w:rPr>
          <w:bCs/>
          <w:iCs/>
          <w:szCs w:val="28"/>
        </w:rPr>
        <w:t xml:space="preserve"> 184 241,3 млн рублей (национальный проект "Демография").</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1 583,4 млн рублей </w:t>
      </w:r>
      <w:r w:rsidRPr="00213C81">
        <w:rPr>
          <w:spacing w:val="-1"/>
          <w:szCs w:val="28"/>
        </w:rPr>
        <w:t>в связи с уточнением прогнозной численности получателей пособий</w:t>
      </w:r>
      <w:r w:rsidRPr="00213C81">
        <w:rPr>
          <w:bCs/>
          <w:iCs/>
          <w:szCs w:val="28"/>
        </w:rPr>
        <w:t xml:space="preserve">, в 2023 году увеличены на 11 771,8 млн рублей, в 2024 году по сравнению с объемами, предусмотренными Законопроектом на 2023 год, увеличены на 12 385,3 млн рублей </w:t>
      </w:r>
      <w:r w:rsidRPr="00213C81">
        <w:rPr>
          <w:spacing w:val="-1"/>
          <w:szCs w:val="28"/>
        </w:rPr>
        <w:t>в связи с изменением величины прожиточного минимума для детей в субъектах Российской Федерации</w:t>
      </w:r>
      <w:r w:rsidRPr="00213C81">
        <w:rPr>
          <w:bCs/>
          <w:iCs/>
          <w:szCs w:val="28"/>
        </w:rPr>
        <w:t>;</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обеспечение инвалидов техническими средствами реабилитации, включая изготовление и ремонт протезно-ортопедических изделий,</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2022-2024 годах в объеме 2 168,9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осуществлять предоставление инвалидам технических средств реабилитации, включенных в Федеральный перечень реабилитационных мероприятий, технических средств реабилитации и услуг, предоставляемых инвалиду;</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полномочий по обеспечению жильем отдельных категорий граждан, установленных Федеральным законом от 12</w:t>
      </w:r>
      <w:r w:rsidR="00B14B9E" w:rsidRPr="00213C81">
        <w:rPr>
          <w:bCs/>
          <w:i/>
          <w:iCs/>
          <w:szCs w:val="28"/>
        </w:rPr>
        <w:t xml:space="preserve"> </w:t>
      </w:r>
      <w:r w:rsidRPr="00213C81">
        <w:rPr>
          <w:bCs/>
          <w:i/>
          <w:iCs/>
          <w:szCs w:val="28"/>
        </w:rPr>
        <w:t>января</w:t>
      </w:r>
      <w:r w:rsidR="00B14B9E" w:rsidRPr="00213C81">
        <w:rPr>
          <w:bCs/>
          <w:i/>
          <w:iCs/>
          <w:szCs w:val="28"/>
        </w:rPr>
        <w:t xml:space="preserve"> </w:t>
      </w:r>
      <w:r w:rsidRPr="00213C81">
        <w:rPr>
          <w:bCs/>
          <w:i/>
          <w:iCs/>
          <w:szCs w:val="28"/>
        </w:rPr>
        <w:t>1995 г. № 5-ФЗ "О ветеранах", в соответствии с Указом Президента Российской Федерации от 7 мая 2008 г. № 714 "Об обеспечении жильем ветеранов Великой Отечественной войны 1941-1945 годов"</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1 210,3 млн рублей, в 2023-2024 годах </w:t>
      </w:r>
      <w:r w:rsidRPr="00213C81">
        <w:rPr>
          <w:szCs w:val="28"/>
        </w:rPr>
        <w:t xml:space="preserve">в объеме </w:t>
      </w:r>
      <w:r w:rsidRPr="00213C81">
        <w:rPr>
          <w:bCs/>
          <w:iCs/>
          <w:szCs w:val="28"/>
        </w:rPr>
        <w:t>1 082,0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полномочий по обеспечению жильем отдельных категорий граждан, установленных Федеральным законом от 12</w:t>
      </w:r>
      <w:r w:rsidR="00B14B9E" w:rsidRPr="00213C81">
        <w:rPr>
          <w:bCs/>
          <w:i/>
          <w:iCs/>
          <w:szCs w:val="28"/>
        </w:rPr>
        <w:t xml:space="preserve"> </w:t>
      </w:r>
      <w:r w:rsidRPr="00213C81">
        <w:rPr>
          <w:bCs/>
          <w:i/>
          <w:iCs/>
          <w:szCs w:val="28"/>
        </w:rPr>
        <w:t>января 1995 г. № 5-ФЗ "О ветеранах"</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2 000,0 млн рублей, в 2023-2024 годах </w:t>
      </w:r>
      <w:r w:rsidRPr="00213C81">
        <w:rPr>
          <w:szCs w:val="28"/>
        </w:rPr>
        <w:t>в объеме</w:t>
      </w:r>
      <w:r w:rsidRPr="00213C81">
        <w:rPr>
          <w:bCs/>
          <w:iCs/>
          <w:szCs w:val="28"/>
        </w:rPr>
        <w:t xml:space="preserve"> 1 800,0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полномочий по обеспечению жильем отдельных категорий граждан, установленных Федеральным законом от 24</w:t>
      </w:r>
      <w:r w:rsidR="00B14B9E" w:rsidRPr="00213C81">
        <w:rPr>
          <w:bCs/>
          <w:i/>
          <w:iCs/>
          <w:szCs w:val="28"/>
        </w:rPr>
        <w:t xml:space="preserve"> </w:t>
      </w:r>
      <w:r w:rsidRPr="00213C81">
        <w:rPr>
          <w:bCs/>
          <w:i/>
          <w:iCs/>
          <w:szCs w:val="28"/>
        </w:rPr>
        <w:t>ноября 1995 г. № 181-ФЗ "О социальной защите инвалидов в Российской Федерации"</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 году в объеме 2 000,0 млн рублей, в 2023</w:t>
      </w:r>
      <w:r w:rsidRPr="00213C81">
        <w:rPr>
          <w:bCs/>
          <w:iCs/>
          <w:szCs w:val="28"/>
        </w:rPr>
        <w:noBreakHyphen/>
        <w:t xml:space="preserve">2024 годах </w:t>
      </w:r>
      <w:r w:rsidRPr="00213C81">
        <w:rPr>
          <w:szCs w:val="28"/>
        </w:rPr>
        <w:t>в объеме</w:t>
      </w:r>
      <w:r w:rsidRPr="00213C81">
        <w:rPr>
          <w:bCs/>
          <w:iCs/>
          <w:szCs w:val="28"/>
        </w:rPr>
        <w:t xml:space="preserve"> 1 800,0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обеспечение жильем граждан, уволенных с военной службы (службы), и приравненных к ним лиц</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 году в объеме 984,1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социальные выплаты безработным гражданам в соответствии с Законом Российской Федерации от 19 апреля 1991 г. № 1032-I "О занятости населения в Российской Федерации"</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2022-2024 годах в объеме 63 700,6 млн рублей ежегодно.</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15 040,7 млн рублей, в 2023 </w:t>
      </w:r>
      <w:r w:rsidR="00A34AEA" w:rsidRPr="00213C81">
        <w:rPr>
          <w:bCs/>
          <w:iCs/>
          <w:szCs w:val="28"/>
        </w:rPr>
        <w:t>году на</w:t>
      </w:r>
      <w:r w:rsidRPr="00213C81">
        <w:rPr>
          <w:bCs/>
          <w:iCs/>
          <w:szCs w:val="28"/>
        </w:rPr>
        <w:t xml:space="preserve"> 15 865,9 млн рублей, в 2024 году сохранены на уровне объемов, предусмотренных Законопроектом на 2023 год.</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осуществлять, в том числе, следующие выплаты безработным гражданам:</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а) пособия по безработице;</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б) пенсии, назначенные по предложению органов службы занятости на период до наступления возраста, дающего право на установление трудовой пенсии по старости, в том числе досрочно назначаемой трудовой пенсии по старости;</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2022-2024 годах в объеме 12,4 млн рублей ежегодно.</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Предусмотренные в Законопроекте объемы бюджетных ассигнований по сравнению с объемами, утвержденными Законом № 385-ФЗ, в 2022-2023 годах уменьшены на 0,125 млн рублей в 2024 году сохранены на уровне объемов, предусмотренных Законопроектом на 2023 год;</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0,02 млн рублей, в 2023 и 2024 годах </w:t>
      </w:r>
      <w:r w:rsidRPr="00213C81">
        <w:rPr>
          <w:szCs w:val="28"/>
        </w:rPr>
        <w:t>в объеме</w:t>
      </w:r>
      <w:r w:rsidRPr="00213C81">
        <w:rPr>
          <w:bCs/>
          <w:iCs/>
          <w:szCs w:val="28"/>
        </w:rPr>
        <w:t xml:space="preserve"> 0,03 млн рублей ежегодно.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улучшение экологического состояния гидрографической сети</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 году в объеме 1</w:t>
      </w:r>
      <w:r w:rsidR="004F152D">
        <w:rPr>
          <w:bCs/>
          <w:iCs/>
          <w:szCs w:val="28"/>
        </w:rPr>
        <w:t> </w:t>
      </w:r>
      <w:r w:rsidRPr="00213C81">
        <w:rPr>
          <w:bCs/>
          <w:iCs/>
          <w:szCs w:val="28"/>
        </w:rPr>
        <w:t xml:space="preserve">357,3 млн рублей, в 2023 году </w:t>
      </w:r>
      <w:r w:rsidRPr="00213C81">
        <w:rPr>
          <w:szCs w:val="28"/>
        </w:rPr>
        <w:t>в объеме</w:t>
      </w:r>
      <w:r w:rsidRPr="00213C81">
        <w:rPr>
          <w:bCs/>
          <w:iCs/>
          <w:szCs w:val="28"/>
        </w:rPr>
        <w:t xml:space="preserve"> 1 520,0 млн рублей, в 2024 году </w:t>
      </w:r>
      <w:r w:rsidRPr="00213C81">
        <w:rPr>
          <w:szCs w:val="28"/>
        </w:rPr>
        <w:t>в объеме</w:t>
      </w:r>
      <w:r w:rsidRPr="00213C81">
        <w:rPr>
          <w:bCs/>
          <w:iCs/>
          <w:szCs w:val="28"/>
        </w:rPr>
        <w:t xml:space="preserve"> 1 400,1 млн рублей (национальный проект "Экология").</w:t>
      </w:r>
    </w:p>
    <w:p w:rsidR="00641667" w:rsidRPr="00213C81" w:rsidRDefault="00641667" w:rsidP="00556866">
      <w:pPr>
        <w:widowControl w:val="0"/>
        <w:tabs>
          <w:tab w:val="left" w:pos="0"/>
        </w:tabs>
        <w:autoSpaceDE w:val="0"/>
        <w:autoSpaceDN w:val="0"/>
        <w:adjustRightInd w:val="0"/>
        <w:spacing w:line="360" w:lineRule="auto"/>
        <w:ind w:firstLine="851"/>
        <w:contextualSpacing/>
        <w:jc w:val="both"/>
        <w:rPr>
          <w:szCs w:val="28"/>
        </w:rPr>
      </w:pPr>
      <w:r w:rsidRPr="00213C81">
        <w:rPr>
          <w:bCs/>
          <w:iCs/>
          <w:szCs w:val="28"/>
        </w:rPr>
        <w:t>Предусмотренные в Законопроекте объемы бюджетных ассигнований по сравнению с объемами, утвержденными Законом № 385-ФЗ, в 2022 году увеличены на 28,3 млн рублей, в 2023 году объемы не изменились, в 2024 году по сравнению с объемами, предусмотренными Законопроектом на 2023 год, уменьшены на 119,9 млн рублей.</w:t>
      </w:r>
      <w:r w:rsidRPr="00213C81">
        <w:rPr>
          <w:szCs w:val="28"/>
        </w:rPr>
        <w:t xml:space="preserve"> Уменьшение объема связано с приведением бюджетных ассигнований в соответствие с утвержденным паспортом федерального проекта </w:t>
      </w:r>
      <w:r w:rsidRPr="00213C81">
        <w:rPr>
          <w:bCs/>
          <w:iCs/>
          <w:szCs w:val="28"/>
        </w:rPr>
        <w:t>"</w:t>
      </w:r>
      <w:r w:rsidRPr="00213C81">
        <w:rPr>
          <w:szCs w:val="28"/>
        </w:rPr>
        <w:t>Сохранение уникальных водных объектов</w:t>
      </w:r>
      <w:r w:rsidRPr="00213C81">
        <w:rPr>
          <w:bCs/>
          <w:iCs/>
          <w:szCs w:val="28"/>
        </w:rPr>
        <w:t>"</w:t>
      </w:r>
      <w:r w:rsidRPr="00213C81">
        <w:rPr>
          <w:szCs w:val="28"/>
        </w:rPr>
        <w:t>;</w:t>
      </w:r>
    </w:p>
    <w:p w:rsidR="00641667" w:rsidRPr="00213C81" w:rsidRDefault="00641667" w:rsidP="00556866">
      <w:pPr>
        <w:widowControl w:val="0"/>
        <w:tabs>
          <w:tab w:val="left" w:pos="0"/>
        </w:tabs>
        <w:autoSpaceDE w:val="0"/>
        <w:autoSpaceDN w:val="0"/>
        <w:adjustRightInd w:val="0"/>
        <w:spacing w:line="360" w:lineRule="auto"/>
        <w:ind w:firstLine="851"/>
        <w:contextualSpacing/>
        <w:jc w:val="both"/>
        <w:rPr>
          <w:szCs w:val="28"/>
        </w:rPr>
      </w:pPr>
      <w:r w:rsidRPr="00213C81">
        <w:rPr>
          <w:szCs w:val="28"/>
        </w:rPr>
        <w:t>За счет субвенции планируется осуществить реализацию мероприятий по осуществлению экологической реабилитации водных объектов, проведению мероприятий по восстановлению и улучшению экологического состояния озер и водохранилищ, улучшению экологического состояния гидрографической сети</w:t>
      </w:r>
      <w:r w:rsidRPr="00213C81">
        <w:rPr>
          <w:bCs/>
          <w:iCs/>
          <w:szCs w:val="28"/>
        </w:rPr>
        <w:t>;</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отдельных полномочий в области водных отношений</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 году в объеме 1</w:t>
      </w:r>
      <w:r w:rsidR="004F152D">
        <w:rPr>
          <w:bCs/>
          <w:iCs/>
          <w:szCs w:val="28"/>
        </w:rPr>
        <w:t> </w:t>
      </w:r>
      <w:r w:rsidRPr="00213C81">
        <w:rPr>
          <w:bCs/>
          <w:iCs/>
          <w:szCs w:val="28"/>
        </w:rPr>
        <w:t>730,6 млн рублей, в 2023</w:t>
      </w:r>
      <w:r w:rsidRPr="00213C81">
        <w:rPr>
          <w:bCs/>
          <w:iCs/>
          <w:szCs w:val="28"/>
        </w:rPr>
        <w:noBreakHyphen/>
        <w:t xml:space="preserve">2024 годах </w:t>
      </w:r>
      <w:r w:rsidRPr="00213C81">
        <w:rPr>
          <w:szCs w:val="28"/>
        </w:rPr>
        <w:t>в объеме</w:t>
      </w:r>
      <w:r w:rsidRPr="00213C81">
        <w:rPr>
          <w:bCs/>
          <w:iCs/>
          <w:szCs w:val="28"/>
        </w:rPr>
        <w:t xml:space="preserve"> 1 767,5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осуществить следующие мероприятия:</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а) предоставление водных объектов или их частей, находящихся в федеральной собственности и расположенных на территориях субъектов Российской Федерации, в пользование на основании договоров водопользования, решений о предоставлении водных объектов в пользование;</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б) осуществление мер по охране водных объектов или их частей, находящихся в федеральной собственности и расположенных на территориях субъектов Российской Федерации;</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в)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территориях субъектов Российской Федерации;</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 году в объеме 2</w:t>
      </w:r>
      <w:r w:rsidR="004F152D">
        <w:rPr>
          <w:bCs/>
          <w:iCs/>
          <w:szCs w:val="28"/>
        </w:rPr>
        <w:t> </w:t>
      </w:r>
      <w:r w:rsidRPr="00213C81">
        <w:rPr>
          <w:bCs/>
          <w:iCs/>
          <w:szCs w:val="28"/>
        </w:rPr>
        <w:t xml:space="preserve">906,4 млн рублей, в 2023 году </w:t>
      </w:r>
      <w:r w:rsidRPr="00213C81">
        <w:rPr>
          <w:szCs w:val="28"/>
        </w:rPr>
        <w:t>в объеме</w:t>
      </w:r>
      <w:r w:rsidRPr="00213C81">
        <w:rPr>
          <w:bCs/>
          <w:iCs/>
          <w:szCs w:val="28"/>
        </w:rPr>
        <w:t xml:space="preserve"> 2 859,7 млн рублей, в 2024 году </w:t>
      </w:r>
      <w:r w:rsidRPr="00213C81">
        <w:rPr>
          <w:szCs w:val="28"/>
        </w:rPr>
        <w:t>в объеме</w:t>
      </w:r>
      <w:r w:rsidRPr="00213C81">
        <w:rPr>
          <w:bCs/>
          <w:iCs/>
          <w:szCs w:val="28"/>
        </w:rPr>
        <w:t xml:space="preserve"> 1</w:t>
      </w:r>
      <w:r w:rsidR="004F152D">
        <w:rPr>
          <w:bCs/>
          <w:iCs/>
          <w:szCs w:val="28"/>
        </w:rPr>
        <w:t> </w:t>
      </w:r>
      <w:r w:rsidRPr="00213C81">
        <w:rPr>
          <w:bCs/>
          <w:iCs/>
          <w:szCs w:val="28"/>
        </w:rPr>
        <w:t>336,9 млн рублей (национальный проект "Экология").</w:t>
      </w:r>
    </w:p>
    <w:p w:rsidR="00641667" w:rsidRPr="00213C81" w:rsidRDefault="00641667" w:rsidP="00556866">
      <w:pPr>
        <w:widowControl w:val="0"/>
        <w:tabs>
          <w:tab w:val="left" w:pos="0"/>
        </w:tabs>
        <w:autoSpaceDE w:val="0"/>
        <w:autoSpaceDN w:val="0"/>
        <w:adjustRightInd w:val="0"/>
        <w:spacing w:line="360" w:lineRule="auto"/>
        <w:ind w:firstLine="851"/>
        <w:contextualSpacing/>
        <w:jc w:val="both"/>
        <w:rPr>
          <w:color w:val="000000"/>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764,5 млн рублей, в 2023 </w:t>
      </w:r>
      <w:r w:rsidR="00A34AEA" w:rsidRPr="00213C81">
        <w:rPr>
          <w:bCs/>
          <w:iCs/>
          <w:szCs w:val="28"/>
        </w:rPr>
        <w:t>году на</w:t>
      </w:r>
      <w:r w:rsidRPr="00213C81">
        <w:rPr>
          <w:bCs/>
          <w:iCs/>
          <w:szCs w:val="28"/>
        </w:rPr>
        <w:t xml:space="preserve"> 499,7 млн рублей, в 2024 году по сравнению с объемами, предусмотренными Законопроектом на 2023 год, уменьшены на 1 522,8 млн рублей.</w:t>
      </w:r>
      <w:r w:rsidRPr="00213C81">
        <w:rPr>
          <w:color w:val="000000"/>
          <w:szCs w:val="28"/>
        </w:rPr>
        <w:t xml:space="preserve"> Изменение объема связано с перераспределением бюджетных ассигнований с мероприятия </w:t>
      </w:r>
      <w:r w:rsidRPr="00213C81">
        <w:rPr>
          <w:bCs/>
          <w:iCs/>
          <w:szCs w:val="28"/>
        </w:rPr>
        <w:t>"</w:t>
      </w:r>
      <w:r w:rsidRPr="00213C81">
        <w:rPr>
          <w:szCs w:val="28"/>
        </w:rPr>
        <w:t>Обеспечение устойчивого функционирования водохозяйственного комплекса Нижней Волги</w:t>
      </w:r>
      <w:r w:rsidRPr="00213C81">
        <w:rPr>
          <w:bCs/>
          <w:iCs/>
          <w:szCs w:val="28"/>
        </w:rPr>
        <w:t>"</w:t>
      </w:r>
      <w:r w:rsidRPr="00213C81">
        <w:rPr>
          <w:color w:val="000000"/>
          <w:szCs w:val="28"/>
        </w:rPr>
        <w:t xml:space="preserve"> федерального проекта </w:t>
      </w:r>
      <w:r w:rsidRPr="00213C81">
        <w:rPr>
          <w:bCs/>
          <w:iCs/>
          <w:szCs w:val="28"/>
        </w:rPr>
        <w:t>"</w:t>
      </w:r>
      <w:r w:rsidRPr="00213C81">
        <w:rPr>
          <w:szCs w:val="28"/>
        </w:rPr>
        <w:t>Оздоровление Волги</w:t>
      </w:r>
      <w:r w:rsidRPr="00213C81">
        <w:rPr>
          <w:bCs/>
          <w:iCs/>
          <w:szCs w:val="28"/>
        </w:rPr>
        <w:t>"</w:t>
      </w:r>
      <w:r w:rsidRPr="00213C81">
        <w:rPr>
          <w:szCs w:val="28"/>
        </w:rPr>
        <w:t xml:space="preserve"> на мероприятие </w:t>
      </w:r>
      <w:r w:rsidRPr="00213C81">
        <w:rPr>
          <w:bCs/>
          <w:iCs/>
          <w:szCs w:val="28"/>
        </w:rPr>
        <w:t>"</w:t>
      </w:r>
      <w:r w:rsidRPr="00213C81">
        <w:rPr>
          <w:szCs w:val="28"/>
        </w:rPr>
        <w:t>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w:t>
      </w:r>
      <w:r w:rsidRPr="00213C81">
        <w:rPr>
          <w:bCs/>
          <w:iCs/>
          <w:szCs w:val="28"/>
        </w:rPr>
        <w:t>"</w:t>
      </w:r>
      <w:r w:rsidRPr="00213C81">
        <w:rPr>
          <w:szCs w:val="28"/>
        </w:rPr>
        <w:t xml:space="preserve"> федерального проекта </w:t>
      </w:r>
      <w:r w:rsidRPr="00213C81">
        <w:rPr>
          <w:bCs/>
          <w:iCs/>
          <w:szCs w:val="28"/>
        </w:rPr>
        <w:t>"</w:t>
      </w:r>
      <w:r w:rsidRPr="00213C81">
        <w:rPr>
          <w:szCs w:val="28"/>
        </w:rPr>
        <w:t>Сохранение уникальных водных объектов</w:t>
      </w:r>
      <w:r w:rsidRPr="00213C81">
        <w:rPr>
          <w:bCs/>
          <w:iCs/>
          <w:szCs w:val="28"/>
        </w:rPr>
        <w:t>"</w:t>
      </w:r>
      <w:r w:rsidRPr="00213C81">
        <w:rPr>
          <w:szCs w:val="28"/>
        </w:rPr>
        <w:t xml:space="preserve"> национального проекта </w:t>
      </w:r>
      <w:r w:rsidRPr="00213C81">
        <w:rPr>
          <w:bCs/>
          <w:iCs/>
          <w:szCs w:val="28"/>
        </w:rPr>
        <w:t>"</w:t>
      </w:r>
      <w:r w:rsidRPr="00213C81">
        <w:rPr>
          <w:szCs w:val="28"/>
        </w:rPr>
        <w:t>Экология</w:t>
      </w:r>
      <w:r w:rsidRPr="00213C81">
        <w:rPr>
          <w:bCs/>
          <w:iCs/>
          <w:szCs w:val="28"/>
        </w:rPr>
        <w:t>"</w:t>
      </w:r>
      <w:r w:rsidRPr="00213C81">
        <w:rPr>
          <w:szCs w:val="28"/>
        </w:rPr>
        <w:t xml:space="preserve">, а также </w:t>
      </w:r>
      <w:r w:rsidRPr="00213C81">
        <w:rPr>
          <w:color w:val="000000"/>
          <w:szCs w:val="28"/>
        </w:rPr>
        <w:t xml:space="preserve">приведением бюджетных ассигнований в соответствие с паспортом федерального проекта </w:t>
      </w:r>
      <w:r w:rsidRPr="00213C81">
        <w:rPr>
          <w:bCs/>
          <w:iCs/>
          <w:szCs w:val="28"/>
        </w:rPr>
        <w:t>"</w:t>
      </w:r>
      <w:r w:rsidRPr="00213C81">
        <w:rPr>
          <w:color w:val="000000"/>
          <w:szCs w:val="28"/>
        </w:rPr>
        <w:t>Сохранение уникальных водных объектов</w:t>
      </w:r>
      <w:r w:rsidRPr="00213C81">
        <w:rPr>
          <w:bCs/>
          <w:iCs/>
          <w:szCs w:val="28"/>
        </w:rPr>
        <w:t>"</w:t>
      </w:r>
      <w:r w:rsidRPr="00213C81">
        <w:rPr>
          <w:color w:val="000000"/>
          <w:szCs w:val="28"/>
        </w:rPr>
        <w:t>.</w:t>
      </w:r>
    </w:p>
    <w:p w:rsidR="00641667" w:rsidRPr="00213C81" w:rsidRDefault="00641667" w:rsidP="00556866">
      <w:pPr>
        <w:widowControl w:val="0"/>
        <w:tabs>
          <w:tab w:val="left" w:pos="0"/>
        </w:tabs>
        <w:autoSpaceDE w:val="0"/>
        <w:autoSpaceDN w:val="0"/>
        <w:adjustRightInd w:val="0"/>
        <w:spacing w:line="360" w:lineRule="auto"/>
        <w:ind w:firstLine="851"/>
        <w:contextualSpacing/>
        <w:jc w:val="both"/>
        <w:rPr>
          <w:iCs/>
          <w:color w:val="000000"/>
          <w:szCs w:val="28"/>
        </w:rPr>
      </w:pPr>
      <w:r w:rsidRPr="00213C81">
        <w:rPr>
          <w:szCs w:val="28"/>
        </w:rPr>
        <w:t xml:space="preserve">За счет субвенции планируется осуществить реализацию мероприятий по </w:t>
      </w:r>
      <w:r w:rsidRPr="00213C81">
        <w:rPr>
          <w:iCs/>
          <w:color w:val="000000"/>
          <w:szCs w:val="28"/>
        </w:rPr>
        <w:t>расчистке мелиоративных каналов, участков водных объектов, экологической реабилитации водных объектов Нижней Волги, дноуглублению каналов-рыбоходов</w:t>
      </w:r>
      <w:r w:rsidRPr="00213C81">
        <w:rPr>
          <w:bCs/>
          <w:iCs/>
          <w:szCs w:val="28"/>
        </w:rPr>
        <w:t>;</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отдельных полномочий в области лесных отношений</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21 748,7 млн рублей, в 2023 году </w:t>
      </w:r>
      <w:r w:rsidRPr="00213C81">
        <w:rPr>
          <w:szCs w:val="28"/>
        </w:rPr>
        <w:t>в объеме</w:t>
      </w:r>
      <w:r w:rsidRPr="00213C81">
        <w:rPr>
          <w:bCs/>
          <w:iCs/>
          <w:szCs w:val="28"/>
        </w:rPr>
        <w:t xml:space="preserve"> 22 382,7 млн рублей, в 2024 году </w:t>
      </w:r>
      <w:r w:rsidRPr="00213C81">
        <w:rPr>
          <w:szCs w:val="28"/>
        </w:rPr>
        <w:t>в объеме</w:t>
      </w:r>
      <w:r w:rsidRPr="00213C81">
        <w:rPr>
          <w:bCs/>
          <w:iCs/>
          <w:szCs w:val="28"/>
        </w:rPr>
        <w:t xml:space="preserve"> 23 352,3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6 005,3 млн рублей, в 2023 </w:t>
      </w:r>
      <w:r w:rsidR="00A34AEA" w:rsidRPr="00213C81">
        <w:rPr>
          <w:bCs/>
          <w:iCs/>
          <w:szCs w:val="28"/>
        </w:rPr>
        <w:t>году на</w:t>
      </w:r>
      <w:r w:rsidRPr="00213C81">
        <w:rPr>
          <w:bCs/>
          <w:iCs/>
          <w:szCs w:val="28"/>
        </w:rPr>
        <w:t xml:space="preserve"> 6 040,1 млн рублей, в 2024 году по сравнению с объемами, предусмотренными Законопроектом на 2023 год, увеличены на 969,6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на землях лесного фонда планируется осуществлять мероприятия по охране лесов (в том числе осуществление мер пожарной безопасности и тушения лесных пожаров,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 по защите лесов (за исключением лесозащитного районирования и государственного лесопатологического мониторинга), федеральный государственный лесной надзор (лесная охрана);</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увеличение площади лесовосстановления</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2 459,9 млн рублей, в 2023-2024 годах </w:t>
      </w:r>
      <w:r w:rsidRPr="00213C81">
        <w:rPr>
          <w:szCs w:val="28"/>
        </w:rPr>
        <w:t>в объеме</w:t>
      </w:r>
      <w:r w:rsidRPr="00213C81">
        <w:rPr>
          <w:bCs/>
          <w:iCs/>
          <w:szCs w:val="28"/>
        </w:rPr>
        <w:t xml:space="preserve"> 2 460,7 млн рублей ежегодно на уровне объемов, утвержденных Законом № 385-ФЗ (национальный проект "Экология").</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осуществлять на землях лесного фонда будут осуществляться мероприятия по воспроизводству лесов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лесоразведению;</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 году в объеме 400,0 млн рублей, на уровне объемов, утвержденных Законом № 385-ФЗ (национальный проект "Экология").</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осуществить оснащение учреждений субъектов Российской Федерации,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формирование запаса лесных семян для лесовосстановления</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11,1 млн рублей, в 2023-2024 годах </w:t>
      </w:r>
      <w:r w:rsidRPr="00213C81">
        <w:rPr>
          <w:szCs w:val="28"/>
        </w:rPr>
        <w:t>в объеме</w:t>
      </w:r>
      <w:r w:rsidRPr="00213C81">
        <w:rPr>
          <w:bCs/>
          <w:iCs/>
          <w:szCs w:val="28"/>
        </w:rPr>
        <w:t xml:space="preserve"> 10,3 млн рублей ежегодно на уровне объемов, утвержденных Законом № 385-ФЗ (национальный проект "Экология").</w:t>
      </w:r>
    </w:p>
    <w:p w:rsidR="00641667" w:rsidRPr="00213C81" w:rsidRDefault="00641667" w:rsidP="00556866">
      <w:pPr>
        <w:widowControl w:val="0"/>
        <w:tabs>
          <w:tab w:val="left" w:pos="0"/>
        </w:tabs>
        <w:autoSpaceDE w:val="0"/>
        <w:autoSpaceDN w:val="0"/>
        <w:adjustRightInd w:val="0"/>
        <w:spacing w:line="360" w:lineRule="auto"/>
        <w:ind w:firstLine="851"/>
        <w:contextualSpacing/>
        <w:jc w:val="both"/>
        <w:rPr>
          <w:bCs/>
          <w:iCs/>
          <w:szCs w:val="28"/>
        </w:rPr>
      </w:pPr>
      <w:r w:rsidRPr="00213C81">
        <w:rPr>
          <w:szCs w:val="28"/>
        </w:rPr>
        <w:t xml:space="preserve">За счет субвенции </w:t>
      </w:r>
      <w:r w:rsidRPr="00213C81">
        <w:rPr>
          <w:iCs/>
          <w:szCs w:val="28"/>
        </w:rPr>
        <w:t>планируется</w:t>
      </w:r>
      <w:r w:rsidRPr="00213C81">
        <w:rPr>
          <w:szCs w:val="28"/>
        </w:rPr>
        <w:t xml:space="preserve"> осуществить реализацию мероприятий по </w:t>
      </w:r>
      <w:r w:rsidRPr="00213C81">
        <w:rPr>
          <w:iCs/>
          <w:szCs w:val="28"/>
        </w:rPr>
        <w:t>формированию запаса лесных семян для лесовосстановления на всех участках, вырубленных и погибших лесных насаждений</w:t>
      </w:r>
      <w:r w:rsidRPr="00213C81">
        <w:rPr>
          <w:bCs/>
          <w:iCs/>
          <w:szCs w:val="28"/>
        </w:rPr>
        <w:t>;</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 году в объеме 2</w:t>
      </w:r>
      <w:r w:rsidR="004F152D">
        <w:rPr>
          <w:bCs/>
          <w:iCs/>
          <w:szCs w:val="28"/>
        </w:rPr>
        <w:t> </w:t>
      </w:r>
      <w:r w:rsidRPr="00213C81">
        <w:rPr>
          <w:bCs/>
          <w:iCs/>
          <w:szCs w:val="28"/>
        </w:rPr>
        <w:t xml:space="preserve">055,2 млн рублей, в 2023 году </w:t>
      </w:r>
      <w:r w:rsidRPr="00213C81">
        <w:rPr>
          <w:szCs w:val="28"/>
        </w:rPr>
        <w:t>в объеме</w:t>
      </w:r>
      <w:r w:rsidRPr="00213C81">
        <w:rPr>
          <w:bCs/>
          <w:iCs/>
          <w:szCs w:val="28"/>
        </w:rPr>
        <w:t xml:space="preserve"> 1 370,2 млн рублей, в 2024 году </w:t>
      </w:r>
      <w:r w:rsidRPr="00213C81">
        <w:rPr>
          <w:szCs w:val="28"/>
        </w:rPr>
        <w:t>в объеме</w:t>
      </w:r>
      <w:r w:rsidRPr="00213C81">
        <w:rPr>
          <w:bCs/>
          <w:iCs/>
          <w:szCs w:val="28"/>
        </w:rPr>
        <w:t xml:space="preserve"> 3 132,1 млн </w:t>
      </w:r>
      <w:r w:rsidR="00A34AEA" w:rsidRPr="00213C81">
        <w:rPr>
          <w:bCs/>
          <w:iCs/>
          <w:szCs w:val="28"/>
        </w:rPr>
        <w:t>рублей (</w:t>
      </w:r>
      <w:r w:rsidRPr="00213C81">
        <w:rPr>
          <w:bCs/>
          <w:iCs/>
          <w:szCs w:val="28"/>
        </w:rPr>
        <w:t>национальный проект "Экология").</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Объемы бюджетных ассигнований в 2022-2023 годах предусмотрены на уровне объемов, </w:t>
      </w:r>
      <w:r w:rsidR="00A34AEA" w:rsidRPr="00213C81">
        <w:rPr>
          <w:bCs/>
          <w:iCs/>
          <w:szCs w:val="28"/>
        </w:rPr>
        <w:t>утвержденных Законом</w:t>
      </w:r>
      <w:r w:rsidRPr="00213C81">
        <w:rPr>
          <w:bCs/>
          <w:iCs/>
          <w:szCs w:val="28"/>
        </w:rPr>
        <w:t xml:space="preserve"> № 385-ФЗ, в 2024 году по сравнению с объемами, предусмотренными Законопроектом на 2023 год, увеличены на 1 761,9 млн рублей.</w:t>
      </w:r>
      <w:r w:rsidRPr="00213C81">
        <w:rPr>
          <w:szCs w:val="28"/>
        </w:rPr>
        <w:t xml:space="preserve"> </w:t>
      </w:r>
      <w:r w:rsidRPr="00213C81">
        <w:rPr>
          <w:bCs/>
          <w:iCs/>
          <w:szCs w:val="28"/>
        </w:rPr>
        <w:t>Увеличение объема связано с приведением бюджетных ассигнований в соответствие с утвержденным паспортом федерального проекта "Сохранение лесов".</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осуществить реализацию мероприятий по оснащению учреждений субъектов Российской Федерации,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 xml:space="preserve">на осуществление мер пожарной безопасности и тушение лесных пожаров </w:t>
      </w:r>
      <w:r w:rsidRPr="00213C81">
        <w:rPr>
          <w:szCs w:val="28"/>
        </w:rPr>
        <w:t xml:space="preserve">бюджетные ассигнования предусмотрены </w:t>
      </w:r>
      <w:r w:rsidRPr="00213C81">
        <w:rPr>
          <w:bCs/>
          <w:iCs/>
          <w:szCs w:val="28"/>
        </w:rPr>
        <w:t>в 2022-2024 годах в объеме 14 211,2 млн рублей ежегодно.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первичного воинского учета органами местного самоуправления поселений, муниципальных и городских округов</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3 320,0 млн рублей, в 2023 году </w:t>
      </w:r>
      <w:r w:rsidRPr="00213C81">
        <w:rPr>
          <w:szCs w:val="28"/>
        </w:rPr>
        <w:t>в объеме</w:t>
      </w:r>
      <w:r w:rsidRPr="00213C81">
        <w:rPr>
          <w:bCs/>
          <w:iCs/>
          <w:szCs w:val="28"/>
        </w:rPr>
        <w:t xml:space="preserve"> 3 431,0 млн рублей, в 2024 году </w:t>
      </w:r>
      <w:r w:rsidRPr="00213C81">
        <w:rPr>
          <w:szCs w:val="28"/>
        </w:rPr>
        <w:t>в объеме</w:t>
      </w:r>
      <w:r w:rsidRPr="00213C81">
        <w:rPr>
          <w:bCs/>
          <w:iCs/>
          <w:szCs w:val="28"/>
        </w:rPr>
        <w:t xml:space="preserve"> 3 550,7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2022-2023 годах увеличены на 7,4 млн рублей </w:t>
      </w:r>
      <w:r w:rsidR="00A34AEA" w:rsidRPr="00213C81">
        <w:rPr>
          <w:bCs/>
          <w:iCs/>
          <w:szCs w:val="28"/>
        </w:rPr>
        <w:t>ежегодно, в</w:t>
      </w:r>
      <w:r w:rsidRPr="00213C81">
        <w:rPr>
          <w:bCs/>
          <w:iCs/>
          <w:szCs w:val="28"/>
        </w:rPr>
        <w:t xml:space="preserve"> 2024 году по сравнению с объемами, предусмотренными Законопроектом на 2023 </w:t>
      </w:r>
      <w:r w:rsidR="00A34AEA" w:rsidRPr="00213C81">
        <w:rPr>
          <w:bCs/>
          <w:iCs/>
          <w:szCs w:val="28"/>
        </w:rPr>
        <w:t>год, на</w:t>
      </w:r>
      <w:r w:rsidRPr="00213C81">
        <w:rPr>
          <w:bCs/>
          <w:iCs/>
          <w:szCs w:val="28"/>
        </w:rPr>
        <w:t xml:space="preserve"> 119,7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Увеличение бюджетных ассигнований наряду с общими подходами связано с уточнением расходов на </w:t>
      </w:r>
      <w:r w:rsidR="00A34AEA" w:rsidRPr="00213C81">
        <w:rPr>
          <w:bCs/>
          <w:iCs/>
          <w:szCs w:val="28"/>
        </w:rPr>
        <w:t>материально</w:t>
      </w:r>
      <w:r w:rsidRPr="00213C81">
        <w:rPr>
          <w:bCs/>
          <w:iCs/>
          <w:szCs w:val="28"/>
        </w:rPr>
        <w:t>-техническое обеспечение учреждений Минобороны России, а также компенсацией расходов по выплате среднего заработка медицинским работникам, привлекаемым из сторонних организаций для проведения медицинского освидетельствования граждан.</w:t>
      </w:r>
    </w:p>
    <w:p w:rsidR="00641667" w:rsidRPr="00213C81" w:rsidRDefault="00641667" w:rsidP="00556866">
      <w:pPr>
        <w:tabs>
          <w:tab w:val="left" w:pos="0"/>
        </w:tabs>
        <w:spacing w:line="360" w:lineRule="auto"/>
        <w:ind w:firstLine="851"/>
        <w:contextualSpacing/>
        <w:jc w:val="both"/>
        <w:rPr>
          <w:bCs/>
          <w:iCs/>
          <w:szCs w:val="28"/>
        </w:rPr>
      </w:pPr>
      <w:r w:rsidRPr="00213C81">
        <w:rPr>
          <w:spacing w:val="-1"/>
          <w:szCs w:val="28"/>
        </w:rPr>
        <w:t xml:space="preserve">За счет субвенции планируется осуществить финансирование переданных </w:t>
      </w:r>
      <w:r w:rsidR="00A34AEA" w:rsidRPr="00213C81">
        <w:rPr>
          <w:spacing w:val="-1"/>
          <w:szCs w:val="28"/>
        </w:rPr>
        <w:t>органам</w:t>
      </w:r>
      <w:r w:rsidRPr="00213C81">
        <w:rPr>
          <w:spacing w:val="-1"/>
          <w:szCs w:val="28"/>
        </w:rPr>
        <w:t xml:space="preserve"> местного </w:t>
      </w:r>
      <w:r w:rsidR="00A34AEA" w:rsidRPr="00213C81">
        <w:rPr>
          <w:spacing w:val="-1"/>
          <w:szCs w:val="28"/>
        </w:rPr>
        <w:t>самоуправления</w:t>
      </w:r>
      <w:r w:rsidRPr="00213C81">
        <w:rPr>
          <w:spacing w:val="-1"/>
          <w:szCs w:val="28"/>
        </w:rPr>
        <w:t xml:space="preserve"> полномочий Российской Федерации </w:t>
      </w:r>
      <w:r w:rsidRPr="00213C81">
        <w:rPr>
          <w:bCs/>
          <w:iCs/>
          <w:szCs w:val="28"/>
        </w:rPr>
        <w:t>по осуществлению первичного воинского учета на территориях, где отсутствуют военные комиссариаты;</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предоставление</w:t>
      </w:r>
      <w:r w:rsidRPr="00213C81">
        <w:rPr>
          <w:bCs/>
          <w:iCs/>
          <w:szCs w:val="28"/>
        </w:rPr>
        <w:t xml:space="preserve"> </w:t>
      </w:r>
      <w:r w:rsidRPr="00213C81">
        <w:rPr>
          <w:bCs/>
          <w:i/>
          <w:iCs/>
          <w:szCs w:val="28"/>
        </w:rPr>
        <w:t>единой субвенции</w:t>
      </w:r>
      <w:r w:rsidRPr="00213C81">
        <w:rPr>
          <w:bCs/>
          <w:iCs/>
          <w:szCs w:val="28"/>
        </w:rPr>
        <w:t xml:space="preserve"> </w:t>
      </w:r>
      <w:r w:rsidRPr="00213C81">
        <w:rPr>
          <w:bCs/>
          <w:i/>
          <w:iCs/>
          <w:szCs w:val="28"/>
        </w:rPr>
        <w:t>бюджетам субъектов Российской Федерации и бюджету г. Байконура</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11 116,1 млн рублей, в 2023 году </w:t>
      </w:r>
      <w:r w:rsidRPr="00213C81">
        <w:rPr>
          <w:szCs w:val="28"/>
        </w:rPr>
        <w:t>в объеме</w:t>
      </w:r>
      <w:r w:rsidRPr="00213C81">
        <w:rPr>
          <w:bCs/>
          <w:iCs/>
          <w:szCs w:val="28"/>
        </w:rPr>
        <w:t xml:space="preserve"> 11</w:t>
      </w:r>
      <w:r w:rsidR="004F152D">
        <w:rPr>
          <w:bCs/>
          <w:iCs/>
          <w:szCs w:val="28"/>
        </w:rPr>
        <w:t> </w:t>
      </w:r>
      <w:r w:rsidRPr="00213C81">
        <w:rPr>
          <w:bCs/>
          <w:iCs/>
          <w:szCs w:val="28"/>
        </w:rPr>
        <w:t xml:space="preserve">527,9 млн рублей, в 2024 году </w:t>
      </w:r>
      <w:r w:rsidRPr="00213C81">
        <w:rPr>
          <w:szCs w:val="28"/>
        </w:rPr>
        <w:t>в объеме</w:t>
      </w:r>
      <w:r w:rsidRPr="00213C81">
        <w:rPr>
          <w:bCs/>
          <w:iCs/>
          <w:szCs w:val="28"/>
        </w:rPr>
        <w:t xml:space="preserve"> 11 939,7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2023 году увеличены на 434,6 млн рублей, в 2024 году по сравнению с объемами, предусмотренными Законопроектом на 2023 год, увеличены на 411,8 млн рублей. Увеличение бюджетных ассигнований связано с ростом бюджетных ассигнований на реализацию мероприятий </w:t>
      </w:r>
      <w:r w:rsidRPr="00213C81">
        <w:rPr>
          <w:szCs w:val="28"/>
        </w:rPr>
        <w:t>"</w:t>
      </w:r>
      <w:r w:rsidRPr="00213C81">
        <w:rPr>
          <w:bCs/>
          <w:iCs/>
          <w:szCs w:val="28"/>
        </w:rPr>
        <w:t>длящегося</w:t>
      </w:r>
      <w:r w:rsidRPr="00213C81">
        <w:rPr>
          <w:szCs w:val="28"/>
        </w:rPr>
        <w:t>"</w:t>
      </w:r>
      <w:r w:rsidRPr="00213C81">
        <w:rPr>
          <w:bCs/>
          <w:iCs/>
          <w:szCs w:val="28"/>
        </w:rPr>
        <w:t xml:space="preserve"> характера на предоставление единой субвенции из федерального бюджета бюджетам субъектов Российской Федерации и бюджету г. Байконура в 2023 году на 434,6 млн рублей, а также с увеличением бюджетных ассигнований на оплату труда, подлежащих индексации на уровень инфляции, в 2024 году на 411,8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Единая субвенция в соответствии с перечнем, утвержденным распоряжением Правительства Российской Федерации от 15 июля 2014 г. № 1309-р, сформирована из 8 субвенций бюджетам субъектов Российской Федерации и направлена на финансовое обеспечение осуществления переданных органам государственной власти субъектов Российской Федерации полномочий Российской Федерации:</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а) в области организации, регулирования и охраны водных биологических ресурсов;</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б) в области охраны и использования объектов животного мира (за исключением охотничьих ресурсов и водных биологических ресурсов);</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в) на государственную регистрацию актов гражданского состояния;</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г)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д) в отношении объектов культурного наследия;</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е) в области охраны и использования охотничьих ресурсов;</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ж) в сфере охраны здоровья граждан;</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 в сфере образования;</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бюджету Калининградской области на обеспечение поддержки юридических лиц, осуществляющих деятельность на территории Калининградской области, и резидентов Особой экономической зоны в Калининградской области</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2024 году в объеме 69 760,4 млн рублей.</w:t>
      </w:r>
    </w:p>
    <w:p w:rsidR="00641667" w:rsidRPr="00213C81" w:rsidRDefault="00641667" w:rsidP="00556866">
      <w:pPr>
        <w:tabs>
          <w:tab w:val="left" w:pos="0"/>
        </w:tabs>
        <w:spacing w:line="360" w:lineRule="auto"/>
        <w:ind w:firstLine="851"/>
        <w:contextualSpacing/>
        <w:jc w:val="both"/>
        <w:rPr>
          <w:szCs w:val="28"/>
        </w:rPr>
      </w:pPr>
      <w:r w:rsidRPr="00213C81">
        <w:rPr>
          <w:bCs/>
          <w:iCs/>
          <w:szCs w:val="28"/>
        </w:rPr>
        <w:t>Бюджетные ассигнования Законом № 385-ФЗ не предусмотрены.</w:t>
      </w:r>
      <w:r w:rsidRPr="00213C81">
        <w:rPr>
          <w:szCs w:val="28"/>
        </w:rPr>
        <w:t xml:space="preserve"> Увеличение бюджетных ассигнований обусловлено ограничением предоставления иных межбюджетных трансфертов с 2024 года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473,4 млн рублей, в 2023 году </w:t>
      </w:r>
      <w:r w:rsidRPr="00213C81">
        <w:rPr>
          <w:szCs w:val="28"/>
        </w:rPr>
        <w:t>в объеме</w:t>
      </w:r>
      <w:r w:rsidRPr="00213C81">
        <w:rPr>
          <w:bCs/>
          <w:iCs/>
          <w:szCs w:val="28"/>
        </w:rPr>
        <w:t xml:space="preserve"> 33,2 млн рублей, в 2024 году </w:t>
      </w:r>
      <w:r w:rsidRPr="00213C81">
        <w:rPr>
          <w:szCs w:val="28"/>
        </w:rPr>
        <w:t xml:space="preserve">в объеме </w:t>
      </w:r>
      <w:r w:rsidRPr="00213C81">
        <w:rPr>
          <w:bCs/>
          <w:iCs/>
          <w:szCs w:val="28"/>
        </w:rPr>
        <w:t>34,6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увеличены на 1,4 млн рублей. Увеличение бюджетных ассигнований связано с индексацией норматива финансовых затрат с учетом прогнозного уровня инфляции.</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За счет субвенции планируется осуществить составление исполнительно-распорядительными органами муниципальных образований общих и запасных списков кандидатов в присяжные заседатели федеральных судов общей юрисдикции в Российской Федерации, а в 2023 и в 2024 годах – изменение (дополнение) списков кандидатов в присяжные заседатели федеральных судов общей юрисдикции в Российской Федерации;</w:t>
      </w:r>
    </w:p>
    <w:p w:rsidR="00641667" w:rsidRPr="00213C81" w:rsidRDefault="00641667" w:rsidP="00556866">
      <w:pPr>
        <w:tabs>
          <w:tab w:val="left" w:pos="0"/>
        </w:tabs>
        <w:spacing w:line="360" w:lineRule="auto"/>
        <w:ind w:firstLine="851"/>
        <w:contextualSpacing/>
        <w:jc w:val="both"/>
        <w:rPr>
          <w:bCs/>
          <w:iCs/>
          <w:szCs w:val="28"/>
        </w:rPr>
      </w:pPr>
      <w:r w:rsidRPr="00213C81">
        <w:rPr>
          <w:i/>
          <w:szCs w:val="28"/>
        </w:rPr>
        <w:t xml:space="preserve">на предоставление субвенций бюджетам Республики Крым и города федерального значения </w:t>
      </w:r>
      <w:r w:rsidRPr="00213C81">
        <w:rPr>
          <w:bCs/>
          <w:i/>
          <w:iCs/>
          <w:szCs w:val="28"/>
        </w:rPr>
        <w:t>Севастополя на осуществление части переданных полномочий Российской Федерации</w:t>
      </w:r>
      <w:r w:rsidRPr="00213C81">
        <w:rPr>
          <w:bCs/>
          <w:iCs/>
          <w:szCs w:val="28"/>
        </w:rPr>
        <w:t>:</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по обеспечению жильем отдельных категорий граждан Российской Федерации, проживающих на территориях Республики Крым и города федерального значения Севастополя,</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280,0 млн рублей, в 2023-2024 годах </w:t>
      </w:r>
      <w:r w:rsidRPr="00213C81">
        <w:rPr>
          <w:szCs w:val="28"/>
        </w:rPr>
        <w:t>в объеме</w:t>
      </w:r>
      <w:r w:rsidRPr="00213C81">
        <w:rPr>
          <w:bCs/>
          <w:iCs/>
          <w:szCs w:val="28"/>
        </w:rPr>
        <w:t xml:space="preserve"> 252,0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в сфере трудового законодательства</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27,3 млн рублей, в 2023 году </w:t>
      </w:r>
      <w:r w:rsidRPr="00213C81">
        <w:rPr>
          <w:szCs w:val="28"/>
        </w:rPr>
        <w:t>в объеме</w:t>
      </w:r>
      <w:r w:rsidRPr="00213C81">
        <w:rPr>
          <w:bCs/>
          <w:iCs/>
          <w:szCs w:val="28"/>
        </w:rPr>
        <w:t xml:space="preserve"> 27,9 млн рублей, в 2024 году </w:t>
      </w:r>
      <w:r w:rsidRPr="00213C81">
        <w:rPr>
          <w:szCs w:val="28"/>
        </w:rPr>
        <w:t xml:space="preserve">в объеме </w:t>
      </w:r>
      <w:r w:rsidRPr="00213C81">
        <w:rPr>
          <w:bCs/>
          <w:iCs/>
          <w:szCs w:val="28"/>
        </w:rPr>
        <w:t xml:space="preserve">28,7 млн рублей. Объемы бюджетных ассигнований в 2022-2023 годах предусмотрены на уровне объемов, </w:t>
      </w:r>
      <w:r w:rsidR="00A34AEA" w:rsidRPr="00213C81">
        <w:rPr>
          <w:bCs/>
          <w:iCs/>
          <w:szCs w:val="28"/>
        </w:rPr>
        <w:t>утвержденных Законом</w:t>
      </w:r>
      <w:r w:rsidRPr="00213C81">
        <w:rPr>
          <w:bCs/>
          <w:iCs/>
          <w:szCs w:val="28"/>
        </w:rPr>
        <w:t xml:space="preserve"> № 385-ФЗ, в 2024 году по сравнению с объемами, предусмотренными Законопроектом на 2023 год, увеличены на 0,8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в сфере государственного контроля (надзора) в области промышленной безопасности, электроэнергетики и безопасности гидротехнических сооружений</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15,9 млн рублей, в 2023 году </w:t>
      </w:r>
      <w:r w:rsidRPr="00213C81">
        <w:rPr>
          <w:szCs w:val="28"/>
        </w:rPr>
        <w:t>в объеме</w:t>
      </w:r>
      <w:r w:rsidRPr="00213C81">
        <w:rPr>
          <w:bCs/>
          <w:iCs/>
          <w:szCs w:val="28"/>
        </w:rPr>
        <w:t xml:space="preserve"> 16,4 млн рублей, в 2024 году </w:t>
      </w:r>
      <w:r w:rsidRPr="00213C81">
        <w:rPr>
          <w:szCs w:val="28"/>
        </w:rPr>
        <w:t>в объеме</w:t>
      </w:r>
      <w:r w:rsidRPr="00213C81">
        <w:rPr>
          <w:bCs/>
          <w:iCs/>
          <w:szCs w:val="28"/>
        </w:rPr>
        <w:t xml:space="preserve"> 16,9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0,1 млн рублей, в 2023 году на 0,6 млн рублей, в 2024 году по сравнению с объемами, предусмотренными Законопроектом на 2023 </w:t>
      </w:r>
      <w:r w:rsidR="00A34AEA" w:rsidRPr="00213C81">
        <w:rPr>
          <w:bCs/>
          <w:iCs/>
          <w:szCs w:val="28"/>
        </w:rPr>
        <w:t>год, на</w:t>
      </w:r>
      <w:r w:rsidRPr="00213C81">
        <w:rPr>
          <w:bCs/>
          <w:iCs/>
          <w:szCs w:val="28"/>
        </w:rPr>
        <w:t xml:space="preserve"> 0,5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в сфере охраны окружающей среды</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2022-2024 годах в объеме 4,4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в сфере государственной регистрации прав на недвижимое имущество и сделок с ним, государственного кадастрового учета, государственной кадастровой оценки объектов недвижимости, землеустройства, государственного мониторинга земель, а также функций государственного земельного надзора, надзора за деятельностью саморегулируемых организаций оценщиков, контроля (надзора) за деятельностью саморегулируемых организаций арбитражных управляющих, государственного надзора за деятельностью саморегулируемых организаций кадастровых инженеров</w:t>
      </w:r>
      <w:r w:rsidRPr="00213C81">
        <w:rPr>
          <w:bCs/>
          <w:iCs/>
          <w:szCs w:val="28"/>
        </w:rPr>
        <w:t xml:space="preserve"> </w:t>
      </w:r>
      <w:r w:rsidRPr="00213C81">
        <w:rPr>
          <w:szCs w:val="28"/>
        </w:rPr>
        <w:t xml:space="preserve">бюджетные ассигнования предусмотрены </w:t>
      </w:r>
      <w:r w:rsidRPr="00213C81">
        <w:rPr>
          <w:bCs/>
          <w:iCs/>
          <w:szCs w:val="28"/>
        </w:rPr>
        <w:t>в 2022 году в объеме 396,4 млн рублей на уровне объема, утвержденного Законом № 385-ФЗ;</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в сфере недропользования</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46,7 млн рублей, в 2023 году </w:t>
      </w:r>
      <w:r w:rsidRPr="00213C81">
        <w:rPr>
          <w:szCs w:val="28"/>
        </w:rPr>
        <w:t>в объеме</w:t>
      </w:r>
      <w:r w:rsidRPr="00213C81">
        <w:rPr>
          <w:bCs/>
          <w:iCs/>
          <w:szCs w:val="28"/>
        </w:rPr>
        <w:t xml:space="preserve"> 45,2 млн рублей, </w:t>
      </w:r>
      <w:r w:rsidRPr="00213C81">
        <w:rPr>
          <w:bCs/>
          <w:iCs/>
          <w:szCs w:val="28"/>
        </w:rPr>
        <w:br/>
        <w:t xml:space="preserve">в 2024 году </w:t>
      </w:r>
      <w:r w:rsidRPr="00213C81">
        <w:rPr>
          <w:szCs w:val="28"/>
        </w:rPr>
        <w:t>в объеме</w:t>
      </w:r>
      <w:r w:rsidRPr="00213C81">
        <w:rPr>
          <w:bCs/>
          <w:iCs/>
          <w:szCs w:val="28"/>
        </w:rPr>
        <w:t xml:space="preserve"> 45,9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увеличены на 0,7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в области водных отношений</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 году в объеме 36,3 млн рублей, в 2023 году </w:t>
      </w:r>
      <w:r w:rsidRPr="00213C81">
        <w:rPr>
          <w:szCs w:val="28"/>
        </w:rPr>
        <w:t>в объеме</w:t>
      </w:r>
      <w:r w:rsidRPr="00213C81">
        <w:rPr>
          <w:bCs/>
          <w:iCs/>
          <w:szCs w:val="28"/>
        </w:rPr>
        <w:t xml:space="preserve"> 32,7 млн рублей, </w:t>
      </w:r>
      <w:r w:rsidRPr="00213C81">
        <w:rPr>
          <w:bCs/>
          <w:iCs/>
          <w:szCs w:val="28"/>
        </w:rPr>
        <w:br/>
        <w:t xml:space="preserve">в 2024 году </w:t>
      </w:r>
      <w:r w:rsidRPr="00213C81">
        <w:rPr>
          <w:szCs w:val="28"/>
        </w:rPr>
        <w:t xml:space="preserve">в объеме </w:t>
      </w:r>
      <w:r w:rsidRPr="00213C81">
        <w:rPr>
          <w:bCs/>
          <w:iCs/>
          <w:szCs w:val="28"/>
        </w:rPr>
        <w:t>33,0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Cs/>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увеличены на 0,3 млн рублей;</w:t>
      </w:r>
    </w:p>
    <w:p w:rsidR="00641667" w:rsidRPr="00213C81" w:rsidRDefault="00641667" w:rsidP="00556866">
      <w:pPr>
        <w:tabs>
          <w:tab w:val="left" w:pos="0"/>
        </w:tabs>
        <w:spacing w:line="360" w:lineRule="auto"/>
        <w:ind w:firstLine="851"/>
        <w:contextualSpacing/>
        <w:jc w:val="both"/>
        <w:rPr>
          <w:bCs/>
          <w:iCs/>
          <w:szCs w:val="28"/>
        </w:rPr>
      </w:pPr>
      <w:r w:rsidRPr="00213C81">
        <w:rPr>
          <w:bCs/>
          <w:i/>
          <w:iCs/>
          <w:szCs w:val="28"/>
        </w:rPr>
        <w:t>в области лесных отношений</w:t>
      </w:r>
      <w:r w:rsidRPr="00213C81">
        <w:rPr>
          <w:bCs/>
          <w:iCs/>
          <w:szCs w:val="28"/>
        </w:rPr>
        <w:t xml:space="preserve"> </w:t>
      </w:r>
      <w:r w:rsidRPr="00213C81">
        <w:rPr>
          <w:szCs w:val="28"/>
        </w:rPr>
        <w:t xml:space="preserve">бюджетные ассигнования предусмотрены </w:t>
      </w:r>
      <w:r w:rsidRPr="00213C81">
        <w:rPr>
          <w:bCs/>
          <w:iCs/>
          <w:szCs w:val="28"/>
        </w:rPr>
        <w:t xml:space="preserve">в 2022-2024 годах в </w:t>
      </w:r>
      <w:r w:rsidR="00A34AEA" w:rsidRPr="00213C81">
        <w:rPr>
          <w:bCs/>
          <w:iCs/>
          <w:szCs w:val="28"/>
        </w:rPr>
        <w:t>объеме 29</w:t>
      </w:r>
      <w:r w:rsidRPr="00213C81">
        <w:rPr>
          <w:bCs/>
          <w:iCs/>
          <w:szCs w:val="28"/>
        </w:rPr>
        <w:t>,4 млн рублей ежегодно на уровне объемов, утвержденных Законом № 385-ФЗ.</w:t>
      </w:r>
    </w:p>
    <w:p w:rsidR="00641667" w:rsidRPr="00213C81" w:rsidRDefault="00641667" w:rsidP="00556866">
      <w:pPr>
        <w:autoSpaceDE w:val="0"/>
        <w:autoSpaceDN w:val="0"/>
        <w:adjustRightInd w:val="0"/>
        <w:spacing w:line="360" w:lineRule="auto"/>
        <w:ind w:firstLine="720"/>
        <w:jc w:val="center"/>
        <w:outlineLvl w:val="1"/>
        <w:rPr>
          <w:b/>
          <w:szCs w:val="28"/>
        </w:rPr>
      </w:pPr>
    </w:p>
    <w:p w:rsidR="00641667" w:rsidRPr="00213C81" w:rsidRDefault="00641667" w:rsidP="00556866">
      <w:pPr>
        <w:autoSpaceDE w:val="0"/>
        <w:autoSpaceDN w:val="0"/>
        <w:adjustRightInd w:val="0"/>
        <w:spacing w:line="360" w:lineRule="auto"/>
        <w:ind w:firstLine="720"/>
        <w:jc w:val="center"/>
        <w:outlineLvl w:val="1"/>
        <w:rPr>
          <w:b/>
          <w:i/>
          <w:szCs w:val="28"/>
        </w:rPr>
      </w:pPr>
      <w:r w:rsidRPr="00213C81">
        <w:rPr>
          <w:b/>
          <w:i/>
          <w:szCs w:val="28"/>
        </w:rPr>
        <w:t>Иные межбюджетные трансферты</w:t>
      </w:r>
    </w:p>
    <w:p w:rsidR="00641667" w:rsidRPr="00213C81" w:rsidRDefault="00641667" w:rsidP="00556866">
      <w:pPr>
        <w:autoSpaceDE w:val="0"/>
        <w:autoSpaceDN w:val="0"/>
        <w:adjustRightInd w:val="0"/>
        <w:spacing w:line="360" w:lineRule="auto"/>
        <w:ind w:firstLine="720"/>
        <w:jc w:val="center"/>
        <w:outlineLvl w:val="1"/>
        <w:rPr>
          <w:b/>
          <w:szCs w:val="28"/>
        </w:rPr>
      </w:pP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В составе расходов федерального бюджета на 2022–2024 годы предусмотрены следующие виды иных межбюджетных трансфертов:</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402,0 млн рублей, в 2023 году </w:t>
      </w:r>
      <w:r w:rsidRPr="00213C81">
        <w:rPr>
          <w:szCs w:val="28"/>
        </w:rPr>
        <w:t>в объеме</w:t>
      </w:r>
      <w:r w:rsidRPr="00213C81">
        <w:rPr>
          <w:spacing w:val="-6"/>
          <w:szCs w:val="28"/>
        </w:rPr>
        <w:t xml:space="preserve"> 418,1 млн рублей, в 2024 году </w:t>
      </w:r>
      <w:r w:rsidRPr="00213C81">
        <w:rPr>
          <w:szCs w:val="28"/>
        </w:rPr>
        <w:t>в объеме</w:t>
      </w:r>
      <w:r w:rsidRPr="00213C81">
        <w:rPr>
          <w:spacing w:val="-6"/>
          <w:szCs w:val="28"/>
        </w:rPr>
        <w:t xml:space="preserve"> 434,9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6,2 млн рублей, в 2023 </w:t>
      </w:r>
      <w:r w:rsidR="00A34AEA" w:rsidRPr="00213C81">
        <w:rPr>
          <w:spacing w:val="-6"/>
          <w:szCs w:val="28"/>
        </w:rPr>
        <w:t>году на</w:t>
      </w:r>
      <w:r w:rsidRPr="00213C81">
        <w:rPr>
          <w:spacing w:val="-6"/>
          <w:szCs w:val="28"/>
        </w:rPr>
        <w:t xml:space="preserve"> 6,5 млн рублей, в 2024 году по сравнению с объемами, предусмотренными Законопроектом на 2023 </w:t>
      </w:r>
      <w:r w:rsidR="00A34AEA" w:rsidRPr="00213C81">
        <w:rPr>
          <w:spacing w:val="-6"/>
          <w:szCs w:val="28"/>
        </w:rPr>
        <w:t>год, на</w:t>
      </w:r>
      <w:r w:rsidRPr="00213C81">
        <w:rPr>
          <w:spacing w:val="-6"/>
          <w:szCs w:val="28"/>
        </w:rPr>
        <w:t xml:space="preserve"> 16,8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Увеличение бюджетных ассигнований связано с увеличением численности граждан Российской Федерации, постоянно проживающих на территориях Республики Абхазия и Республики Южная Осетия, застрахованных по обязательному медицинскому страхованию (информация </w:t>
      </w:r>
      <w:r w:rsidR="00A34AEA" w:rsidRPr="00213C81">
        <w:rPr>
          <w:spacing w:val="-6"/>
          <w:szCs w:val="28"/>
        </w:rPr>
        <w:t>персонифицированного</w:t>
      </w:r>
      <w:r w:rsidRPr="00213C81">
        <w:rPr>
          <w:spacing w:val="-6"/>
          <w:szCs w:val="28"/>
        </w:rPr>
        <w:t xml:space="preserve"> учета).</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уплату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Цели оказания финансовой поддержки соответствуют требованиям, предъявляемым к иным межбюджетным трансфертам, предоставляемым в 2024 году.</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Соглашение между Российской Федерацией и Республикой Южная Осетия о сотрудничестве в области организации страхования граждан Российской Федерации, постоянно проживающих на территории Республики Южная Осетия, в системе обязательного медицинского страхования Российской Федерации и оказания им медицинской помощи в медицинских организациях Российской Федерации </w:t>
      </w:r>
      <w:r w:rsidRPr="00213C81">
        <w:rPr>
          <w:spacing w:val="-6"/>
          <w:szCs w:val="28"/>
        </w:rPr>
        <w:br/>
        <w:t>от 14 ноября 2017 г. определяет, что Российская Федерация предусматривает в федеральном законе о федеральном бюджете на очередной финансовый год бюджетные ассигнования федерального бюджета для финансового обеспечения расходов на обязательное медицинское страхование граждан Российской Федерации, постоянно проживающих на территории Республики Южная Осетия. Аналогичные положения содержатся в Соглашении между Российской Федерацией и Республикой Абхазия.</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В соответствии со статьей 8 Федерального закона от 29 ноября 2010 г. </w:t>
      </w:r>
      <w:r w:rsidRPr="00213C81">
        <w:rPr>
          <w:spacing w:val="-6"/>
          <w:szCs w:val="28"/>
        </w:rPr>
        <w:br/>
        <w:t>№ 326-ФЗ "Об обязательном медицинском страховании в Российской Федерации" к полномочиям органов государственной власти субъектов Российской Федерации в сфере обязательного медицинского страхования относится в том числе уплата страховых взносов на обязательное медицинское страхование неработающего населения. При этом полномочия в сфере обязательного медицинского страхования по уплате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 не разграничены между публично-правовыми образованиями;</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отдельных полномочий в области лекарственного обеспечения</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2022-2024 годах в объеме 13 645,7 млн рублей ежегодно на уровне объемов, утвержденных Законом </w:t>
      </w:r>
      <w:r w:rsidRPr="00213C81">
        <w:rPr>
          <w:spacing w:val="-6"/>
          <w:szCs w:val="28"/>
        </w:rPr>
        <w:br/>
        <w:t>№ 385-ФЗ.</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оказание государственной социальной помощи в виде набора социальных услуг по организации обеспечения граждан, включенных в Федеральный регистр лиц, имеющих право на получение государственной социальной помощи,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Цели оказания финансовой поддержки соответствуют требованиям, предъявляемым к иным межбюджетным трансфертам, предоставляемым в 2024 году.</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Статьей 4.1 Федерального закона от 17 июля 1999 г. № 178-ФЗ </w:t>
      </w:r>
      <w:r w:rsidRPr="00213C81">
        <w:rPr>
          <w:spacing w:val="-6"/>
          <w:szCs w:val="28"/>
        </w:rPr>
        <w:br/>
      </w:r>
      <w:r w:rsidRPr="00213C81">
        <w:rPr>
          <w:szCs w:val="28"/>
        </w:rPr>
        <w:t>"</w:t>
      </w:r>
      <w:r w:rsidRPr="00213C81">
        <w:rPr>
          <w:spacing w:val="-6"/>
          <w:szCs w:val="28"/>
        </w:rPr>
        <w:t>О государственной социальной помощи</w:t>
      </w:r>
      <w:r w:rsidRPr="00213C81">
        <w:rPr>
          <w:szCs w:val="28"/>
        </w:rPr>
        <w:t>"</w:t>
      </w:r>
      <w:r w:rsidRPr="00213C81">
        <w:rPr>
          <w:spacing w:val="-6"/>
          <w:szCs w:val="28"/>
        </w:rPr>
        <w:t xml:space="preserve"> установлено, что полномочия Российской Федерации в области оказания государственной социальной помощи в виде набора социальных услуг, в том числе по осуществлению закупок (в том числе организации определения поставщиков) лекарственных препаратов для медицинского применения, медицинских изделий, а также специализированных продуктов лечебного питания для детей-инвалидов; по организации обеспечения населения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 закупленными по государственным контрактам, переданы для осуществления органам государственной власти субъектов Российской Федерации.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Из федерального бюджета предоставляются субвенции бюджетам субъектов Российской Федерации на указанные цели. Расчет размера субвенции производится на основании установленного решениями Правительства Российской Федерации норматива финансовых затрат в месяц на одного гражданина, получающего государственную социальную помощь в виде социальной услуги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В целях повышения доступности лекарственного обеспечения отдельных категорий граждан из федерального бюджета бюджетам субъектов Российской Федерации оказывается дополнительная финансовая поддержка в виде иных межбюджетных трансфертов.</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Полномочия в части указанных трансфертов не установлены федеральным законодательством;</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переоснащение медицинских организаций, оказывающих медицинскую помощь больным с онкологическими заболеваниями,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19 637,9 млн рублей, в 2023 году </w:t>
      </w:r>
      <w:r w:rsidRPr="00213C81">
        <w:rPr>
          <w:szCs w:val="28"/>
        </w:rPr>
        <w:t>в объеме</w:t>
      </w:r>
      <w:r w:rsidRPr="00213C81">
        <w:rPr>
          <w:spacing w:val="-6"/>
          <w:szCs w:val="28"/>
        </w:rPr>
        <w:t xml:space="preserve"> 5 106,3 млн рублей (национальный проект "Здравоохранение").</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5 106,3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переоснащение медицинских организаций, подведомственных органам исполнительной власти субъектов Российской Федерации, оказывающих медицинскую помощь больным с онкологическими заболеваниями, включая онкологические диспансеры, медицинские организации, имеющие в своей структуре онкологические отделения, а также медицинские организации, имеющие койки онкологического профиля и лицензию на осуществление медицинской деятельности, предусматривающей выполнение работ (услуг) по профилю "Онкология" для субъектов Российской Федерации с численностью населения менее 100 тыс. человек;</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оснащение оборудованием региональных сосудистых центров и первичных сосудистых отделений</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14 854,8 млн рублей, в 2023 году </w:t>
      </w:r>
      <w:r w:rsidRPr="00213C81">
        <w:rPr>
          <w:szCs w:val="28"/>
        </w:rPr>
        <w:t>в объеме</w:t>
      </w:r>
      <w:r w:rsidRPr="00213C81">
        <w:rPr>
          <w:spacing w:val="-6"/>
          <w:szCs w:val="28"/>
        </w:rPr>
        <w:t xml:space="preserve"> 8 067,7 млн рублей (национальный проект "Здравоохранение").</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8 067,7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оснащение оборудованием региональных сосудистых центров и первичных сосудистых отделений, расположенных на базе медицинских организаций, подведомственных органам исполнительной власти субъектов Российской Федерации, и (или) органам местного самоуправления;</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90,9 млн рублей ежегодно.</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90,9</w:t>
      </w:r>
      <w:r w:rsidR="00AE3632" w:rsidRPr="00213C81">
        <w:rPr>
          <w:spacing w:val="-6"/>
          <w:szCs w:val="28"/>
        </w:rPr>
        <w:t xml:space="preserve"> </w:t>
      </w:r>
      <w:r w:rsidRPr="00213C81">
        <w:rPr>
          <w:spacing w:val="-6"/>
          <w:szCs w:val="28"/>
        </w:rPr>
        <w:t>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реализацию мероприятий по оказанию государственной социальной помощи в виде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 лекарственными препаратами, медицинскими изделиями, а также специализированными продуктами лечебного питания для детей-инвалидов;</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401,0 млн рублей ежегодно.</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w:t>
      </w:r>
      <w:r w:rsidR="004F152D">
        <w:rPr>
          <w:spacing w:val="-6"/>
          <w:szCs w:val="28"/>
        </w:rPr>
        <w:br/>
      </w:r>
      <w:r w:rsidRPr="00213C81">
        <w:rPr>
          <w:spacing w:val="-6"/>
          <w:szCs w:val="28"/>
        </w:rPr>
        <w:t>на 401,0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реализацию мероприятий по хранению лекарственных препаратов, доставке лекарственных препаратов до аптечных организаций (в том числе в рамках перераспределения лекарственных препаратов между субъектами Российской Федерацией и г. Байконуром), а также созданию и сопровождению электронных баз данных учета и движения лекарственных препаратов в пределах субъектов Российской Федерации и г. Байконура;</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в целях софинансирования расходных обязательств субъектов Российской Федерации, связанных с закупкой медицинских изделий по заготовке, хранению и обеспечению безопасности донорской крови и ее компонентов, компьютерного и сетевого оборудования с лицензионным программным обеспечением для реализации мероприятий по развитию службы крови,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203,7 млн рублей ежегодно.</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203,7 млн рублей. Уменьшение бюджетных ассигнований обусловлено завершением до 2024 года указанных мероприятий.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реализацию мероприятий по оснащению медицинских организаций, входящих в службу крови, подведомственных Республике Крым и городу федерального значения Севастополю, а также компьютерного и сетевого оборудования с лицензионным программным обеспечением для развития единой информационной базы данных по осуществлению мероприятий, связанных с обеспечением безопасности донорской крови и ее компонентов, и в целях реализации мероприятий по развитию службы крови;</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295,6 млн рублей, </w:t>
      </w:r>
      <w:r w:rsidRPr="00213C81">
        <w:rPr>
          <w:spacing w:val="-6"/>
          <w:szCs w:val="28"/>
        </w:rPr>
        <w:br/>
        <w:t xml:space="preserve">в 2023 году </w:t>
      </w:r>
      <w:r w:rsidRPr="00213C81">
        <w:rPr>
          <w:szCs w:val="28"/>
        </w:rPr>
        <w:t>в объеме</w:t>
      </w:r>
      <w:r w:rsidRPr="00213C81">
        <w:rPr>
          <w:spacing w:val="-6"/>
          <w:szCs w:val="28"/>
        </w:rPr>
        <w:t xml:space="preserve"> 180,3 млн рублей, в 2024 году </w:t>
      </w:r>
      <w:r w:rsidRPr="00213C81">
        <w:rPr>
          <w:szCs w:val="28"/>
        </w:rPr>
        <w:t>в объеме</w:t>
      </w:r>
      <w:r w:rsidRPr="00213C81">
        <w:rPr>
          <w:spacing w:val="-6"/>
          <w:szCs w:val="28"/>
        </w:rPr>
        <w:t xml:space="preserve"> 192,9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13,5 млн рублей, в 2023 </w:t>
      </w:r>
      <w:r w:rsidR="00A34AEA" w:rsidRPr="00213C81">
        <w:rPr>
          <w:spacing w:val="-6"/>
          <w:szCs w:val="28"/>
        </w:rPr>
        <w:t>году на</w:t>
      </w:r>
      <w:r w:rsidRPr="00213C81">
        <w:rPr>
          <w:spacing w:val="-6"/>
          <w:szCs w:val="28"/>
        </w:rPr>
        <w:t xml:space="preserve"> 128,7 млн рублей, в 2024 году по сравнению с объемами, предусмотренными Законопроектом на 2023 год, увеличены на 12,6 млн рублей. Изменение объема связано с поступлением заявок от субъектов Российской Федерации на компенсацию соответствующих расходов.</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гражданам Украины и лицам без гражданства бесплатно оказывается первичная медико-санитарная помощь и специализированная, в том числе высокотехнологичная, медицинская помощь в неотложной форме при заболеваниях и состояниях, включенных в программу государственных гарантий бесплатного оказания гражданам медицинской помощи, и проводятся профилактические прививки, включенные в календарь профилактических прививок по эпидемическим показаниям.</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Цели оказания финансовой поддержки соответствуют требованиям, предъявляемым к иным межбюджетным трансфертам, предоставляемым в 2024 году. К полномочиям органов государственной власти субъектов Российской Федерации в сфере охраны здоровья относится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медицинских организациях, подведомственных исполнительным органам государственной власти субъекта Российской Федерации.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Гражданам Украины и лицам без гражданства, постоянно проживавшим на территории Украины, вынужденно покинувшим территорию Украины и прибывшим на территорию Российской Федерации в экстренном массовом порядке, за исключением лиц, в установленном порядке признанных беженцами, которые имеют право на медицинскую помощь наравне с гражданами Российской Федерации, медицинская помощь оказывается в соответствии с Правилами оказания медицинской помощи иностранным гражданам на территории Российской Федерации.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бесплатно оказывается первичная медико-санитарная помощь и специализированная, в том числе высокотехнологичная, медицинская помощь в неотложной форме при заболеваниях и состояниях, включенных в программу государственных гарантий бесплатного оказания гражданам медицинской помощи и проводятся профилактические прививки, включенные в календарь профилактических прививок по эпидемическим показаниям.</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Полномочия по оказанию медицинской помощи на территории Российской Федерации гражданам Украины и лицам без гражданства, постоянно проживавшим на территории Украины, вынужденно покинувшим территорию Украины и прибывшим на территорию Российской Федерации в экстренном массовом порядке, не урегулированы;</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 xml:space="preserve">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w:t>
      </w:r>
      <w:r w:rsidRPr="00213C81">
        <w:rPr>
          <w:szCs w:val="28"/>
        </w:rPr>
        <w:t xml:space="preserve">бюджетные ассигнования предусмотрены </w:t>
      </w:r>
      <w:r w:rsidRPr="00213C81">
        <w:rPr>
          <w:spacing w:val="-6"/>
          <w:szCs w:val="28"/>
        </w:rPr>
        <w:t xml:space="preserve">в 2022 и 2023 годах в объеме 24,0 млн рублей ежегодно, в 2024 году </w:t>
      </w:r>
      <w:r w:rsidRPr="00213C81">
        <w:rPr>
          <w:szCs w:val="28"/>
        </w:rPr>
        <w:t>в объеме</w:t>
      </w:r>
      <w:r w:rsidRPr="00213C81">
        <w:rPr>
          <w:spacing w:val="-6"/>
          <w:szCs w:val="28"/>
        </w:rPr>
        <w:t xml:space="preserve"> 26,7 млн рублей (национальный проект "Демография").</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Объемы бюджетных ассигнований в 2022-2023 годах предусмотрены на уровне объемов, </w:t>
      </w:r>
      <w:r w:rsidR="00A34AEA" w:rsidRPr="00213C81">
        <w:rPr>
          <w:spacing w:val="-6"/>
          <w:szCs w:val="28"/>
        </w:rPr>
        <w:t>утвержденных Законом</w:t>
      </w:r>
      <w:r w:rsidRPr="00213C81">
        <w:rPr>
          <w:spacing w:val="-6"/>
          <w:szCs w:val="28"/>
        </w:rPr>
        <w:t xml:space="preserve"> № 385-ФЗ, в 2024 году по сравнению с объемами, предусмотренными Законопроектом на 2023 год, увеличены на 2,7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zCs w:val="28"/>
        </w:rPr>
        <w:t>За счет иных межбюджетных трансфертов планируется осуществить реализацию мероприятий по проведению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Цели оказания финансовой поддержки соответствуют требованиям, предъявляемым к иным межбюджетным трансфертам, предоставляемым в 2024 году.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осуществляется в рамках федерального проекта "Старшее поколение" национального проекта "Демография". </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Решение об оказании финансовой поддержки бюджетам субъектов Российской Федерации с целью софинансирования их расходных обязательств, возникающих при проведении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форме иного межбюджетного трансферта принято проектным комитетом национального проекта "Демография";</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осуществление медицинской деятельности, связанной с донорством органов человека в целях трансплантации (пересадки),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2022-2024 годах в объеме 130,9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реализацию мероприятий по медицинскому обследованию доноров, обеспечению сохранности донорских органов до их изъятия у донора, изъятию донорских органов, хранению и транспортировке донорских органов, осуществляемых в целях обеспечения оказания высокотехнологичной медицинской помощи методом трансплантации (пересадки) донорских органов в медицинских организациях муниципальной системы здравоохранения в случае передачи субъектами Российской Федерации в установленном порядке осуществления соответствующих полномочий органам местного самоуправления и в медицинских организациях государственной системы здравоохранения, в том числе в медицинских организациях, подведомственных федеральным органам исполнительной власти, и иных мероприятий, направленных на обеспечение указанной деятельности.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Цели оказания финансовой поддержки соответствуют требованиям, предъявляемым к иным межбюджетным трансфертам, предоставляемым </w:t>
      </w:r>
      <w:r w:rsidR="004F152D">
        <w:rPr>
          <w:spacing w:val="-6"/>
          <w:szCs w:val="28"/>
        </w:rPr>
        <w:br/>
      </w:r>
      <w:r w:rsidRPr="00213C81">
        <w:rPr>
          <w:spacing w:val="-6"/>
          <w:szCs w:val="28"/>
        </w:rPr>
        <w:t>в 2024 году. К полномочиям органов государственной власти субъектов Российской Федерации в сфере охраны здоровья относится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исполнительным органам государственной власти субъекта Российской Федерации.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Заготовка органов в конкретном субъекте Российской Федерации напрямую не связана с дальнейшей трансплантацией донорского органа в этом же регионе. В результате отсутствуют основания для привлечения бюджетных средств конкретного субъекта Российской Федерации для софинансирования им расходов, если дальнейшая трансплантация заготовленных органов будет осуществлена в другом субъекте Российской Федерации.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Полномочия по организации транспортировки и хранения донорских органов не разграничены между публично-правовыми образованиями;</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проведение Всероссийского форума профессиональной ориентации "ПроеКТОриЯ"</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118,5 млн рублей, в 2023 году </w:t>
      </w:r>
      <w:r w:rsidRPr="00213C81">
        <w:rPr>
          <w:szCs w:val="28"/>
        </w:rPr>
        <w:t>–</w:t>
      </w:r>
      <w:r w:rsidRPr="00213C81">
        <w:rPr>
          <w:spacing w:val="-6"/>
          <w:szCs w:val="28"/>
        </w:rPr>
        <w:t xml:space="preserve"> 116,3 млн рублей (национальный проект "Образование").</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Объемы бюджетных ассигнований в 2022-2023 годах предусмотрены на уровне объемов, утвержденных Законом № 385-ФЗ, </w:t>
      </w:r>
      <w:r w:rsidRPr="00213C81">
        <w:rPr>
          <w:bCs/>
          <w:iCs/>
          <w:szCs w:val="28"/>
        </w:rPr>
        <w:t>в 2024 году по сравнению с объемами, предусмотренными Законопроектом на 2023 год, уменьшены на 116,3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Pr="00213C81">
        <w:rPr>
          <w:spacing w:val="-6"/>
          <w:szCs w:val="28"/>
        </w:rPr>
        <w:t xml:space="preserve"> </w:t>
      </w:r>
      <w:r w:rsidRPr="00213C81">
        <w:rPr>
          <w:szCs w:val="28"/>
        </w:rPr>
        <w:t xml:space="preserve">бюджетные ассигнования предусмотрены </w:t>
      </w:r>
      <w:r w:rsidRPr="00213C81">
        <w:rPr>
          <w:szCs w:val="28"/>
        </w:rPr>
        <w:br/>
      </w:r>
      <w:r w:rsidRPr="00213C81">
        <w:rPr>
          <w:spacing w:val="-6"/>
          <w:szCs w:val="28"/>
        </w:rPr>
        <w:t xml:space="preserve">в 2022 году в объеме 74 221,2 млн рублей, в 2023 году </w:t>
      </w:r>
      <w:r w:rsidRPr="00213C81">
        <w:rPr>
          <w:szCs w:val="28"/>
        </w:rPr>
        <w:t>в объеме</w:t>
      </w:r>
      <w:r w:rsidRPr="00213C81">
        <w:rPr>
          <w:spacing w:val="-6"/>
          <w:szCs w:val="28"/>
        </w:rPr>
        <w:t xml:space="preserve"> 77 878,7 млн рублей, в 2024 году </w:t>
      </w:r>
      <w:r w:rsidRPr="00213C81">
        <w:rPr>
          <w:szCs w:val="28"/>
        </w:rPr>
        <w:t>в объеме</w:t>
      </w:r>
      <w:r w:rsidRPr="00213C81">
        <w:rPr>
          <w:spacing w:val="-6"/>
          <w:szCs w:val="28"/>
        </w:rPr>
        <w:t xml:space="preserve"> 79 154,8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Предусмотренные в Законопроекте объемы бюджетных ассигнований по сравнению с объемами, утвержденными Законом № 385-ФЗ, в 2022 году уменьшены на 758,6 млн рублей, в 2023 году увеличены на 2 898,9 млн рублей, в 2024 году по сравнению с объемами, предусмотренными Законопроектом на 2023 год, увеличены на 1 276,1 млн рублей.</w:t>
      </w:r>
      <w:r w:rsidRPr="00213C81">
        <w:rPr>
          <w:szCs w:val="28"/>
        </w:rPr>
        <w:t xml:space="preserve"> </w:t>
      </w:r>
      <w:r w:rsidRPr="00213C81">
        <w:rPr>
          <w:spacing w:val="-6"/>
          <w:szCs w:val="28"/>
        </w:rPr>
        <w:t>Увеличение объемов бюджетных ассигнований обусловлено увеличением числа педагогических работников – классных руководителей общеобразовательных организаций, в связи с вводом новых мест в общеобразовательных организациях.</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Цели оказания финансовой поддержки соответствуют требованиям, предъявляемым к иным межбюджетным трансфертам, предоставляемым </w:t>
      </w:r>
      <w:r w:rsidR="004F152D">
        <w:rPr>
          <w:spacing w:val="-6"/>
          <w:szCs w:val="28"/>
        </w:rPr>
        <w:br/>
      </w:r>
      <w:r w:rsidRPr="00213C81">
        <w:rPr>
          <w:spacing w:val="-6"/>
          <w:szCs w:val="28"/>
        </w:rPr>
        <w:t>в 2024 году.</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В соответствии с подпунктом "е" пункта 4 Поручения Президента Российской Федерации от 24 декабря 2020 г. № Пр-113 необходимо утвердить порядок и условия осуществления выплаты за счет средств федерального бюджета ежемесячного денежного вознаграждения в размере не менее 5 000 рублей педагогическим работникам государственных и муниципальных общеобразовательных организаций за классное руководство с 1 сентября 2020 года.</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Разработка и осуществление мер по обеспечению комплексного социально-экономического развития субъекта Российской Федерации, а также участие в проведении единой государственной политики в области образования осуществляет высший исполнительный орган государственной власти субъекта Российской Федерации.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 как и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 относятся к полномочиям органов государственной власти субъектов Российской Федерации. </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Федеральным законодательством не установлен уровень публично-правового образования, на который возлагаются полномочия по финансовому обеспечению выплат ежемесячного денежного вознаграждения за классное руководство в общеобразовательных организациях;</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строительство, реконструкцию и капитальный ремонт объектов капитального строительства государственной собственности субъектов Российской Федерации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337,1 млн рублей, в 2023 году </w:t>
      </w:r>
      <w:r w:rsidRPr="00213C81">
        <w:rPr>
          <w:szCs w:val="28"/>
        </w:rPr>
        <w:t>в объеме</w:t>
      </w:r>
      <w:r w:rsidRPr="00213C81">
        <w:rPr>
          <w:spacing w:val="-6"/>
          <w:szCs w:val="28"/>
        </w:rPr>
        <w:t xml:space="preserve"> 337,0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За счет иных межбюджетных трансфертов планируется осуществить реконструкцию ГОАУ ДО "Морской центр капитана Варухина Н.Г." </w:t>
      </w:r>
      <w:r w:rsidRPr="00213C81">
        <w:rPr>
          <w:spacing w:val="-6"/>
          <w:szCs w:val="28"/>
        </w:rPr>
        <w:br/>
        <w:t>и строительство здания общеобразовательной организации на 150 мест в с. Бэс</w:t>
      </w:r>
      <w:r w:rsidRPr="00213C81">
        <w:rPr>
          <w:spacing w:val="-6"/>
          <w:szCs w:val="28"/>
        </w:rPr>
        <w:noBreakHyphen/>
        <w:t>Кюель Горного улуса Республики Саха (Якутия);</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 xml:space="preserve">иные межбюджетные трансферты на подготовку и проведение европейского чемпионата по профессиональному мастерству по стандартам "Ворлдскиллс" </w:t>
      </w:r>
      <w:r w:rsidR="00F63D2D" w:rsidRPr="00213C81">
        <w:rPr>
          <w:spacing w:val="-6"/>
          <w:szCs w:val="28"/>
        </w:rPr>
        <w:t xml:space="preserve">в 2023 году </w:t>
      </w:r>
      <w:r w:rsidRPr="00213C81">
        <w:rPr>
          <w:spacing w:val="-6"/>
          <w:szCs w:val="28"/>
        </w:rPr>
        <w:t>предусмотрены в 2022 году в объеме 277,8</w:t>
      </w:r>
      <w:r w:rsidR="00DE6BB5" w:rsidRPr="00213C81">
        <w:rPr>
          <w:spacing w:val="-6"/>
          <w:szCs w:val="28"/>
        </w:rPr>
        <w:t xml:space="preserve"> </w:t>
      </w:r>
      <w:r w:rsidRPr="00213C81">
        <w:rPr>
          <w:spacing w:val="-6"/>
          <w:szCs w:val="28"/>
        </w:rPr>
        <w:t>млн</w:t>
      </w:r>
      <w:r w:rsidR="00DE6BB5" w:rsidRPr="00213C81">
        <w:rPr>
          <w:spacing w:val="-6"/>
          <w:szCs w:val="28"/>
        </w:rPr>
        <w:t xml:space="preserve"> </w:t>
      </w:r>
      <w:r w:rsidRPr="00213C81">
        <w:rPr>
          <w:spacing w:val="-6"/>
          <w:szCs w:val="28"/>
        </w:rPr>
        <w:t xml:space="preserve">рублей, </w:t>
      </w:r>
      <w:r w:rsidR="00DE6BB5" w:rsidRPr="00213C81">
        <w:rPr>
          <w:spacing w:val="-6"/>
          <w:szCs w:val="28"/>
        </w:rPr>
        <w:br/>
      </w:r>
      <w:r w:rsidRPr="00213C81">
        <w:rPr>
          <w:spacing w:val="-6"/>
          <w:szCs w:val="28"/>
        </w:rPr>
        <w:t xml:space="preserve">в 2023 году </w:t>
      </w:r>
      <w:r w:rsidRPr="00213C81">
        <w:rPr>
          <w:szCs w:val="28"/>
        </w:rPr>
        <w:t>в объеме</w:t>
      </w:r>
      <w:r w:rsidRPr="00213C81">
        <w:rPr>
          <w:spacing w:val="-6"/>
          <w:szCs w:val="28"/>
        </w:rPr>
        <w:t xml:space="preserve"> 2 700,8 млн рублей (национальный проект "Образование").</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Объемы бюджетных ассигнований в 2022 году предусмотрены на уровне объемов, </w:t>
      </w:r>
      <w:r w:rsidR="00A34AEA" w:rsidRPr="00213C81">
        <w:rPr>
          <w:spacing w:val="-6"/>
          <w:szCs w:val="28"/>
        </w:rPr>
        <w:t>утвержденных Законом</w:t>
      </w:r>
      <w:r w:rsidRPr="00213C81">
        <w:rPr>
          <w:spacing w:val="-6"/>
          <w:szCs w:val="28"/>
        </w:rPr>
        <w:t xml:space="preserve"> № 385-ФЗ, в 2023 году увеличены на 2 700,8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 xml:space="preserve">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w:t>
      </w:r>
      <w:r w:rsidRPr="00213C81">
        <w:rPr>
          <w:szCs w:val="28"/>
        </w:rPr>
        <w:t xml:space="preserve">бюджетные ассигнования предусмотрены </w:t>
      </w:r>
      <w:r w:rsidRPr="00213C81">
        <w:rPr>
          <w:spacing w:val="-6"/>
          <w:szCs w:val="28"/>
        </w:rPr>
        <w:t>в 2022 году в объеме 8</w:t>
      </w:r>
      <w:r w:rsidR="00B14B9E" w:rsidRPr="00213C81">
        <w:rPr>
          <w:spacing w:val="-6"/>
          <w:szCs w:val="28"/>
        </w:rPr>
        <w:t> </w:t>
      </w:r>
      <w:r w:rsidRPr="00213C81">
        <w:rPr>
          <w:spacing w:val="-6"/>
          <w:szCs w:val="28"/>
        </w:rPr>
        <w:t xml:space="preserve">421,0 млн рублей, </w:t>
      </w:r>
      <w:r w:rsidRPr="00213C81">
        <w:rPr>
          <w:spacing w:val="-6"/>
          <w:szCs w:val="28"/>
        </w:rPr>
        <w:br/>
        <w:t xml:space="preserve">в 2023 году </w:t>
      </w:r>
      <w:r w:rsidRPr="00213C81">
        <w:rPr>
          <w:szCs w:val="28"/>
        </w:rPr>
        <w:t>в объеме</w:t>
      </w:r>
      <w:r w:rsidRPr="00213C81">
        <w:rPr>
          <w:spacing w:val="-6"/>
          <w:szCs w:val="28"/>
        </w:rPr>
        <w:t xml:space="preserve"> 8</w:t>
      </w:r>
      <w:r w:rsidR="00B14B9E" w:rsidRPr="00213C81">
        <w:rPr>
          <w:spacing w:val="-6"/>
          <w:szCs w:val="28"/>
        </w:rPr>
        <w:t> </w:t>
      </w:r>
      <w:r w:rsidRPr="00213C81">
        <w:rPr>
          <w:spacing w:val="-6"/>
          <w:szCs w:val="28"/>
        </w:rPr>
        <w:t xml:space="preserve">353,9 млн рублей, в 2024 году </w:t>
      </w:r>
      <w:r w:rsidRPr="00213C81">
        <w:rPr>
          <w:szCs w:val="28"/>
        </w:rPr>
        <w:t>в объеме</w:t>
      </w:r>
      <w:r w:rsidRPr="00213C81">
        <w:rPr>
          <w:spacing w:val="-6"/>
          <w:szCs w:val="28"/>
        </w:rPr>
        <w:t xml:space="preserve"> 8</w:t>
      </w:r>
      <w:r w:rsidR="00B14B9E" w:rsidRPr="00213C81">
        <w:rPr>
          <w:spacing w:val="-6"/>
          <w:szCs w:val="28"/>
        </w:rPr>
        <w:t> </w:t>
      </w:r>
      <w:r w:rsidRPr="00213C81">
        <w:rPr>
          <w:spacing w:val="-6"/>
          <w:szCs w:val="28"/>
        </w:rPr>
        <w:t>255,9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Цели оказания финансовой поддержки соответствуют требованиям, предъявляемым к иным межбюджетным трансфертам, предоставляемым в 2024 году.</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В соответствии с поручением Президента Российской Федерации от </w:t>
      </w:r>
      <w:r w:rsidRPr="00213C81">
        <w:rPr>
          <w:spacing w:val="-6"/>
          <w:szCs w:val="28"/>
        </w:rPr>
        <w:br/>
        <w:t>7 мая 2021 г. № Пр-753 необходимо утвердить порядок и условия осуществления выплаты за счет средств федерального бюджета ежемесячного денежного вознаграждения в размере не менее 5 000 рублей педагогическим работникам государственных и муниципальных образовательных организаций, реализующих программы среднего профессионального образования, за классное руководство (кураторство) с 1 сентября 2021 года.</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Разработка и осуществление мер по обеспечению комплексного социально-экономического развития субъекта Российской Федерации, а также участие в проведении единой государственной политики в области образования осуществляет высший исполнительный орган государственной власти субъекта Российской Федерации.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 как и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 относятся к полномочиям органов государственной власти субъектов Российской Федерации. </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Федеральным законодательством не установлен уровень публично-правового образования, на который возлагаются полномочия по финансовому обеспечению выплат ежемесячного денежного вознаграждения за классное руководство (кураторство) в образовательных организациях, реализующих образовательные программы среднего профессионального образования;</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пилотного проекта по вовлечению частных медицинских организаций в оказание медико-социальных услуг лицам в возрасте 65 лет и старше</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351,2 млн рублей, на уровне объемов, утвержденных Законом № 385-ФЗ (национальный проект "Демография");</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2 126,3 млн рублей, в 2023 году </w:t>
      </w:r>
      <w:r w:rsidRPr="00213C81">
        <w:rPr>
          <w:szCs w:val="28"/>
        </w:rPr>
        <w:t>в объеме</w:t>
      </w:r>
      <w:r w:rsidRPr="00213C81">
        <w:rPr>
          <w:spacing w:val="-6"/>
          <w:szCs w:val="28"/>
        </w:rPr>
        <w:t xml:space="preserve"> 1 426,8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Предусмотренные в Законопроекте объемы бюджетных ассигнований по сравнению с объемами, утвержденными Законом № 385-ФЗ, в 2022 году увеличены на 100,0 млн рублей, в 2023 году объемы не изменились, в 2024 году по сравнению с объемами, предусмотренными Законопроектом на 2023 год, уменьшены на 1 426,8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и 2023 годах в объеме 10 000,0 млн рублей ежегодно (национальный проект "Жилье и городская среда").</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10 000,0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мероприятий по содействию развитию инфраструктуры субъектов Российской Федерации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1 157,0 млн рублей, в 2023 году </w:t>
      </w:r>
      <w:r w:rsidRPr="00213C81">
        <w:rPr>
          <w:szCs w:val="28"/>
        </w:rPr>
        <w:t>в объеме</w:t>
      </w:r>
      <w:r w:rsidRPr="00213C81">
        <w:rPr>
          <w:spacing w:val="-6"/>
          <w:szCs w:val="28"/>
        </w:rPr>
        <w:t xml:space="preserve"> 1 267,7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1 267,7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бюджету Калужской области в целях софинансирования расходных обязательств, возникающих при осуществлении работ по сохранению и приспособлению к современному использованию объекта культурного наследия регионального значения "Церковь Покрова Пресвятой Богородицы", 1888 г.</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94,0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создание виртуальных концертных залов</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и 2023 годах в объеме 150,0 млн рублей ежегодно (национальный проект "Культура").</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150,0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создание модельных муниципальных библиотек</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1 700,0 млн рублей ежегодно (национальный проект "Культура").</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1 000,0 млн рублей, в 2023 </w:t>
      </w:r>
      <w:r w:rsidR="00A34AEA" w:rsidRPr="00213C81">
        <w:rPr>
          <w:spacing w:val="-6"/>
          <w:szCs w:val="28"/>
        </w:rPr>
        <w:t>году на</w:t>
      </w:r>
      <w:r w:rsidRPr="00213C81">
        <w:rPr>
          <w:spacing w:val="-6"/>
          <w:szCs w:val="28"/>
        </w:rPr>
        <w:t xml:space="preserve"> 1 000,0 млн рублей, в 2024 году по сравнению с объемами, предусмотренными Законопроектом на 2023 год, уменьшены на 1 700,0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бюджету Ростовской области в целях софинансирования расходных обязательств, возникающих при осуществлении работ по сохранению объекта культурного наследия "Здание Ростовского Государственного драматического театра им. М. Горького"</w:t>
      </w:r>
      <w:r w:rsidR="00DE6BB5" w:rsidRPr="00213C81">
        <w:rPr>
          <w:i/>
          <w:spacing w:val="-6"/>
          <w:szCs w:val="28"/>
        </w:rPr>
        <w:t>,</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268,9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снижение совокупного объема выбросов загрязняющих веществ в атмосферный воздух</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843,6 млн рублей (национальный проект "Экология").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i/>
          <w:spacing w:val="-6"/>
          <w:szCs w:val="28"/>
        </w:rPr>
      </w:pPr>
      <w:r w:rsidRPr="00213C81">
        <w:rPr>
          <w:color w:val="000000"/>
          <w:szCs w:val="28"/>
        </w:rPr>
        <w:t>За счет иных межбюджетных трансфертов планируется осуществить реализацию мероприятий по снижению выбросов загрязняющих веществ в атмосферный воздух в крупных промышленных центрах Кемеровской области и Забайкальского края</w:t>
      </w:r>
      <w:r w:rsidRPr="00213C81">
        <w:rPr>
          <w:i/>
          <w:spacing w:val="-6"/>
          <w:szCs w:val="28"/>
        </w:rPr>
        <w:t>;</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премирование регионов - победителей фестиваля культуры и спорта народов Юга России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67,3 млн рублей ежегодно (национальный проект "Демография").</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67,3 млн рублей. Уменьшение бюджетных ассигнований обусловлено ограничением с 2024 года случаев предоставления межбюджетных трансфертов в форме иных межбюджетных трансфертов.</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реализацию мероприятий по закупке оборудования для спортивных сооружений, капитального ремонта и реконструкции спортивных объектов в регионе – победителе фестиваля;</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софинансирование мероприятий по эксплуатации стадионов в городах Волгограде, Екатеринбурге, Калининграде, Нижнем Новгороде, Ростове-на-Дону, Самаре и Саранске</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1 280,3 млн рублей, в 2023 году </w:t>
      </w:r>
      <w:r w:rsidRPr="00213C81">
        <w:rPr>
          <w:szCs w:val="28"/>
        </w:rPr>
        <w:t>в объеме</w:t>
      </w:r>
      <w:r w:rsidRPr="00213C81">
        <w:rPr>
          <w:spacing w:val="-6"/>
          <w:szCs w:val="28"/>
        </w:rPr>
        <w:t xml:space="preserve"> 1 026,7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1 026,7 млн рублей. Уменьшение бюджетных ассигнований связано с завершением реализации Концепции наследия чемпионата мира по футболу FIFA 2018 года, утвержденной распоряжением Правительства </w:t>
      </w:r>
      <w:r w:rsidR="00A34AEA" w:rsidRPr="00213C81">
        <w:rPr>
          <w:spacing w:val="-6"/>
          <w:szCs w:val="28"/>
        </w:rPr>
        <w:t>Российской</w:t>
      </w:r>
      <w:r w:rsidRPr="00213C81">
        <w:rPr>
          <w:spacing w:val="-6"/>
          <w:szCs w:val="28"/>
        </w:rPr>
        <w:t xml:space="preserve"> Федерации </w:t>
      </w:r>
      <w:r w:rsidRPr="00213C81">
        <w:rPr>
          <w:spacing w:val="-6"/>
          <w:szCs w:val="28"/>
        </w:rPr>
        <w:br/>
        <w:t>от 24 июля 2018 г. № 1520-р, в 2023 году.</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реализацию мероприятий по эксплуатации и содержанию стадионов, переданных из собственности Российской Федерации в собственность субъектов Российской Федерации в рамках Концепции наследия чемпионата мира по футболу FIFA 2018 года;</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премирование регионов – победителей Ночной хоккейной лиги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90,0 млн рублей ежегодно.</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90,0 млн рублей. Уменьшение бюджетных ассигнований обусловлено ограничением с 2024 года случаев предоставления межбюджетных трансфертов в форме иных межбюджетных трансфертов.</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реализацию мероприятий по приобретению оборудования для спортивных сооружений и капитального ремонта спортивного объекта в регионе-победителе;</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163,3 млн рублей, в 2023 году </w:t>
      </w:r>
      <w:r w:rsidRPr="00213C81">
        <w:rPr>
          <w:szCs w:val="28"/>
        </w:rPr>
        <w:t xml:space="preserve">в объеме </w:t>
      </w:r>
      <w:r w:rsidRPr="00213C81">
        <w:rPr>
          <w:spacing w:val="-6"/>
          <w:szCs w:val="28"/>
        </w:rPr>
        <w:t>280,6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152,9 млн рублей, в 2023 </w:t>
      </w:r>
      <w:r w:rsidR="00A34AEA" w:rsidRPr="00213C81">
        <w:rPr>
          <w:spacing w:val="-6"/>
          <w:szCs w:val="28"/>
        </w:rPr>
        <w:t>году на</w:t>
      </w:r>
      <w:r w:rsidRPr="00213C81">
        <w:rPr>
          <w:spacing w:val="-6"/>
          <w:szCs w:val="28"/>
        </w:rPr>
        <w:t xml:space="preserve"> 237,6 млн рублей, в 2024 году по сравнению с объемами, предусмотренными Законопроектом на 2023 </w:t>
      </w:r>
      <w:r w:rsidR="00A34AEA" w:rsidRPr="00213C81">
        <w:rPr>
          <w:spacing w:val="-6"/>
          <w:szCs w:val="28"/>
        </w:rPr>
        <w:t>год, на</w:t>
      </w:r>
      <w:r w:rsidRPr="00213C81">
        <w:rPr>
          <w:spacing w:val="-6"/>
          <w:szCs w:val="28"/>
        </w:rPr>
        <w:t xml:space="preserve"> 280,6 млн рублей. Уменьшение бюджетных ассигнований связано с завершением реализации Концепции наследия чемпионата мира по футболу FIFA 2018 года, утвержденной распоряжением Правительства Российской Федерации от 24 июля 2018 г. № 1520-р, в 2023 году.</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За счет иных межбюджетных трансфертов планируется осуществить реализацию мероприятий по адаптации тренировочных для использования в постсоревновательный период в рамках Концепции наследия чемпионата мира по футболу FIFA 2018 года, в том числе в части поставки комплектов оборудования и материалов для их устройства и оснащения;</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бюджету Астраханской области в целях софинансирования расходного обязательства по осуществлению взноса Астраханской области в уставный капитал управляющей компании портовой особой экономической зоны</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1 400,0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мероприятий индивидуальных программ социально-экономического развития Республики Алтай, Республики Карелия и Республики Тыва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3 000,0 млн рублей ежегодно.</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3 000,0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мероприятий индивидуальных программ социально-экономического развития отдельных субъектов Российской Федерации в части государственной поддержки реализации инвестиционных проектов, малого и среднего предпринимательства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2 527,9 млн рублей, в 2023 году </w:t>
      </w:r>
      <w:r w:rsidRPr="00213C81">
        <w:rPr>
          <w:szCs w:val="28"/>
        </w:rPr>
        <w:t>в объеме</w:t>
      </w:r>
      <w:r w:rsidRPr="00213C81">
        <w:rPr>
          <w:spacing w:val="-6"/>
          <w:szCs w:val="28"/>
        </w:rPr>
        <w:t xml:space="preserve"> 2 700,2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Предусмотренные в Законопроекте объемы бюджетных ассигнований по сравнению с объемами, утвержденными Законом № 385-ФЗ, в 2022 году уменьшены на 100,0 млн рублей, в 2023 году объемы не изменились, в 2024 году по сравнению с объемами, предусмотренными Законопроектом на 2023 год, уменьшены на 2 700,2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государственную поддержку реализации проектов по повышению производительности труда на предприятиях – участниках национального проекта по направлению "Бережливое производство"</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1 861,2 млн рублей, в 2023 году </w:t>
      </w:r>
      <w:r w:rsidRPr="00213C81">
        <w:rPr>
          <w:szCs w:val="28"/>
        </w:rPr>
        <w:t>в объеме</w:t>
      </w:r>
      <w:r w:rsidRPr="00213C81">
        <w:rPr>
          <w:spacing w:val="-6"/>
          <w:szCs w:val="28"/>
        </w:rPr>
        <w:t xml:space="preserve"> 2 056,5 млн рублей (национальный проект "Производительность труда").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возмещение затрат по созданию, модернизации и (или) реконструкции объектов инфраструктуры индустриальных парков или промышленных технопарков</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11 316,1 млн рублей, в 2023 году </w:t>
      </w:r>
      <w:r w:rsidRPr="00213C81">
        <w:rPr>
          <w:szCs w:val="28"/>
        </w:rPr>
        <w:t>в объеме</w:t>
      </w:r>
      <w:r w:rsidRPr="00213C81">
        <w:rPr>
          <w:spacing w:val="-6"/>
          <w:szCs w:val="28"/>
        </w:rPr>
        <w:t xml:space="preserve"> 6 329,7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1 682,1 млн рублей, в 2023 </w:t>
      </w:r>
      <w:r w:rsidR="00A34AEA" w:rsidRPr="00213C81">
        <w:rPr>
          <w:spacing w:val="-6"/>
          <w:szCs w:val="28"/>
        </w:rPr>
        <w:t>году на</w:t>
      </w:r>
      <w:r w:rsidRPr="00213C81">
        <w:rPr>
          <w:spacing w:val="-6"/>
          <w:szCs w:val="28"/>
        </w:rPr>
        <w:t xml:space="preserve"> 494,1 млн рублей, в 2024 году по сравнению с объемами, предусмотренными Законопроектом на 2023 год, уменьшены на 6 329,7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бюджету Республики Тыва на реализацию инвестиционных проектов в сфере добычи и переработки цветных металлов</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4 000,0 млн рублей ежегодно.</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4 000,0 млн рублей.</w:t>
      </w:r>
      <w:r w:rsidRPr="00213C81">
        <w:rPr>
          <w:szCs w:val="28"/>
        </w:rPr>
        <w:t xml:space="preserve"> </w:t>
      </w:r>
      <w:r w:rsidRPr="00213C81">
        <w:rPr>
          <w:spacing w:val="-6"/>
          <w:szCs w:val="28"/>
        </w:rPr>
        <w:t>Уменьшение бюджетных ассигнований обусловлено завершением к 2024 году указанных мероприятий;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1 000,0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 году предусмотрены на уровне объемов, утвержденных Законом № 385-ФЗ, в 2023 году уменьшены на 1 000,0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autoSpaceDE w:val="0"/>
        <w:autoSpaceDN w:val="0"/>
        <w:adjustRightInd w:val="0"/>
        <w:spacing w:line="360" w:lineRule="auto"/>
        <w:ind w:firstLine="851"/>
        <w:contextualSpacing/>
        <w:jc w:val="both"/>
        <w:rPr>
          <w:szCs w:val="28"/>
        </w:rPr>
      </w:pPr>
      <w:r w:rsidRPr="00213C81">
        <w:rPr>
          <w:szCs w:val="28"/>
        </w:rPr>
        <w:t>За счет иных межбюджетных трансфертов</w:t>
      </w:r>
      <w:r w:rsidRPr="00213C81">
        <w:rPr>
          <w:i/>
          <w:szCs w:val="28"/>
        </w:rPr>
        <w:t xml:space="preserve"> </w:t>
      </w:r>
      <w:r w:rsidRPr="00213C81">
        <w:rPr>
          <w:szCs w:val="28"/>
        </w:rPr>
        <w:t>планируется осуществить:</w:t>
      </w:r>
    </w:p>
    <w:p w:rsidR="00641667" w:rsidRPr="00213C81" w:rsidRDefault="00641667" w:rsidP="00556866">
      <w:pPr>
        <w:tabs>
          <w:tab w:val="left" w:pos="0"/>
        </w:tabs>
        <w:autoSpaceDE w:val="0"/>
        <w:autoSpaceDN w:val="0"/>
        <w:adjustRightInd w:val="0"/>
        <w:spacing w:line="360" w:lineRule="auto"/>
        <w:ind w:firstLine="851"/>
        <w:contextualSpacing/>
        <w:jc w:val="both"/>
        <w:rPr>
          <w:szCs w:val="28"/>
        </w:rPr>
      </w:pPr>
      <w:r w:rsidRPr="00213C81">
        <w:rPr>
          <w:szCs w:val="28"/>
        </w:rPr>
        <w:t>а) возмещение промышленным предприятиям части затрат по подключению к коммунальной инфраструктуре в объеме не более 50 процентов понесенных затрат и в сумме, не превышающей 10,0 млн рублей;</w:t>
      </w:r>
    </w:p>
    <w:p w:rsidR="00641667" w:rsidRPr="00213C81" w:rsidRDefault="00641667" w:rsidP="00556866">
      <w:pPr>
        <w:tabs>
          <w:tab w:val="left" w:pos="0"/>
        </w:tabs>
        <w:autoSpaceDE w:val="0"/>
        <w:autoSpaceDN w:val="0"/>
        <w:adjustRightInd w:val="0"/>
        <w:spacing w:line="360" w:lineRule="auto"/>
        <w:ind w:firstLine="851"/>
        <w:contextualSpacing/>
        <w:jc w:val="both"/>
        <w:rPr>
          <w:szCs w:val="28"/>
        </w:rPr>
      </w:pPr>
      <w:r w:rsidRPr="00213C81">
        <w:rPr>
          <w:szCs w:val="28"/>
        </w:rPr>
        <w:t>б) возмещение промышленным предприятиям части затрат на уплату 1-го взноса (аванса) по договору лизинга российского оборудования в объеме не более 50 процентов понесенных затрат и в сумме, не превышающей 10,0 млн рублей на заявителя;</w:t>
      </w:r>
    </w:p>
    <w:p w:rsidR="00641667" w:rsidRPr="00213C81" w:rsidRDefault="00641667" w:rsidP="00556866">
      <w:pPr>
        <w:tabs>
          <w:tab w:val="left" w:pos="0"/>
        </w:tabs>
        <w:autoSpaceDE w:val="0"/>
        <w:autoSpaceDN w:val="0"/>
        <w:adjustRightInd w:val="0"/>
        <w:spacing w:line="360" w:lineRule="auto"/>
        <w:ind w:firstLine="851"/>
        <w:contextualSpacing/>
        <w:jc w:val="both"/>
        <w:rPr>
          <w:szCs w:val="28"/>
        </w:rPr>
      </w:pPr>
      <w:r w:rsidRPr="00213C81">
        <w:rPr>
          <w:szCs w:val="28"/>
        </w:rPr>
        <w:t>в) возмещение промышленным предприятиям части затрат на приобретение нового оборудования в объеме не более 20 процентов понесенных затрат и в сумме, не превышающей 10,0 млн рублей на заявителя;</w:t>
      </w:r>
    </w:p>
    <w:p w:rsidR="00641667" w:rsidRPr="00213C81" w:rsidRDefault="00641667" w:rsidP="00556866">
      <w:pPr>
        <w:tabs>
          <w:tab w:val="left" w:pos="0"/>
        </w:tabs>
        <w:autoSpaceDE w:val="0"/>
        <w:autoSpaceDN w:val="0"/>
        <w:adjustRightInd w:val="0"/>
        <w:spacing w:line="360" w:lineRule="auto"/>
        <w:ind w:firstLine="851"/>
        <w:contextualSpacing/>
        <w:jc w:val="both"/>
        <w:rPr>
          <w:szCs w:val="28"/>
        </w:rPr>
      </w:pPr>
      <w:r w:rsidRPr="00213C81">
        <w:rPr>
          <w:szCs w:val="28"/>
        </w:rPr>
        <w:t>г) капитализацию или докапитализацию регионального фонда развития промышленности;</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софинансирование мероприятий индивидуальной программы социально-экономического развития Республики Марий Эл на 2020-2024 годы</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57,9 млн рублей, в 2023 году </w:t>
      </w:r>
      <w:r w:rsidRPr="00213C81">
        <w:rPr>
          <w:szCs w:val="28"/>
        </w:rPr>
        <w:t>в объеме</w:t>
      </w:r>
      <w:r w:rsidRPr="00213C81">
        <w:rPr>
          <w:spacing w:val="-6"/>
          <w:szCs w:val="28"/>
        </w:rPr>
        <w:t xml:space="preserve"> 47,9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202,1 млн рублей, в 2023 </w:t>
      </w:r>
      <w:r w:rsidR="00A34AEA" w:rsidRPr="00213C81">
        <w:rPr>
          <w:spacing w:val="-6"/>
          <w:szCs w:val="28"/>
        </w:rPr>
        <w:t>году на</w:t>
      </w:r>
      <w:r w:rsidRPr="00213C81">
        <w:rPr>
          <w:spacing w:val="-6"/>
          <w:szCs w:val="28"/>
        </w:rPr>
        <w:t xml:space="preserve"> 212,1 млн рублей, в 2024 году по сравнению с объемами, предусмотренными Законопроектом на 2023 год, уменьшены на 47,9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развитие инфраструктуры дорожного хозяйства, обеспечивающей транспортную связанность между центрами экономического роста,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40 503,4 млн рублей, в 2023 году </w:t>
      </w:r>
      <w:r w:rsidRPr="00213C81">
        <w:rPr>
          <w:szCs w:val="28"/>
        </w:rPr>
        <w:t>в объеме</w:t>
      </w:r>
      <w:r w:rsidRPr="00213C81">
        <w:rPr>
          <w:spacing w:val="-6"/>
          <w:szCs w:val="28"/>
        </w:rPr>
        <w:t xml:space="preserve"> 48 291,5 млн рублей (национальный проект "Безопасные качественные дороги").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увеличены на 30 439,4 млн рублей, в 2023 году на 41 609,9 млн рублей, в 2024 году по сравнению с объемами, предусмотренными Законопроектом на 2023 год, уменьшены на 48 291,5 млн рублей. </w:t>
      </w:r>
      <w:r w:rsidRPr="00213C81">
        <w:rPr>
          <w:szCs w:val="28"/>
        </w:rPr>
        <w:t xml:space="preserve">Увеличение объемов обусловлено перераспределением бюджетных ассигнований с федерального проекта "Содействие развитию автомобильных дорог регионального, межмуниципального и местного значения", не входящего в состав национальных проектов. </w:t>
      </w:r>
      <w:r w:rsidRPr="00213C81">
        <w:rPr>
          <w:spacing w:val="-6"/>
          <w:szCs w:val="28"/>
        </w:rPr>
        <w:t>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1"/>
          <w:szCs w:val="28"/>
        </w:rPr>
        <w:t xml:space="preserve">За счет иных межбюджетных трансфертов </w:t>
      </w:r>
      <w:r w:rsidRPr="00213C81">
        <w:rPr>
          <w:szCs w:val="28"/>
        </w:rPr>
        <w:t>планируется осуществить реализацию мероприятий по финансовому обеспечению дорожной деятельности в субъектах Российской Федерации в части строительства и реконструкции автомобильных дорог</w:t>
      </w:r>
      <w:r w:rsidRPr="00213C81">
        <w:rPr>
          <w:spacing w:val="-6"/>
          <w:szCs w:val="28"/>
        </w:rPr>
        <w:t>;</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бюджету Нижегородской области на финансовое обеспечение дорожной деятельности в рамках реализации мероприятий по развитию паломническо-туристического кластера "Арзамас – Дивеево – Саров"</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1 531,0 млн рублей,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1"/>
          <w:szCs w:val="28"/>
        </w:rPr>
        <w:t xml:space="preserve">За счет иных межбюджетных трансфертов </w:t>
      </w:r>
      <w:r w:rsidRPr="00213C81">
        <w:rPr>
          <w:szCs w:val="28"/>
        </w:rPr>
        <w:t xml:space="preserve">планируется осуществить реализацию мероприятий дорожной деятельности в рамках реализации мероприятий по развитию паломническо-туристического кластера </w:t>
      </w:r>
      <w:r w:rsidRPr="00213C81">
        <w:rPr>
          <w:spacing w:val="-6"/>
          <w:szCs w:val="28"/>
        </w:rPr>
        <w:t>"</w:t>
      </w:r>
      <w:r w:rsidRPr="00213C81">
        <w:rPr>
          <w:szCs w:val="28"/>
        </w:rPr>
        <w:t>Арзамас – Дивеево – Саров</w:t>
      </w:r>
      <w:r w:rsidRPr="00213C81">
        <w:rPr>
          <w:spacing w:val="-6"/>
          <w:szCs w:val="28"/>
        </w:rPr>
        <w:t>"</w:t>
      </w:r>
      <w:r w:rsidRPr="00213C81">
        <w:rPr>
          <w:szCs w:val="28"/>
        </w:rPr>
        <w:t xml:space="preserve"> в Нижегородской области</w:t>
      </w:r>
      <w:r w:rsidRPr="00213C81">
        <w:rPr>
          <w:spacing w:val="-6"/>
          <w:szCs w:val="28"/>
        </w:rPr>
        <w:t>;</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финансовое обеспечение дорожной деятельности в рамках реализации национального проекта "Безопасные качественные автомобильные дороги"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1 500,0 млн рублей ежегодно (национальный проект "Безопасные качественные дороги").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10 638,5 млн рублей, в 2023 </w:t>
      </w:r>
      <w:r w:rsidR="00A34AEA" w:rsidRPr="00213C81">
        <w:rPr>
          <w:spacing w:val="-6"/>
          <w:szCs w:val="28"/>
        </w:rPr>
        <w:t>году на</w:t>
      </w:r>
      <w:r w:rsidRPr="00213C81">
        <w:rPr>
          <w:spacing w:val="-6"/>
          <w:szCs w:val="28"/>
        </w:rPr>
        <w:t xml:space="preserve"> 2 961,9 млн рублей в 2024 году по сравнению с объемами, предусмотренными Законопроектом на 2023 год, уменьшены на 1 500,0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szCs w:val="28"/>
        </w:rPr>
        <w:t>За счет иных межбюджетных трансфертов планируется осуществить реализацию мероприятий по финансовому обеспечению дорожной деятельности в субъектах Российской Федерации</w:t>
      </w:r>
      <w:r w:rsidRPr="00213C81">
        <w:rPr>
          <w:spacing w:val="-6"/>
          <w:szCs w:val="28"/>
        </w:rPr>
        <w:t>;</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7 349,7 млн рублей, в 2023 году </w:t>
      </w:r>
      <w:r w:rsidRPr="00213C81">
        <w:rPr>
          <w:szCs w:val="28"/>
        </w:rPr>
        <w:t>в объеме</w:t>
      </w:r>
      <w:r w:rsidRPr="00213C81">
        <w:rPr>
          <w:spacing w:val="-6"/>
          <w:szCs w:val="28"/>
        </w:rPr>
        <w:t xml:space="preserve"> 8 400,0 млн рублей (национальный проект "Безопасные качественные дороги").</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8 400,0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szCs w:val="28"/>
        </w:rPr>
        <w:t xml:space="preserve">За счет иных межбюджетных трансфертов планируется осуществить мероприятия в целях достижений показателей федерального проекта </w:t>
      </w:r>
      <w:r w:rsidRPr="00213C81">
        <w:rPr>
          <w:spacing w:val="-6"/>
          <w:szCs w:val="28"/>
        </w:rPr>
        <w:t>"</w:t>
      </w:r>
      <w:r w:rsidRPr="00213C81">
        <w:rPr>
          <w:szCs w:val="28"/>
        </w:rPr>
        <w:t>Общесистемные меры развития дорожного хозяйства</w:t>
      </w:r>
      <w:r w:rsidRPr="00213C81">
        <w:rPr>
          <w:spacing w:val="-6"/>
          <w:szCs w:val="28"/>
        </w:rPr>
        <w:t>";</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развитие инфраструктуры дорожного хозяйства Самарской области в рамках транспортного коридора "Европа – Западный Китай"</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20 535,0 млн рублей, в 2023 году </w:t>
      </w:r>
      <w:r w:rsidRPr="00213C81">
        <w:rPr>
          <w:szCs w:val="28"/>
        </w:rPr>
        <w:t>в объеме</w:t>
      </w:r>
      <w:r w:rsidRPr="00213C81">
        <w:rPr>
          <w:spacing w:val="-6"/>
          <w:szCs w:val="28"/>
        </w:rPr>
        <w:t xml:space="preserve"> 14 098,7 млн рублей (Комплексный план модернизации и расширения магистральной инфраструктуры).</w:t>
      </w:r>
    </w:p>
    <w:p w:rsidR="00641667" w:rsidRPr="00213C81" w:rsidRDefault="00641667" w:rsidP="00556866">
      <w:pPr>
        <w:widowControl w:val="0"/>
        <w:tabs>
          <w:tab w:val="left" w:pos="0"/>
        </w:tabs>
        <w:autoSpaceDE w:val="0"/>
        <w:autoSpaceDN w:val="0"/>
        <w:adjustRightInd w:val="0"/>
        <w:spacing w:line="360" w:lineRule="auto"/>
        <w:ind w:firstLine="851"/>
        <w:jc w:val="both"/>
        <w:rPr>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14 098,7 млн рублей.</w:t>
      </w:r>
      <w:r w:rsidRPr="00213C81">
        <w:rPr>
          <w:szCs w:val="28"/>
        </w:rPr>
        <w:t xml:space="preserve"> Уменьшение обусловлено завершением строительства объекта </w:t>
      </w:r>
      <w:r w:rsidRPr="00213C81">
        <w:rPr>
          <w:spacing w:val="-6"/>
          <w:szCs w:val="28"/>
        </w:rPr>
        <w:t>"</w:t>
      </w:r>
      <w:r w:rsidRPr="00213C81">
        <w:rPr>
          <w:szCs w:val="28"/>
        </w:rPr>
        <w:t xml:space="preserve">Обхода г. Тольятти с мостовым переходом через р. Волгу в составе международного транспортного маршрута </w:t>
      </w:r>
      <w:r w:rsidRPr="00213C81">
        <w:rPr>
          <w:spacing w:val="-6"/>
          <w:szCs w:val="28"/>
        </w:rPr>
        <w:t>"</w:t>
      </w:r>
      <w:r w:rsidRPr="00213C81">
        <w:rPr>
          <w:szCs w:val="28"/>
        </w:rPr>
        <w:t>Европа – Западный Китай</w:t>
      </w:r>
      <w:r w:rsidRPr="00213C81">
        <w:rPr>
          <w:spacing w:val="-6"/>
          <w:szCs w:val="28"/>
        </w:rPr>
        <w:t>"</w:t>
      </w:r>
      <w:r w:rsidRPr="00213C81">
        <w:rPr>
          <w:szCs w:val="28"/>
        </w:rPr>
        <w:t>.</w:t>
      </w:r>
    </w:p>
    <w:p w:rsidR="00641667" w:rsidRPr="00213C81" w:rsidRDefault="00641667" w:rsidP="00556866">
      <w:pPr>
        <w:tabs>
          <w:tab w:val="left" w:pos="0"/>
        </w:tabs>
        <w:autoSpaceDE w:val="0"/>
        <w:autoSpaceDN w:val="0"/>
        <w:adjustRightInd w:val="0"/>
        <w:spacing w:line="360" w:lineRule="auto"/>
        <w:ind w:firstLine="851"/>
        <w:contextualSpacing/>
        <w:jc w:val="both"/>
        <w:rPr>
          <w:szCs w:val="28"/>
        </w:rPr>
      </w:pPr>
      <w:r w:rsidRPr="00213C81">
        <w:rPr>
          <w:szCs w:val="28"/>
        </w:rPr>
        <w:t xml:space="preserve">За счет иных межбюджетных трансфертов планируется осуществить завершение строительства обхода г. Тольятти с мостовым переходом через р. Волгу в составе международного транспортного маршрута </w:t>
      </w:r>
      <w:r w:rsidRPr="00213C81">
        <w:rPr>
          <w:spacing w:val="-6"/>
          <w:szCs w:val="28"/>
        </w:rPr>
        <w:t>"</w:t>
      </w:r>
      <w:r w:rsidRPr="00213C81">
        <w:rPr>
          <w:szCs w:val="28"/>
        </w:rPr>
        <w:t>Европа – Западный Китай</w:t>
      </w:r>
      <w:r w:rsidRPr="00213C81">
        <w:rPr>
          <w:spacing w:val="-6"/>
          <w:szCs w:val="28"/>
        </w:rPr>
        <w:t>";</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возмещение производителям зерновых культур части затрат на производство и реализацию зерновых культур</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2022-2023 годах в объеме 10 000,0 млн рублей ежегодно.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возмещение части затрат на уплату процентов по инвестиционным кредитам (займам) в агропромышленном комплексе</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14 852,2 млн рублей, в 2023 году </w:t>
      </w:r>
      <w:r w:rsidRPr="00213C81">
        <w:rPr>
          <w:szCs w:val="28"/>
        </w:rPr>
        <w:t>в объеме</w:t>
      </w:r>
      <w:r w:rsidRPr="00213C81">
        <w:rPr>
          <w:spacing w:val="-6"/>
          <w:szCs w:val="28"/>
        </w:rPr>
        <w:t xml:space="preserve"> 11 946,5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3 042,7 млн рублей, в 2023 </w:t>
      </w:r>
      <w:r w:rsidR="00A34AEA" w:rsidRPr="00213C81">
        <w:rPr>
          <w:spacing w:val="-6"/>
          <w:szCs w:val="28"/>
        </w:rPr>
        <w:t>году на</w:t>
      </w:r>
      <w:r w:rsidRPr="00213C81">
        <w:rPr>
          <w:spacing w:val="-6"/>
          <w:szCs w:val="28"/>
        </w:rPr>
        <w:t xml:space="preserve"> 4 243,0 млн рублей, в 2024 году по сравнению с объемами, предусмотренными Законопроектом на 2023 год, уменьшены на 11 946,5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возмещение части прямых понесенных затрат на создание и (или) модернизацию объектов агропромышленного комплекса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5 863,8 млн рублей, в 2023 году </w:t>
      </w:r>
      <w:r w:rsidRPr="00213C81">
        <w:rPr>
          <w:szCs w:val="28"/>
        </w:rPr>
        <w:t xml:space="preserve">в объеме </w:t>
      </w:r>
      <w:r w:rsidRPr="00213C81">
        <w:rPr>
          <w:spacing w:val="-6"/>
          <w:szCs w:val="28"/>
        </w:rPr>
        <w:t xml:space="preserve">7 706,0 млн рублей (в том числе в рамках национального проекта "Международная кооперация и экспорт" в 2022 году в объеме 5 773,8 млн рублей, в 2023 году </w:t>
      </w:r>
      <w:r w:rsidRPr="00213C81">
        <w:rPr>
          <w:szCs w:val="28"/>
        </w:rPr>
        <w:t xml:space="preserve">в объеме </w:t>
      </w:r>
      <w:r w:rsidRPr="00213C81">
        <w:rPr>
          <w:spacing w:val="-6"/>
          <w:szCs w:val="28"/>
        </w:rPr>
        <w:t>7 526,0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 году предусмотрены на уровне объемов, утвержденных Законом № 385-ФЗ, в 2023 году увеличены на 90,0 млн рублей, в 2024 году по сравнению с объемами, предусмотренными Законопроектом на 2023 год, уменьшены на 7 706,0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софинансирование расходов Республики Алтай по договору финансовой аренды (лизинга) вертолета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80,0 млн рублей, в 2023 году </w:t>
      </w:r>
      <w:r w:rsidRPr="00213C81">
        <w:rPr>
          <w:szCs w:val="28"/>
        </w:rPr>
        <w:t xml:space="preserve">в объеме </w:t>
      </w:r>
      <w:r w:rsidRPr="00213C81">
        <w:rPr>
          <w:spacing w:val="-6"/>
          <w:szCs w:val="28"/>
        </w:rPr>
        <w:t>114,8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 году предусмотрены на уровне объемов, утвержденных Законом № 385-ФЗ, в 2023 году увеличены на 34,8 млн рублей, в 2024 году по сравнению с объемами, предусмотренными Законопроектом на 2023 год, уменьшены на 114,8 млн рублей. Изменение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w:t>
      </w:r>
    </w:p>
    <w:p w:rsidR="00641667" w:rsidRPr="00213C81" w:rsidRDefault="00641667" w:rsidP="00556866">
      <w:pPr>
        <w:tabs>
          <w:tab w:val="left" w:pos="0"/>
        </w:tabs>
        <w:spacing w:line="360" w:lineRule="auto"/>
        <w:ind w:firstLine="851"/>
        <w:contextualSpacing/>
        <w:jc w:val="both"/>
        <w:rPr>
          <w:spacing w:val="-6"/>
          <w:szCs w:val="28"/>
        </w:rPr>
      </w:pPr>
      <w:r w:rsidRPr="00213C81">
        <w:rPr>
          <w:szCs w:val="28"/>
        </w:rPr>
        <w:t>За счет иных межбюджетных трансфертов планируется осуществить полную выплату по договору лизинга</w:t>
      </w:r>
      <w:r w:rsidRPr="00213C81">
        <w:rPr>
          <w:spacing w:val="-6"/>
          <w:szCs w:val="28"/>
        </w:rPr>
        <w:t>;</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программ местного развития и обеспечение занятости для шахтерских городов и поселков</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4 371,9 млн рублей, в 2023-2024 годах </w:t>
      </w:r>
      <w:r w:rsidRPr="00213C81">
        <w:rPr>
          <w:szCs w:val="28"/>
        </w:rPr>
        <w:t>в объеме</w:t>
      </w:r>
      <w:r w:rsidRPr="00213C81">
        <w:rPr>
          <w:spacing w:val="-6"/>
          <w:szCs w:val="28"/>
        </w:rPr>
        <w:t xml:space="preserve"> 4 893,9 млн рублей ежегодно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Цели оказания финансовой поддержки соответствуют требованиям, предъявляемым к иным межбюджетным трансфертам, предоставляемым в 2024 году. Государственное финансирование мероприятий по реструктуризации угольной промышленности осуществляется в рамках подпрограммы "Реструктуризация и развитие угольной и торфяной промышленности" государственной программы "Развитие энергетики", утвержденной постановлением Правительства Российской Федерации от 15 апреля 2014 г. № 321 в соответствии со статьей 5 Федерального закона от 20 июня 1996 г. № 81-ФЗ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 </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При этом полномочия органов государственной власти субъектов Российской Федерации в сфере реализации программ местного развития и обеспечения занятости для шахтерских городов и поселков указанным законом, а также иными федеральными законами не определены. Вместе с тем перечень мероприятий по реструктуризации угольной промышленности определен постановлением Правительства Российской Федерации от 24 декабря 2004 г. № 840 "О перечне мероприятий о реструктуризации угольной промышленности и порядке их финансирования";</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675,2 млн рублей, на уровне объемов, утвержденных Законом № 385-ФЗ;</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416,3 млн рублей, в 2023 году </w:t>
      </w:r>
      <w:r w:rsidRPr="00213C81">
        <w:rPr>
          <w:szCs w:val="28"/>
        </w:rPr>
        <w:t>в объеме</w:t>
      </w:r>
      <w:r w:rsidRPr="00213C81">
        <w:rPr>
          <w:spacing w:val="-6"/>
          <w:szCs w:val="28"/>
        </w:rPr>
        <w:t xml:space="preserve"> 414,3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414,3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бюджету Калининградской области на обеспечение поддержки юридических лиц, осуществляющих деятельность на территории Калининградской области, и резидентов Особой экономической зоны в Калининградской области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62 515,7 млн рублей, в 2023 году </w:t>
      </w:r>
      <w:r w:rsidRPr="00213C81">
        <w:rPr>
          <w:szCs w:val="28"/>
        </w:rPr>
        <w:t xml:space="preserve">в объеме </w:t>
      </w:r>
      <w:r w:rsidRPr="00213C81">
        <w:rPr>
          <w:spacing w:val="-6"/>
          <w:szCs w:val="28"/>
        </w:rPr>
        <w:t>69 760,4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1 177,4 млн рублей, в 2023 </w:t>
      </w:r>
      <w:r w:rsidR="00A34AEA" w:rsidRPr="00213C81">
        <w:rPr>
          <w:spacing w:val="-6"/>
          <w:szCs w:val="28"/>
        </w:rPr>
        <w:t>году на</w:t>
      </w:r>
      <w:r w:rsidRPr="00213C81">
        <w:rPr>
          <w:spacing w:val="-6"/>
          <w:szCs w:val="28"/>
        </w:rPr>
        <w:t xml:space="preserve"> 302,5 млн рублей,</w:t>
      </w:r>
      <w:r w:rsidRPr="00213C81">
        <w:rPr>
          <w:szCs w:val="28"/>
        </w:rPr>
        <w:t xml:space="preserve"> </w:t>
      </w:r>
      <w:r w:rsidRPr="00213C81">
        <w:rPr>
          <w:spacing w:val="-6"/>
          <w:szCs w:val="28"/>
        </w:rPr>
        <w:t>в 2024 году по сравнению с объемами, предусмотренными Законопроектом на 2023 год, уменьшены на 69 760,4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бюджету Свердловской области на возмещение затрат, понесенных при проектировании и строительстве объектов Деревни XXXII Всемирной летней универсиады 2023 года в г. Екатеринбурге,</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в 2022 году в объеме 914,6 млн рублей. Бюджетные ассигнования Законом № 385-ФЗ не предусмотрены;</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обеспечение деятельности сенаторов Российской Федерации и их помощников в субъектах Российской Федерации</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567,6 млн рублей, в 2023 году </w:t>
      </w:r>
      <w:r w:rsidRPr="00213C81">
        <w:rPr>
          <w:szCs w:val="28"/>
        </w:rPr>
        <w:t>в объеме</w:t>
      </w:r>
      <w:r w:rsidRPr="00213C81">
        <w:rPr>
          <w:spacing w:val="-6"/>
          <w:szCs w:val="28"/>
        </w:rPr>
        <w:t xml:space="preserve"> 584,7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 xml:space="preserve">Предусмотренные в Законопроекте объемы бюджетных ассигнований по сравнению с объемами, утвержденными Законом № 385-ФЗ, в 2022 году уменьшены на 4,7 млн рублей, в 2023 </w:t>
      </w:r>
      <w:r w:rsidR="00A34AEA" w:rsidRPr="00213C81">
        <w:rPr>
          <w:spacing w:val="-6"/>
          <w:szCs w:val="28"/>
        </w:rPr>
        <w:t>году на</w:t>
      </w:r>
      <w:r w:rsidRPr="00213C81">
        <w:rPr>
          <w:spacing w:val="-6"/>
          <w:szCs w:val="28"/>
        </w:rPr>
        <w:t xml:space="preserve"> 4,9 млн рублей, в 2024 году по сравнению с объемами, предусмотренными Законопроектом на 2023 </w:t>
      </w:r>
      <w:r w:rsidR="00A34AEA" w:rsidRPr="00213C81">
        <w:rPr>
          <w:spacing w:val="-6"/>
          <w:szCs w:val="28"/>
        </w:rPr>
        <w:t>год, на</w:t>
      </w:r>
      <w:r w:rsidRPr="00213C81">
        <w:rPr>
          <w:spacing w:val="-6"/>
          <w:szCs w:val="28"/>
        </w:rPr>
        <w:t xml:space="preserve"> 584,7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p>
    <w:p w:rsidR="00641667" w:rsidRPr="00213C81" w:rsidRDefault="00641667" w:rsidP="00556866">
      <w:pPr>
        <w:tabs>
          <w:tab w:val="left" w:pos="0"/>
        </w:tabs>
        <w:spacing w:line="360" w:lineRule="auto"/>
        <w:ind w:firstLine="851"/>
        <w:contextualSpacing/>
        <w:jc w:val="both"/>
        <w:rPr>
          <w:spacing w:val="-6"/>
          <w:szCs w:val="28"/>
        </w:rPr>
      </w:pPr>
      <w:r w:rsidRPr="00213C81">
        <w:rPr>
          <w:i/>
          <w:spacing w:val="-6"/>
          <w:szCs w:val="28"/>
        </w:rPr>
        <w:t>на обеспечение деятельности депутатов Государственной Думы и их помощников в избирательных округах</w:t>
      </w:r>
      <w:r w:rsidRPr="00213C81">
        <w:rPr>
          <w:spacing w:val="-6"/>
          <w:szCs w:val="28"/>
        </w:rPr>
        <w:t xml:space="preserve"> </w:t>
      </w:r>
      <w:r w:rsidRPr="00213C81">
        <w:rPr>
          <w:szCs w:val="28"/>
        </w:rPr>
        <w:t xml:space="preserve">бюджетные ассигнования предусмотрены </w:t>
      </w:r>
      <w:r w:rsidRPr="00213C81">
        <w:rPr>
          <w:spacing w:val="-6"/>
          <w:szCs w:val="28"/>
        </w:rPr>
        <w:t xml:space="preserve">в 2022 году в объеме 1 628,5 млн рублей, в 2023 году </w:t>
      </w:r>
      <w:r w:rsidRPr="00213C81">
        <w:rPr>
          <w:szCs w:val="28"/>
        </w:rPr>
        <w:t>в объеме</w:t>
      </w:r>
      <w:r w:rsidRPr="00213C81">
        <w:rPr>
          <w:spacing w:val="-6"/>
          <w:szCs w:val="28"/>
        </w:rPr>
        <w:t xml:space="preserve"> 1 675,2 млн рублей.</w:t>
      </w:r>
    </w:p>
    <w:p w:rsidR="00641667" w:rsidRPr="00213C81" w:rsidRDefault="00641667" w:rsidP="00556866">
      <w:pPr>
        <w:tabs>
          <w:tab w:val="left" w:pos="0"/>
        </w:tabs>
        <w:spacing w:line="360" w:lineRule="auto"/>
        <w:ind w:firstLine="851"/>
        <w:contextualSpacing/>
        <w:jc w:val="both"/>
        <w:rPr>
          <w:spacing w:val="-6"/>
          <w:szCs w:val="28"/>
        </w:rPr>
      </w:pPr>
      <w:r w:rsidRPr="00213C81">
        <w:rPr>
          <w:spacing w:val="-6"/>
          <w:szCs w:val="28"/>
        </w:rPr>
        <w:t>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1 675,2 млн рублей. Уменьшение бюджетных ассигнований обусловлено ограничением с 2024 года возможных случаев предоставления межбюджетных трансфертов в форме иных межбюджетных трансфертов и перераспределением соответствующих бюджетных ассигнований</w:t>
      </w:r>
      <w:r w:rsidR="00DE6BB5" w:rsidRPr="00213C81">
        <w:rPr>
          <w:spacing w:val="-6"/>
          <w:szCs w:val="28"/>
        </w:rPr>
        <w:t>;</w:t>
      </w:r>
    </w:p>
    <w:p w:rsidR="00DE6BB5" w:rsidRPr="00213C81" w:rsidRDefault="00DE6BB5" w:rsidP="00556866">
      <w:pPr>
        <w:tabs>
          <w:tab w:val="left" w:pos="0"/>
        </w:tabs>
        <w:spacing w:line="360" w:lineRule="auto"/>
        <w:ind w:firstLine="851"/>
        <w:contextualSpacing/>
        <w:jc w:val="both"/>
        <w:rPr>
          <w:szCs w:val="28"/>
        </w:rPr>
      </w:pPr>
      <w:r w:rsidRPr="00213C81">
        <w:rPr>
          <w:i/>
          <w:szCs w:val="28"/>
        </w:rPr>
        <w:t>бюджету Иркутской области в целях софинансирования расходных обязательств Иркутской области по реализации мероприятий, направленных на выполнение Программы по восстановлению жилья, объектов связи, социальной, коммунальной, энергетической и транспортной инфраструктур, гидротехнических сооружений, административных зданий, поврежденных или утраченных в результате наводнения на территории Иркутской области</w:t>
      </w:r>
      <w:r w:rsidRPr="00213C81">
        <w:rPr>
          <w:szCs w:val="28"/>
        </w:rPr>
        <w:t>, бюджетные ассигнования предусмотрены в 2022 году в объеме 915,3 млн рублей, в 2023 году в объеме 563,1 млн рублей (в том числе в рамках национального проекта "Образование" в 2022 году в объеме 100,0 млн рублей, в 2023 году в объеме 332,1 млн рублей).</w:t>
      </w:r>
    </w:p>
    <w:p w:rsidR="00DE6BB5" w:rsidRPr="00213C81" w:rsidRDefault="00DE6BB5" w:rsidP="00556866">
      <w:pPr>
        <w:tabs>
          <w:tab w:val="left" w:pos="0"/>
        </w:tabs>
        <w:spacing w:line="360" w:lineRule="auto"/>
        <w:ind w:firstLine="851"/>
        <w:contextualSpacing/>
        <w:jc w:val="both"/>
        <w:rPr>
          <w:szCs w:val="28"/>
        </w:rPr>
      </w:pPr>
      <w:r w:rsidRPr="00213C81">
        <w:rPr>
          <w:szCs w:val="28"/>
        </w:rPr>
        <w:t xml:space="preserve">Объемы бюджетных ассигнований в 2022-2023 годах предусмотрены на уровне объемов, утвержденных Законом № 385-ФЗ, в 2024 году по сравнению с объемами, предусмотренными Законопроектом на 2023 год, уменьшены на 563,1 млн рублей. Уменьшение бюджетных ассигнований связано с завершением Программы, по восстановлению жилья, объектов связи, социальной, коммунальной, энергетической и транспортной инфраструктур, гидротехнических сооружений, административных зданий, поврежденных или утраченных в результате наводнения на территории Иркутской области, утвержденной распоряжением Правительства Российской Федерации </w:t>
      </w:r>
      <w:r w:rsidR="00B5715F" w:rsidRPr="00213C81">
        <w:rPr>
          <w:szCs w:val="28"/>
        </w:rPr>
        <w:br/>
      </w:r>
      <w:r w:rsidRPr="00213C81">
        <w:rPr>
          <w:szCs w:val="28"/>
        </w:rPr>
        <w:t>от 18 сентября 2019 г. № 2126-р, в 2023 году.</w:t>
      </w:r>
    </w:p>
    <w:p w:rsidR="00DE6BB5" w:rsidRPr="00213C81" w:rsidRDefault="00DE6BB5" w:rsidP="00556866">
      <w:pPr>
        <w:tabs>
          <w:tab w:val="left" w:pos="0"/>
        </w:tabs>
        <w:spacing w:line="360" w:lineRule="auto"/>
        <w:ind w:firstLine="851"/>
        <w:contextualSpacing/>
        <w:jc w:val="both"/>
        <w:rPr>
          <w:szCs w:val="28"/>
        </w:rPr>
      </w:pPr>
      <w:r w:rsidRPr="00213C81">
        <w:rPr>
          <w:szCs w:val="28"/>
        </w:rPr>
        <w:t>За счет иных межбюджетных трансфертов планируется осуществить реализацию мероприятий по восстановлению жилья, объектов связи, социальной, коммунальной, энергетической и транспортной инфраструктур, гидротехнических сооружений, административных зданий, поврежденных или утраченных в результате наводнения на территории Иркутской области.</w:t>
      </w:r>
    </w:p>
    <w:p w:rsidR="00BB214B" w:rsidRPr="00213C81" w:rsidRDefault="00BB214B" w:rsidP="00556866">
      <w:pPr>
        <w:widowControl w:val="0"/>
        <w:autoSpaceDE w:val="0"/>
        <w:autoSpaceDN w:val="0"/>
        <w:adjustRightInd w:val="0"/>
        <w:ind w:firstLine="709"/>
        <w:jc w:val="both"/>
        <w:rPr>
          <w:b/>
          <w:szCs w:val="28"/>
        </w:rPr>
      </w:pPr>
    </w:p>
    <w:p w:rsidR="003E2014" w:rsidRPr="00213C81" w:rsidRDefault="00292940" w:rsidP="00556866">
      <w:pPr>
        <w:autoSpaceDE w:val="0"/>
        <w:autoSpaceDN w:val="0"/>
        <w:adjustRightInd w:val="0"/>
        <w:jc w:val="center"/>
        <w:outlineLvl w:val="1"/>
        <w:rPr>
          <w:b/>
        </w:rPr>
      </w:pPr>
      <w:r w:rsidRPr="00213C81">
        <w:rPr>
          <w:b/>
          <w:lang w:val="en-US"/>
        </w:rPr>
        <w:t>V</w:t>
      </w:r>
      <w:r w:rsidR="00E52E16" w:rsidRPr="00213C81">
        <w:rPr>
          <w:b/>
          <w:lang w:val="en-US"/>
        </w:rPr>
        <w:t>I</w:t>
      </w:r>
      <w:r w:rsidR="00046D49" w:rsidRPr="00213C81">
        <w:rPr>
          <w:b/>
          <w:szCs w:val="28"/>
          <w:lang w:val="en-US"/>
        </w:rPr>
        <w:t>I</w:t>
      </w:r>
      <w:r w:rsidRPr="00213C81">
        <w:rPr>
          <w:b/>
        </w:rPr>
        <w:t>. ИСТОЧНИКИ ФИНАНСИРОВАНИЯ ДЕФИЦИТА</w:t>
      </w:r>
    </w:p>
    <w:p w:rsidR="003E2014" w:rsidRPr="00213C81" w:rsidRDefault="00292940" w:rsidP="00556866">
      <w:pPr>
        <w:autoSpaceDE w:val="0"/>
        <w:autoSpaceDN w:val="0"/>
        <w:adjustRightInd w:val="0"/>
        <w:jc w:val="center"/>
        <w:outlineLvl w:val="1"/>
        <w:rPr>
          <w:b/>
        </w:rPr>
      </w:pPr>
      <w:r w:rsidRPr="00213C81">
        <w:rPr>
          <w:b/>
        </w:rPr>
        <w:t xml:space="preserve">ФЕДЕРАЛЬНОГО БЮДЖЕТА </w:t>
      </w:r>
    </w:p>
    <w:p w:rsidR="00CB2D0E" w:rsidRPr="00213C81" w:rsidRDefault="00CB2D0E" w:rsidP="00556866">
      <w:pPr>
        <w:autoSpaceDE w:val="0"/>
        <w:autoSpaceDN w:val="0"/>
        <w:adjustRightInd w:val="0"/>
        <w:jc w:val="center"/>
        <w:outlineLvl w:val="1"/>
        <w:rPr>
          <w:b/>
        </w:rPr>
      </w:pPr>
    </w:p>
    <w:p w:rsidR="00D871EA" w:rsidRPr="00213C81" w:rsidRDefault="00D871EA" w:rsidP="00556866">
      <w:pPr>
        <w:spacing w:line="360" w:lineRule="auto"/>
        <w:ind w:firstLine="709"/>
        <w:jc w:val="both"/>
      </w:pPr>
      <w:r w:rsidRPr="00213C81">
        <w:t>Источники финансирования дефицита федерального бюджета в 2022 году составят (-) 1 </w:t>
      </w:r>
      <w:r w:rsidR="00FB23AD" w:rsidRPr="00213C81">
        <w:t>411 661,4</w:t>
      </w:r>
      <w:r w:rsidRPr="00213C81">
        <w:t xml:space="preserve"> </w:t>
      </w:r>
      <w:r w:rsidR="00F60D6D" w:rsidRPr="00213C81">
        <w:t>млн</w:t>
      </w:r>
      <w:r w:rsidRPr="00213C81">
        <w:t xml:space="preserve"> рублей, в 2023 году – (-) </w:t>
      </w:r>
      <w:r w:rsidR="00FB23AD" w:rsidRPr="00213C81">
        <w:t>434</w:t>
      </w:r>
      <w:r w:rsidRPr="00213C81">
        <w:t> </w:t>
      </w:r>
      <w:r w:rsidR="00FB23AD" w:rsidRPr="00213C81">
        <w:t>728,1</w:t>
      </w:r>
      <w:r w:rsidRPr="00213C81">
        <w:t xml:space="preserve"> </w:t>
      </w:r>
      <w:r w:rsidR="00F60D6D" w:rsidRPr="00213C81">
        <w:t>млн</w:t>
      </w:r>
      <w:r w:rsidRPr="00213C81">
        <w:t xml:space="preserve"> рублей, в 2024 году – </w:t>
      </w:r>
      <w:r w:rsidR="00FB23AD" w:rsidRPr="00213C81">
        <w:t>315</w:t>
      </w:r>
      <w:r w:rsidRPr="00213C81">
        <w:t> </w:t>
      </w:r>
      <w:r w:rsidR="00FB23AD" w:rsidRPr="00213C81">
        <w:t>314,8</w:t>
      </w:r>
      <w:r w:rsidRPr="00213C81">
        <w:t xml:space="preserve"> </w:t>
      </w:r>
      <w:r w:rsidR="00F60D6D" w:rsidRPr="00213C81">
        <w:t>млн</w:t>
      </w:r>
      <w:r w:rsidRPr="00213C81">
        <w:t> рублей, в том числе:</w:t>
      </w:r>
    </w:p>
    <w:p w:rsidR="00D871EA" w:rsidRPr="00213C81" w:rsidRDefault="00D871EA" w:rsidP="00556866">
      <w:pPr>
        <w:spacing w:line="360" w:lineRule="auto"/>
        <w:ind w:firstLine="709"/>
        <w:jc w:val="both"/>
      </w:pPr>
      <w:r w:rsidRPr="00213C81">
        <w:t>источники внутреннего финансирования дефицита федерального бюджета составят в 2022 году (-) 1 </w:t>
      </w:r>
      <w:r w:rsidR="00FB23AD" w:rsidRPr="00213C81">
        <w:t>278</w:t>
      </w:r>
      <w:r w:rsidRPr="00213C81">
        <w:t> </w:t>
      </w:r>
      <w:r w:rsidR="00FB23AD" w:rsidRPr="00213C81">
        <w:t>087,6</w:t>
      </w:r>
      <w:r w:rsidRPr="00213C81">
        <w:t xml:space="preserve"> </w:t>
      </w:r>
      <w:r w:rsidR="00F60D6D" w:rsidRPr="00213C81">
        <w:t>млн</w:t>
      </w:r>
      <w:r w:rsidRPr="00213C81">
        <w:t> рублей, в 2023 году –</w:t>
      </w:r>
      <w:r w:rsidR="006D673F" w:rsidRPr="00213C81">
        <w:t xml:space="preserve"> </w:t>
      </w:r>
      <w:r w:rsidRPr="00213C81">
        <w:t xml:space="preserve">(-) </w:t>
      </w:r>
      <w:r w:rsidR="00FB23AD" w:rsidRPr="00213C81">
        <w:t>174</w:t>
      </w:r>
      <w:r w:rsidRPr="00213C81">
        <w:t> </w:t>
      </w:r>
      <w:r w:rsidR="00FB23AD" w:rsidRPr="00213C81">
        <w:t>989,3</w:t>
      </w:r>
      <w:r w:rsidRPr="00213C81">
        <w:t xml:space="preserve"> </w:t>
      </w:r>
      <w:r w:rsidR="00F60D6D" w:rsidRPr="00213C81">
        <w:t>млн</w:t>
      </w:r>
      <w:r w:rsidRPr="00213C81">
        <w:t xml:space="preserve"> рублей, в 2024 году – </w:t>
      </w:r>
      <w:r w:rsidR="00FB23AD" w:rsidRPr="00213C81">
        <w:t>372</w:t>
      </w:r>
      <w:r w:rsidRPr="00213C81">
        <w:t> </w:t>
      </w:r>
      <w:r w:rsidR="00FB23AD" w:rsidRPr="00213C81">
        <w:t>598,6</w:t>
      </w:r>
      <w:r w:rsidR="00A34AEA" w:rsidRPr="00213C81">
        <w:t xml:space="preserve"> млн</w:t>
      </w:r>
      <w:r w:rsidRPr="00213C81">
        <w:t> рублей;</w:t>
      </w:r>
    </w:p>
    <w:p w:rsidR="00D871EA" w:rsidRPr="00213C81" w:rsidRDefault="00D871EA" w:rsidP="00556866">
      <w:pPr>
        <w:spacing w:line="360" w:lineRule="auto"/>
        <w:ind w:firstLine="709"/>
        <w:jc w:val="both"/>
      </w:pPr>
      <w:r w:rsidRPr="00213C81">
        <w:t xml:space="preserve">источники внешнего финансирования дефицита федерального бюджета в 2022 году составят (-) </w:t>
      </w:r>
      <w:r w:rsidR="00FB23AD" w:rsidRPr="00213C81">
        <w:t>133 573,8</w:t>
      </w:r>
      <w:r w:rsidRPr="00213C81">
        <w:t xml:space="preserve"> </w:t>
      </w:r>
      <w:r w:rsidR="00F60D6D" w:rsidRPr="00213C81">
        <w:t>млн</w:t>
      </w:r>
      <w:r w:rsidRPr="00213C81">
        <w:t> рублей, в 2023 году –</w:t>
      </w:r>
      <w:r w:rsidR="006D673F" w:rsidRPr="00213C81">
        <w:t xml:space="preserve"> </w:t>
      </w:r>
      <w:r w:rsidRPr="00213C81">
        <w:t xml:space="preserve">(-) </w:t>
      </w:r>
      <w:r w:rsidR="00FB23AD" w:rsidRPr="00213C81">
        <w:t>259 738,8</w:t>
      </w:r>
      <w:r w:rsidRPr="00213C81">
        <w:t xml:space="preserve"> </w:t>
      </w:r>
      <w:r w:rsidR="00F60D6D" w:rsidRPr="00213C81">
        <w:t>млн</w:t>
      </w:r>
      <w:r w:rsidRPr="00213C81">
        <w:t xml:space="preserve"> рублей, в 2024 году – (-) </w:t>
      </w:r>
      <w:r w:rsidR="00FB23AD" w:rsidRPr="00213C81">
        <w:t>57 283,3</w:t>
      </w:r>
      <w:r w:rsidRPr="00213C81">
        <w:t xml:space="preserve"> </w:t>
      </w:r>
      <w:r w:rsidR="00F60D6D" w:rsidRPr="00213C81">
        <w:t>млн</w:t>
      </w:r>
      <w:r w:rsidRPr="00213C81">
        <w:t> рублей.</w:t>
      </w:r>
    </w:p>
    <w:p w:rsidR="00292940" w:rsidRPr="00213C81" w:rsidRDefault="00292940" w:rsidP="00556866">
      <w:pPr>
        <w:spacing w:after="120"/>
        <w:jc w:val="right"/>
      </w:pPr>
      <w:r w:rsidRPr="00213C81">
        <w:t xml:space="preserve">Таблица </w:t>
      </w:r>
      <w:r w:rsidR="00C42834" w:rsidRPr="00213C81">
        <w:t>7.1</w:t>
      </w:r>
    </w:p>
    <w:p w:rsidR="00292940" w:rsidRPr="00213C81" w:rsidRDefault="00292940" w:rsidP="00556866">
      <w:pPr>
        <w:jc w:val="center"/>
        <w:rPr>
          <w:b/>
        </w:rPr>
      </w:pPr>
      <w:r w:rsidRPr="00213C81">
        <w:rPr>
          <w:b/>
        </w:rPr>
        <w:t>Источ</w:t>
      </w:r>
      <w:r w:rsidR="002011AD" w:rsidRPr="00213C81">
        <w:rPr>
          <w:b/>
        </w:rPr>
        <w:t>н</w:t>
      </w:r>
      <w:r w:rsidRPr="00213C81">
        <w:rPr>
          <w:b/>
        </w:rPr>
        <w:t xml:space="preserve">ики финансирования дефицита федерального </w:t>
      </w:r>
    </w:p>
    <w:p w:rsidR="00292940" w:rsidRPr="00213C81" w:rsidRDefault="00292940" w:rsidP="00556866">
      <w:pPr>
        <w:spacing w:after="120"/>
        <w:jc w:val="center"/>
        <w:rPr>
          <w:b/>
        </w:rPr>
      </w:pPr>
      <w:r w:rsidRPr="00213C81">
        <w:rPr>
          <w:b/>
        </w:rPr>
        <w:t xml:space="preserve">бюджета на </w:t>
      </w:r>
      <w:r w:rsidR="0061051C" w:rsidRPr="00213C81">
        <w:rPr>
          <w:b/>
        </w:rPr>
        <w:t>202</w:t>
      </w:r>
      <w:r w:rsidR="0008058D" w:rsidRPr="00213C81">
        <w:rPr>
          <w:b/>
        </w:rPr>
        <w:t>2</w:t>
      </w:r>
      <w:r w:rsidR="00EF18E2" w:rsidRPr="00213C81">
        <w:rPr>
          <w:b/>
        </w:rPr>
        <w:t xml:space="preserve"> год и на плановый период </w:t>
      </w:r>
      <w:r w:rsidR="0061051C" w:rsidRPr="00213C81">
        <w:rPr>
          <w:b/>
        </w:rPr>
        <w:t>202</w:t>
      </w:r>
      <w:r w:rsidR="0008058D" w:rsidRPr="00213C81">
        <w:rPr>
          <w:b/>
        </w:rPr>
        <w:t>3</w:t>
      </w:r>
      <w:r w:rsidR="00EF18E2" w:rsidRPr="00213C81">
        <w:rPr>
          <w:b/>
        </w:rPr>
        <w:t xml:space="preserve"> и </w:t>
      </w:r>
      <w:r w:rsidR="0061051C" w:rsidRPr="00213C81">
        <w:rPr>
          <w:b/>
        </w:rPr>
        <w:t>202</w:t>
      </w:r>
      <w:r w:rsidR="0008058D" w:rsidRPr="00213C81">
        <w:rPr>
          <w:b/>
        </w:rPr>
        <w:t>4</w:t>
      </w:r>
      <w:r w:rsidR="009F00CA" w:rsidRPr="00213C81">
        <w:rPr>
          <w:b/>
        </w:rPr>
        <w:t xml:space="preserve"> </w:t>
      </w:r>
      <w:r w:rsidRPr="00213C81">
        <w:rPr>
          <w:b/>
        </w:rPr>
        <w:t>годов</w:t>
      </w:r>
    </w:p>
    <w:p w:rsidR="00292940" w:rsidRPr="00213C81" w:rsidRDefault="00C06186" w:rsidP="00556866">
      <w:pPr>
        <w:jc w:val="right"/>
        <w:rPr>
          <w:sz w:val="24"/>
        </w:rPr>
      </w:pPr>
      <w:r w:rsidRPr="00213C81">
        <w:rPr>
          <w:sz w:val="24"/>
        </w:rPr>
        <w:t>млн</w:t>
      </w:r>
      <w:r w:rsidR="00292940" w:rsidRPr="00213C81">
        <w:rPr>
          <w:sz w:val="24"/>
        </w:rPr>
        <w:t xml:space="preserve"> рублей</w:t>
      </w:r>
    </w:p>
    <w:tbl>
      <w:tblPr>
        <w:tblW w:w="96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5665"/>
        <w:gridCol w:w="1418"/>
        <w:gridCol w:w="1276"/>
        <w:gridCol w:w="1275"/>
      </w:tblGrid>
      <w:tr w:rsidR="00F6125E" w:rsidRPr="00213C81" w:rsidTr="00F6125E">
        <w:trPr>
          <w:trHeight w:val="148"/>
          <w:tblHeader/>
        </w:trPr>
        <w:tc>
          <w:tcPr>
            <w:tcW w:w="5665" w:type="dxa"/>
            <w:vMerge w:val="restart"/>
            <w:shd w:val="clear" w:color="auto" w:fill="auto"/>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Показатель</w:t>
            </w:r>
          </w:p>
        </w:tc>
        <w:tc>
          <w:tcPr>
            <w:tcW w:w="3969" w:type="dxa"/>
            <w:gridSpan w:val="3"/>
            <w:shd w:val="clear" w:color="auto" w:fill="auto"/>
            <w:vAlign w:val="center"/>
          </w:tcPr>
          <w:p w:rsidR="00F6125E" w:rsidRPr="00213C81" w:rsidRDefault="00F6125E" w:rsidP="00556866">
            <w:pPr>
              <w:pStyle w:val="a9"/>
              <w:spacing w:before="0" w:beforeAutospacing="0" w:after="0" w:afterAutospacing="0"/>
              <w:jc w:val="center"/>
              <w:rPr>
                <w:sz w:val="18"/>
                <w:szCs w:val="18"/>
              </w:rPr>
            </w:pPr>
            <w:r w:rsidRPr="00213C81">
              <w:rPr>
                <w:rFonts w:cs="Arial"/>
                <w:color w:val="000000"/>
                <w:spacing w:val="-6"/>
                <w:kern w:val="24"/>
                <w:sz w:val="18"/>
                <w:szCs w:val="18"/>
              </w:rPr>
              <w:t>Законопроект</w:t>
            </w:r>
          </w:p>
        </w:tc>
      </w:tr>
      <w:tr w:rsidR="00F6125E" w:rsidRPr="00213C81" w:rsidTr="00F6125E">
        <w:trPr>
          <w:trHeight w:val="523"/>
          <w:tblHeader/>
        </w:trPr>
        <w:tc>
          <w:tcPr>
            <w:tcW w:w="5665" w:type="dxa"/>
            <w:vMerge/>
            <w:shd w:val="clear" w:color="auto" w:fill="auto"/>
            <w:vAlign w:val="center"/>
          </w:tcPr>
          <w:p w:rsidR="00F6125E" w:rsidRPr="00213C81" w:rsidRDefault="00F6125E" w:rsidP="00556866">
            <w:pPr>
              <w:pStyle w:val="a9"/>
              <w:spacing w:before="0" w:beforeAutospacing="0" w:after="0" w:afterAutospacing="0"/>
              <w:jc w:val="center"/>
              <w:rPr>
                <w:color w:val="000000"/>
                <w:kern w:val="24"/>
                <w:sz w:val="18"/>
                <w:szCs w:val="18"/>
              </w:rPr>
            </w:pPr>
          </w:p>
        </w:tc>
        <w:tc>
          <w:tcPr>
            <w:tcW w:w="1418" w:type="dxa"/>
            <w:shd w:val="clear" w:color="auto" w:fill="auto"/>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2022 год</w:t>
            </w:r>
          </w:p>
        </w:tc>
        <w:tc>
          <w:tcPr>
            <w:tcW w:w="1276" w:type="dxa"/>
            <w:shd w:val="clear" w:color="auto" w:fill="auto"/>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2023 год</w:t>
            </w:r>
          </w:p>
        </w:tc>
        <w:tc>
          <w:tcPr>
            <w:tcW w:w="1275" w:type="dxa"/>
            <w:shd w:val="clear" w:color="auto" w:fill="auto"/>
            <w:vAlign w:val="center"/>
          </w:tcPr>
          <w:p w:rsidR="00F6125E" w:rsidRPr="00213C81" w:rsidRDefault="00F6125E" w:rsidP="00556866">
            <w:pPr>
              <w:pStyle w:val="a9"/>
              <w:spacing w:before="0" w:beforeAutospacing="0" w:after="0" w:afterAutospacing="0"/>
              <w:jc w:val="center"/>
              <w:rPr>
                <w:sz w:val="18"/>
                <w:szCs w:val="18"/>
              </w:rPr>
            </w:pPr>
            <w:r w:rsidRPr="00213C81">
              <w:rPr>
                <w:sz w:val="18"/>
                <w:szCs w:val="18"/>
              </w:rPr>
              <w:t>2024 год</w:t>
            </w:r>
          </w:p>
        </w:tc>
      </w:tr>
      <w:tr w:rsidR="00F6125E" w:rsidRPr="00213C81" w:rsidTr="00F6125E">
        <w:trPr>
          <w:trHeight w:val="122"/>
          <w:tblHeader/>
        </w:trPr>
        <w:tc>
          <w:tcPr>
            <w:tcW w:w="5665" w:type="dxa"/>
            <w:shd w:val="clear" w:color="auto" w:fill="auto"/>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1</w:t>
            </w:r>
          </w:p>
        </w:tc>
        <w:tc>
          <w:tcPr>
            <w:tcW w:w="1418" w:type="dxa"/>
            <w:shd w:val="clear" w:color="auto" w:fill="auto"/>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3</w:t>
            </w:r>
          </w:p>
        </w:tc>
        <w:tc>
          <w:tcPr>
            <w:tcW w:w="1276" w:type="dxa"/>
            <w:shd w:val="clear" w:color="auto" w:fill="auto"/>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4</w:t>
            </w:r>
          </w:p>
        </w:tc>
        <w:tc>
          <w:tcPr>
            <w:tcW w:w="1275" w:type="dxa"/>
            <w:shd w:val="clear" w:color="auto" w:fill="auto"/>
            <w:vAlign w:val="center"/>
          </w:tcPr>
          <w:p w:rsidR="00F6125E" w:rsidRPr="00213C81" w:rsidRDefault="00F6125E" w:rsidP="00556866">
            <w:pPr>
              <w:pStyle w:val="a9"/>
              <w:spacing w:before="0" w:beforeAutospacing="0" w:after="0" w:afterAutospacing="0"/>
              <w:jc w:val="center"/>
              <w:rPr>
                <w:sz w:val="18"/>
                <w:szCs w:val="18"/>
              </w:rPr>
            </w:pPr>
            <w:r w:rsidRPr="00213C81">
              <w:rPr>
                <w:sz w:val="18"/>
                <w:szCs w:val="18"/>
              </w:rPr>
              <w:t>5</w:t>
            </w:r>
          </w:p>
        </w:tc>
      </w:tr>
      <w:tr w:rsidR="00F6125E" w:rsidRPr="00213C81" w:rsidTr="004F152D">
        <w:trPr>
          <w:trHeight w:val="20"/>
        </w:trPr>
        <w:tc>
          <w:tcPr>
            <w:tcW w:w="5665" w:type="dxa"/>
            <w:shd w:val="clear" w:color="auto" w:fill="auto"/>
            <w:vAlign w:val="center"/>
          </w:tcPr>
          <w:p w:rsidR="00F6125E" w:rsidRPr="00213C81" w:rsidRDefault="00F6125E" w:rsidP="00556866">
            <w:pPr>
              <w:pStyle w:val="a9"/>
              <w:spacing w:before="0" w:beforeAutospacing="0" w:after="0" w:afterAutospacing="0"/>
              <w:ind w:left="147"/>
              <w:rPr>
                <w:b/>
                <w:color w:val="000000"/>
                <w:kern w:val="24"/>
                <w:sz w:val="18"/>
                <w:szCs w:val="18"/>
              </w:rPr>
            </w:pPr>
            <w:r w:rsidRPr="00213C81">
              <w:rPr>
                <w:b/>
                <w:color w:val="000000"/>
                <w:kern w:val="24"/>
                <w:sz w:val="18"/>
                <w:szCs w:val="18"/>
              </w:rPr>
              <w:t>Всего источников</w:t>
            </w: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125E" w:rsidRPr="00213C81" w:rsidRDefault="00F6125E" w:rsidP="00556866">
            <w:pPr>
              <w:pStyle w:val="a9"/>
              <w:kinsoku w:val="0"/>
              <w:overflowPunct w:val="0"/>
              <w:spacing w:before="0" w:beforeAutospacing="0" w:after="0" w:afterAutospacing="0"/>
              <w:jc w:val="center"/>
              <w:textAlignment w:val="baseline"/>
              <w:rPr>
                <w:b/>
                <w:color w:val="000000"/>
                <w:kern w:val="24"/>
                <w:sz w:val="18"/>
                <w:szCs w:val="18"/>
              </w:rPr>
            </w:pPr>
            <w:r w:rsidRPr="00213C81">
              <w:rPr>
                <w:b/>
                <w:color w:val="000000"/>
                <w:kern w:val="24"/>
                <w:sz w:val="18"/>
                <w:szCs w:val="18"/>
              </w:rPr>
              <w:t xml:space="preserve">-1 411 661,4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125E" w:rsidRPr="00213C81" w:rsidRDefault="00F6125E" w:rsidP="00556866">
            <w:pPr>
              <w:pStyle w:val="a9"/>
              <w:kinsoku w:val="0"/>
              <w:overflowPunct w:val="0"/>
              <w:spacing w:before="0" w:beforeAutospacing="0" w:after="0" w:afterAutospacing="0"/>
              <w:jc w:val="center"/>
              <w:textAlignment w:val="baseline"/>
              <w:rPr>
                <w:b/>
                <w:color w:val="000000"/>
                <w:kern w:val="24"/>
                <w:sz w:val="18"/>
                <w:szCs w:val="18"/>
              </w:rPr>
            </w:pPr>
            <w:r w:rsidRPr="00213C81">
              <w:rPr>
                <w:b/>
                <w:color w:val="000000"/>
                <w:kern w:val="24"/>
                <w:sz w:val="18"/>
                <w:szCs w:val="18"/>
              </w:rPr>
              <w:t xml:space="preserve">-434 728,1 </w:t>
            </w:r>
          </w:p>
        </w:tc>
        <w:tc>
          <w:tcPr>
            <w:tcW w:w="1275" w:type="dxa"/>
            <w:tcBorders>
              <w:top w:val="single" w:sz="6" w:space="0" w:color="000000"/>
              <w:left w:val="single" w:sz="6" w:space="0" w:color="000000"/>
              <w:bottom w:val="single" w:sz="6" w:space="0" w:color="000000"/>
              <w:right w:val="single" w:sz="4" w:space="0" w:color="000000"/>
            </w:tcBorders>
            <w:shd w:val="clear" w:color="auto" w:fill="auto"/>
            <w:vAlign w:val="center"/>
          </w:tcPr>
          <w:p w:rsidR="00F6125E" w:rsidRPr="00213C81" w:rsidRDefault="00F6125E" w:rsidP="00556866">
            <w:pPr>
              <w:pStyle w:val="a9"/>
              <w:kinsoku w:val="0"/>
              <w:overflowPunct w:val="0"/>
              <w:spacing w:before="0" w:beforeAutospacing="0" w:after="0" w:afterAutospacing="0"/>
              <w:jc w:val="center"/>
              <w:textAlignment w:val="baseline"/>
              <w:rPr>
                <w:b/>
                <w:sz w:val="18"/>
                <w:szCs w:val="18"/>
              </w:rPr>
            </w:pPr>
            <w:r w:rsidRPr="00213C81">
              <w:rPr>
                <w:b/>
                <w:sz w:val="18"/>
                <w:szCs w:val="18"/>
              </w:rPr>
              <w:t xml:space="preserve">315 314,8 </w:t>
            </w:r>
          </w:p>
        </w:tc>
      </w:tr>
      <w:tr w:rsidR="00F6125E" w:rsidRPr="00213C81" w:rsidTr="004F152D">
        <w:trPr>
          <w:trHeight w:val="20"/>
        </w:trPr>
        <w:tc>
          <w:tcPr>
            <w:tcW w:w="5665" w:type="dxa"/>
            <w:shd w:val="clear" w:color="auto" w:fill="auto"/>
            <w:vAlign w:val="center"/>
          </w:tcPr>
          <w:p w:rsidR="00F6125E" w:rsidRPr="00213C81" w:rsidRDefault="00F6125E" w:rsidP="00556866">
            <w:pPr>
              <w:pStyle w:val="a9"/>
              <w:kinsoku w:val="0"/>
              <w:overflowPunct w:val="0"/>
              <w:spacing w:before="0" w:beforeAutospacing="0" w:after="0" w:afterAutospacing="0"/>
              <w:ind w:left="147" w:right="113"/>
              <w:textAlignment w:val="baseline"/>
              <w:rPr>
                <w:i/>
                <w:color w:val="000000"/>
                <w:kern w:val="24"/>
                <w:sz w:val="18"/>
                <w:szCs w:val="18"/>
              </w:rPr>
            </w:pPr>
            <w:r w:rsidRPr="00213C81">
              <w:rPr>
                <w:i/>
                <w:color w:val="000000"/>
                <w:kern w:val="24"/>
                <w:sz w:val="18"/>
                <w:szCs w:val="18"/>
              </w:rPr>
              <w:t>%% к ВВП</w:t>
            </w: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125E" w:rsidRPr="00213C81" w:rsidRDefault="00F6125E" w:rsidP="00556866">
            <w:pPr>
              <w:pStyle w:val="a9"/>
              <w:kinsoku w:val="0"/>
              <w:overflowPunct w:val="0"/>
              <w:spacing w:before="0" w:beforeAutospacing="0" w:after="0" w:afterAutospacing="0"/>
              <w:jc w:val="center"/>
              <w:textAlignment w:val="baseline"/>
              <w:rPr>
                <w:i/>
                <w:color w:val="000000"/>
                <w:kern w:val="24"/>
                <w:sz w:val="18"/>
                <w:szCs w:val="18"/>
              </w:rPr>
            </w:pPr>
            <w:r w:rsidRPr="00213C81">
              <w:rPr>
                <w:i/>
                <w:color w:val="000000"/>
                <w:kern w:val="24"/>
                <w:sz w:val="18"/>
                <w:szCs w:val="18"/>
              </w:rPr>
              <w:t>-1,1</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125E" w:rsidRPr="00213C81" w:rsidRDefault="00F6125E" w:rsidP="00556866">
            <w:pPr>
              <w:pStyle w:val="a9"/>
              <w:kinsoku w:val="0"/>
              <w:overflowPunct w:val="0"/>
              <w:spacing w:before="0" w:beforeAutospacing="0" w:after="0" w:afterAutospacing="0"/>
              <w:jc w:val="center"/>
              <w:textAlignment w:val="baseline"/>
              <w:rPr>
                <w:i/>
                <w:color w:val="000000"/>
                <w:kern w:val="24"/>
                <w:sz w:val="18"/>
                <w:szCs w:val="18"/>
              </w:rPr>
            </w:pPr>
            <w:r w:rsidRPr="00213C81">
              <w:rPr>
                <w:i/>
                <w:color w:val="000000"/>
                <w:kern w:val="24"/>
                <w:sz w:val="18"/>
                <w:szCs w:val="18"/>
              </w:rPr>
              <w:t>-0,3</w:t>
            </w:r>
          </w:p>
        </w:tc>
        <w:tc>
          <w:tcPr>
            <w:tcW w:w="1275" w:type="dxa"/>
            <w:tcBorders>
              <w:top w:val="single" w:sz="6" w:space="0" w:color="000000"/>
              <w:left w:val="single" w:sz="6" w:space="0" w:color="000000"/>
              <w:bottom w:val="single" w:sz="6" w:space="0" w:color="000000"/>
              <w:right w:val="single" w:sz="4" w:space="0" w:color="000000"/>
            </w:tcBorders>
            <w:shd w:val="clear" w:color="auto" w:fill="auto"/>
            <w:vAlign w:val="center"/>
          </w:tcPr>
          <w:p w:rsidR="00F6125E" w:rsidRPr="00213C81" w:rsidRDefault="00F6125E" w:rsidP="00556866">
            <w:pPr>
              <w:pStyle w:val="a9"/>
              <w:kinsoku w:val="0"/>
              <w:overflowPunct w:val="0"/>
              <w:spacing w:before="0" w:beforeAutospacing="0" w:after="0" w:afterAutospacing="0"/>
              <w:jc w:val="center"/>
              <w:textAlignment w:val="baseline"/>
              <w:rPr>
                <w:i/>
                <w:sz w:val="18"/>
                <w:szCs w:val="18"/>
              </w:rPr>
            </w:pPr>
            <w:r w:rsidRPr="00213C81">
              <w:rPr>
                <w:i/>
                <w:sz w:val="18"/>
                <w:szCs w:val="18"/>
              </w:rPr>
              <w:t>0,2</w:t>
            </w:r>
          </w:p>
        </w:tc>
      </w:tr>
      <w:tr w:rsidR="00F6125E" w:rsidRPr="00213C81" w:rsidTr="004F152D">
        <w:trPr>
          <w:trHeight w:val="20"/>
        </w:trPr>
        <w:tc>
          <w:tcPr>
            <w:tcW w:w="5665" w:type="dxa"/>
            <w:shd w:val="clear" w:color="auto" w:fill="auto"/>
            <w:vAlign w:val="center"/>
          </w:tcPr>
          <w:p w:rsidR="00F6125E" w:rsidRPr="00213C81" w:rsidRDefault="00F6125E" w:rsidP="00556866">
            <w:pPr>
              <w:pStyle w:val="a9"/>
              <w:spacing w:before="0" w:beforeAutospacing="0" w:after="0" w:afterAutospacing="0"/>
              <w:ind w:left="147"/>
              <w:rPr>
                <w:b/>
                <w:color w:val="000000"/>
                <w:kern w:val="24"/>
                <w:sz w:val="18"/>
                <w:szCs w:val="18"/>
              </w:rPr>
            </w:pPr>
            <w:r w:rsidRPr="00213C81">
              <w:rPr>
                <w:b/>
                <w:color w:val="000000"/>
                <w:kern w:val="24"/>
                <w:sz w:val="18"/>
                <w:szCs w:val="18"/>
              </w:rPr>
              <w:t>Источники внутреннего финансирования дефицита</w:t>
            </w:r>
          </w:p>
        </w:tc>
        <w:tc>
          <w:tcPr>
            <w:tcW w:w="1418"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b/>
                <w:color w:val="000000"/>
                <w:kern w:val="24"/>
                <w:sz w:val="18"/>
                <w:szCs w:val="18"/>
              </w:rPr>
              <w:t xml:space="preserve">-1 278 087,6 </w:t>
            </w:r>
          </w:p>
        </w:tc>
        <w:tc>
          <w:tcPr>
            <w:tcW w:w="1276"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b/>
                <w:color w:val="000000"/>
                <w:kern w:val="24"/>
                <w:sz w:val="18"/>
                <w:szCs w:val="18"/>
              </w:rPr>
              <w:t xml:space="preserve">-174 989,3 </w:t>
            </w:r>
          </w:p>
        </w:tc>
        <w:tc>
          <w:tcPr>
            <w:tcW w:w="1275" w:type="dxa"/>
            <w:tcBorders>
              <w:top w:val="single" w:sz="6" w:space="0" w:color="000000"/>
              <w:left w:val="single" w:sz="6" w:space="0" w:color="000000"/>
              <w:bottom w:val="single" w:sz="6" w:space="0" w:color="000000"/>
              <w:right w:val="single" w:sz="4" w:space="0" w:color="000000"/>
            </w:tcBorders>
            <w:vAlign w:val="center"/>
          </w:tcPr>
          <w:p w:rsidR="00F6125E" w:rsidRPr="00213C81" w:rsidRDefault="00F6125E" w:rsidP="00556866">
            <w:pPr>
              <w:pStyle w:val="a9"/>
              <w:spacing w:before="0" w:beforeAutospacing="0" w:after="0" w:afterAutospacing="0"/>
              <w:jc w:val="center"/>
              <w:rPr>
                <w:sz w:val="18"/>
                <w:szCs w:val="18"/>
              </w:rPr>
            </w:pPr>
            <w:r w:rsidRPr="00213C81">
              <w:rPr>
                <w:b/>
                <w:sz w:val="18"/>
                <w:szCs w:val="18"/>
              </w:rPr>
              <w:t xml:space="preserve">372 598,6 </w:t>
            </w:r>
          </w:p>
        </w:tc>
      </w:tr>
      <w:tr w:rsidR="00F6125E" w:rsidRPr="00213C81" w:rsidTr="004F152D">
        <w:trPr>
          <w:trHeight w:val="20"/>
        </w:trPr>
        <w:tc>
          <w:tcPr>
            <w:tcW w:w="5665" w:type="dxa"/>
            <w:tcBorders>
              <w:top w:val="single" w:sz="6" w:space="0" w:color="000000"/>
              <w:bottom w:val="single" w:sz="6" w:space="0" w:color="000000"/>
            </w:tcBorders>
            <w:shd w:val="clear" w:color="auto" w:fill="auto"/>
            <w:vAlign w:val="center"/>
          </w:tcPr>
          <w:p w:rsidR="00F6125E" w:rsidRPr="00213C81" w:rsidRDefault="00F6125E" w:rsidP="00556866">
            <w:pPr>
              <w:ind w:left="147"/>
              <w:rPr>
                <w:i/>
                <w:color w:val="000000"/>
                <w:sz w:val="18"/>
                <w:szCs w:val="18"/>
              </w:rPr>
            </w:pPr>
            <w:r w:rsidRPr="00213C81">
              <w:rPr>
                <w:i/>
                <w:color w:val="000000"/>
                <w:kern w:val="24"/>
                <w:sz w:val="18"/>
                <w:szCs w:val="18"/>
              </w:rPr>
              <w:t>%% к ВВП</w:t>
            </w:r>
          </w:p>
        </w:tc>
        <w:tc>
          <w:tcPr>
            <w:tcW w:w="1418"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i/>
                <w:color w:val="000000"/>
                <w:kern w:val="24"/>
                <w:sz w:val="18"/>
                <w:szCs w:val="18"/>
              </w:rPr>
              <w:t>-1,0</w:t>
            </w:r>
          </w:p>
        </w:tc>
        <w:tc>
          <w:tcPr>
            <w:tcW w:w="1276"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i/>
                <w:color w:val="000000"/>
                <w:kern w:val="24"/>
                <w:sz w:val="18"/>
                <w:szCs w:val="18"/>
              </w:rPr>
              <w:t>-0,1</w:t>
            </w:r>
          </w:p>
        </w:tc>
        <w:tc>
          <w:tcPr>
            <w:tcW w:w="1275" w:type="dxa"/>
            <w:tcBorders>
              <w:top w:val="single" w:sz="6" w:space="0" w:color="000000"/>
              <w:left w:val="single" w:sz="6" w:space="0" w:color="000000"/>
              <w:bottom w:val="single" w:sz="6" w:space="0" w:color="000000"/>
              <w:right w:val="single" w:sz="4" w:space="0" w:color="000000"/>
            </w:tcBorders>
            <w:vAlign w:val="center"/>
          </w:tcPr>
          <w:p w:rsidR="00F6125E" w:rsidRPr="00213C81" w:rsidRDefault="00F6125E" w:rsidP="00556866">
            <w:pPr>
              <w:pStyle w:val="a9"/>
              <w:spacing w:before="0" w:beforeAutospacing="0" w:after="0" w:afterAutospacing="0"/>
              <w:jc w:val="center"/>
              <w:rPr>
                <w:sz w:val="18"/>
                <w:szCs w:val="18"/>
              </w:rPr>
            </w:pPr>
            <w:r w:rsidRPr="00213C81">
              <w:rPr>
                <w:i/>
                <w:sz w:val="18"/>
                <w:szCs w:val="18"/>
              </w:rPr>
              <w:t>0,2</w:t>
            </w:r>
          </w:p>
        </w:tc>
      </w:tr>
      <w:tr w:rsidR="00F6125E" w:rsidRPr="00213C81" w:rsidTr="004F152D">
        <w:trPr>
          <w:trHeight w:val="20"/>
        </w:trPr>
        <w:tc>
          <w:tcPr>
            <w:tcW w:w="5665" w:type="dxa"/>
            <w:tcBorders>
              <w:top w:val="single" w:sz="6" w:space="0" w:color="000000"/>
              <w:bottom w:val="single" w:sz="6" w:space="0" w:color="000000"/>
            </w:tcBorders>
            <w:shd w:val="clear" w:color="auto" w:fill="auto"/>
            <w:vAlign w:val="center"/>
          </w:tcPr>
          <w:p w:rsidR="00F6125E" w:rsidRPr="00213C81" w:rsidRDefault="00F6125E" w:rsidP="00556866">
            <w:pPr>
              <w:ind w:left="289"/>
              <w:rPr>
                <w:i/>
                <w:color w:val="000000"/>
                <w:kern w:val="24"/>
                <w:sz w:val="18"/>
                <w:szCs w:val="18"/>
              </w:rPr>
            </w:pPr>
            <w:r w:rsidRPr="00213C81">
              <w:rPr>
                <w:i/>
                <w:color w:val="000000"/>
                <w:sz w:val="18"/>
                <w:szCs w:val="18"/>
              </w:rPr>
              <w:t>из них:</w:t>
            </w:r>
          </w:p>
        </w:tc>
        <w:tc>
          <w:tcPr>
            <w:tcW w:w="1418"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p>
        </w:tc>
        <w:tc>
          <w:tcPr>
            <w:tcW w:w="1275" w:type="dxa"/>
            <w:tcBorders>
              <w:top w:val="single" w:sz="6" w:space="0" w:color="000000"/>
              <w:left w:val="single" w:sz="6" w:space="0" w:color="000000"/>
              <w:bottom w:val="single" w:sz="6" w:space="0" w:color="000000"/>
              <w:right w:val="single" w:sz="4" w:space="0" w:color="000000"/>
            </w:tcBorders>
            <w:vAlign w:val="center"/>
          </w:tcPr>
          <w:p w:rsidR="00F6125E" w:rsidRPr="00213C81" w:rsidRDefault="00F6125E" w:rsidP="00556866">
            <w:pPr>
              <w:pStyle w:val="a9"/>
              <w:spacing w:before="0" w:beforeAutospacing="0" w:after="0" w:afterAutospacing="0"/>
              <w:jc w:val="center"/>
              <w:rPr>
                <w:sz w:val="18"/>
                <w:szCs w:val="18"/>
              </w:rPr>
            </w:pPr>
          </w:p>
        </w:tc>
      </w:tr>
      <w:tr w:rsidR="00F6125E" w:rsidRPr="00213C81" w:rsidTr="004F152D">
        <w:trPr>
          <w:trHeight w:val="20"/>
        </w:trPr>
        <w:tc>
          <w:tcPr>
            <w:tcW w:w="5665" w:type="dxa"/>
            <w:tcBorders>
              <w:top w:val="single" w:sz="6" w:space="0" w:color="000000"/>
            </w:tcBorders>
            <w:shd w:val="clear" w:color="auto" w:fill="auto"/>
            <w:vAlign w:val="center"/>
          </w:tcPr>
          <w:p w:rsidR="00F6125E" w:rsidRPr="00213C81" w:rsidRDefault="00F6125E" w:rsidP="00556866">
            <w:pPr>
              <w:pStyle w:val="a9"/>
              <w:spacing w:before="0" w:beforeAutospacing="0" w:after="0" w:afterAutospacing="0"/>
              <w:ind w:left="289"/>
              <w:rPr>
                <w:color w:val="000000"/>
                <w:kern w:val="24"/>
                <w:sz w:val="18"/>
                <w:szCs w:val="18"/>
              </w:rPr>
            </w:pPr>
            <w:r w:rsidRPr="00213C81">
              <w:rPr>
                <w:color w:val="000000"/>
                <w:kern w:val="24"/>
                <w:sz w:val="18"/>
                <w:szCs w:val="18"/>
              </w:rPr>
              <w:t>измене</w:t>
            </w:r>
            <w:r w:rsidRPr="00213C81">
              <w:rPr>
                <w:sz w:val="18"/>
                <w:szCs w:val="18"/>
              </w:rPr>
              <w:t>ние остатков средств на счетах по учету средств федерального бюджета в течение соответствующего финансового года</w:t>
            </w:r>
          </w:p>
        </w:tc>
        <w:tc>
          <w:tcPr>
            <w:tcW w:w="1418"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 xml:space="preserve">-3 394 473,9 </w:t>
            </w:r>
          </w:p>
        </w:tc>
        <w:tc>
          <w:tcPr>
            <w:tcW w:w="1276"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 xml:space="preserve">-2 707 645,5 </w:t>
            </w:r>
          </w:p>
        </w:tc>
        <w:tc>
          <w:tcPr>
            <w:tcW w:w="1275" w:type="dxa"/>
            <w:tcBorders>
              <w:top w:val="single" w:sz="6" w:space="0" w:color="000000"/>
              <w:left w:val="single" w:sz="6" w:space="0" w:color="000000"/>
              <w:bottom w:val="single" w:sz="6" w:space="0" w:color="000000"/>
              <w:right w:val="single" w:sz="4" w:space="0" w:color="000000"/>
            </w:tcBorders>
            <w:vAlign w:val="center"/>
          </w:tcPr>
          <w:p w:rsidR="00F6125E" w:rsidRPr="00213C81" w:rsidRDefault="00F6125E" w:rsidP="00556866">
            <w:pPr>
              <w:pStyle w:val="a9"/>
              <w:spacing w:before="0" w:beforeAutospacing="0" w:after="0" w:afterAutospacing="0"/>
              <w:jc w:val="center"/>
              <w:rPr>
                <w:sz w:val="18"/>
                <w:szCs w:val="18"/>
              </w:rPr>
            </w:pPr>
            <w:r w:rsidRPr="00213C81">
              <w:rPr>
                <w:sz w:val="18"/>
                <w:szCs w:val="18"/>
              </w:rPr>
              <w:t xml:space="preserve">-2 093 556,8 </w:t>
            </w:r>
          </w:p>
        </w:tc>
      </w:tr>
      <w:tr w:rsidR="00F6125E" w:rsidRPr="00213C81" w:rsidTr="004F152D">
        <w:trPr>
          <w:trHeight w:val="20"/>
        </w:trPr>
        <w:tc>
          <w:tcPr>
            <w:tcW w:w="5665" w:type="dxa"/>
            <w:tcBorders>
              <w:top w:val="single" w:sz="6" w:space="0" w:color="000000"/>
            </w:tcBorders>
            <w:shd w:val="clear" w:color="auto" w:fill="auto"/>
            <w:vAlign w:val="center"/>
          </w:tcPr>
          <w:p w:rsidR="00F6125E" w:rsidRPr="00213C81" w:rsidRDefault="00F6125E" w:rsidP="00556866">
            <w:pPr>
              <w:pStyle w:val="a9"/>
              <w:spacing w:before="0" w:beforeAutospacing="0" w:after="0" w:afterAutospacing="0"/>
              <w:ind w:left="431"/>
              <w:rPr>
                <w:i/>
                <w:color w:val="000000"/>
                <w:kern w:val="24"/>
                <w:sz w:val="18"/>
                <w:szCs w:val="18"/>
              </w:rPr>
            </w:pPr>
            <w:r w:rsidRPr="00213C81">
              <w:rPr>
                <w:i/>
                <w:color w:val="000000"/>
                <w:kern w:val="24"/>
                <w:sz w:val="18"/>
                <w:szCs w:val="18"/>
              </w:rPr>
              <w:t xml:space="preserve">в том числе: </w:t>
            </w:r>
          </w:p>
        </w:tc>
        <w:tc>
          <w:tcPr>
            <w:tcW w:w="1418"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p>
        </w:tc>
        <w:tc>
          <w:tcPr>
            <w:tcW w:w="1275" w:type="dxa"/>
            <w:tcBorders>
              <w:top w:val="single" w:sz="6" w:space="0" w:color="000000"/>
              <w:left w:val="single" w:sz="6" w:space="0" w:color="000000"/>
              <w:bottom w:val="single" w:sz="6" w:space="0" w:color="000000"/>
              <w:right w:val="single" w:sz="4" w:space="0" w:color="000000"/>
            </w:tcBorders>
            <w:vAlign w:val="center"/>
          </w:tcPr>
          <w:p w:rsidR="00F6125E" w:rsidRPr="00213C81" w:rsidRDefault="00F6125E" w:rsidP="00556866">
            <w:pPr>
              <w:pStyle w:val="a9"/>
              <w:spacing w:before="0" w:beforeAutospacing="0" w:after="0" w:afterAutospacing="0"/>
              <w:jc w:val="center"/>
              <w:rPr>
                <w:sz w:val="18"/>
                <w:szCs w:val="18"/>
              </w:rPr>
            </w:pPr>
          </w:p>
        </w:tc>
      </w:tr>
      <w:tr w:rsidR="00F6125E" w:rsidRPr="00213C81" w:rsidTr="004F152D">
        <w:trPr>
          <w:trHeight w:val="20"/>
        </w:trPr>
        <w:tc>
          <w:tcPr>
            <w:tcW w:w="5665" w:type="dxa"/>
            <w:shd w:val="clear" w:color="auto" w:fill="auto"/>
            <w:vAlign w:val="center"/>
          </w:tcPr>
          <w:p w:rsidR="00F6125E" w:rsidRPr="00213C81" w:rsidRDefault="00F6125E" w:rsidP="00556866">
            <w:pPr>
              <w:pStyle w:val="a9"/>
              <w:spacing w:before="0" w:beforeAutospacing="0" w:after="0" w:afterAutospacing="0"/>
              <w:ind w:left="431"/>
              <w:rPr>
                <w:color w:val="000000"/>
                <w:kern w:val="24"/>
                <w:sz w:val="18"/>
                <w:szCs w:val="18"/>
              </w:rPr>
            </w:pPr>
            <w:r w:rsidRPr="00213C81">
              <w:rPr>
                <w:color w:val="000000"/>
                <w:kern w:val="24"/>
                <w:sz w:val="18"/>
                <w:szCs w:val="18"/>
              </w:rPr>
              <w:t>изменение остатков средств ФНБ</w:t>
            </w:r>
          </w:p>
        </w:tc>
        <w:tc>
          <w:tcPr>
            <w:tcW w:w="1418"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 xml:space="preserve">-3 394 473,9 </w:t>
            </w:r>
          </w:p>
        </w:tc>
        <w:tc>
          <w:tcPr>
            <w:tcW w:w="1276"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color w:val="000000"/>
                <w:kern w:val="24"/>
                <w:sz w:val="18"/>
                <w:szCs w:val="18"/>
              </w:rPr>
              <w:t xml:space="preserve">-2 707 645,5 </w:t>
            </w:r>
          </w:p>
        </w:tc>
        <w:tc>
          <w:tcPr>
            <w:tcW w:w="1275" w:type="dxa"/>
            <w:tcBorders>
              <w:top w:val="single" w:sz="6" w:space="0" w:color="000000"/>
              <w:left w:val="single" w:sz="6" w:space="0" w:color="000000"/>
              <w:bottom w:val="single" w:sz="6" w:space="0" w:color="000000"/>
              <w:right w:val="single" w:sz="4" w:space="0" w:color="000000"/>
            </w:tcBorders>
            <w:vAlign w:val="center"/>
          </w:tcPr>
          <w:p w:rsidR="00F6125E" w:rsidRPr="00213C81" w:rsidRDefault="00F6125E" w:rsidP="00556866">
            <w:pPr>
              <w:pStyle w:val="a9"/>
              <w:spacing w:before="0" w:beforeAutospacing="0" w:after="0" w:afterAutospacing="0"/>
              <w:jc w:val="center"/>
              <w:rPr>
                <w:sz w:val="18"/>
                <w:szCs w:val="18"/>
              </w:rPr>
            </w:pPr>
            <w:r w:rsidRPr="00213C81">
              <w:rPr>
                <w:sz w:val="18"/>
                <w:szCs w:val="18"/>
              </w:rPr>
              <w:t xml:space="preserve">-2 093 556,8 </w:t>
            </w:r>
          </w:p>
        </w:tc>
      </w:tr>
      <w:tr w:rsidR="00F6125E" w:rsidRPr="00213C81" w:rsidTr="004F152D">
        <w:trPr>
          <w:trHeight w:val="20"/>
        </w:trPr>
        <w:tc>
          <w:tcPr>
            <w:tcW w:w="5665" w:type="dxa"/>
            <w:tcBorders>
              <w:top w:val="single" w:sz="6" w:space="0" w:color="000000"/>
              <w:bottom w:val="single" w:sz="6" w:space="0" w:color="000000"/>
            </w:tcBorders>
            <w:shd w:val="clear" w:color="auto" w:fill="auto"/>
            <w:vAlign w:val="center"/>
          </w:tcPr>
          <w:p w:rsidR="00F6125E" w:rsidRPr="00213C81" w:rsidRDefault="00F6125E" w:rsidP="00556866">
            <w:pPr>
              <w:ind w:left="431"/>
              <w:rPr>
                <w:i/>
                <w:color w:val="000000"/>
                <w:sz w:val="18"/>
                <w:szCs w:val="18"/>
              </w:rPr>
            </w:pPr>
            <w:r w:rsidRPr="00213C81">
              <w:rPr>
                <w:i/>
                <w:color w:val="000000"/>
                <w:kern w:val="24"/>
                <w:sz w:val="18"/>
                <w:szCs w:val="18"/>
              </w:rPr>
              <w:t>%% к ВВП</w:t>
            </w:r>
          </w:p>
        </w:tc>
        <w:tc>
          <w:tcPr>
            <w:tcW w:w="1418"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i/>
                <w:color w:val="000000"/>
                <w:kern w:val="24"/>
                <w:sz w:val="18"/>
                <w:szCs w:val="18"/>
              </w:rPr>
              <w:t>-2,5</w:t>
            </w:r>
          </w:p>
        </w:tc>
        <w:tc>
          <w:tcPr>
            <w:tcW w:w="1276"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4F152D">
            <w:pPr>
              <w:pStyle w:val="a9"/>
              <w:spacing w:before="0" w:beforeAutospacing="0" w:after="0" w:afterAutospacing="0"/>
              <w:jc w:val="center"/>
              <w:rPr>
                <w:color w:val="000000"/>
                <w:kern w:val="24"/>
                <w:sz w:val="18"/>
                <w:szCs w:val="18"/>
              </w:rPr>
            </w:pPr>
            <w:r w:rsidRPr="00213C81">
              <w:rPr>
                <w:i/>
                <w:color w:val="000000"/>
                <w:kern w:val="24"/>
                <w:sz w:val="18"/>
                <w:szCs w:val="18"/>
              </w:rPr>
              <w:t>-1,9</w:t>
            </w:r>
          </w:p>
        </w:tc>
        <w:tc>
          <w:tcPr>
            <w:tcW w:w="1275" w:type="dxa"/>
            <w:tcBorders>
              <w:top w:val="single" w:sz="6" w:space="0" w:color="000000"/>
              <w:left w:val="single" w:sz="6" w:space="0" w:color="000000"/>
              <w:bottom w:val="single" w:sz="6" w:space="0" w:color="000000"/>
              <w:right w:val="single" w:sz="4" w:space="0" w:color="000000"/>
            </w:tcBorders>
            <w:vAlign w:val="center"/>
          </w:tcPr>
          <w:p w:rsidR="00F6125E" w:rsidRPr="00213C81" w:rsidRDefault="00F6125E" w:rsidP="004F152D">
            <w:pPr>
              <w:pStyle w:val="a9"/>
              <w:spacing w:before="0" w:beforeAutospacing="0" w:after="0" w:afterAutospacing="0"/>
              <w:jc w:val="center"/>
              <w:rPr>
                <w:sz w:val="18"/>
                <w:szCs w:val="18"/>
              </w:rPr>
            </w:pPr>
            <w:r w:rsidRPr="00213C81">
              <w:rPr>
                <w:i/>
                <w:color w:val="000000"/>
                <w:kern w:val="24"/>
                <w:sz w:val="18"/>
                <w:szCs w:val="18"/>
              </w:rPr>
              <w:t>-1,4</w:t>
            </w:r>
          </w:p>
        </w:tc>
      </w:tr>
      <w:tr w:rsidR="00F6125E" w:rsidRPr="00213C81" w:rsidTr="004F152D">
        <w:trPr>
          <w:trHeight w:val="20"/>
        </w:trPr>
        <w:tc>
          <w:tcPr>
            <w:tcW w:w="5665" w:type="dxa"/>
            <w:shd w:val="clear" w:color="auto" w:fill="auto"/>
            <w:vAlign w:val="center"/>
          </w:tcPr>
          <w:p w:rsidR="00F6125E" w:rsidRPr="00213C81" w:rsidRDefault="00F6125E" w:rsidP="00556866">
            <w:pPr>
              <w:pStyle w:val="a9"/>
              <w:spacing w:before="0" w:beforeAutospacing="0" w:after="0" w:afterAutospacing="0"/>
              <w:ind w:left="147"/>
              <w:rPr>
                <w:b/>
                <w:color w:val="000000"/>
                <w:kern w:val="24"/>
                <w:sz w:val="18"/>
                <w:szCs w:val="18"/>
              </w:rPr>
            </w:pPr>
            <w:r w:rsidRPr="00213C81">
              <w:rPr>
                <w:b/>
                <w:color w:val="000000"/>
                <w:kern w:val="24"/>
                <w:sz w:val="18"/>
                <w:szCs w:val="18"/>
              </w:rPr>
              <w:t>Источники внешнего финансирования дефицита</w:t>
            </w:r>
          </w:p>
        </w:tc>
        <w:tc>
          <w:tcPr>
            <w:tcW w:w="1418"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b/>
                <w:kern w:val="24"/>
                <w:sz w:val="18"/>
                <w:szCs w:val="18"/>
              </w:rPr>
              <w:t xml:space="preserve">-133 573,8 </w:t>
            </w:r>
          </w:p>
        </w:tc>
        <w:tc>
          <w:tcPr>
            <w:tcW w:w="1276" w:type="dxa"/>
            <w:tcBorders>
              <w:top w:val="single" w:sz="6" w:space="0" w:color="000000"/>
              <w:left w:val="single" w:sz="6" w:space="0" w:color="000000"/>
              <w:bottom w:val="single" w:sz="6"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b/>
                <w:kern w:val="24"/>
                <w:sz w:val="18"/>
                <w:szCs w:val="18"/>
              </w:rPr>
              <w:t xml:space="preserve">-259 738,8 </w:t>
            </w:r>
          </w:p>
        </w:tc>
        <w:tc>
          <w:tcPr>
            <w:tcW w:w="1275" w:type="dxa"/>
            <w:tcBorders>
              <w:top w:val="single" w:sz="6" w:space="0" w:color="000000"/>
              <w:left w:val="single" w:sz="6" w:space="0" w:color="000000"/>
              <w:bottom w:val="single" w:sz="6" w:space="0" w:color="000000"/>
              <w:right w:val="single" w:sz="4" w:space="0" w:color="000000"/>
            </w:tcBorders>
            <w:vAlign w:val="center"/>
          </w:tcPr>
          <w:p w:rsidR="00F6125E" w:rsidRPr="00213C81" w:rsidRDefault="00F6125E" w:rsidP="00556866">
            <w:pPr>
              <w:pStyle w:val="a9"/>
              <w:spacing w:before="0" w:beforeAutospacing="0" w:after="0" w:afterAutospacing="0"/>
              <w:jc w:val="center"/>
              <w:rPr>
                <w:sz w:val="18"/>
                <w:szCs w:val="18"/>
              </w:rPr>
            </w:pPr>
            <w:r w:rsidRPr="00213C81">
              <w:rPr>
                <w:b/>
                <w:sz w:val="18"/>
                <w:szCs w:val="18"/>
              </w:rPr>
              <w:t xml:space="preserve">-57 283,8 </w:t>
            </w:r>
          </w:p>
        </w:tc>
      </w:tr>
      <w:tr w:rsidR="00F6125E" w:rsidRPr="00213C81" w:rsidTr="004F152D">
        <w:trPr>
          <w:trHeight w:val="20"/>
        </w:trPr>
        <w:tc>
          <w:tcPr>
            <w:tcW w:w="5665" w:type="dxa"/>
            <w:shd w:val="clear" w:color="auto" w:fill="auto"/>
            <w:vAlign w:val="center"/>
          </w:tcPr>
          <w:p w:rsidR="00F6125E" w:rsidRPr="00213C81" w:rsidRDefault="00F6125E" w:rsidP="00556866">
            <w:pPr>
              <w:pStyle w:val="a9"/>
              <w:spacing w:before="0" w:beforeAutospacing="0" w:after="0" w:afterAutospacing="0"/>
              <w:ind w:left="147"/>
              <w:rPr>
                <w:color w:val="000000"/>
                <w:kern w:val="24"/>
                <w:sz w:val="18"/>
                <w:szCs w:val="18"/>
              </w:rPr>
            </w:pPr>
            <w:r w:rsidRPr="00213C81">
              <w:rPr>
                <w:i/>
                <w:color w:val="000000"/>
                <w:kern w:val="24"/>
                <w:sz w:val="18"/>
                <w:szCs w:val="18"/>
              </w:rPr>
              <w:t>%% к ВВП</w:t>
            </w:r>
          </w:p>
        </w:tc>
        <w:tc>
          <w:tcPr>
            <w:tcW w:w="1418" w:type="dxa"/>
            <w:tcBorders>
              <w:top w:val="single" w:sz="6" w:space="0" w:color="000000"/>
              <w:left w:val="single" w:sz="6" w:space="0" w:color="000000"/>
              <w:bottom w:val="single" w:sz="4"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i/>
                <w:color w:val="000000"/>
                <w:kern w:val="24"/>
                <w:sz w:val="18"/>
                <w:szCs w:val="18"/>
              </w:rPr>
              <w:t>-0,1</w:t>
            </w:r>
          </w:p>
        </w:tc>
        <w:tc>
          <w:tcPr>
            <w:tcW w:w="1276" w:type="dxa"/>
            <w:tcBorders>
              <w:top w:val="single" w:sz="6" w:space="0" w:color="000000"/>
              <w:left w:val="single" w:sz="6" w:space="0" w:color="000000"/>
              <w:bottom w:val="single" w:sz="4" w:space="0" w:color="000000"/>
              <w:right w:val="single" w:sz="6" w:space="0" w:color="000000"/>
            </w:tcBorders>
            <w:vAlign w:val="center"/>
          </w:tcPr>
          <w:p w:rsidR="00F6125E" w:rsidRPr="00213C81" w:rsidRDefault="00F6125E" w:rsidP="00556866">
            <w:pPr>
              <w:pStyle w:val="a9"/>
              <w:spacing w:before="0" w:beforeAutospacing="0" w:after="0" w:afterAutospacing="0"/>
              <w:jc w:val="center"/>
              <w:rPr>
                <w:color w:val="000000"/>
                <w:kern w:val="24"/>
                <w:sz w:val="18"/>
                <w:szCs w:val="18"/>
              </w:rPr>
            </w:pPr>
            <w:r w:rsidRPr="00213C81">
              <w:rPr>
                <w:i/>
                <w:color w:val="000000"/>
                <w:kern w:val="24"/>
                <w:sz w:val="18"/>
                <w:szCs w:val="18"/>
              </w:rPr>
              <w:t>-0,2</w:t>
            </w:r>
          </w:p>
        </w:tc>
        <w:tc>
          <w:tcPr>
            <w:tcW w:w="1275" w:type="dxa"/>
            <w:tcBorders>
              <w:top w:val="single" w:sz="6" w:space="0" w:color="000000"/>
              <w:left w:val="single" w:sz="6" w:space="0" w:color="000000"/>
              <w:bottom w:val="single" w:sz="4" w:space="0" w:color="000000"/>
              <w:right w:val="single" w:sz="4" w:space="0" w:color="000000"/>
            </w:tcBorders>
            <w:vAlign w:val="center"/>
          </w:tcPr>
          <w:p w:rsidR="00F6125E" w:rsidRPr="00213C81" w:rsidRDefault="00F6125E" w:rsidP="00556866">
            <w:pPr>
              <w:pStyle w:val="a9"/>
              <w:spacing w:before="0" w:beforeAutospacing="0" w:after="0" w:afterAutospacing="0"/>
              <w:jc w:val="center"/>
              <w:rPr>
                <w:sz w:val="18"/>
                <w:szCs w:val="18"/>
              </w:rPr>
            </w:pPr>
            <w:r w:rsidRPr="00213C81">
              <w:rPr>
                <w:i/>
                <w:sz w:val="18"/>
                <w:szCs w:val="18"/>
              </w:rPr>
              <w:t>-0,04</w:t>
            </w:r>
          </w:p>
        </w:tc>
      </w:tr>
    </w:tbl>
    <w:p w:rsidR="006D673F" w:rsidRPr="00213C81" w:rsidRDefault="006D673F" w:rsidP="00556866">
      <w:pPr>
        <w:spacing w:line="360" w:lineRule="auto"/>
        <w:ind w:firstLine="720"/>
        <w:jc w:val="both"/>
      </w:pPr>
    </w:p>
    <w:p w:rsidR="00D871EA" w:rsidRPr="00213C81" w:rsidRDefault="00D871EA" w:rsidP="00556866">
      <w:pPr>
        <w:spacing w:after="240" w:line="360" w:lineRule="auto"/>
        <w:ind w:firstLine="720"/>
        <w:jc w:val="both"/>
      </w:pPr>
      <w:r w:rsidRPr="00213C81">
        <w:t>Основными источниками финансирования дефицита федерального бюджета в 2022-2024 годах будут выступать государственные заимствования Российской Федерации.</w:t>
      </w:r>
    </w:p>
    <w:p w:rsidR="00861A23" w:rsidRPr="00213C81" w:rsidRDefault="00292940" w:rsidP="00556866">
      <w:pPr>
        <w:jc w:val="center"/>
        <w:rPr>
          <w:b/>
          <w:i/>
        </w:rPr>
      </w:pPr>
      <w:r w:rsidRPr="00213C81">
        <w:rPr>
          <w:b/>
          <w:i/>
        </w:rPr>
        <w:t>Источники внутреннего финансирования</w:t>
      </w:r>
      <w:r w:rsidR="00420F0A" w:rsidRPr="00213C81">
        <w:rPr>
          <w:b/>
          <w:i/>
        </w:rPr>
        <w:t xml:space="preserve"> </w:t>
      </w:r>
    </w:p>
    <w:p w:rsidR="003E2014" w:rsidRPr="00213C81" w:rsidRDefault="00292940" w:rsidP="00556866">
      <w:pPr>
        <w:jc w:val="center"/>
        <w:rPr>
          <w:b/>
          <w:i/>
        </w:rPr>
      </w:pPr>
      <w:r w:rsidRPr="00213C81">
        <w:rPr>
          <w:b/>
          <w:i/>
        </w:rPr>
        <w:t>дефицита федерального бюджета</w:t>
      </w:r>
    </w:p>
    <w:p w:rsidR="005A531C" w:rsidRPr="00213C81" w:rsidRDefault="005A531C" w:rsidP="00556866">
      <w:pPr>
        <w:spacing w:line="276" w:lineRule="auto"/>
        <w:jc w:val="center"/>
        <w:rPr>
          <w:b/>
          <w:i/>
        </w:rPr>
      </w:pPr>
    </w:p>
    <w:p w:rsidR="00F6125E" w:rsidRPr="00213C81" w:rsidRDefault="00F6125E" w:rsidP="00556866">
      <w:pPr>
        <w:autoSpaceDE w:val="0"/>
        <w:autoSpaceDN w:val="0"/>
        <w:adjustRightInd w:val="0"/>
        <w:spacing w:line="360" w:lineRule="auto"/>
        <w:ind w:firstLine="709"/>
        <w:jc w:val="both"/>
      </w:pPr>
      <w:r w:rsidRPr="00213C81">
        <w:t xml:space="preserve">В 2022 году </w:t>
      </w:r>
      <w:r w:rsidRPr="00213C81">
        <w:rPr>
          <w:i/>
        </w:rPr>
        <w:t>размещение государственных ценных бумаг Российской Федерации, номинальная стоимость которых указана в валюте Российской Федерации</w:t>
      </w:r>
      <w:r w:rsidRPr="00213C81">
        <w:t>, планируется в объеме 3 175 691,4 млн рублей, в 2023 году –</w:t>
      </w:r>
      <w:r w:rsidRPr="00213C81">
        <w:br/>
        <w:t>3 300 432,1 млн рублей, в 2024 году – 3 916 499,6 млн рублей.</w:t>
      </w:r>
    </w:p>
    <w:p w:rsidR="00F6125E" w:rsidRPr="00213C81" w:rsidRDefault="00F6125E" w:rsidP="00556866">
      <w:pPr>
        <w:autoSpaceDE w:val="0"/>
        <w:autoSpaceDN w:val="0"/>
        <w:adjustRightInd w:val="0"/>
        <w:spacing w:line="360" w:lineRule="auto"/>
        <w:ind w:firstLine="709"/>
        <w:jc w:val="both"/>
      </w:pPr>
      <w:r w:rsidRPr="00213C81">
        <w:t xml:space="preserve">Объем бюджетных ассигнований, направляемых на </w:t>
      </w:r>
      <w:r w:rsidRPr="00213C81">
        <w:rPr>
          <w:i/>
        </w:rPr>
        <w:t>погашение государственных ценных бумаг Российской Федерации, номинальная стоимость которых указана в валюте Российской Федерации</w:t>
      </w:r>
      <w:r w:rsidRPr="00213C81">
        <w:t xml:space="preserve">, в 2022 году составит </w:t>
      </w:r>
      <w:r w:rsidRPr="00213C81">
        <w:br/>
        <w:t xml:space="preserve">1 060 144,1 млн рублей, в 2023 году – 771 917,2 млн рублей, в 2024 году – </w:t>
      </w:r>
      <w:r w:rsidRPr="00213C81">
        <w:br/>
        <w:t>1 451 602,5 млн рублей.</w:t>
      </w:r>
    </w:p>
    <w:p w:rsidR="00F6125E" w:rsidRPr="00213C81" w:rsidRDefault="00F6125E" w:rsidP="00556866">
      <w:pPr>
        <w:autoSpaceDE w:val="0"/>
        <w:autoSpaceDN w:val="0"/>
        <w:adjustRightInd w:val="0"/>
        <w:spacing w:line="360" w:lineRule="auto"/>
        <w:ind w:firstLine="709"/>
        <w:jc w:val="both"/>
        <w:outlineLvl w:val="1"/>
        <w:rPr>
          <w:szCs w:val="28"/>
        </w:rPr>
      </w:pPr>
      <w:r w:rsidRPr="00213C81">
        <w:rPr>
          <w:i/>
          <w:szCs w:val="28"/>
        </w:rPr>
        <w:t>Изменение остатков средств на счетах по учету средств федерального бюджета в течение соответствующего года</w:t>
      </w:r>
      <w:r w:rsidRPr="00213C81">
        <w:rPr>
          <w:szCs w:val="28"/>
        </w:rPr>
        <w:t xml:space="preserve"> запланировано в 2022 году – </w:t>
      </w:r>
      <w:r w:rsidRPr="00213C81">
        <w:rPr>
          <w:szCs w:val="28"/>
        </w:rPr>
        <w:br/>
        <w:t>(-) 3 394 473,9 млн рублей, в 2023 году – (-) 2 707 645,5 млн  рублей,</w:t>
      </w:r>
      <w:r w:rsidRPr="00213C81">
        <w:t xml:space="preserve"> </w:t>
      </w:r>
      <w:r w:rsidRPr="00213C81">
        <w:rPr>
          <w:szCs w:val="28"/>
        </w:rPr>
        <w:t xml:space="preserve">в 2024 году – (-) 2 093 556,8 млн рублей, в том числе использование средств Фонда национального благосостояния на софинансирование пенсионных накоплений в 2022 году составит 3 200,4 млн рублей, в 2023 году – 3 158,8 млн рублей, </w:t>
      </w:r>
      <w:r w:rsidRPr="00213C81">
        <w:rPr>
          <w:szCs w:val="28"/>
        </w:rPr>
        <w:br/>
        <w:t>в 2024 году – 3 117,7 млн рублей.</w:t>
      </w:r>
    </w:p>
    <w:p w:rsidR="00F6125E" w:rsidRPr="00213C81" w:rsidRDefault="00F6125E" w:rsidP="00556866">
      <w:pPr>
        <w:autoSpaceDE w:val="0"/>
        <w:autoSpaceDN w:val="0"/>
        <w:adjustRightInd w:val="0"/>
        <w:spacing w:line="360" w:lineRule="auto"/>
        <w:ind w:firstLine="709"/>
        <w:jc w:val="both"/>
        <w:outlineLvl w:val="1"/>
      </w:pPr>
      <w:r w:rsidRPr="00213C81">
        <w:t>Иные источники внутреннего финансирования дефицита федерального бюджета планируются в 2022 году в объеме 839,0 млн рублей, в 2023 году – 4 141,4 млн рублей, в 2024 году – 1 258,3 млн рублей.</w:t>
      </w:r>
    </w:p>
    <w:p w:rsidR="00F6125E" w:rsidRPr="00213C81" w:rsidRDefault="00F6125E" w:rsidP="00556866">
      <w:pPr>
        <w:autoSpaceDE w:val="0"/>
        <w:autoSpaceDN w:val="0"/>
        <w:adjustRightInd w:val="0"/>
        <w:spacing w:line="360" w:lineRule="auto"/>
        <w:ind w:firstLine="709"/>
        <w:jc w:val="both"/>
        <w:rPr>
          <w:szCs w:val="28"/>
        </w:rPr>
      </w:pPr>
      <w:r w:rsidRPr="00213C81">
        <w:rPr>
          <w:szCs w:val="28"/>
        </w:rPr>
        <w:t xml:space="preserve">Объем поступлений в федеральный бюджет средств от </w:t>
      </w:r>
      <w:r w:rsidRPr="00213C81">
        <w:rPr>
          <w:i/>
          <w:szCs w:val="28"/>
        </w:rPr>
        <w:t xml:space="preserve">приватизации федерального имущества </w:t>
      </w:r>
      <w:r w:rsidRPr="00213C81">
        <w:rPr>
          <w:szCs w:val="28"/>
        </w:rPr>
        <w:t>в 2022 году составит 3</w:t>
      </w:r>
      <w:r w:rsidRPr="00213C81">
        <w:t> </w:t>
      </w:r>
      <w:r w:rsidRPr="00213C81">
        <w:rPr>
          <w:szCs w:val="28"/>
        </w:rPr>
        <w:t>923,4 млн рублей, 2023 году - 871,9 млн рублей, в 2024 году указанные поступления не планируются.</w:t>
      </w:r>
    </w:p>
    <w:p w:rsidR="00F6125E" w:rsidRPr="00213C81" w:rsidRDefault="00F6125E" w:rsidP="00556866">
      <w:pPr>
        <w:spacing w:line="360" w:lineRule="auto"/>
        <w:ind w:firstLine="709"/>
        <w:jc w:val="both"/>
      </w:pPr>
      <w:r w:rsidRPr="00213C81">
        <w:t xml:space="preserve">Объем </w:t>
      </w:r>
      <w:r w:rsidRPr="00213C81">
        <w:rPr>
          <w:i/>
        </w:rPr>
        <w:t>поступлений от реализации государственных запасов драгоценных металлов и драгоценных камней</w:t>
      </w:r>
      <w:r w:rsidRPr="00213C81">
        <w:t xml:space="preserve"> в 2022 году составит 4 500,0 млн рублей, </w:t>
      </w:r>
      <w:r w:rsidRPr="00213C81">
        <w:br/>
        <w:t>в 2023 году – 3 000,0 млн рублей, в 2024 году – 2 500,0 млн рублей. Планируется реализация мелкоразмерных алмазов в связи с угрозой замещения их синтетическими камнями, а также других низколиквидных видов ценностей, не представляющих интереса для длительного хранения в составе Госфонда России.</w:t>
      </w:r>
    </w:p>
    <w:p w:rsidR="00F6125E" w:rsidRPr="00213C81" w:rsidRDefault="00F6125E" w:rsidP="00556866">
      <w:pPr>
        <w:spacing w:line="360" w:lineRule="auto"/>
        <w:ind w:firstLine="709"/>
        <w:jc w:val="both"/>
      </w:pPr>
      <w:r w:rsidRPr="00213C81">
        <w:rPr>
          <w:i/>
        </w:rPr>
        <w:t>Выплаты на приобретение государственных запасов драгоценных металлов и драгоценных камней</w:t>
      </w:r>
      <w:r w:rsidRPr="00213C81">
        <w:t xml:space="preserve"> в 2022 - 2024 годах составят 38 900,0 млн рублей ежегодно. Планируется </w:t>
      </w:r>
      <w:r w:rsidRPr="00213C81">
        <w:rPr>
          <w:szCs w:val="28"/>
        </w:rPr>
        <w:t>приобретение драгоценных металлов, преимущественно аффинированного золота, в целях увеличения в составе Госфонда России высоколиквидных ценностей.</w:t>
      </w:r>
    </w:p>
    <w:p w:rsidR="00F6125E" w:rsidRPr="00213C81" w:rsidRDefault="00F6125E" w:rsidP="00556866">
      <w:pPr>
        <w:spacing w:line="360" w:lineRule="auto"/>
        <w:ind w:firstLine="709"/>
        <w:jc w:val="both"/>
        <w:rPr>
          <w:color w:val="FF0000"/>
        </w:rPr>
      </w:pPr>
      <w:r w:rsidRPr="00213C81">
        <w:t xml:space="preserve">Бюджетные ассигнования, предусматриваемые на возможное </w:t>
      </w:r>
      <w:r w:rsidRPr="00213C81">
        <w:rPr>
          <w:i/>
        </w:rPr>
        <w:t>исполнение государственных гарантий Российской Федерации в валюте Российской Федерации</w:t>
      </w:r>
      <w:r w:rsidRPr="00213C81">
        <w:t xml:space="preserve">, в 2022 году составят 33 597,7 млн рублей, в 2023 году – 17 078,9 млн рублей, в 2024 году – 16 728,8 млн рублей. Расчет указанных показателей осуществлен исходя из объемов и сроков обязательств принципалов, обеспеченных действующими на 1 августа 2021 года государственными гарантиями Российской Федерации. </w:t>
      </w:r>
    </w:p>
    <w:p w:rsidR="00F6125E" w:rsidRPr="00213C81" w:rsidRDefault="00F6125E" w:rsidP="00556866">
      <w:pPr>
        <w:spacing w:line="360" w:lineRule="auto"/>
        <w:ind w:firstLine="709"/>
        <w:jc w:val="both"/>
      </w:pPr>
      <w:r w:rsidRPr="00213C81">
        <w:t>Разница между средствами, полученными от возврата предоставленных из федерального бюджета бюджетных кредитов, и суммой предоставленных из федерального бюджета бюджетных кредитов в 2022 году составит</w:t>
      </w:r>
      <w:r w:rsidRPr="00213C81">
        <w:br/>
        <w:t>67 873,2 млн рублей, в 2023 году – 59 051,3 млн рублей, в 2024 году – 57 048,0 млн рублей.</w:t>
      </w:r>
    </w:p>
    <w:p w:rsidR="00F6125E" w:rsidRPr="00213C81" w:rsidRDefault="00F6125E" w:rsidP="00556866">
      <w:pPr>
        <w:spacing w:line="360" w:lineRule="auto"/>
        <w:ind w:firstLine="709"/>
        <w:jc w:val="both"/>
        <w:rPr>
          <w:color w:val="FF0000"/>
        </w:rPr>
      </w:pPr>
      <w:r w:rsidRPr="00213C81">
        <w:t xml:space="preserve">Объем </w:t>
      </w:r>
      <w:r w:rsidRPr="00213C81">
        <w:rPr>
          <w:i/>
        </w:rPr>
        <w:t>возврата бюджетных кредитов бюджетами субъектов Российской Федерации</w:t>
      </w:r>
      <w:r w:rsidRPr="00213C81">
        <w:t xml:space="preserve"> составят в 2022 году 65 029,8 млн рублей, в 2023 году – 56 075,0 млн рублей, в 2024 году – 54 096,8 млн рублей.</w:t>
      </w:r>
      <w:r w:rsidRPr="00213C81">
        <w:rPr>
          <w:color w:val="FF0000"/>
        </w:rPr>
        <w:t xml:space="preserve"> </w:t>
      </w:r>
    </w:p>
    <w:p w:rsidR="00F6125E" w:rsidRPr="00213C81" w:rsidRDefault="00F6125E" w:rsidP="00556866">
      <w:pPr>
        <w:spacing w:line="360" w:lineRule="auto"/>
        <w:ind w:firstLine="709"/>
        <w:jc w:val="both"/>
      </w:pPr>
      <w:r w:rsidRPr="00213C81">
        <w:rPr>
          <w:i/>
        </w:rPr>
        <w:t>Предоставление бюджетных кредитов за счет средств целевых иностранных кредитов</w:t>
      </w:r>
      <w:r w:rsidRPr="00213C81">
        <w:t xml:space="preserve"> в 2022 - 2024 годах не планируется.</w:t>
      </w:r>
      <w:r w:rsidRPr="00213C81">
        <w:rPr>
          <w:color w:val="FF0000"/>
        </w:rPr>
        <w:t xml:space="preserve"> </w:t>
      </w:r>
    </w:p>
    <w:p w:rsidR="00F6125E" w:rsidRPr="00213C81" w:rsidRDefault="00F6125E" w:rsidP="00556866">
      <w:pPr>
        <w:spacing w:line="360" w:lineRule="auto"/>
        <w:ind w:firstLine="709"/>
        <w:jc w:val="both"/>
      </w:pPr>
      <w:r w:rsidRPr="00213C81">
        <w:t>Объемы</w:t>
      </w:r>
      <w:r w:rsidRPr="00213C81">
        <w:rPr>
          <w:i/>
        </w:rPr>
        <w:t xml:space="preserve"> возвратов бюджетных кредитов, предоставленных за счет средств целевых иностранных кредитов</w:t>
      </w:r>
      <w:r w:rsidRPr="00213C81">
        <w:t>, в 2022 году составят 686,9 млн рублей, в 2023 году – 779,5 млн рублей, в 2024 году – 731,8 млн рублей.</w:t>
      </w:r>
    </w:p>
    <w:p w:rsidR="00F6125E" w:rsidRPr="00213C81" w:rsidRDefault="00F6125E" w:rsidP="00556866">
      <w:pPr>
        <w:spacing w:line="360" w:lineRule="auto"/>
        <w:ind w:firstLine="709"/>
        <w:jc w:val="both"/>
      </w:pPr>
      <w:r w:rsidRPr="00213C81">
        <w:t xml:space="preserve">Прогнозируемый объем поступлений в счет </w:t>
      </w:r>
      <w:r w:rsidRPr="00213C81">
        <w:rPr>
          <w:i/>
        </w:rPr>
        <w:t>возврата прочих бюджетных кредитов, предоставленных внутри страны</w:t>
      </w:r>
      <w:r w:rsidRPr="00213C81">
        <w:t>, в 2022 году составит 2 156,5 млн рублей, в 2023 году – 2 196,8 млн рублей, в 2024 году – 2 219,5 млн рублей. Указанные объемы поступлений определены исходя из графиков платежей по действующим соглашениям без учета просроченных обязательств перед федеральным бюджетом.</w:t>
      </w:r>
    </w:p>
    <w:p w:rsidR="00F6125E" w:rsidRPr="00213C81" w:rsidRDefault="00F6125E" w:rsidP="00556866">
      <w:pPr>
        <w:spacing w:line="360" w:lineRule="auto"/>
        <w:ind w:firstLine="709"/>
        <w:jc w:val="both"/>
      </w:pPr>
      <w:r w:rsidRPr="00213C81">
        <w:t xml:space="preserve">Объем </w:t>
      </w:r>
      <w:r w:rsidRPr="00213C81">
        <w:rPr>
          <w:i/>
        </w:rPr>
        <w:t>компенсационных выплат по гарантированным сбережениям граждан</w:t>
      </w:r>
      <w:r w:rsidRPr="00213C81">
        <w:t xml:space="preserve"> в соответствии с Федеральным законом от 10 мая 1995 г. № 73–ФЗ </w:t>
      </w:r>
      <w:r w:rsidRPr="00213C81">
        <w:br/>
        <w:t>"О восстановлении и защите сбережений граждан Российской Федерации" (вклады в Сбербанке Российской Федерации по состоянию на 20 июня 1991 года, вклады (взносы) в организациях государственного страхования Российской Федерации  по состоянию на 1 января 1992 года и выкуп сертификатов Сбербанка СССР и Государственных казначейских обязательств СССР, размещенных на территории Российской Федерации в период до</w:t>
      </w:r>
      <w:r w:rsidRPr="00213C81">
        <w:br/>
        <w:t xml:space="preserve">1 января 1992 года) составит в 2022 году 2 959,9 млн рублей, в 2023 году – </w:t>
      </w:r>
      <w:r w:rsidRPr="00213C81">
        <w:br/>
        <w:t>2 802,9 млн рублей, в 2024 году – 2 660,9 млн рублей.</w:t>
      </w:r>
    </w:p>
    <w:p w:rsidR="00F6125E" w:rsidRPr="00213C81" w:rsidRDefault="00F6125E" w:rsidP="00556866">
      <w:pPr>
        <w:spacing w:line="360" w:lineRule="auto"/>
        <w:ind w:firstLine="709"/>
        <w:jc w:val="both"/>
      </w:pPr>
      <w:r w:rsidRPr="00213C81">
        <w:t xml:space="preserve">Ожидаемое выполнение компенсационных выплат в 2021 году составит </w:t>
      </w:r>
      <w:r w:rsidRPr="00213C81">
        <w:br/>
        <w:t xml:space="preserve">3 138,9 млн рублей. </w:t>
      </w:r>
    </w:p>
    <w:p w:rsidR="00F6125E" w:rsidRPr="00213C81" w:rsidRDefault="00F6125E" w:rsidP="00556866">
      <w:pPr>
        <w:spacing w:line="360" w:lineRule="auto"/>
        <w:ind w:firstLine="709"/>
        <w:jc w:val="both"/>
      </w:pPr>
      <w:r w:rsidRPr="00213C81">
        <w:t xml:space="preserve">В 2022 году предусмотрена выплата компенсации в 3 - кратном размере остатка вкладов в Сберегательном банке Российской Федерации по состоянию </w:t>
      </w:r>
      <w:r w:rsidRPr="00213C81">
        <w:br/>
        <w:t>на 20 июня 1991 года и вкладов (взносов) в организациях государственного страхования по состоянию на 1 января 1992 года (исходя из нарицательной стоимости денежных знаков в 1991 году) гражданам Российской Федерации по 1945 год рождения включительно (в том числе наследникам, относящимся к указанной категории граждан). Гражданам Российской Федерации 1946-1991 годов рождения (в том числе наследникам, относящимся к указанной категории граждан) предусмотрена выплата компенсации в 2-кратном размере остатка вкладов (взносов) (исходя из нарицательной стоимости денежных знаков в 1991 году).</w:t>
      </w:r>
    </w:p>
    <w:p w:rsidR="00F6125E" w:rsidRPr="00213C81" w:rsidRDefault="00F6125E" w:rsidP="00556866">
      <w:pPr>
        <w:spacing w:line="360" w:lineRule="auto"/>
        <w:ind w:firstLine="709"/>
        <w:jc w:val="both"/>
      </w:pPr>
      <w:r w:rsidRPr="00213C81">
        <w:t>Размеры указанных компенсаций по вкладам (взносам) зависят от срока хранения вкладов (взносов) и уменьшаются на сумму ранее полученной предварительной компенсации (компенсации) и дополнительной компенсации по вкладам (взносам).</w:t>
      </w:r>
    </w:p>
    <w:p w:rsidR="00F6125E" w:rsidRPr="00213C81" w:rsidRDefault="00F6125E" w:rsidP="00556866">
      <w:pPr>
        <w:spacing w:line="360" w:lineRule="auto"/>
        <w:ind w:firstLine="709"/>
        <w:jc w:val="both"/>
      </w:pPr>
      <w:r w:rsidRPr="00213C81">
        <w:t>По вкладам (взносам) граждан Российской Федерации, по которым ранее были произведены начисления и выплата компенсаций в 2-кратном и 3-кратном размере остатка вкладов (взносов), повторная выплата указанных компенсаций в 2022 году не предусмотрена.</w:t>
      </w:r>
    </w:p>
    <w:p w:rsidR="00F6125E" w:rsidRPr="00213C81" w:rsidRDefault="00F6125E" w:rsidP="00556866">
      <w:pPr>
        <w:spacing w:line="360" w:lineRule="auto"/>
        <w:ind w:firstLine="709"/>
        <w:jc w:val="both"/>
      </w:pPr>
      <w:r w:rsidRPr="00213C81">
        <w:t>Также предусмотрено продолжить выплату компенсации на оплату ритуальных услуг по вкладам (взносам) наследникам в случае смерти вкладчика в размере до 6,0 тыс. рублей.</w:t>
      </w:r>
    </w:p>
    <w:p w:rsidR="00F6125E" w:rsidRPr="00213C81" w:rsidRDefault="00F6125E" w:rsidP="00556866">
      <w:pPr>
        <w:spacing w:line="360" w:lineRule="auto"/>
        <w:ind w:firstLine="709"/>
        <w:jc w:val="both"/>
      </w:pPr>
      <w:r w:rsidRPr="00213C81">
        <w:t xml:space="preserve">В 2022 году предусмотрено продолжить по желанию владельцев - граждан Российской Федерации выкуп государственных казначейских обязательств СССР и сертификатов Сберегательного банка СССР, размещение которых производилось на территории Российской Федерации до 1 января 1992 года и которые не погашены в предыдущие годы, на условиях, определенных статьей 137 Федерального закона от 23 декабря 2003 г. № 186-ФЗ "О федеральном бюджете на 2004 год". </w:t>
      </w:r>
    </w:p>
    <w:p w:rsidR="00D871EA" w:rsidRPr="00213C81" w:rsidRDefault="00F6125E" w:rsidP="00556866">
      <w:pPr>
        <w:spacing w:line="360" w:lineRule="auto"/>
        <w:ind w:firstLine="709"/>
        <w:jc w:val="both"/>
      </w:pPr>
      <w:r w:rsidRPr="00213C81">
        <w:t xml:space="preserve">Уменьшение параметров финансового обеспечения, в части осуществления компенсационных выплат по сбережениям граждан, осуществлено с учетом экспертного прогноза исходя из фактических выплат в предыдущие периоды с учетом динамики обращений граждан. </w:t>
      </w:r>
    </w:p>
    <w:p w:rsidR="00FD406B" w:rsidRPr="00213C81" w:rsidRDefault="00FD406B" w:rsidP="00556866">
      <w:pPr>
        <w:spacing w:line="276" w:lineRule="auto"/>
        <w:jc w:val="both"/>
      </w:pPr>
    </w:p>
    <w:p w:rsidR="00D871EA" w:rsidRPr="00213C81" w:rsidRDefault="00292940" w:rsidP="00556866">
      <w:pPr>
        <w:spacing w:line="276" w:lineRule="auto"/>
        <w:ind w:firstLine="142"/>
        <w:jc w:val="center"/>
        <w:rPr>
          <w:b/>
          <w:i/>
        </w:rPr>
      </w:pPr>
      <w:r w:rsidRPr="00213C81">
        <w:rPr>
          <w:b/>
          <w:i/>
        </w:rPr>
        <w:t>Источники внешнего финансирования</w:t>
      </w:r>
      <w:r w:rsidR="00420F0A" w:rsidRPr="00213C81">
        <w:rPr>
          <w:b/>
          <w:i/>
        </w:rPr>
        <w:t xml:space="preserve"> </w:t>
      </w:r>
    </w:p>
    <w:p w:rsidR="003E2014" w:rsidRPr="00213C81" w:rsidRDefault="00292940" w:rsidP="00556866">
      <w:pPr>
        <w:spacing w:line="276" w:lineRule="auto"/>
        <w:ind w:firstLine="142"/>
        <w:jc w:val="center"/>
        <w:rPr>
          <w:b/>
          <w:i/>
        </w:rPr>
      </w:pPr>
      <w:r w:rsidRPr="00213C81">
        <w:rPr>
          <w:b/>
          <w:i/>
        </w:rPr>
        <w:t>дефицита федерального бюджета</w:t>
      </w:r>
    </w:p>
    <w:p w:rsidR="00D871EA" w:rsidRPr="00213C81" w:rsidRDefault="00D871EA" w:rsidP="00556866">
      <w:pPr>
        <w:spacing w:after="120" w:line="276" w:lineRule="auto"/>
        <w:ind w:firstLine="142"/>
        <w:jc w:val="center"/>
        <w:rPr>
          <w:b/>
          <w:i/>
        </w:rPr>
      </w:pPr>
    </w:p>
    <w:p w:rsidR="00F6125E" w:rsidRPr="00213C81" w:rsidRDefault="00F6125E" w:rsidP="00556866">
      <w:pPr>
        <w:spacing w:line="360" w:lineRule="auto"/>
        <w:ind w:firstLine="709"/>
        <w:jc w:val="both"/>
      </w:pPr>
      <w:r w:rsidRPr="00213C81">
        <w:t xml:space="preserve">Объем государственных внешних заимствований Российской Федерации в 2022 году составит 299 563,8 млн рублей (экв. 4 154,8 млн долл. США), </w:t>
      </w:r>
      <w:r w:rsidRPr="00213C81">
        <w:br/>
        <w:t>в 2023 году – 235 169,4 млн рублей (экв. 3 234,8 млн долл. США) и в 2024 году – 238 099,2 млн рублей (экв. 3 235,0 млн долл. США).</w:t>
      </w:r>
    </w:p>
    <w:p w:rsidR="00F6125E" w:rsidRPr="00213C81" w:rsidRDefault="00F6125E" w:rsidP="00556866">
      <w:pPr>
        <w:spacing w:line="360" w:lineRule="auto"/>
        <w:ind w:firstLine="709"/>
        <w:jc w:val="both"/>
      </w:pPr>
      <w:r w:rsidRPr="00213C81">
        <w:t>Объем погашения государственного внешнего долга Российской Федерации в 2022 году запланирован в объеме 190 883,0 млн рублей</w:t>
      </w:r>
      <w:r w:rsidRPr="00213C81">
        <w:br/>
        <w:t>(экв. 2 647,5 млн долл. США), в 2023 году – 247 945,3 млн рублей (экв. 3 410,5 млн долл. США), в 2024 году – 35 567,0 млн рублей (экв. 483,2 млн долл. США).</w:t>
      </w:r>
    </w:p>
    <w:p w:rsidR="00F6125E" w:rsidRPr="00213C81" w:rsidRDefault="00F6125E" w:rsidP="00BD031E">
      <w:pPr>
        <w:spacing w:line="372" w:lineRule="auto"/>
        <w:ind w:firstLine="709"/>
        <w:jc w:val="both"/>
      </w:pPr>
      <w:r w:rsidRPr="00213C81">
        <w:t xml:space="preserve">В 2022 – 2024 годах планируется </w:t>
      </w:r>
      <w:r w:rsidRPr="00213C81">
        <w:rPr>
          <w:i/>
        </w:rPr>
        <w:t>размещение облигаций внешних облигационных займов Российской Федерации</w:t>
      </w:r>
      <w:r w:rsidRPr="00213C81">
        <w:t xml:space="preserve"> на международных и российском рынках капитала в объеме в эквиваленте до 3 000,0 млн долл. США ежегодно, что составит 216 300,0 млн рублей, 218 100,0 млн рублей, 220 800,0 млн рублей соответственно.</w:t>
      </w:r>
    </w:p>
    <w:p w:rsidR="00F6125E" w:rsidRPr="00213C81" w:rsidRDefault="00F6125E" w:rsidP="00BD031E">
      <w:pPr>
        <w:spacing w:line="372" w:lineRule="auto"/>
        <w:ind w:firstLine="709"/>
        <w:jc w:val="both"/>
      </w:pPr>
      <w:r w:rsidRPr="00213C81">
        <w:t xml:space="preserve">Объем </w:t>
      </w:r>
      <w:r w:rsidRPr="00213C81">
        <w:rPr>
          <w:i/>
        </w:rPr>
        <w:t>погашения государственных ценных бумаг Российской Федерации, номинальная стоимость которых указана в иностранной валюте</w:t>
      </w:r>
      <w:r w:rsidRPr="00213C81">
        <w:t>, в 2022 году составит 181 329,5 млн рублей (2</w:t>
      </w:r>
      <w:r w:rsidRPr="00213C81">
        <w:rPr>
          <w:lang w:val="en-US"/>
        </w:rPr>
        <w:t> </w:t>
      </w:r>
      <w:r w:rsidRPr="00213C81">
        <w:t xml:space="preserve">515,0 млн долл. США), в 2023 году – </w:t>
      </w:r>
      <w:r w:rsidRPr="00213C81">
        <w:br/>
        <w:t>239 751,1 млн рублей (3 297,8 млн долл. США) и в 2024 году – 25 977,5 млн рублей (353,0 млн долл. США).</w:t>
      </w:r>
    </w:p>
    <w:p w:rsidR="00F6125E" w:rsidRPr="00213C81" w:rsidRDefault="00F6125E" w:rsidP="00BD031E">
      <w:pPr>
        <w:spacing w:line="372" w:lineRule="auto"/>
        <w:ind w:firstLine="709"/>
        <w:jc w:val="both"/>
      </w:pPr>
      <w:r w:rsidRPr="00213C81">
        <w:t>Объем</w:t>
      </w:r>
      <w:r w:rsidRPr="00213C81">
        <w:rPr>
          <w:i/>
        </w:rPr>
        <w:t xml:space="preserve"> привлечения Российской Федерацией кредитов иностранных государств, включая целевые иностранные кредиты, международных финансовых организаций, иных субъектов международного права и иностранных юридических лиц в иностранной валюте</w:t>
      </w:r>
      <w:r w:rsidRPr="00213C81">
        <w:t xml:space="preserve"> составит в 2022 году 83 263,8 млн рублей (экв. 1 154,8 млн долл. США), в 2023 году – 17 069,4 млн рублей (экв. 234,8 млн долл. США), в 2024 году – 17 299,2 млн рублей </w:t>
      </w:r>
      <w:r w:rsidRPr="00213C81">
        <w:br/>
        <w:t xml:space="preserve">(экв. 235,0 млн долл. США). Объемы предполагаемого использования средств займов МФО сформированы на основе предложений федеральных органов исполнительной власти, ответственных за реализацию проектов, и Групп реализации проектов с учетом планов закупок товаров, работ и услуг по проектам МФО и условий соглашений о займах между Российской Федерацией и МФО. </w:t>
      </w:r>
    </w:p>
    <w:p w:rsidR="00F6125E" w:rsidRPr="00213C81" w:rsidRDefault="00F6125E" w:rsidP="00BD031E">
      <w:pPr>
        <w:spacing w:line="372" w:lineRule="auto"/>
        <w:ind w:firstLine="709"/>
        <w:jc w:val="both"/>
      </w:pPr>
      <w:r w:rsidRPr="00213C81">
        <w:t xml:space="preserve">На </w:t>
      </w:r>
      <w:r w:rsidRPr="00213C81">
        <w:rPr>
          <w:i/>
        </w:rPr>
        <w:t>погашение основного долга по кредитам иностранных государств, включая целевые иностранные кредиты, международных финансовых организаций, иных субъектов международного права, иностранных юридических лиц в иностранной валюте</w:t>
      </w:r>
      <w:r w:rsidRPr="00213C81">
        <w:t xml:space="preserve"> планируется направить в 2022 году 9 553,5 млн рублей (экв. 132,5 млн долл. США), в 2023 году – 8 194,2 млн рублей (экв. 112,7 млн долл. США), в 2024 году – 9 589,5 млн рублей (экв. 130,3 млн долл. США).</w:t>
      </w:r>
    </w:p>
    <w:p w:rsidR="00F6125E" w:rsidRPr="00213C81" w:rsidRDefault="00F6125E" w:rsidP="00BD031E">
      <w:pPr>
        <w:spacing w:line="372" w:lineRule="auto"/>
        <w:ind w:firstLine="709"/>
        <w:jc w:val="both"/>
      </w:pPr>
      <w:r w:rsidRPr="00213C81">
        <w:t>Иные источники внешнего финансирования дефицита федерального бюджета составят в 2022 году – (-) 242 254,6  млн рублей (экв. (-) 3 360,0  млн долл. США), в 2023 году – (-) 246 962,9  млн рублей (экв. (-) 3 397,0  млн долл. США), в 2024 году – (-) 259 816,0  млн рублей (экв. (-) 3 530,1  млн долл. США).</w:t>
      </w:r>
    </w:p>
    <w:p w:rsidR="00F6125E" w:rsidRPr="00213C81" w:rsidRDefault="00F6125E" w:rsidP="00BD031E">
      <w:pPr>
        <w:spacing w:line="372" w:lineRule="auto"/>
        <w:ind w:firstLine="709"/>
        <w:jc w:val="both"/>
        <w:rPr>
          <w:color w:val="FF0000"/>
        </w:rPr>
      </w:pPr>
      <w:r w:rsidRPr="00213C81">
        <w:t xml:space="preserve">Бюджетные ассигнования, предусмотренные на возможное </w:t>
      </w:r>
      <w:r w:rsidRPr="00213C81">
        <w:rPr>
          <w:i/>
        </w:rPr>
        <w:t>исполнение государственных гарантий Российской Федерации в иностранной валюте</w:t>
      </w:r>
      <w:r w:rsidRPr="00213C81">
        <w:t>,</w:t>
      </w:r>
      <w:r w:rsidRPr="00213C81">
        <w:br/>
        <w:t xml:space="preserve">в 2022 году запланированы в объеме 5 824,4 млн рублей (80,8 млн долл. США), в 2023 году – 2 887,4 млн рублей (39,7 млн долл. США), в 2024 году – </w:t>
      </w:r>
      <w:r w:rsidRPr="00213C81">
        <w:br/>
        <w:t>3 739,5 млн рублей (50,8 млн долл. США).</w:t>
      </w:r>
      <w:r w:rsidRPr="00213C81">
        <w:rPr>
          <w:color w:val="FF0000"/>
        </w:rPr>
        <w:t xml:space="preserve"> </w:t>
      </w:r>
      <w:r w:rsidRPr="00213C81">
        <w:rPr>
          <w:color w:val="000000" w:themeColor="text1"/>
        </w:rPr>
        <w:t xml:space="preserve">Расчет указанных показателей осуществлен исходя из объемов и сроков обязательств принципалов, обеспеченных действующими на 1 августа 2021 года государственными гарантиями Российской Федерации. </w:t>
      </w:r>
    </w:p>
    <w:p w:rsidR="00F6125E" w:rsidRPr="00213C81" w:rsidRDefault="00F6125E" w:rsidP="00BD031E">
      <w:pPr>
        <w:spacing w:line="372" w:lineRule="auto"/>
        <w:ind w:firstLine="709"/>
        <w:jc w:val="both"/>
        <w:rPr>
          <w:color w:val="FF0000"/>
        </w:rPr>
      </w:pPr>
      <w:r w:rsidRPr="00213C81">
        <w:rPr>
          <w:i/>
        </w:rPr>
        <w:t>Предоставление государственных финансовых и государственных экспортных кредитов</w:t>
      </w:r>
      <w:r w:rsidRPr="00213C81">
        <w:t xml:space="preserve"> иностранным государствам в 2022 году запланировано в объеме 374 920,0 млн рублей, в 2023 году – 378 040,0 млн рублей, в 2024 году – 382 720,0 млн рублей, что в эквиваленте составит 5 200,0 млн долл. США ежегодно.</w:t>
      </w:r>
      <w:r w:rsidRPr="00213C81">
        <w:rPr>
          <w:color w:val="FF0000"/>
        </w:rPr>
        <w:t xml:space="preserve"> </w:t>
      </w:r>
      <w:r w:rsidRPr="00213C81">
        <w:t>Указанные объемы средств необходимы для завершения действующих проектов и выполнения Российской Федерацией принятых обязательств в рамках действующих межправительственных договоренностей, а также в целях оказания государственной финансовой поддержки экспорта промышленной продукции в отраслях, где сохраняется высокий уровень конкурентоспособности отечественной продукции.</w:t>
      </w:r>
    </w:p>
    <w:p w:rsidR="00662724" w:rsidRPr="00213C81" w:rsidRDefault="00F6125E" w:rsidP="00BD031E">
      <w:pPr>
        <w:spacing w:line="372" w:lineRule="auto"/>
        <w:ind w:firstLine="709"/>
        <w:jc w:val="both"/>
      </w:pPr>
      <w:r w:rsidRPr="00213C81">
        <w:t xml:space="preserve">Объемы </w:t>
      </w:r>
      <w:r w:rsidRPr="00213C81">
        <w:rPr>
          <w:i/>
        </w:rPr>
        <w:t>возвратов государственных финансовых и государственных экспортных кредитов, предоставленных иностранным заемщикам</w:t>
      </w:r>
      <w:r w:rsidRPr="00213C81">
        <w:t>,</w:t>
      </w:r>
      <w:r w:rsidRPr="00213C81">
        <w:br/>
        <w:t>в 2022 году составят 138 489,8  млн рублей (экв. 1 920,8 млн долл. США),</w:t>
      </w:r>
      <w:r w:rsidRPr="00213C81">
        <w:br/>
        <w:t>в 2023 году – 133 964,5  млн рублей (экв. 1 842,7 млн долл. США),</w:t>
      </w:r>
      <w:r w:rsidRPr="00213C81">
        <w:br/>
        <w:t>в 2024 году – 126 643,5  млн рублей (экв. 1 720,7 млн долл. США). Указанные объемы поступлений определены исходя из графиков платежей по действующим соглашениям без учета просроченных обязательств перед Российской Федерацией.</w:t>
      </w:r>
    </w:p>
    <w:sectPr w:rsidR="00662724" w:rsidRPr="00213C81" w:rsidSect="006B10BC">
      <w:footerReference w:type="even" r:id="rId16"/>
      <w:footerReference w:type="default" r:id="rId17"/>
      <w:pgSz w:w="11907" w:h="16840" w:code="9"/>
      <w:pgMar w:top="1077" w:right="1134" w:bottom="107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380" w:rsidRDefault="003A1380">
      <w:r>
        <w:separator/>
      </w:r>
    </w:p>
  </w:endnote>
  <w:endnote w:type="continuationSeparator" w:id="0">
    <w:p w:rsidR="003A1380" w:rsidRDefault="003A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380" w:rsidRDefault="003A138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A1380" w:rsidRDefault="003A1380">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380" w:rsidRDefault="003A138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E628D7">
      <w:rPr>
        <w:rStyle w:val="ac"/>
        <w:noProof/>
      </w:rPr>
      <w:t>405</w:t>
    </w:r>
    <w:r>
      <w:rPr>
        <w:rStyle w:val="ac"/>
      </w:rPr>
      <w:fldChar w:fldCharType="end"/>
    </w:r>
  </w:p>
  <w:p w:rsidR="003A1380" w:rsidRDefault="003A1380">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380" w:rsidRDefault="003A1380">
      <w:r>
        <w:separator/>
      </w:r>
    </w:p>
  </w:footnote>
  <w:footnote w:type="continuationSeparator" w:id="0">
    <w:p w:rsidR="003A1380" w:rsidRDefault="003A1380">
      <w:r>
        <w:continuationSeparator/>
      </w:r>
    </w:p>
  </w:footnote>
  <w:footnote w:id="1">
    <w:p w:rsidR="003A1380" w:rsidRDefault="003A1380" w:rsidP="00F104E7">
      <w:pPr>
        <w:pStyle w:val="af2"/>
      </w:pPr>
      <w:r>
        <w:rPr>
          <w:rStyle w:val="ad"/>
        </w:rPr>
        <w:footnoteRef/>
      </w:r>
      <w:r>
        <w:t xml:space="preserve"> </w:t>
      </w:r>
      <w:r w:rsidRPr="00BB21A4">
        <w:t>НДС внутренний – НДС на товары, (работы, услуги), реализуемые на территории Российской Федерации</w:t>
      </w:r>
    </w:p>
  </w:footnote>
  <w:footnote w:id="2">
    <w:p w:rsidR="003A1380" w:rsidRDefault="003A1380" w:rsidP="00F104E7">
      <w:pPr>
        <w:pStyle w:val="af2"/>
      </w:pPr>
      <w:r>
        <w:rPr>
          <w:rStyle w:val="ad"/>
        </w:rPr>
        <w:footnoteRef/>
      </w:r>
      <w:r>
        <w:t xml:space="preserve"> </w:t>
      </w:r>
      <w:r w:rsidRPr="00BB21A4">
        <w:t>НДС ввозной – НДС на товары, ввозимые на территорию Российской Федерации</w:t>
      </w:r>
    </w:p>
  </w:footnote>
  <w:footnote w:id="3">
    <w:p w:rsidR="003A1380" w:rsidRDefault="003A1380" w:rsidP="00F104E7">
      <w:pPr>
        <w:pStyle w:val="af2"/>
        <w:jc w:val="both"/>
      </w:pPr>
      <w:r>
        <w:rPr>
          <w:rStyle w:val="ad"/>
        </w:rPr>
        <w:footnoteRef/>
      </w:r>
      <w:r>
        <w:t xml:space="preserve"> С учетом особенностей расчета базовых нефтегазовых доходов в 2021 году, установленных </w:t>
      </w:r>
      <w:r w:rsidRPr="00EB0409">
        <w:t>Федеральным законом от 15.10.2020 N 327-ФЗ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151CE"/>
    <w:multiLevelType w:val="hybridMultilevel"/>
    <w:tmpl w:val="05C8174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EFA56BB"/>
    <w:multiLevelType w:val="hybridMultilevel"/>
    <w:tmpl w:val="4F4C6A06"/>
    <w:lvl w:ilvl="0" w:tplc="409E7DCA">
      <w:start w:val="1"/>
      <w:numFmt w:val="decimal"/>
      <w:lvlText w:val="%1)"/>
      <w:lvlJc w:val="left"/>
      <w:pPr>
        <w:ind w:left="1084" w:hanging="37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8CC2A19"/>
    <w:multiLevelType w:val="hybridMultilevel"/>
    <w:tmpl w:val="2780A082"/>
    <w:lvl w:ilvl="0" w:tplc="71C4063A">
      <w:start w:val="1"/>
      <w:numFmt w:val="decimal"/>
      <w:lvlText w:val="%1."/>
      <w:lvlJc w:val="left"/>
      <w:pPr>
        <w:ind w:left="1279" w:hanging="555"/>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4" w15:restartNumberingAfterBreak="0">
    <w:nsid w:val="66372944"/>
    <w:multiLevelType w:val="hybridMultilevel"/>
    <w:tmpl w:val="8E1435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45B"/>
    <w:rsid w:val="0000049D"/>
    <w:rsid w:val="000009BB"/>
    <w:rsid w:val="00000DDD"/>
    <w:rsid w:val="00001A26"/>
    <w:rsid w:val="00001BC1"/>
    <w:rsid w:val="00001EDC"/>
    <w:rsid w:val="00002B81"/>
    <w:rsid w:val="00002DFF"/>
    <w:rsid w:val="000030AD"/>
    <w:rsid w:val="0000354B"/>
    <w:rsid w:val="0000461D"/>
    <w:rsid w:val="00006751"/>
    <w:rsid w:val="000069F3"/>
    <w:rsid w:val="00006F91"/>
    <w:rsid w:val="000074E9"/>
    <w:rsid w:val="00010CD1"/>
    <w:rsid w:val="000110FE"/>
    <w:rsid w:val="000128B5"/>
    <w:rsid w:val="00012FC2"/>
    <w:rsid w:val="00013048"/>
    <w:rsid w:val="00013218"/>
    <w:rsid w:val="000135BA"/>
    <w:rsid w:val="000138C2"/>
    <w:rsid w:val="000148EE"/>
    <w:rsid w:val="000156F2"/>
    <w:rsid w:val="00015CC0"/>
    <w:rsid w:val="00015F24"/>
    <w:rsid w:val="00016FA9"/>
    <w:rsid w:val="00017152"/>
    <w:rsid w:val="00017216"/>
    <w:rsid w:val="0001771E"/>
    <w:rsid w:val="0001780F"/>
    <w:rsid w:val="00020126"/>
    <w:rsid w:val="00020C1A"/>
    <w:rsid w:val="0002135B"/>
    <w:rsid w:val="00021BCD"/>
    <w:rsid w:val="00021D61"/>
    <w:rsid w:val="00022221"/>
    <w:rsid w:val="00022382"/>
    <w:rsid w:val="00023794"/>
    <w:rsid w:val="0002483A"/>
    <w:rsid w:val="00024EB6"/>
    <w:rsid w:val="000251DF"/>
    <w:rsid w:val="000272E7"/>
    <w:rsid w:val="00027966"/>
    <w:rsid w:val="00032798"/>
    <w:rsid w:val="00032A06"/>
    <w:rsid w:val="00032BF3"/>
    <w:rsid w:val="00033422"/>
    <w:rsid w:val="0003365B"/>
    <w:rsid w:val="00034C8C"/>
    <w:rsid w:val="00035063"/>
    <w:rsid w:val="00035477"/>
    <w:rsid w:val="0003613E"/>
    <w:rsid w:val="00036E29"/>
    <w:rsid w:val="00036E35"/>
    <w:rsid w:val="00040749"/>
    <w:rsid w:val="000409BA"/>
    <w:rsid w:val="00040C18"/>
    <w:rsid w:val="00040FE1"/>
    <w:rsid w:val="000415A0"/>
    <w:rsid w:val="0004209E"/>
    <w:rsid w:val="00042AFF"/>
    <w:rsid w:val="0004469B"/>
    <w:rsid w:val="000456BD"/>
    <w:rsid w:val="00045B52"/>
    <w:rsid w:val="00045C72"/>
    <w:rsid w:val="00046D49"/>
    <w:rsid w:val="0005004C"/>
    <w:rsid w:val="0005024A"/>
    <w:rsid w:val="00050CE9"/>
    <w:rsid w:val="000513E5"/>
    <w:rsid w:val="00051BA9"/>
    <w:rsid w:val="00051C50"/>
    <w:rsid w:val="00051DAB"/>
    <w:rsid w:val="000524DB"/>
    <w:rsid w:val="00053D14"/>
    <w:rsid w:val="0005489D"/>
    <w:rsid w:val="0005495E"/>
    <w:rsid w:val="00054A18"/>
    <w:rsid w:val="00054EF3"/>
    <w:rsid w:val="00056819"/>
    <w:rsid w:val="00056ED9"/>
    <w:rsid w:val="00057EA3"/>
    <w:rsid w:val="00060809"/>
    <w:rsid w:val="00060B55"/>
    <w:rsid w:val="000616A9"/>
    <w:rsid w:val="00061BA2"/>
    <w:rsid w:val="00062CF0"/>
    <w:rsid w:val="00063157"/>
    <w:rsid w:val="00063F79"/>
    <w:rsid w:val="00063FF9"/>
    <w:rsid w:val="00064753"/>
    <w:rsid w:val="00064840"/>
    <w:rsid w:val="00064932"/>
    <w:rsid w:val="0006498B"/>
    <w:rsid w:val="000656FF"/>
    <w:rsid w:val="00065839"/>
    <w:rsid w:val="000659FE"/>
    <w:rsid w:val="00065DBD"/>
    <w:rsid w:val="00066C83"/>
    <w:rsid w:val="0007090F"/>
    <w:rsid w:val="00070941"/>
    <w:rsid w:val="00070BDB"/>
    <w:rsid w:val="00070E8E"/>
    <w:rsid w:val="000717F1"/>
    <w:rsid w:val="00072569"/>
    <w:rsid w:val="000732B9"/>
    <w:rsid w:val="0007406C"/>
    <w:rsid w:val="000746A7"/>
    <w:rsid w:val="00074AC5"/>
    <w:rsid w:val="00074B02"/>
    <w:rsid w:val="00075C12"/>
    <w:rsid w:val="00077309"/>
    <w:rsid w:val="000779A3"/>
    <w:rsid w:val="00077CBF"/>
    <w:rsid w:val="00080142"/>
    <w:rsid w:val="00080285"/>
    <w:rsid w:val="0008058D"/>
    <w:rsid w:val="00080712"/>
    <w:rsid w:val="000823BC"/>
    <w:rsid w:val="00082621"/>
    <w:rsid w:val="000835B4"/>
    <w:rsid w:val="00083A9E"/>
    <w:rsid w:val="000844FA"/>
    <w:rsid w:val="0008509F"/>
    <w:rsid w:val="00085247"/>
    <w:rsid w:val="00085ED3"/>
    <w:rsid w:val="0008676F"/>
    <w:rsid w:val="000875DF"/>
    <w:rsid w:val="0009043F"/>
    <w:rsid w:val="00091F69"/>
    <w:rsid w:val="00092794"/>
    <w:rsid w:val="00092C3B"/>
    <w:rsid w:val="00093184"/>
    <w:rsid w:val="00093B2A"/>
    <w:rsid w:val="00093BB9"/>
    <w:rsid w:val="00094065"/>
    <w:rsid w:val="0009434D"/>
    <w:rsid w:val="00094DD5"/>
    <w:rsid w:val="00094EAD"/>
    <w:rsid w:val="00094EBC"/>
    <w:rsid w:val="00095CFB"/>
    <w:rsid w:val="00095DF0"/>
    <w:rsid w:val="000965C9"/>
    <w:rsid w:val="000973E6"/>
    <w:rsid w:val="00097D80"/>
    <w:rsid w:val="000A0452"/>
    <w:rsid w:val="000A0528"/>
    <w:rsid w:val="000A0A29"/>
    <w:rsid w:val="000A218E"/>
    <w:rsid w:val="000A2277"/>
    <w:rsid w:val="000A2CA5"/>
    <w:rsid w:val="000A3407"/>
    <w:rsid w:val="000A3481"/>
    <w:rsid w:val="000A35C1"/>
    <w:rsid w:val="000A35FD"/>
    <w:rsid w:val="000A42A8"/>
    <w:rsid w:val="000A4F35"/>
    <w:rsid w:val="000A5980"/>
    <w:rsid w:val="000A59BA"/>
    <w:rsid w:val="000A5A79"/>
    <w:rsid w:val="000A5C65"/>
    <w:rsid w:val="000A687E"/>
    <w:rsid w:val="000A6FBE"/>
    <w:rsid w:val="000A74D5"/>
    <w:rsid w:val="000A75F8"/>
    <w:rsid w:val="000B04EB"/>
    <w:rsid w:val="000B249E"/>
    <w:rsid w:val="000B2989"/>
    <w:rsid w:val="000B3BDE"/>
    <w:rsid w:val="000B3CEF"/>
    <w:rsid w:val="000B423C"/>
    <w:rsid w:val="000B4405"/>
    <w:rsid w:val="000B47CB"/>
    <w:rsid w:val="000B4D75"/>
    <w:rsid w:val="000B566A"/>
    <w:rsid w:val="000B6039"/>
    <w:rsid w:val="000B60FD"/>
    <w:rsid w:val="000B6448"/>
    <w:rsid w:val="000B6D42"/>
    <w:rsid w:val="000B7A41"/>
    <w:rsid w:val="000B7FBC"/>
    <w:rsid w:val="000C1D32"/>
    <w:rsid w:val="000C1D5B"/>
    <w:rsid w:val="000C2C5A"/>
    <w:rsid w:val="000C2E1C"/>
    <w:rsid w:val="000C441E"/>
    <w:rsid w:val="000C4660"/>
    <w:rsid w:val="000C4CBE"/>
    <w:rsid w:val="000C5536"/>
    <w:rsid w:val="000C59D5"/>
    <w:rsid w:val="000C5AA4"/>
    <w:rsid w:val="000C6615"/>
    <w:rsid w:val="000C66CB"/>
    <w:rsid w:val="000C67BC"/>
    <w:rsid w:val="000C6856"/>
    <w:rsid w:val="000C6EDD"/>
    <w:rsid w:val="000C7116"/>
    <w:rsid w:val="000D1236"/>
    <w:rsid w:val="000D1ACF"/>
    <w:rsid w:val="000D2ADE"/>
    <w:rsid w:val="000D3151"/>
    <w:rsid w:val="000D36B7"/>
    <w:rsid w:val="000D3A9D"/>
    <w:rsid w:val="000D468B"/>
    <w:rsid w:val="000D5637"/>
    <w:rsid w:val="000D6219"/>
    <w:rsid w:val="000D67BE"/>
    <w:rsid w:val="000D718B"/>
    <w:rsid w:val="000D74E4"/>
    <w:rsid w:val="000D7DB9"/>
    <w:rsid w:val="000E093C"/>
    <w:rsid w:val="000E20F4"/>
    <w:rsid w:val="000E2320"/>
    <w:rsid w:val="000E23A5"/>
    <w:rsid w:val="000E3246"/>
    <w:rsid w:val="000E3BE5"/>
    <w:rsid w:val="000E40D5"/>
    <w:rsid w:val="000E443A"/>
    <w:rsid w:val="000E44CE"/>
    <w:rsid w:val="000E44FC"/>
    <w:rsid w:val="000E494E"/>
    <w:rsid w:val="000E6836"/>
    <w:rsid w:val="000E7A96"/>
    <w:rsid w:val="000E7AF3"/>
    <w:rsid w:val="000E7C0C"/>
    <w:rsid w:val="000E7EF0"/>
    <w:rsid w:val="000F01CC"/>
    <w:rsid w:val="000F044A"/>
    <w:rsid w:val="000F05EE"/>
    <w:rsid w:val="000F07A8"/>
    <w:rsid w:val="000F0D66"/>
    <w:rsid w:val="000F0D91"/>
    <w:rsid w:val="000F148E"/>
    <w:rsid w:val="000F39DB"/>
    <w:rsid w:val="000F4088"/>
    <w:rsid w:val="000F46A4"/>
    <w:rsid w:val="000F4CE4"/>
    <w:rsid w:val="000F568B"/>
    <w:rsid w:val="000F5B60"/>
    <w:rsid w:val="000F5D3A"/>
    <w:rsid w:val="000F604E"/>
    <w:rsid w:val="000F69E3"/>
    <w:rsid w:val="000F6B88"/>
    <w:rsid w:val="000F70D3"/>
    <w:rsid w:val="000F7461"/>
    <w:rsid w:val="0010071E"/>
    <w:rsid w:val="001027EF"/>
    <w:rsid w:val="0010293B"/>
    <w:rsid w:val="00102C53"/>
    <w:rsid w:val="00102FC3"/>
    <w:rsid w:val="00103008"/>
    <w:rsid w:val="00103DE1"/>
    <w:rsid w:val="00104E3F"/>
    <w:rsid w:val="001051CE"/>
    <w:rsid w:val="00105E9D"/>
    <w:rsid w:val="0010648A"/>
    <w:rsid w:val="001071FD"/>
    <w:rsid w:val="001072FB"/>
    <w:rsid w:val="00107396"/>
    <w:rsid w:val="00107D4D"/>
    <w:rsid w:val="001104F4"/>
    <w:rsid w:val="00110ACD"/>
    <w:rsid w:val="00110EA7"/>
    <w:rsid w:val="00111F32"/>
    <w:rsid w:val="00112465"/>
    <w:rsid w:val="001124E0"/>
    <w:rsid w:val="00113194"/>
    <w:rsid w:val="001132DB"/>
    <w:rsid w:val="00113455"/>
    <w:rsid w:val="0011349D"/>
    <w:rsid w:val="00114697"/>
    <w:rsid w:val="00114C0F"/>
    <w:rsid w:val="00114D97"/>
    <w:rsid w:val="00116065"/>
    <w:rsid w:val="00116DD4"/>
    <w:rsid w:val="00117C7A"/>
    <w:rsid w:val="00117DBB"/>
    <w:rsid w:val="00120B10"/>
    <w:rsid w:val="00120C99"/>
    <w:rsid w:val="00121A95"/>
    <w:rsid w:val="00121FE4"/>
    <w:rsid w:val="001239B8"/>
    <w:rsid w:val="00123CAF"/>
    <w:rsid w:val="001249D7"/>
    <w:rsid w:val="00124B91"/>
    <w:rsid w:val="00124FEE"/>
    <w:rsid w:val="001251AB"/>
    <w:rsid w:val="001251B7"/>
    <w:rsid w:val="00126246"/>
    <w:rsid w:val="001264CF"/>
    <w:rsid w:val="00126A95"/>
    <w:rsid w:val="00126CE8"/>
    <w:rsid w:val="00130B12"/>
    <w:rsid w:val="00133149"/>
    <w:rsid w:val="001335F2"/>
    <w:rsid w:val="00133666"/>
    <w:rsid w:val="00134002"/>
    <w:rsid w:val="001351BA"/>
    <w:rsid w:val="0013571F"/>
    <w:rsid w:val="00135B6F"/>
    <w:rsid w:val="00135CC9"/>
    <w:rsid w:val="00135D8E"/>
    <w:rsid w:val="0013642E"/>
    <w:rsid w:val="0013778A"/>
    <w:rsid w:val="001428A6"/>
    <w:rsid w:val="001428DF"/>
    <w:rsid w:val="00142D84"/>
    <w:rsid w:val="00143FED"/>
    <w:rsid w:val="00144544"/>
    <w:rsid w:val="00144875"/>
    <w:rsid w:val="00144923"/>
    <w:rsid w:val="00144C06"/>
    <w:rsid w:val="00145FF9"/>
    <w:rsid w:val="001461CF"/>
    <w:rsid w:val="001463B1"/>
    <w:rsid w:val="00147607"/>
    <w:rsid w:val="00150039"/>
    <w:rsid w:val="001504BC"/>
    <w:rsid w:val="001504C2"/>
    <w:rsid w:val="001515B5"/>
    <w:rsid w:val="0015199F"/>
    <w:rsid w:val="00151B5B"/>
    <w:rsid w:val="00151BC5"/>
    <w:rsid w:val="00153001"/>
    <w:rsid w:val="00153CC2"/>
    <w:rsid w:val="001546C1"/>
    <w:rsid w:val="00154E53"/>
    <w:rsid w:val="00154E99"/>
    <w:rsid w:val="001551A7"/>
    <w:rsid w:val="001559E6"/>
    <w:rsid w:val="00156A7A"/>
    <w:rsid w:val="00157554"/>
    <w:rsid w:val="00157DBD"/>
    <w:rsid w:val="0016046F"/>
    <w:rsid w:val="00161240"/>
    <w:rsid w:val="00161992"/>
    <w:rsid w:val="00161EF8"/>
    <w:rsid w:val="001645F4"/>
    <w:rsid w:val="00164625"/>
    <w:rsid w:val="00165380"/>
    <w:rsid w:val="001653A6"/>
    <w:rsid w:val="00165C4E"/>
    <w:rsid w:val="00165E94"/>
    <w:rsid w:val="00166077"/>
    <w:rsid w:val="00166357"/>
    <w:rsid w:val="001663A8"/>
    <w:rsid w:val="00167366"/>
    <w:rsid w:val="00167DE0"/>
    <w:rsid w:val="001705CE"/>
    <w:rsid w:val="00170858"/>
    <w:rsid w:val="00172243"/>
    <w:rsid w:val="00172564"/>
    <w:rsid w:val="001725BE"/>
    <w:rsid w:val="00172963"/>
    <w:rsid w:val="00172B2D"/>
    <w:rsid w:val="00173550"/>
    <w:rsid w:val="00173D83"/>
    <w:rsid w:val="00175757"/>
    <w:rsid w:val="0017595C"/>
    <w:rsid w:val="00175DFE"/>
    <w:rsid w:val="0017648E"/>
    <w:rsid w:val="0017650C"/>
    <w:rsid w:val="00176893"/>
    <w:rsid w:val="001771B3"/>
    <w:rsid w:val="0017768F"/>
    <w:rsid w:val="00180245"/>
    <w:rsid w:val="00180573"/>
    <w:rsid w:val="001808ED"/>
    <w:rsid w:val="00180F7D"/>
    <w:rsid w:val="00180FE8"/>
    <w:rsid w:val="00181385"/>
    <w:rsid w:val="001832C1"/>
    <w:rsid w:val="00183382"/>
    <w:rsid w:val="00183B79"/>
    <w:rsid w:val="00183FB2"/>
    <w:rsid w:val="00184539"/>
    <w:rsid w:val="00184AD6"/>
    <w:rsid w:val="00184AE8"/>
    <w:rsid w:val="00184DE4"/>
    <w:rsid w:val="00184F1D"/>
    <w:rsid w:val="0018552A"/>
    <w:rsid w:val="001858B7"/>
    <w:rsid w:val="00185B30"/>
    <w:rsid w:val="001862BB"/>
    <w:rsid w:val="00186368"/>
    <w:rsid w:val="00187388"/>
    <w:rsid w:val="00187A0C"/>
    <w:rsid w:val="00187E4E"/>
    <w:rsid w:val="001904C1"/>
    <w:rsid w:val="001905F0"/>
    <w:rsid w:val="0019144D"/>
    <w:rsid w:val="0019145B"/>
    <w:rsid w:val="0019189F"/>
    <w:rsid w:val="00191F4D"/>
    <w:rsid w:val="001925EF"/>
    <w:rsid w:val="00192E5C"/>
    <w:rsid w:val="00192EB5"/>
    <w:rsid w:val="0019348D"/>
    <w:rsid w:val="00193885"/>
    <w:rsid w:val="00193888"/>
    <w:rsid w:val="00193B54"/>
    <w:rsid w:val="00194614"/>
    <w:rsid w:val="00194757"/>
    <w:rsid w:val="001955A3"/>
    <w:rsid w:val="00195C58"/>
    <w:rsid w:val="001960BE"/>
    <w:rsid w:val="001962A9"/>
    <w:rsid w:val="00196F83"/>
    <w:rsid w:val="00197200"/>
    <w:rsid w:val="001973D5"/>
    <w:rsid w:val="001A15BA"/>
    <w:rsid w:val="001A2644"/>
    <w:rsid w:val="001A2C91"/>
    <w:rsid w:val="001A4139"/>
    <w:rsid w:val="001A45CB"/>
    <w:rsid w:val="001A48E6"/>
    <w:rsid w:val="001A4998"/>
    <w:rsid w:val="001A53E4"/>
    <w:rsid w:val="001A5674"/>
    <w:rsid w:val="001A5E14"/>
    <w:rsid w:val="001A6095"/>
    <w:rsid w:val="001A61F0"/>
    <w:rsid w:val="001A6B26"/>
    <w:rsid w:val="001A6BB4"/>
    <w:rsid w:val="001B1765"/>
    <w:rsid w:val="001B181F"/>
    <w:rsid w:val="001B1A56"/>
    <w:rsid w:val="001B1FA9"/>
    <w:rsid w:val="001B211F"/>
    <w:rsid w:val="001B2DEE"/>
    <w:rsid w:val="001B330A"/>
    <w:rsid w:val="001B3DCB"/>
    <w:rsid w:val="001B42FB"/>
    <w:rsid w:val="001B4ABD"/>
    <w:rsid w:val="001B4F74"/>
    <w:rsid w:val="001B4FEA"/>
    <w:rsid w:val="001B5697"/>
    <w:rsid w:val="001B5DF4"/>
    <w:rsid w:val="001C1637"/>
    <w:rsid w:val="001C1B17"/>
    <w:rsid w:val="001C1F8F"/>
    <w:rsid w:val="001C2D19"/>
    <w:rsid w:val="001C3921"/>
    <w:rsid w:val="001C3951"/>
    <w:rsid w:val="001C4607"/>
    <w:rsid w:val="001C4755"/>
    <w:rsid w:val="001C4836"/>
    <w:rsid w:val="001C4884"/>
    <w:rsid w:val="001C4FC3"/>
    <w:rsid w:val="001C51FA"/>
    <w:rsid w:val="001C5F89"/>
    <w:rsid w:val="001C60BC"/>
    <w:rsid w:val="001C6FD7"/>
    <w:rsid w:val="001C73CF"/>
    <w:rsid w:val="001C7846"/>
    <w:rsid w:val="001C7904"/>
    <w:rsid w:val="001D1603"/>
    <w:rsid w:val="001D1DB0"/>
    <w:rsid w:val="001D20E6"/>
    <w:rsid w:val="001D2576"/>
    <w:rsid w:val="001D2694"/>
    <w:rsid w:val="001D28ED"/>
    <w:rsid w:val="001D381B"/>
    <w:rsid w:val="001D3EDE"/>
    <w:rsid w:val="001D430C"/>
    <w:rsid w:val="001D45D5"/>
    <w:rsid w:val="001D47AE"/>
    <w:rsid w:val="001D4D9A"/>
    <w:rsid w:val="001D4E7E"/>
    <w:rsid w:val="001D5902"/>
    <w:rsid w:val="001D5AFE"/>
    <w:rsid w:val="001D5D33"/>
    <w:rsid w:val="001D5D47"/>
    <w:rsid w:val="001D5F8F"/>
    <w:rsid w:val="001D65A2"/>
    <w:rsid w:val="001D6A6A"/>
    <w:rsid w:val="001D6D95"/>
    <w:rsid w:val="001D6F2D"/>
    <w:rsid w:val="001D776A"/>
    <w:rsid w:val="001D7832"/>
    <w:rsid w:val="001E0141"/>
    <w:rsid w:val="001E09E4"/>
    <w:rsid w:val="001E0E8D"/>
    <w:rsid w:val="001E15CC"/>
    <w:rsid w:val="001E1B93"/>
    <w:rsid w:val="001E1C16"/>
    <w:rsid w:val="001E20CD"/>
    <w:rsid w:val="001E22CA"/>
    <w:rsid w:val="001E2420"/>
    <w:rsid w:val="001E2A9D"/>
    <w:rsid w:val="001E2C5F"/>
    <w:rsid w:val="001E2ED9"/>
    <w:rsid w:val="001E3D95"/>
    <w:rsid w:val="001E4FD4"/>
    <w:rsid w:val="001E5224"/>
    <w:rsid w:val="001E605E"/>
    <w:rsid w:val="001E6929"/>
    <w:rsid w:val="001E73EC"/>
    <w:rsid w:val="001E7EBD"/>
    <w:rsid w:val="001F00F9"/>
    <w:rsid w:val="001F029F"/>
    <w:rsid w:val="001F096A"/>
    <w:rsid w:val="001F0A09"/>
    <w:rsid w:val="001F0B08"/>
    <w:rsid w:val="001F14EE"/>
    <w:rsid w:val="001F1803"/>
    <w:rsid w:val="001F18D5"/>
    <w:rsid w:val="001F1968"/>
    <w:rsid w:val="001F1A16"/>
    <w:rsid w:val="001F1EE1"/>
    <w:rsid w:val="001F1F30"/>
    <w:rsid w:val="001F24AC"/>
    <w:rsid w:val="001F2615"/>
    <w:rsid w:val="001F3033"/>
    <w:rsid w:val="001F3D8F"/>
    <w:rsid w:val="001F3D9F"/>
    <w:rsid w:val="001F3DA8"/>
    <w:rsid w:val="001F4249"/>
    <w:rsid w:val="001F4A01"/>
    <w:rsid w:val="001F5115"/>
    <w:rsid w:val="001F547E"/>
    <w:rsid w:val="001F55DE"/>
    <w:rsid w:val="001F5F38"/>
    <w:rsid w:val="001F65F7"/>
    <w:rsid w:val="001F666E"/>
    <w:rsid w:val="001F6F1C"/>
    <w:rsid w:val="001F71D2"/>
    <w:rsid w:val="001F752A"/>
    <w:rsid w:val="001F7A33"/>
    <w:rsid w:val="001F7B01"/>
    <w:rsid w:val="001F7E01"/>
    <w:rsid w:val="00200813"/>
    <w:rsid w:val="00200F9B"/>
    <w:rsid w:val="002011AD"/>
    <w:rsid w:val="00201A57"/>
    <w:rsid w:val="00203295"/>
    <w:rsid w:val="002042BD"/>
    <w:rsid w:val="00204BC2"/>
    <w:rsid w:val="00204F65"/>
    <w:rsid w:val="002054E7"/>
    <w:rsid w:val="0020586F"/>
    <w:rsid w:val="00205B91"/>
    <w:rsid w:val="00206D28"/>
    <w:rsid w:val="00207F34"/>
    <w:rsid w:val="0021024A"/>
    <w:rsid w:val="00210BC6"/>
    <w:rsid w:val="00211981"/>
    <w:rsid w:val="00213225"/>
    <w:rsid w:val="0021330E"/>
    <w:rsid w:val="0021341A"/>
    <w:rsid w:val="002135E5"/>
    <w:rsid w:val="002138FA"/>
    <w:rsid w:val="00213C81"/>
    <w:rsid w:val="00214DF3"/>
    <w:rsid w:val="00215354"/>
    <w:rsid w:val="0021556E"/>
    <w:rsid w:val="002161F3"/>
    <w:rsid w:val="0021660A"/>
    <w:rsid w:val="00216C24"/>
    <w:rsid w:val="00217031"/>
    <w:rsid w:val="0021728F"/>
    <w:rsid w:val="00217E73"/>
    <w:rsid w:val="00220EDA"/>
    <w:rsid w:val="0022145B"/>
    <w:rsid w:val="00221969"/>
    <w:rsid w:val="00221BA1"/>
    <w:rsid w:val="00222B18"/>
    <w:rsid w:val="00224641"/>
    <w:rsid w:val="00225A58"/>
    <w:rsid w:val="002263A5"/>
    <w:rsid w:val="00226605"/>
    <w:rsid w:val="00226FCF"/>
    <w:rsid w:val="0022702E"/>
    <w:rsid w:val="002272B8"/>
    <w:rsid w:val="00227C87"/>
    <w:rsid w:val="00231017"/>
    <w:rsid w:val="00231647"/>
    <w:rsid w:val="00232277"/>
    <w:rsid w:val="00232BBD"/>
    <w:rsid w:val="00232D93"/>
    <w:rsid w:val="002334A5"/>
    <w:rsid w:val="002338A2"/>
    <w:rsid w:val="00233948"/>
    <w:rsid w:val="00233F93"/>
    <w:rsid w:val="00234A55"/>
    <w:rsid w:val="00235D1D"/>
    <w:rsid w:val="0023658A"/>
    <w:rsid w:val="00237198"/>
    <w:rsid w:val="002373FB"/>
    <w:rsid w:val="00237A52"/>
    <w:rsid w:val="002401C9"/>
    <w:rsid w:val="00240204"/>
    <w:rsid w:val="002405C0"/>
    <w:rsid w:val="002406AA"/>
    <w:rsid w:val="002409D9"/>
    <w:rsid w:val="002421BF"/>
    <w:rsid w:val="00242579"/>
    <w:rsid w:val="0024307E"/>
    <w:rsid w:val="00243BD0"/>
    <w:rsid w:val="00244C95"/>
    <w:rsid w:val="00244CC7"/>
    <w:rsid w:val="002453C8"/>
    <w:rsid w:val="002455AF"/>
    <w:rsid w:val="002455FE"/>
    <w:rsid w:val="00245E79"/>
    <w:rsid w:val="00251456"/>
    <w:rsid w:val="00252698"/>
    <w:rsid w:val="00255013"/>
    <w:rsid w:val="00255502"/>
    <w:rsid w:val="00255D92"/>
    <w:rsid w:val="002562DD"/>
    <w:rsid w:val="002569CA"/>
    <w:rsid w:val="00257B01"/>
    <w:rsid w:val="002600C7"/>
    <w:rsid w:val="0026108F"/>
    <w:rsid w:val="0026173C"/>
    <w:rsid w:val="00261EB9"/>
    <w:rsid w:val="002620BF"/>
    <w:rsid w:val="00262698"/>
    <w:rsid w:val="00263668"/>
    <w:rsid w:val="00263BFD"/>
    <w:rsid w:val="00264554"/>
    <w:rsid w:val="00264FFA"/>
    <w:rsid w:val="002667AC"/>
    <w:rsid w:val="00266BE1"/>
    <w:rsid w:val="00267636"/>
    <w:rsid w:val="00267A3D"/>
    <w:rsid w:val="00267B46"/>
    <w:rsid w:val="002701E8"/>
    <w:rsid w:val="002707F7"/>
    <w:rsid w:val="00270A43"/>
    <w:rsid w:val="00270A4D"/>
    <w:rsid w:val="00270FEC"/>
    <w:rsid w:val="002711AE"/>
    <w:rsid w:val="002716A7"/>
    <w:rsid w:val="0027221D"/>
    <w:rsid w:val="00272FBF"/>
    <w:rsid w:val="00273495"/>
    <w:rsid w:val="0027374E"/>
    <w:rsid w:val="002737D3"/>
    <w:rsid w:val="00273924"/>
    <w:rsid w:val="00273B2A"/>
    <w:rsid w:val="00273E72"/>
    <w:rsid w:val="00274F8B"/>
    <w:rsid w:val="002751C7"/>
    <w:rsid w:val="0027571F"/>
    <w:rsid w:val="00276963"/>
    <w:rsid w:val="002778C8"/>
    <w:rsid w:val="002779BB"/>
    <w:rsid w:val="002807F2"/>
    <w:rsid w:val="002808CF"/>
    <w:rsid w:val="00280EB1"/>
    <w:rsid w:val="00280F0A"/>
    <w:rsid w:val="002811DF"/>
    <w:rsid w:val="002812DB"/>
    <w:rsid w:val="002827E4"/>
    <w:rsid w:val="0028367B"/>
    <w:rsid w:val="002843CC"/>
    <w:rsid w:val="00284453"/>
    <w:rsid w:val="00284555"/>
    <w:rsid w:val="00284852"/>
    <w:rsid w:val="00284E5E"/>
    <w:rsid w:val="00285172"/>
    <w:rsid w:val="0028523B"/>
    <w:rsid w:val="002853A8"/>
    <w:rsid w:val="00285DFE"/>
    <w:rsid w:val="00286B8B"/>
    <w:rsid w:val="002872B6"/>
    <w:rsid w:val="00287551"/>
    <w:rsid w:val="00290876"/>
    <w:rsid w:val="00290A7C"/>
    <w:rsid w:val="0029112F"/>
    <w:rsid w:val="00291536"/>
    <w:rsid w:val="00291797"/>
    <w:rsid w:val="002920C5"/>
    <w:rsid w:val="00292940"/>
    <w:rsid w:val="00292F71"/>
    <w:rsid w:val="002935AF"/>
    <w:rsid w:val="00293CC4"/>
    <w:rsid w:val="00293FCD"/>
    <w:rsid w:val="00294DF0"/>
    <w:rsid w:val="00297296"/>
    <w:rsid w:val="002A0317"/>
    <w:rsid w:val="002A126C"/>
    <w:rsid w:val="002A1473"/>
    <w:rsid w:val="002A1648"/>
    <w:rsid w:val="002A1681"/>
    <w:rsid w:val="002A1BC9"/>
    <w:rsid w:val="002A1C8B"/>
    <w:rsid w:val="002A20DF"/>
    <w:rsid w:val="002A23AF"/>
    <w:rsid w:val="002A2C9F"/>
    <w:rsid w:val="002A3A93"/>
    <w:rsid w:val="002A4053"/>
    <w:rsid w:val="002A496B"/>
    <w:rsid w:val="002A5A40"/>
    <w:rsid w:val="002A5F24"/>
    <w:rsid w:val="002A5F4F"/>
    <w:rsid w:val="002A6075"/>
    <w:rsid w:val="002A636F"/>
    <w:rsid w:val="002A67E4"/>
    <w:rsid w:val="002A6BFD"/>
    <w:rsid w:val="002A7CE1"/>
    <w:rsid w:val="002B14A3"/>
    <w:rsid w:val="002B1D68"/>
    <w:rsid w:val="002B1E8D"/>
    <w:rsid w:val="002B35F6"/>
    <w:rsid w:val="002B46B3"/>
    <w:rsid w:val="002B4CDB"/>
    <w:rsid w:val="002B58EB"/>
    <w:rsid w:val="002B60B9"/>
    <w:rsid w:val="002B60EE"/>
    <w:rsid w:val="002B66AD"/>
    <w:rsid w:val="002B6B1F"/>
    <w:rsid w:val="002B75E7"/>
    <w:rsid w:val="002B78E6"/>
    <w:rsid w:val="002B7D1F"/>
    <w:rsid w:val="002C112F"/>
    <w:rsid w:val="002C137F"/>
    <w:rsid w:val="002C1DA7"/>
    <w:rsid w:val="002C1FD6"/>
    <w:rsid w:val="002C2104"/>
    <w:rsid w:val="002C2131"/>
    <w:rsid w:val="002C2143"/>
    <w:rsid w:val="002C23CB"/>
    <w:rsid w:val="002C353F"/>
    <w:rsid w:val="002C3679"/>
    <w:rsid w:val="002C39B9"/>
    <w:rsid w:val="002C3E05"/>
    <w:rsid w:val="002C40DF"/>
    <w:rsid w:val="002C425C"/>
    <w:rsid w:val="002C42D3"/>
    <w:rsid w:val="002C5098"/>
    <w:rsid w:val="002C565F"/>
    <w:rsid w:val="002C5897"/>
    <w:rsid w:val="002C5C44"/>
    <w:rsid w:val="002C60E4"/>
    <w:rsid w:val="002C61E9"/>
    <w:rsid w:val="002C669C"/>
    <w:rsid w:val="002C69A4"/>
    <w:rsid w:val="002C69FF"/>
    <w:rsid w:val="002D0B89"/>
    <w:rsid w:val="002D0D26"/>
    <w:rsid w:val="002D145C"/>
    <w:rsid w:val="002D172C"/>
    <w:rsid w:val="002D2E23"/>
    <w:rsid w:val="002D47A1"/>
    <w:rsid w:val="002D48B2"/>
    <w:rsid w:val="002D517C"/>
    <w:rsid w:val="002D5A34"/>
    <w:rsid w:val="002D6030"/>
    <w:rsid w:val="002D60FB"/>
    <w:rsid w:val="002D6170"/>
    <w:rsid w:val="002D627F"/>
    <w:rsid w:val="002D683A"/>
    <w:rsid w:val="002D6B4A"/>
    <w:rsid w:val="002D6B82"/>
    <w:rsid w:val="002D6BD9"/>
    <w:rsid w:val="002D6CF1"/>
    <w:rsid w:val="002D6DB0"/>
    <w:rsid w:val="002E0E28"/>
    <w:rsid w:val="002E0E45"/>
    <w:rsid w:val="002E19AF"/>
    <w:rsid w:val="002E19FC"/>
    <w:rsid w:val="002E23AE"/>
    <w:rsid w:val="002E2824"/>
    <w:rsid w:val="002E2980"/>
    <w:rsid w:val="002E2D95"/>
    <w:rsid w:val="002E35C4"/>
    <w:rsid w:val="002E36D0"/>
    <w:rsid w:val="002E40D4"/>
    <w:rsid w:val="002E505C"/>
    <w:rsid w:val="002E543A"/>
    <w:rsid w:val="002E5846"/>
    <w:rsid w:val="002E5E99"/>
    <w:rsid w:val="002E61B8"/>
    <w:rsid w:val="002E7E7C"/>
    <w:rsid w:val="002F0D4D"/>
    <w:rsid w:val="002F2533"/>
    <w:rsid w:val="002F296D"/>
    <w:rsid w:val="002F2994"/>
    <w:rsid w:val="002F34A7"/>
    <w:rsid w:val="002F3681"/>
    <w:rsid w:val="002F4289"/>
    <w:rsid w:val="002F5FA5"/>
    <w:rsid w:val="002F623C"/>
    <w:rsid w:val="002F6FF8"/>
    <w:rsid w:val="002F72AA"/>
    <w:rsid w:val="002F7386"/>
    <w:rsid w:val="002F7E4C"/>
    <w:rsid w:val="003001B4"/>
    <w:rsid w:val="003005F5"/>
    <w:rsid w:val="00301A52"/>
    <w:rsid w:val="00302809"/>
    <w:rsid w:val="00302B91"/>
    <w:rsid w:val="00303039"/>
    <w:rsid w:val="00303155"/>
    <w:rsid w:val="003039A8"/>
    <w:rsid w:val="003039AB"/>
    <w:rsid w:val="00303BB1"/>
    <w:rsid w:val="00303D14"/>
    <w:rsid w:val="00304702"/>
    <w:rsid w:val="0030471D"/>
    <w:rsid w:val="00305621"/>
    <w:rsid w:val="0030578B"/>
    <w:rsid w:val="00305FB3"/>
    <w:rsid w:val="003064A9"/>
    <w:rsid w:val="0030664C"/>
    <w:rsid w:val="003067ED"/>
    <w:rsid w:val="00306EA6"/>
    <w:rsid w:val="0030778A"/>
    <w:rsid w:val="00307875"/>
    <w:rsid w:val="00307AF7"/>
    <w:rsid w:val="00307CED"/>
    <w:rsid w:val="00310572"/>
    <w:rsid w:val="00310DB1"/>
    <w:rsid w:val="00312C8F"/>
    <w:rsid w:val="00312DEC"/>
    <w:rsid w:val="00312F3A"/>
    <w:rsid w:val="003131B4"/>
    <w:rsid w:val="00313440"/>
    <w:rsid w:val="0031391C"/>
    <w:rsid w:val="00313DBA"/>
    <w:rsid w:val="0031503D"/>
    <w:rsid w:val="003159E1"/>
    <w:rsid w:val="00315EBD"/>
    <w:rsid w:val="0031629A"/>
    <w:rsid w:val="00316608"/>
    <w:rsid w:val="00316AB2"/>
    <w:rsid w:val="003211B8"/>
    <w:rsid w:val="00321228"/>
    <w:rsid w:val="00321260"/>
    <w:rsid w:val="00321573"/>
    <w:rsid w:val="003216E7"/>
    <w:rsid w:val="003230D2"/>
    <w:rsid w:val="00323F50"/>
    <w:rsid w:val="00324007"/>
    <w:rsid w:val="003242AB"/>
    <w:rsid w:val="00325649"/>
    <w:rsid w:val="00325AEE"/>
    <w:rsid w:val="003278DF"/>
    <w:rsid w:val="00327BE8"/>
    <w:rsid w:val="00327FF5"/>
    <w:rsid w:val="00331064"/>
    <w:rsid w:val="003310AB"/>
    <w:rsid w:val="00331BA0"/>
    <w:rsid w:val="003330D0"/>
    <w:rsid w:val="00333C8F"/>
    <w:rsid w:val="00333DBC"/>
    <w:rsid w:val="00333E50"/>
    <w:rsid w:val="00333FAD"/>
    <w:rsid w:val="003342A9"/>
    <w:rsid w:val="0033446A"/>
    <w:rsid w:val="00334A89"/>
    <w:rsid w:val="003357FA"/>
    <w:rsid w:val="003370E1"/>
    <w:rsid w:val="00337121"/>
    <w:rsid w:val="003379DF"/>
    <w:rsid w:val="00337E10"/>
    <w:rsid w:val="00337F2F"/>
    <w:rsid w:val="003403C5"/>
    <w:rsid w:val="00341613"/>
    <w:rsid w:val="00341B86"/>
    <w:rsid w:val="00342EFD"/>
    <w:rsid w:val="003439AD"/>
    <w:rsid w:val="00344326"/>
    <w:rsid w:val="0034497E"/>
    <w:rsid w:val="003450FF"/>
    <w:rsid w:val="00345E3C"/>
    <w:rsid w:val="003465C8"/>
    <w:rsid w:val="003469DB"/>
    <w:rsid w:val="00346B7A"/>
    <w:rsid w:val="00346D5E"/>
    <w:rsid w:val="0034713B"/>
    <w:rsid w:val="00347ED0"/>
    <w:rsid w:val="003502D1"/>
    <w:rsid w:val="00350EBD"/>
    <w:rsid w:val="003510A0"/>
    <w:rsid w:val="003513E2"/>
    <w:rsid w:val="00351E81"/>
    <w:rsid w:val="003525CC"/>
    <w:rsid w:val="003533A1"/>
    <w:rsid w:val="003533EC"/>
    <w:rsid w:val="003535AC"/>
    <w:rsid w:val="0035383E"/>
    <w:rsid w:val="00354061"/>
    <w:rsid w:val="00355DE1"/>
    <w:rsid w:val="0035630C"/>
    <w:rsid w:val="00356342"/>
    <w:rsid w:val="00356AD1"/>
    <w:rsid w:val="00357846"/>
    <w:rsid w:val="00357B36"/>
    <w:rsid w:val="00357D16"/>
    <w:rsid w:val="00357E59"/>
    <w:rsid w:val="00357EA8"/>
    <w:rsid w:val="00360413"/>
    <w:rsid w:val="003605C1"/>
    <w:rsid w:val="003605EE"/>
    <w:rsid w:val="00361760"/>
    <w:rsid w:val="00361B9A"/>
    <w:rsid w:val="00361D31"/>
    <w:rsid w:val="0036279D"/>
    <w:rsid w:val="00362B21"/>
    <w:rsid w:val="00362DFF"/>
    <w:rsid w:val="00362EAE"/>
    <w:rsid w:val="00363586"/>
    <w:rsid w:val="00363939"/>
    <w:rsid w:val="00363C00"/>
    <w:rsid w:val="003641CF"/>
    <w:rsid w:val="00364657"/>
    <w:rsid w:val="00364798"/>
    <w:rsid w:val="00365EF4"/>
    <w:rsid w:val="00366603"/>
    <w:rsid w:val="00366B03"/>
    <w:rsid w:val="003675A2"/>
    <w:rsid w:val="003676CA"/>
    <w:rsid w:val="00367E95"/>
    <w:rsid w:val="00367FC4"/>
    <w:rsid w:val="00372256"/>
    <w:rsid w:val="0037277D"/>
    <w:rsid w:val="00372C6A"/>
    <w:rsid w:val="00372E44"/>
    <w:rsid w:val="00372F8D"/>
    <w:rsid w:val="0037302F"/>
    <w:rsid w:val="003732B3"/>
    <w:rsid w:val="00373573"/>
    <w:rsid w:val="003748A1"/>
    <w:rsid w:val="0037512E"/>
    <w:rsid w:val="0037548A"/>
    <w:rsid w:val="00375623"/>
    <w:rsid w:val="0037587B"/>
    <w:rsid w:val="00375AC5"/>
    <w:rsid w:val="003760F2"/>
    <w:rsid w:val="0037676A"/>
    <w:rsid w:val="003768E6"/>
    <w:rsid w:val="00376DAA"/>
    <w:rsid w:val="00377890"/>
    <w:rsid w:val="00377AD4"/>
    <w:rsid w:val="00381212"/>
    <w:rsid w:val="0038127E"/>
    <w:rsid w:val="0038151D"/>
    <w:rsid w:val="00381544"/>
    <w:rsid w:val="0038201A"/>
    <w:rsid w:val="003829E5"/>
    <w:rsid w:val="00383A93"/>
    <w:rsid w:val="003842D8"/>
    <w:rsid w:val="00384D8A"/>
    <w:rsid w:val="00384F2D"/>
    <w:rsid w:val="00386285"/>
    <w:rsid w:val="00386DF8"/>
    <w:rsid w:val="00387CEB"/>
    <w:rsid w:val="0039077A"/>
    <w:rsid w:val="00390EF0"/>
    <w:rsid w:val="003912C4"/>
    <w:rsid w:val="00391B15"/>
    <w:rsid w:val="003924EA"/>
    <w:rsid w:val="00392951"/>
    <w:rsid w:val="00393ABE"/>
    <w:rsid w:val="003947A6"/>
    <w:rsid w:val="00395640"/>
    <w:rsid w:val="00396439"/>
    <w:rsid w:val="00397220"/>
    <w:rsid w:val="00397A4A"/>
    <w:rsid w:val="003A0414"/>
    <w:rsid w:val="003A114D"/>
    <w:rsid w:val="003A1380"/>
    <w:rsid w:val="003A145D"/>
    <w:rsid w:val="003A158E"/>
    <w:rsid w:val="003A1782"/>
    <w:rsid w:val="003A2648"/>
    <w:rsid w:val="003A28B9"/>
    <w:rsid w:val="003A3516"/>
    <w:rsid w:val="003A37AB"/>
    <w:rsid w:val="003A37D7"/>
    <w:rsid w:val="003A4354"/>
    <w:rsid w:val="003A4A10"/>
    <w:rsid w:val="003A50E1"/>
    <w:rsid w:val="003A5FAE"/>
    <w:rsid w:val="003A638E"/>
    <w:rsid w:val="003A75F3"/>
    <w:rsid w:val="003A7CE5"/>
    <w:rsid w:val="003A7DFA"/>
    <w:rsid w:val="003A7E87"/>
    <w:rsid w:val="003A7EF7"/>
    <w:rsid w:val="003B04CE"/>
    <w:rsid w:val="003B0F3A"/>
    <w:rsid w:val="003B1037"/>
    <w:rsid w:val="003B11EC"/>
    <w:rsid w:val="003B2062"/>
    <w:rsid w:val="003B35C6"/>
    <w:rsid w:val="003B38F2"/>
    <w:rsid w:val="003B393E"/>
    <w:rsid w:val="003B3B44"/>
    <w:rsid w:val="003B40EB"/>
    <w:rsid w:val="003B44B3"/>
    <w:rsid w:val="003B56A2"/>
    <w:rsid w:val="003B66A1"/>
    <w:rsid w:val="003B7881"/>
    <w:rsid w:val="003B7FDB"/>
    <w:rsid w:val="003C172F"/>
    <w:rsid w:val="003C1DF9"/>
    <w:rsid w:val="003C225B"/>
    <w:rsid w:val="003C2AA3"/>
    <w:rsid w:val="003C2D6D"/>
    <w:rsid w:val="003C3F3E"/>
    <w:rsid w:val="003C5682"/>
    <w:rsid w:val="003C5998"/>
    <w:rsid w:val="003C601A"/>
    <w:rsid w:val="003C6101"/>
    <w:rsid w:val="003C639D"/>
    <w:rsid w:val="003C6C4D"/>
    <w:rsid w:val="003C7023"/>
    <w:rsid w:val="003C7415"/>
    <w:rsid w:val="003C76D9"/>
    <w:rsid w:val="003C7AAE"/>
    <w:rsid w:val="003D026A"/>
    <w:rsid w:val="003D04C3"/>
    <w:rsid w:val="003D1683"/>
    <w:rsid w:val="003D1817"/>
    <w:rsid w:val="003D339A"/>
    <w:rsid w:val="003D3B89"/>
    <w:rsid w:val="003D4DFA"/>
    <w:rsid w:val="003D4FCC"/>
    <w:rsid w:val="003D5109"/>
    <w:rsid w:val="003D57AB"/>
    <w:rsid w:val="003D5A65"/>
    <w:rsid w:val="003D6330"/>
    <w:rsid w:val="003D771D"/>
    <w:rsid w:val="003D7CF0"/>
    <w:rsid w:val="003D7EF0"/>
    <w:rsid w:val="003E1F94"/>
    <w:rsid w:val="003E2014"/>
    <w:rsid w:val="003E215C"/>
    <w:rsid w:val="003E2B38"/>
    <w:rsid w:val="003E2C6A"/>
    <w:rsid w:val="003E2CC8"/>
    <w:rsid w:val="003E3F6E"/>
    <w:rsid w:val="003E502B"/>
    <w:rsid w:val="003E5CBB"/>
    <w:rsid w:val="003E5E5D"/>
    <w:rsid w:val="003E5EEF"/>
    <w:rsid w:val="003E6BD0"/>
    <w:rsid w:val="003F0610"/>
    <w:rsid w:val="003F1829"/>
    <w:rsid w:val="003F29EA"/>
    <w:rsid w:val="003F2B0D"/>
    <w:rsid w:val="003F2DBE"/>
    <w:rsid w:val="003F32FD"/>
    <w:rsid w:val="003F3302"/>
    <w:rsid w:val="003F39FC"/>
    <w:rsid w:val="003F3A32"/>
    <w:rsid w:val="003F42C6"/>
    <w:rsid w:val="003F6196"/>
    <w:rsid w:val="003F67DF"/>
    <w:rsid w:val="003F69F8"/>
    <w:rsid w:val="003F6F8D"/>
    <w:rsid w:val="0040013B"/>
    <w:rsid w:val="00400571"/>
    <w:rsid w:val="00400DA1"/>
    <w:rsid w:val="00400F36"/>
    <w:rsid w:val="0040103B"/>
    <w:rsid w:val="00401064"/>
    <w:rsid w:val="00401175"/>
    <w:rsid w:val="004026F0"/>
    <w:rsid w:val="004032AF"/>
    <w:rsid w:val="004033CA"/>
    <w:rsid w:val="00403684"/>
    <w:rsid w:val="004036FA"/>
    <w:rsid w:val="0040477F"/>
    <w:rsid w:val="00405AAF"/>
    <w:rsid w:val="00405C50"/>
    <w:rsid w:val="00405F3C"/>
    <w:rsid w:val="00406A36"/>
    <w:rsid w:val="0040703A"/>
    <w:rsid w:val="004072AA"/>
    <w:rsid w:val="00407609"/>
    <w:rsid w:val="00410439"/>
    <w:rsid w:val="00410B33"/>
    <w:rsid w:val="0041167D"/>
    <w:rsid w:val="00411D61"/>
    <w:rsid w:val="00411DE4"/>
    <w:rsid w:val="00412774"/>
    <w:rsid w:val="00412F49"/>
    <w:rsid w:val="00413490"/>
    <w:rsid w:val="004136AF"/>
    <w:rsid w:val="00413D49"/>
    <w:rsid w:val="00414C75"/>
    <w:rsid w:val="00416079"/>
    <w:rsid w:val="0041652E"/>
    <w:rsid w:val="004169C9"/>
    <w:rsid w:val="00416A9C"/>
    <w:rsid w:val="00420451"/>
    <w:rsid w:val="00420A18"/>
    <w:rsid w:val="00420F0A"/>
    <w:rsid w:val="00421165"/>
    <w:rsid w:val="004211FA"/>
    <w:rsid w:val="004213F0"/>
    <w:rsid w:val="004216E7"/>
    <w:rsid w:val="004217CA"/>
    <w:rsid w:val="004218FC"/>
    <w:rsid w:val="004220C8"/>
    <w:rsid w:val="00422A7E"/>
    <w:rsid w:val="0042305B"/>
    <w:rsid w:val="004239F9"/>
    <w:rsid w:val="00424E73"/>
    <w:rsid w:val="0042527D"/>
    <w:rsid w:val="004252F3"/>
    <w:rsid w:val="00425670"/>
    <w:rsid w:val="0042577D"/>
    <w:rsid w:val="0042597A"/>
    <w:rsid w:val="00426526"/>
    <w:rsid w:val="00426C05"/>
    <w:rsid w:val="00426FAF"/>
    <w:rsid w:val="0042735D"/>
    <w:rsid w:val="0042777F"/>
    <w:rsid w:val="00427789"/>
    <w:rsid w:val="00427AC2"/>
    <w:rsid w:val="00430262"/>
    <w:rsid w:val="00430AEF"/>
    <w:rsid w:val="00430B04"/>
    <w:rsid w:val="00430FEE"/>
    <w:rsid w:val="00431137"/>
    <w:rsid w:val="00431326"/>
    <w:rsid w:val="00431695"/>
    <w:rsid w:val="00431965"/>
    <w:rsid w:val="004332E8"/>
    <w:rsid w:val="004333AE"/>
    <w:rsid w:val="0043384C"/>
    <w:rsid w:val="00433E6E"/>
    <w:rsid w:val="00435050"/>
    <w:rsid w:val="00436216"/>
    <w:rsid w:val="004366EC"/>
    <w:rsid w:val="00437747"/>
    <w:rsid w:val="00437DC9"/>
    <w:rsid w:val="00437DDE"/>
    <w:rsid w:val="00437F2F"/>
    <w:rsid w:val="004400E1"/>
    <w:rsid w:val="004410D0"/>
    <w:rsid w:val="0044162F"/>
    <w:rsid w:val="004418EA"/>
    <w:rsid w:val="004418ED"/>
    <w:rsid w:val="0044234E"/>
    <w:rsid w:val="00442B82"/>
    <w:rsid w:val="00442BB6"/>
    <w:rsid w:val="00444142"/>
    <w:rsid w:val="0044471A"/>
    <w:rsid w:val="00444A24"/>
    <w:rsid w:val="00446145"/>
    <w:rsid w:val="0044711A"/>
    <w:rsid w:val="00447316"/>
    <w:rsid w:val="00450494"/>
    <w:rsid w:val="0045117E"/>
    <w:rsid w:val="00451320"/>
    <w:rsid w:val="00451554"/>
    <w:rsid w:val="00451CE8"/>
    <w:rsid w:val="0045394C"/>
    <w:rsid w:val="00453EEF"/>
    <w:rsid w:val="00454500"/>
    <w:rsid w:val="00454ED1"/>
    <w:rsid w:val="00456016"/>
    <w:rsid w:val="0045639E"/>
    <w:rsid w:val="004577E6"/>
    <w:rsid w:val="004607AD"/>
    <w:rsid w:val="00461923"/>
    <w:rsid w:val="00462A42"/>
    <w:rsid w:val="00462EFF"/>
    <w:rsid w:val="00463034"/>
    <w:rsid w:val="00463984"/>
    <w:rsid w:val="00463F63"/>
    <w:rsid w:val="004654AF"/>
    <w:rsid w:val="004663A8"/>
    <w:rsid w:val="004666EA"/>
    <w:rsid w:val="0046711B"/>
    <w:rsid w:val="00467417"/>
    <w:rsid w:val="00470903"/>
    <w:rsid w:val="00470DC7"/>
    <w:rsid w:val="00471596"/>
    <w:rsid w:val="00471738"/>
    <w:rsid w:val="00471C92"/>
    <w:rsid w:val="00471D99"/>
    <w:rsid w:val="00472A4C"/>
    <w:rsid w:val="00472B5A"/>
    <w:rsid w:val="00472BAF"/>
    <w:rsid w:val="00474090"/>
    <w:rsid w:val="004740E9"/>
    <w:rsid w:val="00474238"/>
    <w:rsid w:val="0047476A"/>
    <w:rsid w:val="0047516B"/>
    <w:rsid w:val="004751D5"/>
    <w:rsid w:val="004768C7"/>
    <w:rsid w:val="004769ED"/>
    <w:rsid w:val="00476B43"/>
    <w:rsid w:val="004803F3"/>
    <w:rsid w:val="0048042C"/>
    <w:rsid w:val="004810BD"/>
    <w:rsid w:val="00481341"/>
    <w:rsid w:val="00481E66"/>
    <w:rsid w:val="00482687"/>
    <w:rsid w:val="004828DB"/>
    <w:rsid w:val="00482AEA"/>
    <w:rsid w:val="00482BE4"/>
    <w:rsid w:val="004836A0"/>
    <w:rsid w:val="0048447D"/>
    <w:rsid w:val="00484803"/>
    <w:rsid w:val="0048488D"/>
    <w:rsid w:val="00485642"/>
    <w:rsid w:val="004859BF"/>
    <w:rsid w:val="00485CBB"/>
    <w:rsid w:val="00486754"/>
    <w:rsid w:val="0049044F"/>
    <w:rsid w:val="00490935"/>
    <w:rsid w:val="004909C1"/>
    <w:rsid w:val="00490E32"/>
    <w:rsid w:val="00491C4D"/>
    <w:rsid w:val="0049233C"/>
    <w:rsid w:val="00492811"/>
    <w:rsid w:val="00492C8C"/>
    <w:rsid w:val="00493678"/>
    <w:rsid w:val="00494663"/>
    <w:rsid w:val="00494B03"/>
    <w:rsid w:val="0049599A"/>
    <w:rsid w:val="00495BA2"/>
    <w:rsid w:val="004964EA"/>
    <w:rsid w:val="00496B48"/>
    <w:rsid w:val="00497360"/>
    <w:rsid w:val="00497491"/>
    <w:rsid w:val="00497670"/>
    <w:rsid w:val="004A108A"/>
    <w:rsid w:val="004A1A00"/>
    <w:rsid w:val="004A1F64"/>
    <w:rsid w:val="004A1FD1"/>
    <w:rsid w:val="004A2822"/>
    <w:rsid w:val="004A3035"/>
    <w:rsid w:val="004A3842"/>
    <w:rsid w:val="004A3EED"/>
    <w:rsid w:val="004A4603"/>
    <w:rsid w:val="004A48FA"/>
    <w:rsid w:val="004A4960"/>
    <w:rsid w:val="004A5724"/>
    <w:rsid w:val="004A648E"/>
    <w:rsid w:val="004A7540"/>
    <w:rsid w:val="004B36C4"/>
    <w:rsid w:val="004B38DB"/>
    <w:rsid w:val="004B3BC8"/>
    <w:rsid w:val="004B4EF1"/>
    <w:rsid w:val="004B52E8"/>
    <w:rsid w:val="004B60E8"/>
    <w:rsid w:val="004B6139"/>
    <w:rsid w:val="004B6C39"/>
    <w:rsid w:val="004B6CB3"/>
    <w:rsid w:val="004B7664"/>
    <w:rsid w:val="004B7A82"/>
    <w:rsid w:val="004C00CB"/>
    <w:rsid w:val="004C02FE"/>
    <w:rsid w:val="004C0A41"/>
    <w:rsid w:val="004C328F"/>
    <w:rsid w:val="004C3418"/>
    <w:rsid w:val="004C3682"/>
    <w:rsid w:val="004C3A61"/>
    <w:rsid w:val="004C3E42"/>
    <w:rsid w:val="004C4046"/>
    <w:rsid w:val="004C4AEE"/>
    <w:rsid w:val="004C5056"/>
    <w:rsid w:val="004C5587"/>
    <w:rsid w:val="004C5949"/>
    <w:rsid w:val="004C64F8"/>
    <w:rsid w:val="004D0B0D"/>
    <w:rsid w:val="004D0D1E"/>
    <w:rsid w:val="004D1886"/>
    <w:rsid w:val="004D25C4"/>
    <w:rsid w:val="004D3380"/>
    <w:rsid w:val="004D393A"/>
    <w:rsid w:val="004D4288"/>
    <w:rsid w:val="004D4963"/>
    <w:rsid w:val="004D4EBD"/>
    <w:rsid w:val="004D5202"/>
    <w:rsid w:val="004D58F7"/>
    <w:rsid w:val="004D5CEE"/>
    <w:rsid w:val="004D63C8"/>
    <w:rsid w:val="004D6AF3"/>
    <w:rsid w:val="004D7323"/>
    <w:rsid w:val="004D7838"/>
    <w:rsid w:val="004D7BD8"/>
    <w:rsid w:val="004E01B0"/>
    <w:rsid w:val="004E0AEB"/>
    <w:rsid w:val="004E1740"/>
    <w:rsid w:val="004E2135"/>
    <w:rsid w:val="004E397A"/>
    <w:rsid w:val="004E3ECD"/>
    <w:rsid w:val="004E4A02"/>
    <w:rsid w:val="004E5561"/>
    <w:rsid w:val="004E55C3"/>
    <w:rsid w:val="004E68AD"/>
    <w:rsid w:val="004E6DB4"/>
    <w:rsid w:val="004E75B7"/>
    <w:rsid w:val="004E7AE3"/>
    <w:rsid w:val="004F1347"/>
    <w:rsid w:val="004F152D"/>
    <w:rsid w:val="004F17FA"/>
    <w:rsid w:val="004F204D"/>
    <w:rsid w:val="004F22E6"/>
    <w:rsid w:val="004F23C3"/>
    <w:rsid w:val="004F2511"/>
    <w:rsid w:val="004F57FE"/>
    <w:rsid w:val="004F5944"/>
    <w:rsid w:val="004F621E"/>
    <w:rsid w:val="004F6424"/>
    <w:rsid w:val="004F7E00"/>
    <w:rsid w:val="00503A15"/>
    <w:rsid w:val="00503D22"/>
    <w:rsid w:val="00504285"/>
    <w:rsid w:val="00504F9E"/>
    <w:rsid w:val="005052B4"/>
    <w:rsid w:val="0050538F"/>
    <w:rsid w:val="0050598C"/>
    <w:rsid w:val="00506692"/>
    <w:rsid w:val="00507788"/>
    <w:rsid w:val="00507959"/>
    <w:rsid w:val="00507B4E"/>
    <w:rsid w:val="00507FB5"/>
    <w:rsid w:val="00510963"/>
    <w:rsid w:val="00511A11"/>
    <w:rsid w:val="00511E0B"/>
    <w:rsid w:val="00512D03"/>
    <w:rsid w:val="00513748"/>
    <w:rsid w:val="005137B1"/>
    <w:rsid w:val="00513AF6"/>
    <w:rsid w:val="00513BA1"/>
    <w:rsid w:val="00513F79"/>
    <w:rsid w:val="00513FC0"/>
    <w:rsid w:val="00515745"/>
    <w:rsid w:val="00517B3D"/>
    <w:rsid w:val="005214C4"/>
    <w:rsid w:val="0052197F"/>
    <w:rsid w:val="00521D0E"/>
    <w:rsid w:val="00522476"/>
    <w:rsid w:val="00522575"/>
    <w:rsid w:val="00523141"/>
    <w:rsid w:val="00523C8A"/>
    <w:rsid w:val="00523CDF"/>
    <w:rsid w:val="00523FDE"/>
    <w:rsid w:val="005240DA"/>
    <w:rsid w:val="00524782"/>
    <w:rsid w:val="00526935"/>
    <w:rsid w:val="005269D5"/>
    <w:rsid w:val="00527015"/>
    <w:rsid w:val="00527163"/>
    <w:rsid w:val="005275C8"/>
    <w:rsid w:val="005305C7"/>
    <w:rsid w:val="00530728"/>
    <w:rsid w:val="00530D46"/>
    <w:rsid w:val="0053137C"/>
    <w:rsid w:val="00532429"/>
    <w:rsid w:val="00532488"/>
    <w:rsid w:val="00533182"/>
    <w:rsid w:val="005336A9"/>
    <w:rsid w:val="0053379F"/>
    <w:rsid w:val="005339EC"/>
    <w:rsid w:val="00533BF8"/>
    <w:rsid w:val="005343D6"/>
    <w:rsid w:val="00534BA7"/>
    <w:rsid w:val="00535027"/>
    <w:rsid w:val="00535823"/>
    <w:rsid w:val="005371B2"/>
    <w:rsid w:val="00537342"/>
    <w:rsid w:val="005378FF"/>
    <w:rsid w:val="00537DB5"/>
    <w:rsid w:val="00537FD2"/>
    <w:rsid w:val="00540914"/>
    <w:rsid w:val="0054156A"/>
    <w:rsid w:val="005416B0"/>
    <w:rsid w:val="00541757"/>
    <w:rsid w:val="00541922"/>
    <w:rsid w:val="00541AFC"/>
    <w:rsid w:val="00541C2C"/>
    <w:rsid w:val="00541E12"/>
    <w:rsid w:val="00542B86"/>
    <w:rsid w:val="005435A0"/>
    <w:rsid w:val="00543774"/>
    <w:rsid w:val="0054402B"/>
    <w:rsid w:val="00544628"/>
    <w:rsid w:val="005447AB"/>
    <w:rsid w:val="005448B2"/>
    <w:rsid w:val="00544C4C"/>
    <w:rsid w:val="00544E33"/>
    <w:rsid w:val="00545BAC"/>
    <w:rsid w:val="00545D08"/>
    <w:rsid w:val="00546297"/>
    <w:rsid w:val="00546677"/>
    <w:rsid w:val="0054686D"/>
    <w:rsid w:val="00547638"/>
    <w:rsid w:val="005502A0"/>
    <w:rsid w:val="005502F1"/>
    <w:rsid w:val="00551276"/>
    <w:rsid w:val="00551417"/>
    <w:rsid w:val="00551849"/>
    <w:rsid w:val="00551D5B"/>
    <w:rsid w:val="005522C3"/>
    <w:rsid w:val="0055263D"/>
    <w:rsid w:val="00552B10"/>
    <w:rsid w:val="00552DED"/>
    <w:rsid w:val="00552ED3"/>
    <w:rsid w:val="005532A2"/>
    <w:rsid w:val="0055358A"/>
    <w:rsid w:val="0055492D"/>
    <w:rsid w:val="005549CE"/>
    <w:rsid w:val="005550A9"/>
    <w:rsid w:val="0055606D"/>
    <w:rsid w:val="00556866"/>
    <w:rsid w:val="0055741F"/>
    <w:rsid w:val="00560F56"/>
    <w:rsid w:val="00561278"/>
    <w:rsid w:val="005626CF"/>
    <w:rsid w:val="005629B5"/>
    <w:rsid w:val="00562A1A"/>
    <w:rsid w:val="00563527"/>
    <w:rsid w:val="005644B8"/>
    <w:rsid w:val="00564CE5"/>
    <w:rsid w:val="0056549B"/>
    <w:rsid w:val="00570A9F"/>
    <w:rsid w:val="0057130D"/>
    <w:rsid w:val="00571335"/>
    <w:rsid w:val="005714B1"/>
    <w:rsid w:val="0057199E"/>
    <w:rsid w:val="00572090"/>
    <w:rsid w:val="00573BC7"/>
    <w:rsid w:val="00573BF4"/>
    <w:rsid w:val="005752D1"/>
    <w:rsid w:val="00575893"/>
    <w:rsid w:val="00575ED4"/>
    <w:rsid w:val="00575EF5"/>
    <w:rsid w:val="005770B0"/>
    <w:rsid w:val="0057721B"/>
    <w:rsid w:val="00577574"/>
    <w:rsid w:val="0058102D"/>
    <w:rsid w:val="00581333"/>
    <w:rsid w:val="00581597"/>
    <w:rsid w:val="00581AB8"/>
    <w:rsid w:val="0058203C"/>
    <w:rsid w:val="00582381"/>
    <w:rsid w:val="0058378B"/>
    <w:rsid w:val="005844FD"/>
    <w:rsid w:val="005852B0"/>
    <w:rsid w:val="0058606E"/>
    <w:rsid w:val="0058680A"/>
    <w:rsid w:val="005869C5"/>
    <w:rsid w:val="00586B51"/>
    <w:rsid w:val="00586D7B"/>
    <w:rsid w:val="00586E12"/>
    <w:rsid w:val="005900A1"/>
    <w:rsid w:val="005927D4"/>
    <w:rsid w:val="00592A6C"/>
    <w:rsid w:val="00592E48"/>
    <w:rsid w:val="0059308A"/>
    <w:rsid w:val="00593BED"/>
    <w:rsid w:val="00594139"/>
    <w:rsid w:val="0059416D"/>
    <w:rsid w:val="005947D5"/>
    <w:rsid w:val="0059651D"/>
    <w:rsid w:val="005969F2"/>
    <w:rsid w:val="00596E0B"/>
    <w:rsid w:val="0059719B"/>
    <w:rsid w:val="00597CE5"/>
    <w:rsid w:val="005A13D7"/>
    <w:rsid w:val="005A22C1"/>
    <w:rsid w:val="005A2BB6"/>
    <w:rsid w:val="005A30EB"/>
    <w:rsid w:val="005A3496"/>
    <w:rsid w:val="005A4F6E"/>
    <w:rsid w:val="005A531C"/>
    <w:rsid w:val="005A551A"/>
    <w:rsid w:val="005A553C"/>
    <w:rsid w:val="005A55CD"/>
    <w:rsid w:val="005A6074"/>
    <w:rsid w:val="005A6419"/>
    <w:rsid w:val="005A676C"/>
    <w:rsid w:val="005A67B8"/>
    <w:rsid w:val="005A6950"/>
    <w:rsid w:val="005A73B3"/>
    <w:rsid w:val="005A7DF3"/>
    <w:rsid w:val="005A7EB7"/>
    <w:rsid w:val="005B0390"/>
    <w:rsid w:val="005B0F55"/>
    <w:rsid w:val="005B1B03"/>
    <w:rsid w:val="005B1B1A"/>
    <w:rsid w:val="005B3223"/>
    <w:rsid w:val="005B3B0F"/>
    <w:rsid w:val="005B3D52"/>
    <w:rsid w:val="005B4A1A"/>
    <w:rsid w:val="005B5063"/>
    <w:rsid w:val="005B5611"/>
    <w:rsid w:val="005B695F"/>
    <w:rsid w:val="005B6A19"/>
    <w:rsid w:val="005B7DCB"/>
    <w:rsid w:val="005C0371"/>
    <w:rsid w:val="005C1E1E"/>
    <w:rsid w:val="005C262B"/>
    <w:rsid w:val="005C2F93"/>
    <w:rsid w:val="005C3295"/>
    <w:rsid w:val="005C3CAE"/>
    <w:rsid w:val="005C4B0C"/>
    <w:rsid w:val="005C4D76"/>
    <w:rsid w:val="005C5C2A"/>
    <w:rsid w:val="005C6C71"/>
    <w:rsid w:val="005C6D8A"/>
    <w:rsid w:val="005C744D"/>
    <w:rsid w:val="005C74BA"/>
    <w:rsid w:val="005C7B45"/>
    <w:rsid w:val="005C7B65"/>
    <w:rsid w:val="005D0D78"/>
    <w:rsid w:val="005D1E79"/>
    <w:rsid w:val="005D29BF"/>
    <w:rsid w:val="005D3D79"/>
    <w:rsid w:val="005D41F9"/>
    <w:rsid w:val="005D4435"/>
    <w:rsid w:val="005D4E2C"/>
    <w:rsid w:val="005D51F6"/>
    <w:rsid w:val="005D5CFE"/>
    <w:rsid w:val="005D69B1"/>
    <w:rsid w:val="005D6FFF"/>
    <w:rsid w:val="005D7256"/>
    <w:rsid w:val="005D795B"/>
    <w:rsid w:val="005D79DA"/>
    <w:rsid w:val="005E0FEB"/>
    <w:rsid w:val="005E1587"/>
    <w:rsid w:val="005E244B"/>
    <w:rsid w:val="005E322C"/>
    <w:rsid w:val="005E3CA1"/>
    <w:rsid w:val="005E4136"/>
    <w:rsid w:val="005E42FB"/>
    <w:rsid w:val="005E4A10"/>
    <w:rsid w:val="005E6A83"/>
    <w:rsid w:val="005F00C8"/>
    <w:rsid w:val="005F0818"/>
    <w:rsid w:val="005F0D59"/>
    <w:rsid w:val="005F0D97"/>
    <w:rsid w:val="005F1162"/>
    <w:rsid w:val="005F1658"/>
    <w:rsid w:val="005F16CD"/>
    <w:rsid w:val="005F2EE2"/>
    <w:rsid w:val="005F345C"/>
    <w:rsid w:val="005F36B2"/>
    <w:rsid w:val="005F3D04"/>
    <w:rsid w:val="005F3E37"/>
    <w:rsid w:val="005F4D1C"/>
    <w:rsid w:val="005F591F"/>
    <w:rsid w:val="005F5941"/>
    <w:rsid w:val="005F5A11"/>
    <w:rsid w:val="005F5E9C"/>
    <w:rsid w:val="005F61D5"/>
    <w:rsid w:val="005F6CA1"/>
    <w:rsid w:val="005F703A"/>
    <w:rsid w:val="005F75C4"/>
    <w:rsid w:val="005F79B4"/>
    <w:rsid w:val="00600B66"/>
    <w:rsid w:val="00600EC5"/>
    <w:rsid w:val="0060230C"/>
    <w:rsid w:val="00602619"/>
    <w:rsid w:val="00602C80"/>
    <w:rsid w:val="00602F71"/>
    <w:rsid w:val="00603175"/>
    <w:rsid w:val="00603527"/>
    <w:rsid w:val="00603DAC"/>
    <w:rsid w:val="00604184"/>
    <w:rsid w:val="0060483A"/>
    <w:rsid w:val="00604B56"/>
    <w:rsid w:val="00606BB9"/>
    <w:rsid w:val="00606DA0"/>
    <w:rsid w:val="0060702D"/>
    <w:rsid w:val="00607947"/>
    <w:rsid w:val="0061051C"/>
    <w:rsid w:val="00610642"/>
    <w:rsid w:val="00610AA8"/>
    <w:rsid w:val="00611AB3"/>
    <w:rsid w:val="00611D76"/>
    <w:rsid w:val="0061213C"/>
    <w:rsid w:val="00613840"/>
    <w:rsid w:val="0061392C"/>
    <w:rsid w:val="00614061"/>
    <w:rsid w:val="006149E1"/>
    <w:rsid w:val="00614D11"/>
    <w:rsid w:val="00616738"/>
    <w:rsid w:val="00617D93"/>
    <w:rsid w:val="006202CD"/>
    <w:rsid w:val="00621184"/>
    <w:rsid w:val="006211CE"/>
    <w:rsid w:val="006216C5"/>
    <w:rsid w:val="00622700"/>
    <w:rsid w:val="0062351D"/>
    <w:rsid w:val="00623567"/>
    <w:rsid w:val="006239A6"/>
    <w:rsid w:val="00623E1B"/>
    <w:rsid w:val="006241A0"/>
    <w:rsid w:val="006244DC"/>
    <w:rsid w:val="006250F6"/>
    <w:rsid w:val="00625212"/>
    <w:rsid w:val="00625D25"/>
    <w:rsid w:val="0062664A"/>
    <w:rsid w:val="00630388"/>
    <w:rsid w:val="00630C07"/>
    <w:rsid w:val="0063277E"/>
    <w:rsid w:val="00633681"/>
    <w:rsid w:val="00634749"/>
    <w:rsid w:val="0063477B"/>
    <w:rsid w:val="0063499E"/>
    <w:rsid w:val="00637F2D"/>
    <w:rsid w:val="00637FE1"/>
    <w:rsid w:val="0064118C"/>
    <w:rsid w:val="00641667"/>
    <w:rsid w:val="00641914"/>
    <w:rsid w:val="00642D8D"/>
    <w:rsid w:val="006433F8"/>
    <w:rsid w:val="00643689"/>
    <w:rsid w:val="0064506B"/>
    <w:rsid w:val="006456F6"/>
    <w:rsid w:val="006457BB"/>
    <w:rsid w:val="00646165"/>
    <w:rsid w:val="00646558"/>
    <w:rsid w:val="00646AE2"/>
    <w:rsid w:val="0064716A"/>
    <w:rsid w:val="00647851"/>
    <w:rsid w:val="0065052C"/>
    <w:rsid w:val="00650D31"/>
    <w:rsid w:val="00651751"/>
    <w:rsid w:val="00651DE0"/>
    <w:rsid w:val="00652A45"/>
    <w:rsid w:val="00652B6B"/>
    <w:rsid w:val="00654401"/>
    <w:rsid w:val="00654A9B"/>
    <w:rsid w:val="00655547"/>
    <w:rsid w:val="006559D3"/>
    <w:rsid w:val="00656A0C"/>
    <w:rsid w:val="006570C0"/>
    <w:rsid w:val="0065717A"/>
    <w:rsid w:val="0065723A"/>
    <w:rsid w:val="00657939"/>
    <w:rsid w:val="00657E84"/>
    <w:rsid w:val="006607C4"/>
    <w:rsid w:val="006608CD"/>
    <w:rsid w:val="00661C2F"/>
    <w:rsid w:val="006624F1"/>
    <w:rsid w:val="00662724"/>
    <w:rsid w:val="00662C94"/>
    <w:rsid w:val="00663051"/>
    <w:rsid w:val="0066381F"/>
    <w:rsid w:val="006638BB"/>
    <w:rsid w:val="00664013"/>
    <w:rsid w:val="00664666"/>
    <w:rsid w:val="00664F49"/>
    <w:rsid w:val="00664FA0"/>
    <w:rsid w:val="00666F21"/>
    <w:rsid w:val="00670800"/>
    <w:rsid w:val="00670ADC"/>
    <w:rsid w:val="00670DF4"/>
    <w:rsid w:val="00670EEB"/>
    <w:rsid w:val="0067105F"/>
    <w:rsid w:val="00671095"/>
    <w:rsid w:val="00672103"/>
    <w:rsid w:val="0067274C"/>
    <w:rsid w:val="006732D1"/>
    <w:rsid w:val="00673607"/>
    <w:rsid w:val="006737E3"/>
    <w:rsid w:val="00673944"/>
    <w:rsid w:val="00673B25"/>
    <w:rsid w:val="0067461C"/>
    <w:rsid w:val="00675008"/>
    <w:rsid w:val="00675595"/>
    <w:rsid w:val="00675E7F"/>
    <w:rsid w:val="00676096"/>
    <w:rsid w:val="00676881"/>
    <w:rsid w:val="00676A8D"/>
    <w:rsid w:val="006774FB"/>
    <w:rsid w:val="006776A8"/>
    <w:rsid w:val="00677A56"/>
    <w:rsid w:val="00680756"/>
    <w:rsid w:val="00680C9F"/>
    <w:rsid w:val="00680F9C"/>
    <w:rsid w:val="00680FE7"/>
    <w:rsid w:val="00681123"/>
    <w:rsid w:val="00681292"/>
    <w:rsid w:val="006815D0"/>
    <w:rsid w:val="006821CD"/>
    <w:rsid w:val="0068294D"/>
    <w:rsid w:val="006829A0"/>
    <w:rsid w:val="00682A89"/>
    <w:rsid w:val="00682C5F"/>
    <w:rsid w:val="00684519"/>
    <w:rsid w:val="0068467D"/>
    <w:rsid w:val="00685226"/>
    <w:rsid w:val="00685235"/>
    <w:rsid w:val="0068639E"/>
    <w:rsid w:val="00686C74"/>
    <w:rsid w:val="00687A85"/>
    <w:rsid w:val="00687B30"/>
    <w:rsid w:val="00687B96"/>
    <w:rsid w:val="00687F26"/>
    <w:rsid w:val="006903B9"/>
    <w:rsid w:val="00691B9D"/>
    <w:rsid w:val="00691F67"/>
    <w:rsid w:val="006922C4"/>
    <w:rsid w:val="00692320"/>
    <w:rsid w:val="00693198"/>
    <w:rsid w:val="00693581"/>
    <w:rsid w:val="006935DA"/>
    <w:rsid w:val="006940CA"/>
    <w:rsid w:val="00694461"/>
    <w:rsid w:val="0069490C"/>
    <w:rsid w:val="006954CB"/>
    <w:rsid w:val="0069553C"/>
    <w:rsid w:val="00696716"/>
    <w:rsid w:val="0069792A"/>
    <w:rsid w:val="006A0272"/>
    <w:rsid w:val="006A079E"/>
    <w:rsid w:val="006A0969"/>
    <w:rsid w:val="006A1B59"/>
    <w:rsid w:val="006A1C98"/>
    <w:rsid w:val="006A1F5C"/>
    <w:rsid w:val="006A2277"/>
    <w:rsid w:val="006A2332"/>
    <w:rsid w:val="006A2638"/>
    <w:rsid w:val="006A31F4"/>
    <w:rsid w:val="006A4283"/>
    <w:rsid w:val="006A433A"/>
    <w:rsid w:val="006A5366"/>
    <w:rsid w:val="006A5475"/>
    <w:rsid w:val="006A55EF"/>
    <w:rsid w:val="006A69A5"/>
    <w:rsid w:val="006A6D1D"/>
    <w:rsid w:val="006A6E91"/>
    <w:rsid w:val="006B0464"/>
    <w:rsid w:val="006B10BC"/>
    <w:rsid w:val="006B132C"/>
    <w:rsid w:val="006B135D"/>
    <w:rsid w:val="006B17F9"/>
    <w:rsid w:val="006B1AF1"/>
    <w:rsid w:val="006B22E2"/>
    <w:rsid w:val="006B23FF"/>
    <w:rsid w:val="006B2481"/>
    <w:rsid w:val="006B2E23"/>
    <w:rsid w:val="006B3F19"/>
    <w:rsid w:val="006B3F45"/>
    <w:rsid w:val="006B4C74"/>
    <w:rsid w:val="006B5B2D"/>
    <w:rsid w:val="006B60AD"/>
    <w:rsid w:val="006B7DE0"/>
    <w:rsid w:val="006C044A"/>
    <w:rsid w:val="006C0756"/>
    <w:rsid w:val="006C0948"/>
    <w:rsid w:val="006C0AB8"/>
    <w:rsid w:val="006C140A"/>
    <w:rsid w:val="006C14CC"/>
    <w:rsid w:val="006C163C"/>
    <w:rsid w:val="006C3057"/>
    <w:rsid w:val="006C377E"/>
    <w:rsid w:val="006C4F4D"/>
    <w:rsid w:val="006C5A57"/>
    <w:rsid w:val="006C5DA8"/>
    <w:rsid w:val="006C6557"/>
    <w:rsid w:val="006C66B4"/>
    <w:rsid w:val="006C6E7B"/>
    <w:rsid w:val="006D1465"/>
    <w:rsid w:val="006D22CF"/>
    <w:rsid w:val="006D3FA5"/>
    <w:rsid w:val="006D48CF"/>
    <w:rsid w:val="006D5825"/>
    <w:rsid w:val="006D5BB6"/>
    <w:rsid w:val="006D60AE"/>
    <w:rsid w:val="006D673F"/>
    <w:rsid w:val="006D6C07"/>
    <w:rsid w:val="006D6D01"/>
    <w:rsid w:val="006D6D89"/>
    <w:rsid w:val="006D7A24"/>
    <w:rsid w:val="006D7ADB"/>
    <w:rsid w:val="006E0D1D"/>
    <w:rsid w:val="006E15EC"/>
    <w:rsid w:val="006E2033"/>
    <w:rsid w:val="006E2412"/>
    <w:rsid w:val="006E2677"/>
    <w:rsid w:val="006E34BC"/>
    <w:rsid w:val="006E3883"/>
    <w:rsid w:val="006E428F"/>
    <w:rsid w:val="006E44F8"/>
    <w:rsid w:val="006E4F76"/>
    <w:rsid w:val="006E53E8"/>
    <w:rsid w:val="006E5647"/>
    <w:rsid w:val="006E5F9F"/>
    <w:rsid w:val="006E62E5"/>
    <w:rsid w:val="006E695E"/>
    <w:rsid w:val="006E6D04"/>
    <w:rsid w:val="006E6FF7"/>
    <w:rsid w:val="006E713E"/>
    <w:rsid w:val="006E7542"/>
    <w:rsid w:val="006E7838"/>
    <w:rsid w:val="006F07D0"/>
    <w:rsid w:val="006F17E1"/>
    <w:rsid w:val="006F18A5"/>
    <w:rsid w:val="006F2E38"/>
    <w:rsid w:val="006F4490"/>
    <w:rsid w:val="006F4589"/>
    <w:rsid w:val="006F4823"/>
    <w:rsid w:val="006F4D37"/>
    <w:rsid w:val="006F5168"/>
    <w:rsid w:val="006F5284"/>
    <w:rsid w:val="006F5B02"/>
    <w:rsid w:val="006F5B76"/>
    <w:rsid w:val="006F5B8C"/>
    <w:rsid w:val="006F700F"/>
    <w:rsid w:val="006F789A"/>
    <w:rsid w:val="007006C7"/>
    <w:rsid w:val="007008C6"/>
    <w:rsid w:val="00700F15"/>
    <w:rsid w:val="007011AA"/>
    <w:rsid w:val="00701E9B"/>
    <w:rsid w:val="00701FF1"/>
    <w:rsid w:val="0070251E"/>
    <w:rsid w:val="0070265F"/>
    <w:rsid w:val="00702DA8"/>
    <w:rsid w:val="0070346B"/>
    <w:rsid w:val="0070368C"/>
    <w:rsid w:val="007039DD"/>
    <w:rsid w:val="00703CD7"/>
    <w:rsid w:val="00704A55"/>
    <w:rsid w:val="00704BCF"/>
    <w:rsid w:val="00704F02"/>
    <w:rsid w:val="0070510B"/>
    <w:rsid w:val="007051BD"/>
    <w:rsid w:val="0070556D"/>
    <w:rsid w:val="00706A41"/>
    <w:rsid w:val="0070780E"/>
    <w:rsid w:val="00707A5D"/>
    <w:rsid w:val="007102DE"/>
    <w:rsid w:val="00710FB6"/>
    <w:rsid w:val="007117C8"/>
    <w:rsid w:val="00712399"/>
    <w:rsid w:val="00712804"/>
    <w:rsid w:val="007135AB"/>
    <w:rsid w:val="007150FE"/>
    <w:rsid w:val="00715BE3"/>
    <w:rsid w:val="007175A3"/>
    <w:rsid w:val="0071769C"/>
    <w:rsid w:val="007176A1"/>
    <w:rsid w:val="0072073E"/>
    <w:rsid w:val="00721C22"/>
    <w:rsid w:val="00721E7B"/>
    <w:rsid w:val="007225B3"/>
    <w:rsid w:val="00723F3D"/>
    <w:rsid w:val="00723F4B"/>
    <w:rsid w:val="00723FE0"/>
    <w:rsid w:val="00725125"/>
    <w:rsid w:val="007260A2"/>
    <w:rsid w:val="0072750D"/>
    <w:rsid w:val="00727A29"/>
    <w:rsid w:val="00727C69"/>
    <w:rsid w:val="0073092E"/>
    <w:rsid w:val="00730B04"/>
    <w:rsid w:val="0073109F"/>
    <w:rsid w:val="00731262"/>
    <w:rsid w:val="00733EC8"/>
    <w:rsid w:val="007341F9"/>
    <w:rsid w:val="0073450E"/>
    <w:rsid w:val="00734C35"/>
    <w:rsid w:val="00735D1A"/>
    <w:rsid w:val="007360DB"/>
    <w:rsid w:val="007367A3"/>
    <w:rsid w:val="007373BA"/>
    <w:rsid w:val="007379DA"/>
    <w:rsid w:val="0074183D"/>
    <w:rsid w:val="0074274A"/>
    <w:rsid w:val="007427BF"/>
    <w:rsid w:val="007435E9"/>
    <w:rsid w:val="00743665"/>
    <w:rsid w:val="00743E76"/>
    <w:rsid w:val="007441C6"/>
    <w:rsid w:val="00744990"/>
    <w:rsid w:val="00744D7F"/>
    <w:rsid w:val="007452CB"/>
    <w:rsid w:val="00745499"/>
    <w:rsid w:val="00745967"/>
    <w:rsid w:val="00745E5A"/>
    <w:rsid w:val="00746100"/>
    <w:rsid w:val="007465EA"/>
    <w:rsid w:val="007469B0"/>
    <w:rsid w:val="00746AF8"/>
    <w:rsid w:val="0074715E"/>
    <w:rsid w:val="00747744"/>
    <w:rsid w:val="00747BA3"/>
    <w:rsid w:val="00747CBD"/>
    <w:rsid w:val="00747ECB"/>
    <w:rsid w:val="00750202"/>
    <w:rsid w:val="00750BEA"/>
    <w:rsid w:val="00750FE7"/>
    <w:rsid w:val="0075130F"/>
    <w:rsid w:val="007516CD"/>
    <w:rsid w:val="00751FA1"/>
    <w:rsid w:val="00752264"/>
    <w:rsid w:val="00754273"/>
    <w:rsid w:val="00756F71"/>
    <w:rsid w:val="00757719"/>
    <w:rsid w:val="00757D08"/>
    <w:rsid w:val="007603D3"/>
    <w:rsid w:val="00760AFE"/>
    <w:rsid w:val="00760FD1"/>
    <w:rsid w:val="007617D5"/>
    <w:rsid w:val="007618FF"/>
    <w:rsid w:val="007638BA"/>
    <w:rsid w:val="00763A5A"/>
    <w:rsid w:val="00763B29"/>
    <w:rsid w:val="00764438"/>
    <w:rsid w:val="007646C5"/>
    <w:rsid w:val="007648C4"/>
    <w:rsid w:val="00765036"/>
    <w:rsid w:val="00765506"/>
    <w:rsid w:val="007655D7"/>
    <w:rsid w:val="007657D7"/>
    <w:rsid w:val="00765D1B"/>
    <w:rsid w:val="00765D53"/>
    <w:rsid w:val="00765FA2"/>
    <w:rsid w:val="00767868"/>
    <w:rsid w:val="00767A44"/>
    <w:rsid w:val="00767C8D"/>
    <w:rsid w:val="007702E4"/>
    <w:rsid w:val="00770B41"/>
    <w:rsid w:val="00770BE1"/>
    <w:rsid w:val="00770F43"/>
    <w:rsid w:val="00771F71"/>
    <w:rsid w:val="007720BF"/>
    <w:rsid w:val="00772196"/>
    <w:rsid w:val="007726D6"/>
    <w:rsid w:val="00772F33"/>
    <w:rsid w:val="007733F0"/>
    <w:rsid w:val="007736BA"/>
    <w:rsid w:val="0077466C"/>
    <w:rsid w:val="00774BA4"/>
    <w:rsid w:val="00775081"/>
    <w:rsid w:val="00775C72"/>
    <w:rsid w:val="0077620D"/>
    <w:rsid w:val="00776A09"/>
    <w:rsid w:val="00777772"/>
    <w:rsid w:val="007778BE"/>
    <w:rsid w:val="007778CC"/>
    <w:rsid w:val="007811D0"/>
    <w:rsid w:val="00781D4C"/>
    <w:rsid w:val="00781DCF"/>
    <w:rsid w:val="00781FFB"/>
    <w:rsid w:val="00782AAE"/>
    <w:rsid w:val="00782FCF"/>
    <w:rsid w:val="0078339B"/>
    <w:rsid w:val="007834FB"/>
    <w:rsid w:val="00784BF2"/>
    <w:rsid w:val="0078548F"/>
    <w:rsid w:val="00785958"/>
    <w:rsid w:val="00785F0A"/>
    <w:rsid w:val="00786A69"/>
    <w:rsid w:val="0078716E"/>
    <w:rsid w:val="007873B7"/>
    <w:rsid w:val="00791575"/>
    <w:rsid w:val="007917EE"/>
    <w:rsid w:val="00791C64"/>
    <w:rsid w:val="00791E32"/>
    <w:rsid w:val="00792314"/>
    <w:rsid w:val="00792868"/>
    <w:rsid w:val="00792E75"/>
    <w:rsid w:val="007931DF"/>
    <w:rsid w:val="00793E12"/>
    <w:rsid w:val="007947F1"/>
    <w:rsid w:val="00794A04"/>
    <w:rsid w:val="0079551A"/>
    <w:rsid w:val="0079595D"/>
    <w:rsid w:val="00796957"/>
    <w:rsid w:val="00797239"/>
    <w:rsid w:val="007A0768"/>
    <w:rsid w:val="007A0778"/>
    <w:rsid w:val="007A0C0D"/>
    <w:rsid w:val="007A0DF9"/>
    <w:rsid w:val="007A154A"/>
    <w:rsid w:val="007A169B"/>
    <w:rsid w:val="007A17C0"/>
    <w:rsid w:val="007A1884"/>
    <w:rsid w:val="007A22D3"/>
    <w:rsid w:val="007A2B58"/>
    <w:rsid w:val="007A3A49"/>
    <w:rsid w:val="007A3D87"/>
    <w:rsid w:val="007A4D8B"/>
    <w:rsid w:val="007A545A"/>
    <w:rsid w:val="007A67B3"/>
    <w:rsid w:val="007A7429"/>
    <w:rsid w:val="007A7C71"/>
    <w:rsid w:val="007B0894"/>
    <w:rsid w:val="007B0A15"/>
    <w:rsid w:val="007B1852"/>
    <w:rsid w:val="007B2B34"/>
    <w:rsid w:val="007B3233"/>
    <w:rsid w:val="007B343D"/>
    <w:rsid w:val="007B3B58"/>
    <w:rsid w:val="007B4E49"/>
    <w:rsid w:val="007B510C"/>
    <w:rsid w:val="007B5498"/>
    <w:rsid w:val="007B6224"/>
    <w:rsid w:val="007B7C01"/>
    <w:rsid w:val="007C060D"/>
    <w:rsid w:val="007C09E6"/>
    <w:rsid w:val="007C11CD"/>
    <w:rsid w:val="007C16CF"/>
    <w:rsid w:val="007C1F52"/>
    <w:rsid w:val="007C2654"/>
    <w:rsid w:val="007C2A19"/>
    <w:rsid w:val="007C2C54"/>
    <w:rsid w:val="007C33C0"/>
    <w:rsid w:val="007C34FE"/>
    <w:rsid w:val="007C3AD7"/>
    <w:rsid w:val="007C3B45"/>
    <w:rsid w:val="007C3ECE"/>
    <w:rsid w:val="007C3FC0"/>
    <w:rsid w:val="007C4501"/>
    <w:rsid w:val="007C4ADD"/>
    <w:rsid w:val="007C4C25"/>
    <w:rsid w:val="007C4F91"/>
    <w:rsid w:val="007C5165"/>
    <w:rsid w:val="007C557C"/>
    <w:rsid w:val="007C62B5"/>
    <w:rsid w:val="007C7555"/>
    <w:rsid w:val="007C7FAA"/>
    <w:rsid w:val="007D02AE"/>
    <w:rsid w:val="007D03E3"/>
    <w:rsid w:val="007D0DF0"/>
    <w:rsid w:val="007D111F"/>
    <w:rsid w:val="007D15EE"/>
    <w:rsid w:val="007D18B7"/>
    <w:rsid w:val="007D1CF4"/>
    <w:rsid w:val="007D1E0B"/>
    <w:rsid w:val="007D1EAD"/>
    <w:rsid w:val="007D20B7"/>
    <w:rsid w:val="007D2C3F"/>
    <w:rsid w:val="007D30A0"/>
    <w:rsid w:val="007D3C42"/>
    <w:rsid w:val="007D3C4A"/>
    <w:rsid w:val="007D3C7B"/>
    <w:rsid w:val="007D440C"/>
    <w:rsid w:val="007D4759"/>
    <w:rsid w:val="007D4ADA"/>
    <w:rsid w:val="007D4D4F"/>
    <w:rsid w:val="007D4D83"/>
    <w:rsid w:val="007D5305"/>
    <w:rsid w:val="007D5D0A"/>
    <w:rsid w:val="007D64AA"/>
    <w:rsid w:val="007D64F0"/>
    <w:rsid w:val="007D68BB"/>
    <w:rsid w:val="007D6CF9"/>
    <w:rsid w:val="007D71F4"/>
    <w:rsid w:val="007D7F29"/>
    <w:rsid w:val="007D7FB5"/>
    <w:rsid w:val="007E0A07"/>
    <w:rsid w:val="007E0BC5"/>
    <w:rsid w:val="007E1010"/>
    <w:rsid w:val="007E3B2E"/>
    <w:rsid w:val="007E4D54"/>
    <w:rsid w:val="007E5423"/>
    <w:rsid w:val="007E5C8F"/>
    <w:rsid w:val="007E682B"/>
    <w:rsid w:val="007E6B04"/>
    <w:rsid w:val="007E6B24"/>
    <w:rsid w:val="007E7141"/>
    <w:rsid w:val="007E7E4F"/>
    <w:rsid w:val="007F1BC8"/>
    <w:rsid w:val="007F2027"/>
    <w:rsid w:val="007F2DCF"/>
    <w:rsid w:val="007F439D"/>
    <w:rsid w:val="007F4400"/>
    <w:rsid w:val="007F5825"/>
    <w:rsid w:val="007F5D7A"/>
    <w:rsid w:val="007F5E42"/>
    <w:rsid w:val="007F64E1"/>
    <w:rsid w:val="007F73D4"/>
    <w:rsid w:val="007F791D"/>
    <w:rsid w:val="007F7A86"/>
    <w:rsid w:val="008003A6"/>
    <w:rsid w:val="008010CB"/>
    <w:rsid w:val="00801680"/>
    <w:rsid w:val="0080276B"/>
    <w:rsid w:val="00803934"/>
    <w:rsid w:val="00803FBC"/>
    <w:rsid w:val="00804663"/>
    <w:rsid w:val="00804B75"/>
    <w:rsid w:val="00805211"/>
    <w:rsid w:val="00805411"/>
    <w:rsid w:val="008061B7"/>
    <w:rsid w:val="008061D3"/>
    <w:rsid w:val="008065B6"/>
    <w:rsid w:val="00806B2A"/>
    <w:rsid w:val="00807194"/>
    <w:rsid w:val="00807642"/>
    <w:rsid w:val="00807749"/>
    <w:rsid w:val="00807789"/>
    <w:rsid w:val="00810575"/>
    <w:rsid w:val="008107EF"/>
    <w:rsid w:val="00810F0A"/>
    <w:rsid w:val="008122F4"/>
    <w:rsid w:val="008138D9"/>
    <w:rsid w:val="00813977"/>
    <w:rsid w:val="00813F54"/>
    <w:rsid w:val="00814268"/>
    <w:rsid w:val="0081437F"/>
    <w:rsid w:val="00814820"/>
    <w:rsid w:val="008149EE"/>
    <w:rsid w:val="00814CBF"/>
    <w:rsid w:val="00816646"/>
    <w:rsid w:val="00816EC0"/>
    <w:rsid w:val="00816F92"/>
    <w:rsid w:val="0081708F"/>
    <w:rsid w:val="00817749"/>
    <w:rsid w:val="00817CCA"/>
    <w:rsid w:val="00820D87"/>
    <w:rsid w:val="00820D91"/>
    <w:rsid w:val="00822B7B"/>
    <w:rsid w:val="008232C4"/>
    <w:rsid w:val="00823667"/>
    <w:rsid w:val="00825193"/>
    <w:rsid w:val="008252FC"/>
    <w:rsid w:val="00827A87"/>
    <w:rsid w:val="008300D1"/>
    <w:rsid w:val="00830100"/>
    <w:rsid w:val="00830791"/>
    <w:rsid w:val="00830C22"/>
    <w:rsid w:val="00830CCB"/>
    <w:rsid w:val="00830DD8"/>
    <w:rsid w:val="00830EC3"/>
    <w:rsid w:val="00831212"/>
    <w:rsid w:val="00831EE6"/>
    <w:rsid w:val="00832A87"/>
    <w:rsid w:val="00832EF0"/>
    <w:rsid w:val="00833040"/>
    <w:rsid w:val="008331C1"/>
    <w:rsid w:val="00833CA9"/>
    <w:rsid w:val="008340A2"/>
    <w:rsid w:val="00835506"/>
    <w:rsid w:val="00835698"/>
    <w:rsid w:val="00836505"/>
    <w:rsid w:val="00836810"/>
    <w:rsid w:val="0083688A"/>
    <w:rsid w:val="00837E79"/>
    <w:rsid w:val="008406B9"/>
    <w:rsid w:val="00841290"/>
    <w:rsid w:val="008412FB"/>
    <w:rsid w:val="00841591"/>
    <w:rsid w:val="0084213C"/>
    <w:rsid w:val="00842DC6"/>
    <w:rsid w:val="00842F83"/>
    <w:rsid w:val="00843AB3"/>
    <w:rsid w:val="0084414D"/>
    <w:rsid w:val="00845504"/>
    <w:rsid w:val="00845B48"/>
    <w:rsid w:val="00845B68"/>
    <w:rsid w:val="00845C4D"/>
    <w:rsid w:val="008471A4"/>
    <w:rsid w:val="00847542"/>
    <w:rsid w:val="008500F8"/>
    <w:rsid w:val="0085018C"/>
    <w:rsid w:val="008503C5"/>
    <w:rsid w:val="00851199"/>
    <w:rsid w:val="008511F0"/>
    <w:rsid w:val="00851A20"/>
    <w:rsid w:val="00852806"/>
    <w:rsid w:val="008537CE"/>
    <w:rsid w:val="00853857"/>
    <w:rsid w:val="008545DE"/>
    <w:rsid w:val="00854B29"/>
    <w:rsid w:val="00854D91"/>
    <w:rsid w:val="00855CA6"/>
    <w:rsid w:val="008563F0"/>
    <w:rsid w:val="0085679D"/>
    <w:rsid w:val="0085684D"/>
    <w:rsid w:val="00857EB5"/>
    <w:rsid w:val="0086158B"/>
    <w:rsid w:val="008618C8"/>
    <w:rsid w:val="00861A23"/>
    <w:rsid w:val="008640B9"/>
    <w:rsid w:val="008653CA"/>
    <w:rsid w:val="00865B25"/>
    <w:rsid w:val="0086608B"/>
    <w:rsid w:val="00870557"/>
    <w:rsid w:val="00870A9C"/>
    <w:rsid w:val="008713C2"/>
    <w:rsid w:val="00871CE3"/>
    <w:rsid w:val="0087258C"/>
    <w:rsid w:val="00872989"/>
    <w:rsid w:val="00872A6C"/>
    <w:rsid w:val="00872FDB"/>
    <w:rsid w:val="008735A7"/>
    <w:rsid w:val="008735F4"/>
    <w:rsid w:val="00873AB4"/>
    <w:rsid w:val="00873E05"/>
    <w:rsid w:val="008741D2"/>
    <w:rsid w:val="0087582C"/>
    <w:rsid w:val="00875B02"/>
    <w:rsid w:val="00875C4F"/>
    <w:rsid w:val="00875CC1"/>
    <w:rsid w:val="00875EF9"/>
    <w:rsid w:val="00875F47"/>
    <w:rsid w:val="00876F24"/>
    <w:rsid w:val="00880739"/>
    <w:rsid w:val="008808CD"/>
    <w:rsid w:val="00880943"/>
    <w:rsid w:val="00880944"/>
    <w:rsid w:val="00881096"/>
    <w:rsid w:val="008811EB"/>
    <w:rsid w:val="0088144B"/>
    <w:rsid w:val="00881492"/>
    <w:rsid w:val="00881C3A"/>
    <w:rsid w:val="0088289D"/>
    <w:rsid w:val="00882993"/>
    <w:rsid w:val="00882B20"/>
    <w:rsid w:val="00883252"/>
    <w:rsid w:val="00883747"/>
    <w:rsid w:val="008844F4"/>
    <w:rsid w:val="00884D23"/>
    <w:rsid w:val="00884D44"/>
    <w:rsid w:val="00886761"/>
    <w:rsid w:val="00887049"/>
    <w:rsid w:val="00887072"/>
    <w:rsid w:val="00891631"/>
    <w:rsid w:val="008917FC"/>
    <w:rsid w:val="008925AC"/>
    <w:rsid w:val="008925FF"/>
    <w:rsid w:val="0089270C"/>
    <w:rsid w:val="0089277E"/>
    <w:rsid w:val="00892AAE"/>
    <w:rsid w:val="00892BC4"/>
    <w:rsid w:val="00892F76"/>
    <w:rsid w:val="008933CD"/>
    <w:rsid w:val="0089407B"/>
    <w:rsid w:val="00894666"/>
    <w:rsid w:val="00894962"/>
    <w:rsid w:val="00894BA9"/>
    <w:rsid w:val="00894F23"/>
    <w:rsid w:val="008959F7"/>
    <w:rsid w:val="00896310"/>
    <w:rsid w:val="008964B3"/>
    <w:rsid w:val="00896870"/>
    <w:rsid w:val="008972E5"/>
    <w:rsid w:val="0089764F"/>
    <w:rsid w:val="00897997"/>
    <w:rsid w:val="00897F1D"/>
    <w:rsid w:val="008A03D0"/>
    <w:rsid w:val="008A062E"/>
    <w:rsid w:val="008A0B35"/>
    <w:rsid w:val="008A0C5A"/>
    <w:rsid w:val="008A124E"/>
    <w:rsid w:val="008A1334"/>
    <w:rsid w:val="008A1488"/>
    <w:rsid w:val="008A2707"/>
    <w:rsid w:val="008A28CF"/>
    <w:rsid w:val="008A2A9E"/>
    <w:rsid w:val="008A3B98"/>
    <w:rsid w:val="008A3EE1"/>
    <w:rsid w:val="008A3F93"/>
    <w:rsid w:val="008A46DB"/>
    <w:rsid w:val="008A4A8A"/>
    <w:rsid w:val="008A4E79"/>
    <w:rsid w:val="008A6537"/>
    <w:rsid w:val="008A683E"/>
    <w:rsid w:val="008A6E84"/>
    <w:rsid w:val="008A6ED6"/>
    <w:rsid w:val="008A705E"/>
    <w:rsid w:val="008A7BB2"/>
    <w:rsid w:val="008B2170"/>
    <w:rsid w:val="008B277E"/>
    <w:rsid w:val="008B2B72"/>
    <w:rsid w:val="008B2E88"/>
    <w:rsid w:val="008B2EF3"/>
    <w:rsid w:val="008B31D2"/>
    <w:rsid w:val="008B385F"/>
    <w:rsid w:val="008B38B3"/>
    <w:rsid w:val="008B3A31"/>
    <w:rsid w:val="008B3F79"/>
    <w:rsid w:val="008B4643"/>
    <w:rsid w:val="008B4736"/>
    <w:rsid w:val="008B5089"/>
    <w:rsid w:val="008B6A21"/>
    <w:rsid w:val="008B6A4E"/>
    <w:rsid w:val="008B7008"/>
    <w:rsid w:val="008B749F"/>
    <w:rsid w:val="008B770A"/>
    <w:rsid w:val="008B7F26"/>
    <w:rsid w:val="008C029E"/>
    <w:rsid w:val="008C02D1"/>
    <w:rsid w:val="008C0A2A"/>
    <w:rsid w:val="008C1167"/>
    <w:rsid w:val="008C202C"/>
    <w:rsid w:val="008C4916"/>
    <w:rsid w:val="008C4FB6"/>
    <w:rsid w:val="008C5E6B"/>
    <w:rsid w:val="008C60FB"/>
    <w:rsid w:val="008C6440"/>
    <w:rsid w:val="008C668D"/>
    <w:rsid w:val="008C66B5"/>
    <w:rsid w:val="008C6BAD"/>
    <w:rsid w:val="008C774C"/>
    <w:rsid w:val="008C7B7B"/>
    <w:rsid w:val="008D07B1"/>
    <w:rsid w:val="008D09C2"/>
    <w:rsid w:val="008D0A86"/>
    <w:rsid w:val="008D1173"/>
    <w:rsid w:val="008D17C4"/>
    <w:rsid w:val="008D1B0B"/>
    <w:rsid w:val="008D2672"/>
    <w:rsid w:val="008D285E"/>
    <w:rsid w:val="008D2B1F"/>
    <w:rsid w:val="008D2F6F"/>
    <w:rsid w:val="008D3C36"/>
    <w:rsid w:val="008D44F5"/>
    <w:rsid w:val="008D45F1"/>
    <w:rsid w:val="008D47A1"/>
    <w:rsid w:val="008D4BF3"/>
    <w:rsid w:val="008D4DA3"/>
    <w:rsid w:val="008D5435"/>
    <w:rsid w:val="008D5683"/>
    <w:rsid w:val="008D6202"/>
    <w:rsid w:val="008D6B5D"/>
    <w:rsid w:val="008D6D0A"/>
    <w:rsid w:val="008D764E"/>
    <w:rsid w:val="008D7EE3"/>
    <w:rsid w:val="008E0C54"/>
    <w:rsid w:val="008E0CE7"/>
    <w:rsid w:val="008E201F"/>
    <w:rsid w:val="008E302B"/>
    <w:rsid w:val="008E33EF"/>
    <w:rsid w:val="008E374D"/>
    <w:rsid w:val="008E3B14"/>
    <w:rsid w:val="008E4E88"/>
    <w:rsid w:val="008E54B4"/>
    <w:rsid w:val="008E5924"/>
    <w:rsid w:val="008E5BB9"/>
    <w:rsid w:val="008E697F"/>
    <w:rsid w:val="008E7402"/>
    <w:rsid w:val="008E7D56"/>
    <w:rsid w:val="008F01BC"/>
    <w:rsid w:val="008F0378"/>
    <w:rsid w:val="008F0C7F"/>
    <w:rsid w:val="008F1DC8"/>
    <w:rsid w:val="008F1EA8"/>
    <w:rsid w:val="008F22D6"/>
    <w:rsid w:val="008F2A6E"/>
    <w:rsid w:val="008F395E"/>
    <w:rsid w:val="008F3E9F"/>
    <w:rsid w:val="008F40EB"/>
    <w:rsid w:val="008F5FCE"/>
    <w:rsid w:val="008F604A"/>
    <w:rsid w:val="008F6519"/>
    <w:rsid w:val="008F6A86"/>
    <w:rsid w:val="008F6CB1"/>
    <w:rsid w:val="008F6D4F"/>
    <w:rsid w:val="008F7114"/>
    <w:rsid w:val="008F7475"/>
    <w:rsid w:val="008F75DD"/>
    <w:rsid w:val="008F78EB"/>
    <w:rsid w:val="0090065E"/>
    <w:rsid w:val="00900896"/>
    <w:rsid w:val="009009A5"/>
    <w:rsid w:val="00901394"/>
    <w:rsid w:val="0090227A"/>
    <w:rsid w:val="009038FB"/>
    <w:rsid w:val="00903A60"/>
    <w:rsid w:val="00903B38"/>
    <w:rsid w:val="00903BEF"/>
    <w:rsid w:val="00903CC6"/>
    <w:rsid w:val="00903E1C"/>
    <w:rsid w:val="009041C2"/>
    <w:rsid w:val="009059A8"/>
    <w:rsid w:val="009062E2"/>
    <w:rsid w:val="00906685"/>
    <w:rsid w:val="00907328"/>
    <w:rsid w:val="00907974"/>
    <w:rsid w:val="009106A4"/>
    <w:rsid w:val="0091097E"/>
    <w:rsid w:val="009110A9"/>
    <w:rsid w:val="00911F09"/>
    <w:rsid w:val="009142D7"/>
    <w:rsid w:val="00914455"/>
    <w:rsid w:val="009156C2"/>
    <w:rsid w:val="00915A8A"/>
    <w:rsid w:val="00915C25"/>
    <w:rsid w:val="00915D2F"/>
    <w:rsid w:val="00916738"/>
    <w:rsid w:val="00917043"/>
    <w:rsid w:val="00920321"/>
    <w:rsid w:val="009214AD"/>
    <w:rsid w:val="009223AF"/>
    <w:rsid w:val="009225D7"/>
    <w:rsid w:val="00923011"/>
    <w:rsid w:val="009230C0"/>
    <w:rsid w:val="009230F5"/>
    <w:rsid w:val="00923F77"/>
    <w:rsid w:val="0092456D"/>
    <w:rsid w:val="0092468F"/>
    <w:rsid w:val="00924DE6"/>
    <w:rsid w:val="00925BA5"/>
    <w:rsid w:val="00925E04"/>
    <w:rsid w:val="00925EDF"/>
    <w:rsid w:val="00926C8B"/>
    <w:rsid w:val="00927AFC"/>
    <w:rsid w:val="00930F05"/>
    <w:rsid w:val="00932973"/>
    <w:rsid w:val="00932D71"/>
    <w:rsid w:val="00933580"/>
    <w:rsid w:val="009340F7"/>
    <w:rsid w:val="009346AE"/>
    <w:rsid w:val="00934FDF"/>
    <w:rsid w:val="00935024"/>
    <w:rsid w:val="00935D21"/>
    <w:rsid w:val="00936667"/>
    <w:rsid w:val="009371F9"/>
    <w:rsid w:val="009372AF"/>
    <w:rsid w:val="00941037"/>
    <w:rsid w:val="0094189B"/>
    <w:rsid w:val="009418C4"/>
    <w:rsid w:val="00941A7B"/>
    <w:rsid w:val="00941D98"/>
    <w:rsid w:val="009421D7"/>
    <w:rsid w:val="0094229B"/>
    <w:rsid w:val="009424BE"/>
    <w:rsid w:val="00942B46"/>
    <w:rsid w:val="00942BD0"/>
    <w:rsid w:val="00942D10"/>
    <w:rsid w:val="009438FA"/>
    <w:rsid w:val="00943FFA"/>
    <w:rsid w:val="00944EBD"/>
    <w:rsid w:val="0094594F"/>
    <w:rsid w:val="00945B99"/>
    <w:rsid w:val="00946167"/>
    <w:rsid w:val="0094732E"/>
    <w:rsid w:val="009475DF"/>
    <w:rsid w:val="00947EF0"/>
    <w:rsid w:val="0095063C"/>
    <w:rsid w:val="00950AFD"/>
    <w:rsid w:val="00950BC6"/>
    <w:rsid w:val="00950BF0"/>
    <w:rsid w:val="00951156"/>
    <w:rsid w:val="009515E4"/>
    <w:rsid w:val="00953065"/>
    <w:rsid w:val="009544F6"/>
    <w:rsid w:val="00954C69"/>
    <w:rsid w:val="00954CD6"/>
    <w:rsid w:val="00957733"/>
    <w:rsid w:val="00957B0F"/>
    <w:rsid w:val="00957F77"/>
    <w:rsid w:val="00960383"/>
    <w:rsid w:val="009603EB"/>
    <w:rsid w:val="00961243"/>
    <w:rsid w:val="00962AD5"/>
    <w:rsid w:val="00963136"/>
    <w:rsid w:val="00963485"/>
    <w:rsid w:val="00963830"/>
    <w:rsid w:val="00965E82"/>
    <w:rsid w:val="009669EB"/>
    <w:rsid w:val="00966D17"/>
    <w:rsid w:val="0096783F"/>
    <w:rsid w:val="00967951"/>
    <w:rsid w:val="00970AD4"/>
    <w:rsid w:val="00970C01"/>
    <w:rsid w:val="00970C65"/>
    <w:rsid w:val="00970DB6"/>
    <w:rsid w:val="00971326"/>
    <w:rsid w:val="009714B9"/>
    <w:rsid w:val="00971647"/>
    <w:rsid w:val="009716B8"/>
    <w:rsid w:val="00972164"/>
    <w:rsid w:val="009735FB"/>
    <w:rsid w:val="00973DA3"/>
    <w:rsid w:val="00974205"/>
    <w:rsid w:val="00974701"/>
    <w:rsid w:val="00974A66"/>
    <w:rsid w:val="0097548F"/>
    <w:rsid w:val="00976FD7"/>
    <w:rsid w:val="00977887"/>
    <w:rsid w:val="0098048D"/>
    <w:rsid w:val="00980ABC"/>
    <w:rsid w:val="00980CF1"/>
    <w:rsid w:val="00981767"/>
    <w:rsid w:val="009818C2"/>
    <w:rsid w:val="00982D0E"/>
    <w:rsid w:val="00982F70"/>
    <w:rsid w:val="00983F86"/>
    <w:rsid w:val="009846C4"/>
    <w:rsid w:val="00985D98"/>
    <w:rsid w:val="00986449"/>
    <w:rsid w:val="00986826"/>
    <w:rsid w:val="0098689C"/>
    <w:rsid w:val="00990090"/>
    <w:rsid w:val="009908EF"/>
    <w:rsid w:val="00990BE6"/>
    <w:rsid w:val="009912AA"/>
    <w:rsid w:val="00992B16"/>
    <w:rsid w:val="00992B41"/>
    <w:rsid w:val="0099331D"/>
    <w:rsid w:val="009942B7"/>
    <w:rsid w:val="0099555D"/>
    <w:rsid w:val="00996E74"/>
    <w:rsid w:val="00997BFA"/>
    <w:rsid w:val="009A08B0"/>
    <w:rsid w:val="009A1DDB"/>
    <w:rsid w:val="009A2E44"/>
    <w:rsid w:val="009A3057"/>
    <w:rsid w:val="009A5036"/>
    <w:rsid w:val="009A5FE3"/>
    <w:rsid w:val="009A631D"/>
    <w:rsid w:val="009A6F1D"/>
    <w:rsid w:val="009A6F73"/>
    <w:rsid w:val="009A7007"/>
    <w:rsid w:val="009A70B9"/>
    <w:rsid w:val="009A7A06"/>
    <w:rsid w:val="009A7AC5"/>
    <w:rsid w:val="009A7D53"/>
    <w:rsid w:val="009A7DC3"/>
    <w:rsid w:val="009A7E6F"/>
    <w:rsid w:val="009B0358"/>
    <w:rsid w:val="009B0421"/>
    <w:rsid w:val="009B0430"/>
    <w:rsid w:val="009B048B"/>
    <w:rsid w:val="009B07E8"/>
    <w:rsid w:val="009B135A"/>
    <w:rsid w:val="009B1B5E"/>
    <w:rsid w:val="009B1D44"/>
    <w:rsid w:val="009B28D2"/>
    <w:rsid w:val="009B2C78"/>
    <w:rsid w:val="009B3534"/>
    <w:rsid w:val="009B3A7B"/>
    <w:rsid w:val="009B3C06"/>
    <w:rsid w:val="009B41A9"/>
    <w:rsid w:val="009B4229"/>
    <w:rsid w:val="009B489C"/>
    <w:rsid w:val="009B6040"/>
    <w:rsid w:val="009B68F3"/>
    <w:rsid w:val="009B6F45"/>
    <w:rsid w:val="009B74E4"/>
    <w:rsid w:val="009B7546"/>
    <w:rsid w:val="009B7736"/>
    <w:rsid w:val="009B79DB"/>
    <w:rsid w:val="009C014E"/>
    <w:rsid w:val="009C031C"/>
    <w:rsid w:val="009C0B81"/>
    <w:rsid w:val="009C2826"/>
    <w:rsid w:val="009C28AB"/>
    <w:rsid w:val="009C2A2E"/>
    <w:rsid w:val="009C4273"/>
    <w:rsid w:val="009C50F8"/>
    <w:rsid w:val="009C621C"/>
    <w:rsid w:val="009C713D"/>
    <w:rsid w:val="009C7845"/>
    <w:rsid w:val="009C7959"/>
    <w:rsid w:val="009C7AEF"/>
    <w:rsid w:val="009D04C1"/>
    <w:rsid w:val="009D1CED"/>
    <w:rsid w:val="009D1FCD"/>
    <w:rsid w:val="009D20F7"/>
    <w:rsid w:val="009D222F"/>
    <w:rsid w:val="009D2D14"/>
    <w:rsid w:val="009D3C53"/>
    <w:rsid w:val="009D3F7E"/>
    <w:rsid w:val="009D4884"/>
    <w:rsid w:val="009D4C82"/>
    <w:rsid w:val="009D5B92"/>
    <w:rsid w:val="009D6507"/>
    <w:rsid w:val="009D7B69"/>
    <w:rsid w:val="009D7C5C"/>
    <w:rsid w:val="009D7E2B"/>
    <w:rsid w:val="009E0672"/>
    <w:rsid w:val="009E08AE"/>
    <w:rsid w:val="009E16B4"/>
    <w:rsid w:val="009E198E"/>
    <w:rsid w:val="009E2131"/>
    <w:rsid w:val="009E3290"/>
    <w:rsid w:val="009E3607"/>
    <w:rsid w:val="009E5028"/>
    <w:rsid w:val="009E509B"/>
    <w:rsid w:val="009E51C5"/>
    <w:rsid w:val="009E68EB"/>
    <w:rsid w:val="009F00CA"/>
    <w:rsid w:val="009F0270"/>
    <w:rsid w:val="009F14BB"/>
    <w:rsid w:val="009F1817"/>
    <w:rsid w:val="009F1E3E"/>
    <w:rsid w:val="009F3CFF"/>
    <w:rsid w:val="009F4044"/>
    <w:rsid w:val="009F4214"/>
    <w:rsid w:val="009F45B6"/>
    <w:rsid w:val="009F48FD"/>
    <w:rsid w:val="009F4951"/>
    <w:rsid w:val="009F4CCE"/>
    <w:rsid w:val="009F58EE"/>
    <w:rsid w:val="009F6051"/>
    <w:rsid w:val="009F62E4"/>
    <w:rsid w:val="009F6865"/>
    <w:rsid w:val="009F6916"/>
    <w:rsid w:val="009F6B86"/>
    <w:rsid w:val="009F721C"/>
    <w:rsid w:val="009F77E9"/>
    <w:rsid w:val="009F7E25"/>
    <w:rsid w:val="009F7F2B"/>
    <w:rsid w:val="00A0058D"/>
    <w:rsid w:val="00A00696"/>
    <w:rsid w:val="00A00733"/>
    <w:rsid w:val="00A02AFB"/>
    <w:rsid w:val="00A048DA"/>
    <w:rsid w:val="00A04E55"/>
    <w:rsid w:val="00A051B2"/>
    <w:rsid w:val="00A0653C"/>
    <w:rsid w:val="00A06A48"/>
    <w:rsid w:val="00A06DB8"/>
    <w:rsid w:val="00A07185"/>
    <w:rsid w:val="00A07253"/>
    <w:rsid w:val="00A07930"/>
    <w:rsid w:val="00A07AA7"/>
    <w:rsid w:val="00A07BD6"/>
    <w:rsid w:val="00A107EB"/>
    <w:rsid w:val="00A10D37"/>
    <w:rsid w:val="00A10D3B"/>
    <w:rsid w:val="00A1126C"/>
    <w:rsid w:val="00A12133"/>
    <w:rsid w:val="00A12463"/>
    <w:rsid w:val="00A13481"/>
    <w:rsid w:val="00A13FE2"/>
    <w:rsid w:val="00A144F1"/>
    <w:rsid w:val="00A153AD"/>
    <w:rsid w:val="00A15A64"/>
    <w:rsid w:val="00A15E89"/>
    <w:rsid w:val="00A16304"/>
    <w:rsid w:val="00A1646F"/>
    <w:rsid w:val="00A164DE"/>
    <w:rsid w:val="00A165F7"/>
    <w:rsid w:val="00A202D1"/>
    <w:rsid w:val="00A20637"/>
    <w:rsid w:val="00A2091F"/>
    <w:rsid w:val="00A20DBB"/>
    <w:rsid w:val="00A20DCC"/>
    <w:rsid w:val="00A21CE5"/>
    <w:rsid w:val="00A223B9"/>
    <w:rsid w:val="00A2296A"/>
    <w:rsid w:val="00A22E57"/>
    <w:rsid w:val="00A22F0D"/>
    <w:rsid w:val="00A22F3A"/>
    <w:rsid w:val="00A2314F"/>
    <w:rsid w:val="00A23796"/>
    <w:rsid w:val="00A23ABB"/>
    <w:rsid w:val="00A240A8"/>
    <w:rsid w:val="00A2453E"/>
    <w:rsid w:val="00A24EDB"/>
    <w:rsid w:val="00A25DA9"/>
    <w:rsid w:val="00A2642B"/>
    <w:rsid w:val="00A26748"/>
    <w:rsid w:val="00A2714C"/>
    <w:rsid w:val="00A27AD7"/>
    <w:rsid w:val="00A27F4C"/>
    <w:rsid w:val="00A3060B"/>
    <w:rsid w:val="00A3062C"/>
    <w:rsid w:val="00A31229"/>
    <w:rsid w:val="00A325C3"/>
    <w:rsid w:val="00A32745"/>
    <w:rsid w:val="00A32AB2"/>
    <w:rsid w:val="00A33F97"/>
    <w:rsid w:val="00A3492B"/>
    <w:rsid w:val="00A34A66"/>
    <w:rsid w:val="00A34AEA"/>
    <w:rsid w:val="00A35604"/>
    <w:rsid w:val="00A3621C"/>
    <w:rsid w:val="00A367FB"/>
    <w:rsid w:val="00A36F5C"/>
    <w:rsid w:val="00A37AA9"/>
    <w:rsid w:val="00A40271"/>
    <w:rsid w:val="00A403FA"/>
    <w:rsid w:val="00A40C8B"/>
    <w:rsid w:val="00A41B0E"/>
    <w:rsid w:val="00A41D8A"/>
    <w:rsid w:val="00A41EE2"/>
    <w:rsid w:val="00A427DB"/>
    <w:rsid w:val="00A42892"/>
    <w:rsid w:val="00A42FFE"/>
    <w:rsid w:val="00A4308B"/>
    <w:rsid w:val="00A434C6"/>
    <w:rsid w:val="00A435F4"/>
    <w:rsid w:val="00A436DE"/>
    <w:rsid w:val="00A44083"/>
    <w:rsid w:val="00A4457C"/>
    <w:rsid w:val="00A44633"/>
    <w:rsid w:val="00A448BD"/>
    <w:rsid w:val="00A45293"/>
    <w:rsid w:val="00A456DD"/>
    <w:rsid w:val="00A45735"/>
    <w:rsid w:val="00A45B27"/>
    <w:rsid w:val="00A4601F"/>
    <w:rsid w:val="00A46B70"/>
    <w:rsid w:val="00A47475"/>
    <w:rsid w:val="00A47490"/>
    <w:rsid w:val="00A50664"/>
    <w:rsid w:val="00A5067C"/>
    <w:rsid w:val="00A509F3"/>
    <w:rsid w:val="00A50D9F"/>
    <w:rsid w:val="00A50DF1"/>
    <w:rsid w:val="00A5200B"/>
    <w:rsid w:val="00A52142"/>
    <w:rsid w:val="00A53104"/>
    <w:rsid w:val="00A536BC"/>
    <w:rsid w:val="00A5529F"/>
    <w:rsid w:val="00A56226"/>
    <w:rsid w:val="00A5700B"/>
    <w:rsid w:val="00A60161"/>
    <w:rsid w:val="00A603FF"/>
    <w:rsid w:val="00A61462"/>
    <w:rsid w:val="00A614D0"/>
    <w:rsid w:val="00A61789"/>
    <w:rsid w:val="00A6186B"/>
    <w:rsid w:val="00A62306"/>
    <w:rsid w:val="00A6259A"/>
    <w:rsid w:val="00A63582"/>
    <w:rsid w:val="00A638AE"/>
    <w:rsid w:val="00A63DF5"/>
    <w:rsid w:val="00A63FEC"/>
    <w:rsid w:val="00A645B6"/>
    <w:rsid w:val="00A65127"/>
    <w:rsid w:val="00A6519E"/>
    <w:rsid w:val="00A65441"/>
    <w:rsid w:val="00A65520"/>
    <w:rsid w:val="00A65AD1"/>
    <w:rsid w:val="00A67EC4"/>
    <w:rsid w:val="00A70100"/>
    <w:rsid w:val="00A70C7C"/>
    <w:rsid w:val="00A71494"/>
    <w:rsid w:val="00A71CD5"/>
    <w:rsid w:val="00A71E43"/>
    <w:rsid w:val="00A722B6"/>
    <w:rsid w:val="00A730CD"/>
    <w:rsid w:val="00A749C5"/>
    <w:rsid w:val="00A74B18"/>
    <w:rsid w:val="00A74BD7"/>
    <w:rsid w:val="00A758EA"/>
    <w:rsid w:val="00A7605C"/>
    <w:rsid w:val="00A76D60"/>
    <w:rsid w:val="00A76FC1"/>
    <w:rsid w:val="00A772DF"/>
    <w:rsid w:val="00A77C38"/>
    <w:rsid w:val="00A77F9A"/>
    <w:rsid w:val="00A809FF"/>
    <w:rsid w:val="00A80A85"/>
    <w:rsid w:val="00A810BF"/>
    <w:rsid w:val="00A8144C"/>
    <w:rsid w:val="00A81878"/>
    <w:rsid w:val="00A81E3D"/>
    <w:rsid w:val="00A828C3"/>
    <w:rsid w:val="00A837B0"/>
    <w:rsid w:val="00A84AB2"/>
    <w:rsid w:val="00A84FE4"/>
    <w:rsid w:val="00A854FF"/>
    <w:rsid w:val="00A85E65"/>
    <w:rsid w:val="00A870C5"/>
    <w:rsid w:val="00A87524"/>
    <w:rsid w:val="00A878C3"/>
    <w:rsid w:val="00A8790E"/>
    <w:rsid w:val="00A8797F"/>
    <w:rsid w:val="00A87CAC"/>
    <w:rsid w:val="00A87DBA"/>
    <w:rsid w:val="00A9423D"/>
    <w:rsid w:val="00A9434A"/>
    <w:rsid w:val="00A94741"/>
    <w:rsid w:val="00A9483D"/>
    <w:rsid w:val="00A95E73"/>
    <w:rsid w:val="00A96894"/>
    <w:rsid w:val="00A970E9"/>
    <w:rsid w:val="00A97F76"/>
    <w:rsid w:val="00AA0001"/>
    <w:rsid w:val="00AA061A"/>
    <w:rsid w:val="00AA0CAF"/>
    <w:rsid w:val="00AA0FAC"/>
    <w:rsid w:val="00AA13A0"/>
    <w:rsid w:val="00AA299E"/>
    <w:rsid w:val="00AA2BD9"/>
    <w:rsid w:val="00AA3240"/>
    <w:rsid w:val="00AA4DC9"/>
    <w:rsid w:val="00AA69A0"/>
    <w:rsid w:val="00AA6CFB"/>
    <w:rsid w:val="00AA7FB8"/>
    <w:rsid w:val="00AB08BC"/>
    <w:rsid w:val="00AB0A35"/>
    <w:rsid w:val="00AB4337"/>
    <w:rsid w:val="00AB43CA"/>
    <w:rsid w:val="00AB4707"/>
    <w:rsid w:val="00AB4787"/>
    <w:rsid w:val="00AB55C4"/>
    <w:rsid w:val="00AB55D3"/>
    <w:rsid w:val="00AB56AD"/>
    <w:rsid w:val="00AB5F80"/>
    <w:rsid w:val="00AB61E3"/>
    <w:rsid w:val="00AB64E5"/>
    <w:rsid w:val="00AB70E8"/>
    <w:rsid w:val="00AB70EB"/>
    <w:rsid w:val="00AB73A9"/>
    <w:rsid w:val="00AB7433"/>
    <w:rsid w:val="00AB77D6"/>
    <w:rsid w:val="00AB79D3"/>
    <w:rsid w:val="00AC005B"/>
    <w:rsid w:val="00AC03BD"/>
    <w:rsid w:val="00AC0D17"/>
    <w:rsid w:val="00AC19CE"/>
    <w:rsid w:val="00AC1C20"/>
    <w:rsid w:val="00AC204F"/>
    <w:rsid w:val="00AC271F"/>
    <w:rsid w:val="00AC39E3"/>
    <w:rsid w:val="00AC3EBB"/>
    <w:rsid w:val="00AC4081"/>
    <w:rsid w:val="00AC44A9"/>
    <w:rsid w:val="00AC4AD5"/>
    <w:rsid w:val="00AC4F7B"/>
    <w:rsid w:val="00AC74D3"/>
    <w:rsid w:val="00AD0A8D"/>
    <w:rsid w:val="00AD0E90"/>
    <w:rsid w:val="00AD12AB"/>
    <w:rsid w:val="00AD1336"/>
    <w:rsid w:val="00AD1EF4"/>
    <w:rsid w:val="00AD3060"/>
    <w:rsid w:val="00AD36B0"/>
    <w:rsid w:val="00AD53BA"/>
    <w:rsid w:val="00AD547C"/>
    <w:rsid w:val="00AD6927"/>
    <w:rsid w:val="00AD7383"/>
    <w:rsid w:val="00AD7E9A"/>
    <w:rsid w:val="00AE0191"/>
    <w:rsid w:val="00AE1149"/>
    <w:rsid w:val="00AE20DF"/>
    <w:rsid w:val="00AE22E2"/>
    <w:rsid w:val="00AE2765"/>
    <w:rsid w:val="00AE2C5D"/>
    <w:rsid w:val="00AE3632"/>
    <w:rsid w:val="00AE3A31"/>
    <w:rsid w:val="00AE3A7A"/>
    <w:rsid w:val="00AE3B25"/>
    <w:rsid w:val="00AE480B"/>
    <w:rsid w:val="00AE4EBF"/>
    <w:rsid w:val="00AE5CF6"/>
    <w:rsid w:val="00AE6936"/>
    <w:rsid w:val="00AE73A5"/>
    <w:rsid w:val="00AE7B2A"/>
    <w:rsid w:val="00AF039D"/>
    <w:rsid w:val="00AF175E"/>
    <w:rsid w:val="00AF2AD0"/>
    <w:rsid w:val="00AF3993"/>
    <w:rsid w:val="00AF3AB3"/>
    <w:rsid w:val="00AF3B78"/>
    <w:rsid w:val="00AF4E8D"/>
    <w:rsid w:val="00AF5B02"/>
    <w:rsid w:val="00AF6281"/>
    <w:rsid w:val="00AF68BC"/>
    <w:rsid w:val="00AF6F58"/>
    <w:rsid w:val="00B0040B"/>
    <w:rsid w:val="00B011AF"/>
    <w:rsid w:val="00B01390"/>
    <w:rsid w:val="00B022CD"/>
    <w:rsid w:val="00B02738"/>
    <w:rsid w:val="00B02C1A"/>
    <w:rsid w:val="00B04071"/>
    <w:rsid w:val="00B04298"/>
    <w:rsid w:val="00B04B74"/>
    <w:rsid w:val="00B04CBF"/>
    <w:rsid w:val="00B04E9E"/>
    <w:rsid w:val="00B06809"/>
    <w:rsid w:val="00B06CA8"/>
    <w:rsid w:val="00B06E48"/>
    <w:rsid w:val="00B06E5A"/>
    <w:rsid w:val="00B07E9A"/>
    <w:rsid w:val="00B07F13"/>
    <w:rsid w:val="00B07F2F"/>
    <w:rsid w:val="00B1023D"/>
    <w:rsid w:val="00B10284"/>
    <w:rsid w:val="00B1079E"/>
    <w:rsid w:val="00B11B3A"/>
    <w:rsid w:val="00B11F04"/>
    <w:rsid w:val="00B121C1"/>
    <w:rsid w:val="00B123CA"/>
    <w:rsid w:val="00B124A8"/>
    <w:rsid w:val="00B129F0"/>
    <w:rsid w:val="00B13EBE"/>
    <w:rsid w:val="00B143A9"/>
    <w:rsid w:val="00B1447D"/>
    <w:rsid w:val="00B14B9E"/>
    <w:rsid w:val="00B15735"/>
    <w:rsid w:val="00B16458"/>
    <w:rsid w:val="00B16E52"/>
    <w:rsid w:val="00B17182"/>
    <w:rsid w:val="00B17382"/>
    <w:rsid w:val="00B17A5E"/>
    <w:rsid w:val="00B203A4"/>
    <w:rsid w:val="00B2094F"/>
    <w:rsid w:val="00B20A2E"/>
    <w:rsid w:val="00B20EE3"/>
    <w:rsid w:val="00B21C90"/>
    <w:rsid w:val="00B223F6"/>
    <w:rsid w:val="00B22CB2"/>
    <w:rsid w:val="00B22D79"/>
    <w:rsid w:val="00B22EB5"/>
    <w:rsid w:val="00B22EE2"/>
    <w:rsid w:val="00B22EF8"/>
    <w:rsid w:val="00B23693"/>
    <w:rsid w:val="00B23A95"/>
    <w:rsid w:val="00B2419D"/>
    <w:rsid w:val="00B25794"/>
    <w:rsid w:val="00B25831"/>
    <w:rsid w:val="00B25B3C"/>
    <w:rsid w:val="00B269A2"/>
    <w:rsid w:val="00B2747A"/>
    <w:rsid w:val="00B274D2"/>
    <w:rsid w:val="00B275DB"/>
    <w:rsid w:val="00B27997"/>
    <w:rsid w:val="00B30816"/>
    <w:rsid w:val="00B30A72"/>
    <w:rsid w:val="00B30C5A"/>
    <w:rsid w:val="00B30EE7"/>
    <w:rsid w:val="00B325B7"/>
    <w:rsid w:val="00B33B4B"/>
    <w:rsid w:val="00B34AB0"/>
    <w:rsid w:val="00B36881"/>
    <w:rsid w:val="00B3690F"/>
    <w:rsid w:val="00B36A48"/>
    <w:rsid w:val="00B3716E"/>
    <w:rsid w:val="00B379C6"/>
    <w:rsid w:val="00B379C9"/>
    <w:rsid w:val="00B41329"/>
    <w:rsid w:val="00B41F35"/>
    <w:rsid w:val="00B421A8"/>
    <w:rsid w:val="00B431C5"/>
    <w:rsid w:val="00B43360"/>
    <w:rsid w:val="00B43796"/>
    <w:rsid w:val="00B438D6"/>
    <w:rsid w:val="00B4456F"/>
    <w:rsid w:val="00B44687"/>
    <w:rsid w:val="00B448C5"/>
    <w:rsid w:val="00B449A1"/>
    <w:rsid w:val="00B451B6"/>
    <w:rsid w:val="00B451BD"/>
    <w:rsid w:val="00B451FF"/>
    <w:rsid w:val="00B45EC6"/>
    <w:rsid w:val="00B45F01"/>
    <w:rsid w:val="00B46B17"/>
    <w:rsid w:val="00B471B1"/>
    <w:rsid w:val="00B506A9"/>
    <w:rsid w:val="00B50C17"/>
    <w:rsid w:val="00B50DBF"/>
    <w:rsid w:val="00B5152E"/>
    <w:rsid w:val="00B52A9C"/>
    <w:rsid w:val="00B53890"/>
    <w:rsid w:val="00B53D61"/>
    <w:rsid w:val="00B54215"/>
    <w:rsid w:val="00B54619"/>
    <w:rsid w:val="00B55750"/>
    <w:rsid w:val="00B557F1"/>
    <w:rsid w:val="00B55F26"/>
    <w:rsid w:val="00B561A1"/>
    <w:rsid w:val="00B564DC"/>
    <w:rsid w:val="00B56D73"/>
    <w:rsid w:val="00B5715F"/>
    <w:rsid w:val="00B57A0B"/>
    <w:rsid w:val="00B604CB"/>
    <w:rsid w:val="00B6208B"/>
    <w:rsid w:val="00B620AC"/>
    <w:rsid w:val="00B62C50"/>
    <w:rsid w:val="00B62CEC"/>
    <w:rsid w:val="00B633F5"/>
    <w:rsid w:val="00B63566"/>
    <w:rsid w:val="00B637F9"/>
    <w:rsid w:val="00B63B89"/>
    <w:rsid w:val="00B65424"/>
    <w:rsid w:val="00B65AB3"/>
    <w:rsid w:val="00B65BA5"/>
    <w:rsid w:val="00B66A64"/>
    <w:rsid w:val="00B710B9"/>
    <w:rsid w:val="00B71223"/>
    <w:rsid w:val="00B71A64"/>
    <w:rsid w:val="00B71BAD"/>
    <w:rsid w:val="00B72BCF"/>
    <w:rsid w:val="00B73224"/>
    <w:rsid w:val="00B75022"/>
    <w:rsid w:val="00B750C9"/>
    <w:rsid w:val="00B7596E"/>
    <w:rsid w:val="00B75A99"/>
    <w:rsid w:val="00B75BE4"/>
    <w:rsid w:val="00B75C36"/>
    <w:rsid w:val="00B7639D"/>
    <w:rsid w:val="00B76EA6"/>
    <w:rsid w:val="00B771CA"/>
    <w:rsid w:val="00B772C9"/>
    <w:rsid w:val="00B778E9"/>
    <w:rsid w:val="00B77FE1"/>
    <w:rsid w:val="00B8014F"/>
    <w:rsid w:val="00B801FD"/>
    <w:rsid w:val="00B80C31"/>
    <w:rsid w:val="00B80CE5"/>
    <w:rsid w:val="00B8228E"/>
    <w:rsid w:val="00B824FC"/>
    <w:rsid w:val="00B826DB"/>
    <w:rsid w:val="00B8289A"/>
    <w:rsid w:val="00B82D09"/>
    <w:rsid w:val="00B82DFD"/>
    <w:rsid w:val="00B83886"/>
    <w:rsid w:val="00B839A0"/>
    <w:rsid w:val="00B839D3"/>
    <w:rsid w:val="00B83AA6"/>
    <w:rsid w:val="00B84919"/>
    <w:rsid w:val="00B87228"/>
    <w:rsid w:val="00B87427"/>
    <w:rsid w:val="00B87AE7"/>
    <w:rsid w:val="00B87B47"/>
    <w:rsid w:val="00B90317"/>
    <w:rsid w:val="00B90856"/>
    <w:rsid w:val="00B90EDE"/>
    <w:rsid w:val="00B91A52"/>
    <w:rsid w:val="00B920EF"/>
    <w:rsid w:val="00B92790"/>
    <w:rsid w:val="00B9302A"/>
    <w:rsid w:val="00B9330B"/>
    <w:rsid w:val="00B93768"/>
    <w:rsid w:val="00B93927"/>
    <w:rsid w:val="00B93A7D"/>
    <w:rsid w:val="00B95470"/>
    <w:rsid w:val="00B95666"/>
    <w:rsid w:val="00B95875"/>
    <w:rsid w:val="00B95EA5"/>
    <w:rsid w:val="00B95FAC"/>
    <w:rsid w:val="00B968B6"/>
    <w:rsid w:val="00B97009"/>
    <w:rsid w:val="00B97014"/>
    <w:rsid w:val="00B971B7"/>
    <w:rsid w:val="00B97365"/>
    <w:rsid w:val="00B974F5"/>
    <w:rsid w:val="00B97E5C"/>
    <w:rsid w:val="00BA0291"/>
    <w:rsid w:val="00BA25B9"/>
    <w:rsid w:val="00BA2E24"/>
    <w:rsid w:val="00BA3572"/>
    <w:rsid w:val="00BA3BE1"/>
    <w:rsid w:val="00BA3EDF"/>
    <w:rsid w:val="00BA3F60"/>
    <w:rsid w:val="00BA4A43"/>
    <w:rsid w:val="00BA5A26"/>
    <w:rsid w:val="00BA5D47"/>
    <w:rsid w:val="00BA5E93"/>
    <w:rsid w:val="00BA7062"/>
    <w:rsid w:val="00BA7226"/>
    <w:rsid w:val="00BA78EA"/>
    <w:rsid w:val="00BB0092"/>
    <w:rsid w:val="00BB0171"/>
    <w:rsid w:val="00BB14BC"/>
    <w:rsid w:val="00BB1B34"/>
    <w:rsid w:val="00BB214B"/>
    <w:rsid w:val="00BB386A"/>
    <w:rsid w:val="00BB4F24"/>
    <w:rsid w:val="00BB5124"/>
    <w:rsid w:val="00BB5285"/>
    <w:rsid w:val="00BB5456"/>
    <w:rsid w:val="00BB57C9"/>
    <w:rsid w:val="00BB5D82"/>
    <w:rsid w:val="00BB5E2A"/>
    <w:rsid w:val="00BB6ED8"/>
    <w:rsid w:val="00BB744E"/>
    <w:rsid w:val="00BB7643"/>
    <w:rsid w:val="00BB7A17"/>
    <w:rsid w:val="00BC0164"/>
    <w:rsid w:val="00BC0AE6"/>
    <w:rsid w:val="00BC1443"/>
    <w:rsid w:val="00BC1958"/>
    <w:rsid w:val="00BC1EFA"/>
    <w:rsid w:val="00BC2133"/>
    <w:rsid w:val="00BC26C5"/>
    <w:rsid w:val="00BC36C0"/>
    <w:rsid w:val="00BC44E9"/>
    <w:rsid w:val="00BC4557"/>
    <w:rsid w:val="00BC4843"/>
    <w:rsid w:val="00BC48CC"/>
    <w:rsid w:val="00BC4E4B"/>
    <w:rsid w:val="00BC5100"/>
    <w:rsid w:val="00BC5171"/>
    <w:rsid w:val="00BC5BE4"/>
    <w:rsid w:val="00BC61C5"/>
    <w:rsid w:val="00BC69EE"/>
    <w:rsid w:val="00BC6A65"/>
    <w:rsid w:val="00BC740C"/>
    <w:rsid w:val="00BC761A"/>
    <w:rsid w:val="00BC799A"/>
    <w:rsid w:val="00BC79AE"/>
    <w:rsid w:val="00BD031E"/>
    <w:rsid w:val="00BD099B"/>
    <w:rsid w:val="00BD2819"/>
    <w:rsid w:val="00BD3240"/>
    <w:rsid w:val="00BD400E"/>
    <w:rsid w:val="00BD57AD"/>
    <w:rsid w:val="00BD604D"/>
    <w:rsid w:val="00BD7C62"/>
    <w:rsid w:val="00BE05FF"/>
    <w:rsid w:val="00BE1248"/>
    <w:rsid w:val="00BE1332"/>
    <w:rsid w:val="00BE1533"/>
    <w:rsid w:val="00BE1EB7"/>
    <w:rsid w:val="00BE26F1"/>
    <w:rsid w:val="00BE2D70"/>
    <w:rsid w:val="00BE2DFE"/>
    <w:rsid w:val="00BE438F"/>
    <w:rsid w:val="00BE4904"/>
    <w:rsid w:val="00BE61DF"/>
    <w:rsid w:val="00BE65DC"/>
    <w:rsid w:val="00BE6677"/>
    <w:rsid w:val="00BE6716"/>
    <w:rsid w:val="00BF0206"/>
    <w:rsid w:val="00BF0FA6"/>
    <w:rsid w:val="00BF187C"/>
    <w:rsid w:val="00BF19A2"/>
    <w:rsid w:val="00BF1B62"/>
    <w:rsid w:val="00BF24A2"/>
    <w:rsid w:val="00BF34CC"/>
    <w:rsid w:val="00BF3A54"/>
    <w:rsid w:val="00BF4559"/>
    <w:rsid w:val="00BF48F8"/>
    <w:rsid w:val="00BF64B7"/>
    <w:rsid w:val="00BF7098"/>
    <w:rsid w:val="00BF74C7"/>
    <w:rsid w:val="00BF7D04"/>
    <w:rsid w:val="00C02256"/>
    <w:rsid w:val="00C04739"/>
    <w:rsid w:val="00C05973"/>
    <w:rsid w:val="00C05B81"/>
    <w:rsid w:val="00C05DCC"/>
    <w:rsid w:val="00C06186"/>
    <w:rsid w:val="00C06670"/>
    <w:rsid w:val="00C06930"/>
    <w:rsid w:val="00C1002A"/>
    <w:rsid w:val="00C1119B"/>
    <w:rsid w:val="00C11429"/>
    <w:rsid w:val="00C114B7"/>
    <w:rsid w:val="00C11A1C"/>
    <w:rsid w:val="00C12812"/>
    <w:rsid w:val="00C12A38"/>
    <w:rsid w:val="00C12FA2"/>
    <w:rsid w:val="00C13224"/>
    <w:rsid w:val="00C13B21"/>
    <w:rsid w:val="00C14FC1"/>
    <w:rsid w:val="00C1582F"/>
    <w:rsid w:val="00C15B11"/>
    <w:rsid w:val="00C15FAD"/>
    <w:rsid w:val="00C16698"/>
    <w:rsid w:val="00C16CA2"/>
    <w:rsid w:val="00C16FAA"/>
    <w:rsid w:val="00C17249"/>
    <w:rsid w:val="00C17314"/>
    <w:rsid w:val="00C17ACC"/>
    <w:rsid w:val="00C17E6F"/>
    <w:rsid w:val="00C20657"/>
    <w:rsid w:val="00C20A26"/>
    <w:rsid w:val="00C20DDC"/>
    <w:rsid w:val="00C21404"/>
    <w:rsid w:val="00C2286E"/>
    <w:rsid w:val="00C2316C"/>
    <w:rsid w:val="00C231EC"/>
    <w:rsid w:val="00C23207"/>
    <w:rsid w:val="00C23CC0"/>
    <w:rsid w:val="00C23D68"/>
    <w:rsid w:val="00C2434F"/>
    <w:rsid w:val="00C248F4"/>
    <w:rsid w:val="00C24A8A"/>
    <w:rsid w:val="00C24CD3"/>
    <w:rsid w:val="00C25528"/>
    <w:rsid w:val="00C25EE6"/>
    <w:rsid w:val="00C269AD"/>
    <w:rsid w:val="00C27587"/>
    <w:rsid w:val="00C27FA1"/>
    <w:rsid w:val="00C30209"/>
    <w:rsid w:val="00C30448"/>
    <w:rsid w:val="00C304DF"/>
    <w:rsid w:val="00C3052C"/>
    <w:rsid w:val="00C30AAE"/>
    <w:rsid w:val="00C31950"/>
    <w:rsid w:val="00C325A7"/>
    <w:rsid w:val="00C32A18"/>
    <w:rsid w:val="00C32A74"/>
    <w:rsid w:val="00C34382"/>
    <w:rsid w:val="00C3441D"/>
    <w:rsid w:val="00C3444E"/>
    <w:rsid w:val="00C357D7"/>
    <w:rsid w:val="00C36000"/>
    <w:rsid w:val="00C3606B"/>
    <w:rsid w:val="00C36174"/>
    <w:rsid w:val="00C3788A"/>
    <w:rsid w:val="00C37DF6"/>
    <w:rsid w:val="00C37F3D"/>
    <w:rsid w:val="00C4006C"/>
    <w:rsid w:val="00C405E6"/>
    <w:rsid w:val="00C406B5"/>
    <w:rsid w:val="00C40B4E"/>
    <w:rsid w:val="00C418C2"/>
    <w:rsid w:val="00C426C3"/>
    <w:rsid w:val="00C42815"/>
    <w:rsid w:val="00C42834"/>
    <w:rsid w:val="00C432D8"/>
    <w:rsid w:val="00C43C91"/>
    <w:rsid w:val="00C4402F"/>
    <w:rsid w:val="00C447E7"/>
    <w:rsid w:val="00C44AF8"/>
    <w:rsid w:val="00C45A5E"/>
    <w:rsid w:val="00C46E88"/>
    <w:rsid w:val="00C46E8E"/>
    <w:rsid w:val="00C476AC"/>
    <w:rsid w:val="00C47F8E"/>
    <w:rsid w:val="00C508AA"/>
    <w:rsid w:val="00C51D77"/>
    <w:rsid w:val="00C51DA8"/>
    <w:rsid w:val="00C520AA"/>
    <w:rsid w:val="00C5288E"/>
    <w:rsid w:val="00C52E45"/>
    <w:rsid w:val="00C52E85"/>
    <w:rsid w:val="00C53F8B"/>
    <w:rsid w:val="00C541CC"/>
    <w:rsid w:val="00C545FF"/>
    <w:rsid w:val="00C548A6"/>
    <w:rsid w:val="00C548DA"/>
    <w:rsid w:val="00C54A51"/>
    <w:rsid w:val="00C54BDD"/>
    <w:rsid w:val="00C562C3"/>
    <w:rsid w:val="00C56495"/>
    <w:rsid w:val="00C566E1"/>
    <w:rsid w:val="00C56785"/>
    <w:rsid w:val="00C56D2D"/>
    <w:rsid w:val="00C56F6B"/>
    <w:rsid w:val="00C57166"/>
    <w:rsid w:val="00C57856"/>
    <w:rsid w:val="00C57D3B"/>
    <w:rsid w:val="00C57D96"/>
    <w:rsid w:val="00C620EF"/>
    <w:rsid w:val="00C6251A"/>
    <w:rsid w:val="00C6461C"/>
    <w:rsid w:val="00C6498E"/>
    <w:rsid w:val="00C65029"/>
    <w:rsid w:val="00C65EDE"/>
    <w:rsid w:val="00C6643E"/>
    <w:rsid w:val="00C6666D"/>
    <w:rsid w:val="00C66E66"/>
    <w:rsid w:val="00C6717F"/>
    <w:rsid w:val="00C70413"/>
    <w:rsid w:val="00C70E57"/>
    <w:rsid w:val="00C70F0B"/>
    <w:rsid w:val="00C70FF3"/>
    <w:rsid w:val="00C71208"/>
    <w:rsid w:val="00C716DB"/>
    <w:rsid w:val="00C72170"/>
    <w:rsid w:val="00C72541"/>
    <w:rsid w:val="00C725F8"/>
    <w:rsid w:val="00C72F4F"/>
    <w:rsid w:val="00C7354D"/>
    <w:rsid w:val="00C73AD3"/>
    <w:rsid w:val="00C74148"/>
    <w:rsid w:val="00C744F6"/>
    <w:rsid w:val="00C762A0"/>
    <w:rsid w:val="00C7649E"/>
    <w:rsid w:val="00C80591"/>
    <w:rsid w:val="00C81FB4"/>
    <w:rsid w:val="00C82612"/>
    <w:rsid w:val="00C829CF"/>
    <w:rsid w:val="00C831C7"/>
    <w:rsid w:val="00C83319"/>
    <w:rsid w:val="00C8348B"/>
    <w:rsid w:val="00C837C5"/>
    <w:rsid w:val="00C8530F"/>
    <w:rsid w:val="00C85B24"/>
    <w:rsid w:val="00C85DE3"/>
    <w:rsid w:val="00C861E2"/>
    <w:rsid w:val="00C86273"/>
    <w:rsid w:val="00C862E2"/>
    <w:rsid w:val="00C86FA1"/>
    <w:rsid w:val="00C873B9"/>
    <w:rsid w:val="00C87CFB"/>
    <w:rsid w:val="00C900B8"/>
    <w:rsid w:val="00C900EE"/>
    <w:rsid w:val="00C90F8C"/>
    <w:rsid w:val="00C91070"/>
    <w:rsid w:val="00C925DE"/>
    <w:rsid w:val="00C92CCE"/>
    <w:rsid w:val="00C93263"/>
    <w:rsid w:val="00C93C7C"/>
    <w:rsid w:val="00C94394"/>
    <w:rsid w:val="00C95509"/>
    <w:rsid w:val="00C96E76"/>
    <w:rsid w:val="00C9796D"/>
    <w:rsid w:val="00CA00C5"/>
    <w:rsid w:val="00CA026C"/>
    <w:rsid w:val="00CA0415"/>
    <w:rsid w:val="00CA04FD"/>
    <w:rsid w:val="00CA0D8E"/>
    <w:rsid w:val="00CA0DDD"/>
    <w:rsid w:val="00CA127D"/>
    <w:rsid w:val="00CA2C37"/>
    <w:rsid w:val="00CA374E"/>
    <w:rsid w:val="00CA4119"/>
    <w:rsid w:val="00CA577C"/>
    <w:rsid w:val="00CA57F1"/>
    <w:rsid w:val="00CA5EA9"/>
    <w:rsid w:val="00CA66D6"/>
    <w:rsid w:val="00CA6852"/>
    <w:rsid w:val="00CA7595"/>
    <w:rsid w:val="00CB0AE6"/>
    <w:rsid w:val="00CB2794"/>
    <w:rsid w:val="00CB2D0E"/>
    <w:rsid w:val="00CB375A"/>
    <w:rsid w:val="00CB39CB"/>
    <w:rsid w:val="00CB3FA4"/>
    <w:rsid w:val="00CB3FE8"/>
    <w:rsid w:val="00CB40DD"/>
    <w:rsid w:val="00CB4247"/>
    <w:rsid w:val="00CB51FC"/>
    <w:rsid w:val="00CB5CDF"/>
    <w:rsid w:val="00CB6CFA"/>
    <w:rsid w:val="00CB7448"/>
    <w:rsid w:val="00CB74AB"/>
    <w:rsid w:val="00CB7760"/>
    <w:rsid w:val="00CC0879"/>
    <w:rsid w:val="00CC13FB"/>
    <w:rsid w:val="00CC1DAC"/>
    <w:rsid w:val="00CC2CF5"/>
    <w:rsid w:val="00CC362C"/>
    <w:rsid w:val="00CC3ABA"/>
    <w:rsid w:val="00CC5746"/>
    <w:rsid w:val="00CC61CB"/>
    <w:rsid w:val="00CC71C3"/>
    <w:rsid w:val="00CC746D"/>
    <w:rsid w:val="00CC789C"/>
    <w:rsid w:val="00CC7E65"/>
    <w:rsid w:val="00CD0297"/>
    <w:rsid w:val="00CD02F8"/>
    <w:rsid w:val="00CD0BA5"/>
    <w:rsid w:val="00CD0BAF"/>
    <w:rsid w:val="00CD0D8F"/>
    <w:rsid w:val="00CD11D1"/>
    <w:rsid w:val="00CD238A"/>
    <w:rsid w:val="00CD26FB"/>
    <w:rsid w:val="00CD2C02"/>
    <w:rsid w:val="00CD3422"/>
    <w:rsid w:val="00CD344E"/>
    <w:rsid w:val="00CD369E"/>
    <w:rsid w:val="00CD38BD"/>
    <w:rsid w:val="00CD3A3E"/>
    <w:rsid w:val="00CD42DF"/>
    <w:rsid w:val="00CD436C"/>
    <w:rsid w:val="00CD49A4"/>
    <w:rsid w:val="00CD4B56"/>
    <w:rsid w:val="00CD4F48"/>
    <w:rsid w:val="00CD5BE9"/>
    <w:rsid w:val="00CD607D"/>
    <w:rsid w:val="00CD6D57"/>
    <w:rsid w:val="00CD70E2"/>
    <w:rsid w:val="00CE0595"/>
    <w:rsid w:val="00CE0FBF"/>
    <w:rsid w:val="00CE138E"/>
    <w:rsid w:val="00CE1EF8"/>
    <w:rsid w:val="00CE30BF"/>
    <w:rsid w:val="00CE4666"/>
    <w:rsid w:val="00CE475F"/>
    <w:rsid w:val="00CE4C41"/>
    <w:rsid w:val="00CE5770"/>
    <w:rsid w:val="00CE5957"/>
    <w:rsid w:val="00CE598C"/>
    <w:rsid w:val="00CE5E20"/>
    <w:rsid w:val="00CE661D"/>
    <w:rsid w:val="00CE697B"/>
    <w:rsid w:val="00CE69DE"/>
    <w:rsid w:val="00CE7532"/>
    <w:rsid w:val="00CE7822"/>
    <w:rsid w:val="00CE78C9"/>
    <w:rsid w:val="00CF037D"/>
    <w:rsid w:val="00CF0A85"/>
    <w:rsid w:val="00CF0DCE"/>
    <w:rsid w:val="00CF0FBD"/>
    <w:rsid w:val="00CF1024"/>
    <w:rsid w:val="00CF1AB7"/>
    <w:rsid w:val="00CF225E"/>
    <w:rsid w:val="00CF3765"/>
    <w:rsid w:val="00CF393B"/>
    <w:rsid w:val="00CF3DC9"/>
    <w:rsid w:val="00CF4107"/>
    <w:rsid w:val="00CF4A50"/>
    <w:rsid w:val="00CF4C6F"/>
    <w:rsid w:val="00CF56D3"/>
    <w:rsid w:val="00CF603F"/>
    <w:rsid w:val="00CF67E6"/>
    <w:rsid w:val="00CF7275"/>
    <w:rsid w:val="00D00BDD"/>
    <w:rsid w:val="00D00E48"/>
    <w:rsid w:val="00D01C49"/>
    <w:rsid w:val="00D01ED0"/>
    <w:rsid w:val="00D0222D"/>
    <w:rsid w:val="00D0271E"/>
    <w:rsid w:val="00D02C8A"/>
    <w:rsid w:val="00D02C9F"/>
    <w:rsid w:val="00D02FBA"/>
    <w:rsid w:val="00D030AB"/>
    <w:rsid w:val="00D0453F"/>
    <w:rsid w:val="00D053B3"/>
    <w:rsid w:val="00D0564F"/>
    <w:rsid w:val="00D067EC"/>
    <w:rsid w:val="00D06D62"/>
    <w:rsid w:val="00D10FBC"/>
    <w:rsid w:val="00D1109E"/>
    <w:rsid w:val="00D11387"/>
    <w:rsid w:val="00D11545"/>
    <w:rsid w:val="00D11690"/>
    <w:rsid w:val="00D11A64"/>
    <w:rsid w:val="00D11ADE"/>
    <w:rsid w:val="00D13039"/>
    <w:rsid w:val="00D1315A"/>
    <w:rsid w:val="00D14317"/>
    <w:rsid w:val="00D1435B"/>
    <w:rsid w:val="00D148EB"/>
    <w:rsid w:val="00D15A10"/>
    <w:rsid w:val="00D15A4C"/>
    <w:rsid w:val="00D15CCB"/>
    <w:rsid w:val="00D15F52"/>
    <w:rsid w:val="00D16695"/>
    <w:rsid w:val="00D16D59"/>
    <w:rsid w:val="00D17371"/>
    <w:rsid w:val="00D176C7"/>
    <w:rsid w:val="00D1799F"/>
    <w:rsid w:val="00D201A2"/>
    <w:rsid w:val="00D201F4"/>
    <w:rsid w:val="00D2035F"/>
    <w:rsid w:val="00D208D9"/>
    <w:rsid w:val="00D21027"/>
    <w:rsid w:val="00D22490"/>
    <w:rsid w:val="00D22666"/>
    <w:rsid w:val="00D2302C"/>
    <w:rsid w:val="00D235C5"/>
    <w:rsid w:val="00D237C5"/>
    <w:rsid w:val="00D23F51"/>
    <w:rsid w:val="00D250DD"/>
    <w:rsid w:val="00D26873"/>
    <w:rsid w:val="00D2729B"/>
    <w:rsid w:val="00D27F6B"/>
    <w:rsid w:val="00D30F95"/>
    <w:rsid w:val="00D31502"/>
    <w:rsid w:val="00D32043"/>
    <w:rsid w:val="00D34814"/>
    <w:rsid w:val="00D34B9C"/>
    <w:rsid w:val="00D34C34"/>
    <w:rsid w:val="00D34C5E"/>
    <w:rsid w:val="00D34D38"/>
    <w:rsid w:val="00D352DB"/>
    <w:rsid w:val="00D3680E"/>
    <w:rsid w:val="00D36980"/>
    <w:rsid w:val="00D377D4"/>
    <w:rsid w:val="00D377EB"/>
    <w:rsid w:val="00D40B15"/>
    <w:rsid w:val="00D40E92"/>
    <w:rsid w:val="00D439ED"/>
    <w:rsid w:val="00D44361"/>
    <w:rsid w:val="00D44600"/>
    <w:rsid w:val="00D45694"/>
    <w:rsid w:val="00D45AD8"/>
    <w:rsid w:val="00D46277"/>
    <w:rsid w:val="00D4663E"/>
    <w:rsid w:val="00D468F2"/>
    <w:rsid w:val="00D46B13"/>
    <w:rsid w:val="00D501F2"/>
    <w:rsid w:val="00D51BCE"/>
    <w:rsid w:val="00D5203B"/>
    <w:rsid w:val="00D52733"/>
    <w:rsid w:val="00D545BC"/>
    <w:rsid w:val="00D558FD"/>
    <w:rsid w:val="00D56E65"/>
    <w:rsid w:val="00D5734E"/>
    <w:rsid w:val="00D574FE"/>
    <w:rsid w:val="00D5779B"/>
    <w:rsid w:val="00D6044C"/>
    <w:rsid w:val="00D607EA"/>
    <w:rsid w:val="00D60DFD"/>
    <w:rsid w:val="00D61938"/>
    <w:rsid w:val="00D62F32"/>
    <w:rsid w:val="00D62FE0"/>
    <w:rsid w:val="00D63E92"/>
    <w:rsid w:val="00D65641"/>
    <w:rsid w:val="00D66027"/>
    <w:rsid w:val="00D70327"/>
    <w:rsid w:val="00D719CA"/>
    <w:rsid w:val="00D71F36"/>
    <w:rsid w:val="00D724E9"/>
    <w:rsid w:val="00D73B28"/>
    <w:rsid w:val="00D73C64"/>
    <w:rsid w:val="00D759CD"/>
    <w:rsid w:val="00D76085"/>
    <w:rsid w:val="00D769C1"/>
    <w:rsid w:val="00D7714C"/>
    <w:rsid w:val="00D7773A"/>
    <w:rsid w:val="00D7774E"/>
    <w:rsid w:val="00D8093A"/>
    <w:rsid w:val="00D80946"/>
    <w:rsid w:val="00D8347C"/>
    <w:rsid w:val="00D83848"/>
    <w:rsid w:val="00D84599"/>
    <w:rsid w:val="00D84CAF"/>
    <w:rsid w:val="00D84CBE"/>
    <w:rsid w:val="00D8560E"/>
    <w:rsid w:val="00D858A0"/>
    <w:rsid w:val="00D862A3"/>
    <w:rsid w:val="00D864A6"/>
    <w:rsid w:val="00D8666C"/>
    <w:rsid w:val="00D8695F"/>
    <w:rsid w:val="00D871EA"/>
    <w:rsid w:val="00D879E5"/>
    <w:rsid w:val="00D90216"/>
    <w:rsid w:val="00D90293"/>
    <w:rsid w:val="00D9076D"/>
    <w:rsid w:val="00D91162"/>
    <w:rsid w:val="00D912FE"/>
    <w:rsid w:val="00D91519"/>
    <w:rsid w:val="00D925B5"/>
    <w:rsid w:val="00D92763"/>
    <w:rsid w:val="00D92C20"/>
    <w:rsid w:val="00D92C58"/>
    <w:rsid w:val="00D931B7"/>
    <w:rsid w:val="00D937DB"/>
    <w:rsid w:val="00D9390E"/>
    <w:rsid w:val="00D93D96"/>
    <w:rsid w:val="00D94161"/>
    <w:rsid w:val="00D9465C"/>
    <w:rsid w:val="00D948EB"/>
    <w:rsid w:val="00D95D28"/>
    <w:rsid w:val="00D962C6"/>
    <w:rsid w:val="00D9701D"/>
    <w:rsid w:val="00D972C6"/>
    <w:rsid w:val="00D9750D"/>
    <w:rsid w:val="00D97DD0"/>
    <w:rsid w:val="00DA003F"/>
    <w:rsid w:val="00DA1CD4"/>
    <w:rsid w:val="00DA1CDD"/>
    <w:rsid w:val="00DA2237"/>
    <w:rsid w:val="00DA25E7"/>
    <w:rsid w:val="00DA2978"/>
    <w:rsid w:val="00DA33D2"/>
    <w:rsid w:val="00DA360D"/>
    <w:rsid w:val="00DA3A32"/>
    <w:rsid w:val="00DA499B"/>
    <w:rsid w:val="00DA5005"/>
    <w:rsid w:val="00DA56B9"/>
    <w:rsid w:val="00DA6019"/>
    <w:rsid w:val="00DA698F"/>
    <w:rsid w:val="00DB061D"/>
    <w:rsid w:val="00DB11E7"/>
    <w:rsid w:val="00DB13C0"/>
    <w:rsid w:val="00DB1651"/>
    <w:rsid w:val="00DB19AC"/>
    <w:rsid w:val="00DB2283"/>
    <w:rsid w:val="00DB24D0"/>
    <w:rsid w:val="00DB25E8"/>
    <w:rsid w:val="00DB2B48"/>
    <w:rsid w:val="00DB3206"/>
    <w:rsid w:val="00DB3E7A"/>
    <w:rsid w:val="00DB4C65"/>
    <w:rsid w:val="00DB5DAA"/>
    <w:rsid w:val="00DB6091"/>
    <w:rsid w:val="00DB654B"/>
    <w:rsid w:val="00DB6EC5"/>
    <w:rsid w:val="00DB72EE"/>
    <w:rsid w:val="00DB73C7"/>
    <w:rsid w:val="00DB745A"/>
    <w:rsid w:val="00DB79F6"/>
    <w:rsid w:val="00DB7FA4"/>
    <w:rsid w:val="00DC099D"/>
    <w:rsid w:val="00DC1825"/>
    <w:rsid w:val="00DC1B8D"/>
    <w:rsid w:val="00DC24D0"/>
    <w:rsid w:val="00DC2FE3"/>
    <w:rsid w:val="00DC3B50"/>
    <w:rsid w:val="00DC4447"/>
    <w:rsid w:val="00DC57F1"/>
    <w:rsid w:val="00DC5E36"/>
    <w:rsid w:val="00DC627C"/>
    <w:rsid w:val="00DC7595"/>
    <w:rsid w:val="00DD01E8"/>
    <w:rsid w:val="00DD03D0"/>
    <w:rsid w:val="00DD0486"/>
    <w:rsid w:val="00DD055E"/>
    <w:rsid w:val="00DD0B1C"/>
    <w:rsid w:val="00DD189C"/>
    <w:rsid w:val="00DD1B1F"/>
    <w:rsid w:val="00DD29D5"/>
    <w:rsid w:val="00DD2C14"/>
    <w:rsid w:val="00DD2CF3"/>
    <w:rsid w:val="00DD2ECA"/>
    <w:rsid w:val="00DD2F43"/>
    <w:rsid w:val="00DD3285"/>
    <w:rsid w:val="00DD35F1"/>
    <w:rsid w:val="00DD3C04"/>
    <w:rsid w:val="00DD3EB6"/>
    <w:rsid w:val="00DD4031"/>
    <w:rsid w:val="00DD4B7C"/>
    <w:rsid w:val="00DD538C"/>
    <w:rsid w:val="00DD54C2"/>
    <w:rsid w:val="00DD5910"/>
    <w:rsid w:val="00DD6D87"/>
    <w:rsid w:val="00DD705F"/>
    <w:rsid w:val="00DE188D"/>
    <w:rsid w:val="00DE2C1E"/>
    <w:rsid w:val="00DE2CB1"/>
    <w:rsid w:val="00DE2D90"/>
    <w:rsid w:val="00DE2EA2"/>
    <w:rsid w:val="00DE32A0"/>
    <w:rsid w:val="00DE33A9"/>
    <w:rsid w:val="00DE4839"/>
    <w:rsid w:val="00DE4DF6"/>
    <w:rsid w:val="00DE51C9"/>
    <w:rsid w:val="00DE5399"/>
    <w:rsid w:val="00DE5E78"/>
    <w:rsid w:val="00DE62B2"/>
    <w:rsid w:val="00DE6677"/>
    <w:rsid w:val="00DE6BB5"/>
    <w:rsid w:val="00DE6E4A"/>
    <w:rsid w:val="00DE6F1B"/>
    <w:rsid w:val="00DE70C2"/>
    <w:rsid w:val="00DF07C3"/>
    <w:rsid w:val="00DF0B39"/>
    <w:rsid w:val="00DF0F45"/>
    <w:rsid w:val="00DF104A"/>
    <w:rsid w:val="00DF1208"/>
    <w:rsid w:val="00DF17E0"/>
    <w:rsid w:val="00DF1A08"/>
    <w:rsid w:val="00DF1C73"/>
    <w:rsid w:val="00DF2EF6"/>
    <w:rsid w:val="00DF4BDC"/>
    <w:rsid w:val="00DF66B8"/>
    <w:rsid w:val="00DF702C"/>
    <w:rsid w:val="00DF72F6"/>
    <w:rsid w:val="00DF7301"/>
    <w:rsid w:val="00DF73FC"/>
    <w:rsid w:val="00DF7AE1"/>
    <w:rsid w:val="00E00345"/>
    <w:rsid w:val="00E0049D"/>
    <w:rsid w:val="00E00AAA"/>
    <w:rsid w:val="00E00E6F"/>
    <w:rsid w:val="00E013FB"/>
    <w:rsid w:val="00E01867"/>
    <w:rsid w:val="00E02CF4"/>
    <w:rsid w:val="00E02E77"/>
    <w:rsid w:val="00E031AC"/>
    <w:rsid w:val="00E033C6"/>
    <w:rsid w:val="00E03FB8"/>
    <w:rsid w:val="00E0483F"/>
    <w:rsid w:val="00E05FC0"/>
    <w:rsid w:val="00E07240"/>
    <w:rsid w:val="00E073B3"/>
    <w:rsid w:val="00E07570"/>
    <w:rsid w:val="00E079AA"/>
    <w:rsid w:val="00E106FC"/>
    <w:rsid w:val="00E10C70"/>
    <w:rsid w:val="00E11F79"/>
    <w:rsid w:val="00E1208F"/>
    <w:rsid w:val="00E13179"/>
    <w:rsid w:val="00E13355"/>
    <w:rsid w:val="00E137F2"/>
    <w:rsid w:val="00E1382C"/>
    <w:rsid w:val="00E14121"/>
    <w:rsid w:val="00E1621C"/>
    <w:rsid w:val="00E16B06"/>
    <w:rsid w:val="00E22529"/>
    <w:rsid w:val="00E2266D"/>
    <w:rsid w:val="00E22AA0"/>
    <w:rsid w:val="00E22AF5"/>
    <w:rsid w:val="00E22EC4"/>
    <w:rsid w:val="00E2408E"/>
    <w:rsid w:val="00E24910"/>
    <w:rsid w:val="00E24D41"/>
    <w:rsid w:val="00E24F29"/>
    <w:rsid w:val="00E24FC7"/>
    <w:rsid w:val="00E260EB"/>
    <w:rsid w:val="00E26288"/>
    <w:rsid w:val="00E26E5C"/>
    <w:rsid w:val="00E26FC8"/>
    <w:rsid w:val="00E31067"/>
    <w:rsid w:val="00E315A8"/>
    <w:rsid w:val="00E32B8D"/>
    <w:rsid w:val="00E33330"/>
    <w:rsid w:val="00E334DF"/>
    <w:rsid w:val="00E338E6"/>
    <w:rsid w:val="00E361ED"/>
    <w:rsid w:val="00E36E80"/>
    <w:rsid w:val="00E37BAA"/>
    <w:rsid w:val="00E37C2A"/>
    <w:rsid w:val="00E40D08"/>
    <w:rsid w:val="00E4124C"/>
    <w:rsid w:val="00E41330"/>
    <w:rsid w:val="00E4180D"/>
    <w:rsid w:val="00E42444"/>
    <w:rsid w:val="00E4299A"/>
    <w:rsid w:val="00E42BF2"/>
    <w:rsid w:val="00E42C59"/>
    <w:rsid w:val="00E4358D"/>
    <w:rsid w:val="00E438DE"/>
    <w:rsid w:val="00E456BC"/>
    <w:rsid w:val="00E45A38"/>
    <w:rsid w:val="00E45AE0"/>
    <w:rsid w:val="00E462F2"/>
    <w:rsid w:val="00E463BD"/>
    <w:rsid w:val="00E4643A"/>
    <w:rsid w:val="00E471E7"/>
    <w:rsid w:val="00E477CE"/>
    <w:rsid w:val="00E47894"/>
    <w:rsid w:val="00E5069E"/>
    <w:rsid w:val="00E50AB9"/>
    <w:rsid w:val="00E50B41"/>
    <w:rsid w:val="00E514F6"/>
    <w:rsid w:val="00E5190E"/>
    <w:rsid w:val="00E51DA0"/>
    <w:rsid w:val="00E52048"/>
    <w:rsid w:val="00E5253A"/>
    <w:rsid w:val="00E52563"/>
    <w:rsid w:val="00E52741"/>
    <w:rsid w:val="00E5282A"/>
    <w:rsid w:val="00E528F1"/>
    <w:rsid w:val="00E52E16"/>
    <w:rsid w:val="00E52F26"/>
    <w:rsid w:val="00E530E7"/>
    <w:rsid w:val="00E537C6"/>
    <w:rsid w:val="00E53976"/>
    <w:rsid w:val="00E54034"/>
    <w:rsid w:val="00E540C8"/>
    <w:rsid w:val="00E54947"/>
    <w:rsid w:val="00E55343"/>
    <w:rsid w:val="00E5560C"/>
    <w:rsid w:val="00E55C0F"/>
    <w:rsid w:val="00E56546"/>
    <w:rsid w:val="00E5689A"/>
    <w:rsid w:val="00E568EF"/>
    <w:rsid w:val="00E574FC"/>
    <w:rsid w:val="00E57B66"/>
    <w:rsid w:val="00E600BF"/>
    <w:rsid w:val="00E6036C"/>
    <w:rsid w:val="00E60514"/>
    <w:rsid w:val="00E60593"/>
    <w:rsid w:val="00E605E1"/>
    <w:rsid w:val="00E60621"/>
    <w:rsid w:val="00E6071C"/>
    <w:rsid w:val="00E60AC6"/>
    <w:rsid w:val="00E61266"/>
    <w:rsid w:val="00E61475"/>
    <w:rsid w:val="00E61667"/>
    <w:rsid w:val="00E628D7"/>
    <w:rsid w:val="00E62C4F"/>
    <w:rsid w:val="00E633CD"/>
    <w:rsid w:val="00E63648"/>
    <w:rsid w:val="00E6370C"/>
    <w:rsid w:val="00E649D4"/>
    <w:rsid w:val="00E64B3A"/>
    <w:rsid w:val="00E64D38"/>
    <w:rsid w:val="00E65A69"/>
    <w:rsid w:val="00E65E89"/>
    <w:rsid w:val="00E669E9"/>
    <w:rsid w:val="00E67484"/>
    <w:rsid w:val="00E70BA5"/>
    <w:rsid w:val="00E719FA"/>
    <w:rsid w:val="00E71F21"/>
    <w:rsid w:val="00E71FCD"/>
    <w:rsid w:val="00E7226F"/>
    <w:rsid w:val="00E72454"/>
    <w:rsid w:val="00E73376"/>
    <w:rsid w:val="00E7348A"/>
    <w:rsid w:val="00E7365F"/>
    <w:rsid w:val="00E737EC"/>
    <w:rsid w:val="00E73B10"/>
    <w:rsid w:val="00E73BC8"/>
    <w:rsid w:val="00E745FC"/>
    <w:rsid w:val="00E7484A"/>
    <w:rsid w:val="00E74F18"/>
    <w:rsid w:val="00E75931"/>
    <w:rsid w:val="00E76064"/>
    <w:rsid w:val="00E7672B"/>
    <w:rsid w:val="00E76748"/>
    <w:rsid w:val="00E77348"/>
    <w:rsid w:val="00E77492"/>
    <w:rsid w:val="00E7751C"/>
    <w:rsid w:val="00E809C2"/>
    <w:rsid w:val="00E816AD"/>
    <w:rsid w:val="00E81934"/>
    <w:rsid w:val="00E8305B"/>
    <w:rsid w:val="00E8320F"/>
    <w:rsid w:val="00E84CAD"/>
    <w:rsid w:val="00E84DF4"/>
    <w:rsid w:val="00E850DB"/>
    <w:rsid w:val="00E85312"/>
    <w:rsid w:val="00E8630A"/>
    <w:rsid w:val="00E86EC0"/>
    <w:rsid w:val="00E9047A"/>
    <w:rsid w:val="00E90830"/>
    <w:rsid w:val="00E91419"/>
    <w:rsid w:val="00E9184E"/>
    <w:rsid w:val="00E91C58"/>
    <w:rsid w:val="00E92FFD"/>
    <w:rsid w:val="00E93FF7"/>
    <w:rsid w:val="00E943A4"/>
    <w:rsid w:val="00E94902"/>
    <w:rsid w:val="00E95451"/>
    <w:rsid w:val="00E957BB"/>
    <w:rsid w:val="00E95B98"/>
    <w:rsid w:val="00E95BF3"/>
    <w:rsid w:val="00E968B8"/>
    <w:rsid w:val="00E97AC4"/>
    <w:rsid w:val="00E97FDC"/>
    <w:rsid w:val="00EA051E"/>
    <w:rsid w:val="00EA0590"/>
    <w:rsid w:val="00EA05EC"/>
    <w:rsid w:val="00EA11DA"/>
    <w:rsid w:val="00EA134B"/>
    <w:rsid w:val="00EA1640"/>
    <w:rsid w:val="00EA1CB8"/>
    <w:rsid w:val="00EA1EE3"/>
    <w:rsid w:val="00EA1F51"/>
    <w:rsid w:val="00EA2121"/>
    <w:rsid w:val="00EA2556"/>
    <w:rsid w:val="00EA2CFD"/>
    <w:rsid w:val="00EA526F"/>
    <w:rsid w:val="00EA54EC"/>
    <w:rsid w:val="00EA5AEB"/>
    <w:rsid w:val="00EA63F1"/>
    <w:rsid w:val="00EA7D81"/>
    <w:rsid w:val="00EB0803"/>
    <w:rsid w:val="00EB145D"/>
    <w:rsid w:val="00EB20C2"/>
    <w:rsid w:val="00EB2B8E"/>
    <w:rsid w:val="00EB2F30"/>
    <w:rsid w:val="00EB3D6A"/>
    <w:rsid w:val="00EB4C24"/>
    <w:rsid w:val="00EB4FF2"/>
    <w:rsid w:val="00EB5E44"/>
    <w:rsid w:val="00EB7F2E"/>
    <w:rsid w:val="00EC0724"/>
    <w:rsid w:val="00EC189C"/>
    <w:rsid w:val="00EC276E"/>
    <w:rsid w:val="00EC2796"/>
    <w:rsid w:val="00EC2CA7"/>
    <w:rsid w:val="00EC2F72"/>
    <w:rsid w:val="00EC4936"/>
    <w:rsid w:val="00EC54AE"/>
    <w:rsid w:val="00EC5550"/>
    <w:rsid w:val="00EC60D9"/>
    <w:rsid w:val="00EC6E1A"/>
    <w:rsid w:val="00EC6EBA"/>
    <w:rsid w:val="00EC78DA"/>
    <w:rsid w:val="00ED1122"/>
    <w:rsid w:val="00ED190E"/>
    <w:rsid w:val="00ED1C03"/>
    <w:rsid w:val="00ED234C"/>
    <w:rsid w:val="00ED2B76"/>
    <w:rsid w:val="00ED31BF"/>
    <w:rsid w:val="00ED31C2"/>
    <w:rsid w:val="00ED3644"/>
    <w:rsid w:val="00ED405B"/>
    <w:rsid w:val="00ED51AC"/>
    <w:rsid w:val="00ED5FE4"/>
    <w:rsid w:val="00ED6760"/>
    <w:rsid w:val="00ED6C2C"/>
    <w:rsid w:val="00ED6FEC"/>
    <w:rsid w:val="00ED7172"/>
    <w:rsid w:val="00ED7842"/>
    <w:rsid w:val="00ED791D"/>
    <w:rsid w:val="00ED7F4C"/>
    <w:rsid w:val="00EE05A1"/>
    <w:rsid w:val="00EE0914"/>
    <w:rsid w:val="00EE0E45"/>
    <w:rsid w:val="00EE0E75"/>
    <w:rsid w:val="00EE0F57"/>
    <w:rsid w:val="00EE15A1"/>
    <w:rsid w:val="00EE34F2"/>
    <w:rsid w:val="00EE39F3"/>
    <w:rsid w:val="00EE3DFB"/>
    <w:rsid w:val="00EE435B"/>
    <w:rsid w:val="00EE5A1D"/>
    <w:rsid w:val="00EE6CB9"/>
    <w:rsid w:val="00EE6E4F"/>
    <w:rsid w:val="00EE745E"/>
    <w:rsid w:val="00EE7AD9"/>
    <w:rsid w:val="00EF18E2"/>
    <w:rsid w:val="00EF2E46"/>
    <w:rsid w:val="00EF34A9"/>
    <w:rsid w:val="00EF37CC"/>
    <w:rsid w:val="00EF4786"/>
    <w:rsid w:val="00EF50B5"/>
    <w:rsid w:val="00EF5B1F"/>
    <w:rsid w:val="00EF5E47"/>
    <w:rsid w:val="00EF6189"/>
    <w:rsid w:val="00EF67D1"/>
    <w:rsid w:val="00EF736F"/>
    <w:rsid w:val="00EF77E8"/>
    <w:rsid w:val="00EF7B71"/>
    <w:rsid w:val="00EF7DAA"/>
    <w:rsid w:val="00F0016F"/>
    <w:rsid w:val="00F00695"/>
    <w:rsid w:val="00F01130"/>
    <w:rsid w:val="00F01F17"/>
    <w:rsid w:val="00F03156"/>
    <w:rsid w:val="00F039F4"/>
    <w:rsid w:val="00F04D38"/>
    <w:rsid w:val="00F04F91"/>
    <w:rsid w:val="00F051E3"/>
    <w:rsid w:val="00F054C1"/>
    <w:rsid w:val="00F05A2A"/>
    <w:rsid w:val="00F06A12"/>
    <w:rsid w:val="00F071E0"/>
    <w:rsid w:val="00F074E2"/>
    <w:rsid w:val="00F07AD7"/>
    <w:rsid w:val="00F104E7"/>
    <w:rsid w:val="00F10967"/>
    <w:rsid w:val="00F10C4E"/>
    <w:rsid w:val="00F125DD"/>
    <w:rsid w:val="00F12A48"/>
    <w:rsid w:val="00F12D17"/>
    <w:rsid w:val="00F13ABA"/>
    <w:rsid w:val="00F13F91"/>
    <w:rsid w:val="00F15AB5"/>
    <w:rsid w:val="00F15F18"/>
    <w:rsid w:val="00F165F0"/>
    <w:rsid w:val="00F16949"/>
    <w:rsid w:val="00F16BF5"/>
    <w:rsid w:val="00F16D6D"/>
    <w:rsid w:val="00F22A32"/>
    <w:rsid w:val="00F23A74"/>
    <w:rsid w:val="00F23FC3"/>
    <w:rsid w:val="00F248A5"/>
    <w:rsid w:val="00F25074"/>
    <w:rsid w:val="00F25524"/>
    <w:rsid w:val="00F3165A"/>
    <w:rsid w:val="00F318D0"/>
    <w:rsid w:val="00F32765"/>
    <w:rsid w:val="00F32B0A"/>
    <w:rsid w:val="00F3323D"/>
    <w:rsid w:val="00F335E5"/>
    <w:rsid w:val="00F33701"/>
    <w:rsid w:val="00F33DDC"/>
    <w:rsid w:val="00F33FCB"/>
    <w:rsid w:val="00F340E9"/>
    <w:rsid w:val="00F34A21"/>
    <w:rsid w:val="00F351C5"/>
    <w:rsid w:val="00F35D59"/>
    <w:rsid w:val="00F36382"/>
    <w:rsid w:val="00F370B2"/>
    <w:rsid w:val="00F376EB"/>
    <w:rsid w:val="00F40143"/>
    <w:rsid w:val="00F40905"/>
    <w:rsid w:val="00F40EE8"/>
    <w:rsid w:val="00F41DC6"/>
    <w:rsid w:val="00F42391"/>
    <w:rsid w:val="00F4310F"/>
    <w:rsid w:val="00F431D7"/>
    <w:rsid w:val="00F4482D"/>
    <w:rsid w:val="00F4493B"/>
    <w:rsid w:val="00F455C8"/>
    <w:rsid w:val="00F46342"/>
    <w:rsid w:val="00F46CE7"/>
    <w:rsid w:val="00F47166"/>
    <w:rsid w:val="00F50837"/>
    <w:rsid w:val="00F5091D"/>
    <w:rsid w:val="00F51363"/>
    <w:rsid w:val="00F52221"/>
    <w:rsid w:val="00F52302"/>
    <w:rsid w:val="00F52639"/>
    <w:rsid w:val="00F5274C"/>
    <w:rsid w:val="00F528A6"/>
    <w:rsid w:val="00F52F87"/>
    <w:rsid w:val="00F535C0"/>
    <w:rsid w:val="00F536EA"/>
    <w:rsid w:val="00F5409A"/>
    <w:rsid w:val="00F54D6D"/>
    <w:rsid w:val="00F55AFA"/>
    <w:rsid w:val="00F56355"/>
    <w:rsid w:val="00F56616"/>
    <w:rsid w:val="00F56684"/>
    <w:rsid w:val="00F56B9E"/>
    <w:rsid w:val="00F56F1A"/>
    <w:rsid w:val="00F5745A"/>
    <w:rsid w:val="00F5774D"/>
    <w:rsid w:val="00F603DD"/>
    <w:rsid w:val="00F60D6D"/>
    <w:rsid w:val="00F60F07"/>
    <w:rsid w:val="00F6125E"/>
    <w:rsid w:val="00F612D3"/>
    <w:rsid w:val="00F6139D"/>
    <w:rsid w:val="00F6142A"/>
    <w:rsid w:val="00F633A6"/>
    <w:rsid w:val="00F63A49"/>
    <w:rsid w:val="00F63D2D"/>
    <w:rsid w:val="00F646D0"/>
    <w:rsid w:val="00F64DA9"/>
    <w:rsid w:val="00F65582"/>
    <w:rsid w:val="00F659D9"/>
    <w:rsid w:val="00F65BF7"/>
    <w:rsid w:val="00F65F11"/>
    <w:rsid w:val="00F6689A"/>
    <w:rsid w:val="00F679B2"/>
    <w:rsid w:val="00F67CBD"/>
    <w:rsid w:val="00F7038E"/>
    <w:rsid w:val="00F705E9"/>
    <w:rsid w:val="00F70FE4"/>
    <w:rsid w:val="00F71C2F"/>
    <w:rsid w:val="00F7235A"/>
    <w:rsid w:val="00F72595"/>
    <w:rsid w:val="00F725AA"/>
    <w:rsid w:val="00F741A8"/>
    <w:rsid w:val="00F74707"/>
    <w:rsid w:val="00F74DA3"/>
    <w:rsid w:val="00F762A3"/>
    <w:rsid w:val="00F762EC"/>
    <w:rsid w:val="00F76BDA"/>
    <w:rsid w:val="00F771EF"/>
    <w:rsid w:val="00F779CC"/>
    <w:rsid w:val="00F8021B"/>
    <w:rsid w:val="00F81061"/>
    <w:rsid w:val="00F8262C"/>
    <w:rsid w:val="00F8265C"/>
    <w:rsid w:val="00F8329B"/>
    <w:rsid w:val="00F84821"/>
    <w:rsid w:val="00F8484E"/>
    <w:rsid w:val="00F84946"/>
    <w:rsid w:val="00F8591E"/>
    <w:rsid w:val="00F862D0"/>
    <w:rsid w:val="00F86A02"/>
    <w:rsid w:val="00F86F04"/>
    <w:rsid w:val="00F8775B"/>
    <w:rsid w:val="00F90002"/>
    <w:rsid w:val="00F906EB"/>
    <w:rsid w:val="00F909E4"/>
    <w:rsid w:val="00F9126C"/>
    <w:rsid w:val="00F916E1"/>
    <w:rsid w:val="00F922F0"/>
    <w:rsid w:val="00F92504"/>
    <w:rsid w:val="00F9258D"/>
    <w:rsid w:val="00F925C6"/>
    <w:rsid w:val="00F929FD"/>
    <w:rsid w:val="00F92D21"/>
    <w:rsid w:val="00F92D63"/>
    <w:rsid w:val="00F93882"/>
    <w:rsid w:val="00F938B3"/>
    <w:rsid w:val="00F93F06"/>
    <w:rsid w:val="00F946D5"/>
    <w:rsid w:val="00F9472D"/>
    <w:rsid w:val="00F949C1"/>
    <w:rsid w:val="00F94B43"/>
    <w:rsid w:val="00F94D8F"/>
    <w:rsid w:val="00F9686B"/>
    <w:rsid w:val="00F96ED1"/>
    <w:rsid w:val="00F96F78"/>
    <w:rsid w:val="00F971BA"/>
    <w:rsid w:val="00F97B06"/>
    <w:rsid w:val="00FA0004"/>
    <w:rsid w:val="00FA0889"/>
    <w:rsid w:val="00FA0AC4"/>
    <w:rsid w:val="00FA0B71"/>
    <w:rsid w:val="00FA26B2"/>
    <w:rsid w:val="00FA367C"/>
    <w:rsid w:val="00FA3D8B"/>
    <w:rsid w:val="00FA4213"/>
    <w:rsid w:val="00FA54F0"/>
    <w:rsid w:val="00FA69F6"/>
    <w:rsid w:val="00FA6B15"/>
    <w:rsid w:val="00FA7E08"/>
    <w:rsid w:val="00FB0050"/>
    <w:rsid w:val="00FB01E5"/>
    <w:rsid w:val="00FB0C77"/>
    <w:rsid w:val="00FB1FF6"/>
    <w:rsid w:val="00FB23AD"/>
    <w:rsid w:val="00FB28CA"/>
    <w:rsid w:val="00FB3666"/>
    <w:rsid w:val="00FB3B09"/>
    <w:rsid w:val="00FB4490"/>
    <w:rsid w:val="00FB6F2B"/>
    <w:rsid w:val="00FB711C"/>
    <w:rsid w:val="00FB71C9"/>
    <w:rsid w:val="00FB7FBF"/>
    <w:rsid w:val="00FC0F64"/>
    <w:rsid w:val="00FC327F"/>
    <w:rsid w:val="00FC4383"/>
    <w:rsid w:val="00FC4A07"/>
    <w:rsid w:val="00FC4EB4"/>
    <w:rsid w:val="00FC538C"/>
    <w:rsid w:val="00FC60A2"/>
    <w:rsid w:val="00FC6929"/>
    <w:rsid w:val="00FC69E2"/>
    <w:rsid w:val="00FC749C"/>
    <w:rsid w:val="00FC74F7"/>
    <w:rsid w:val="00FC7C12"/>
    <w:rsid w:val="00FC7F8A"/>
    <w:rsid w:val="00FC7FA4"/>
    <w:rsid w:val="00FD01A5"/>
    <w:rsid w:val="00FD03F6"/>
    <w:rsid w:val="00FD1242"/>
    <w:rsid w:val="00FD18C4"/>
    <w:rsid w:val="00FD2031"/>
    <w:rsid w:val="00FD2036"/>
    <w:rsid w:val="00FD3713"/>
    <w:rsid w:val="00FD3E86"/>
    <w:rsid w:val="00FD406B"/>
    <w:rsid w:val="00FD43EE"/>
    <w:rsid w:val="00FD4567"/>
    <w:rsid w:val="00FD5733"/>
    <w:rsid w:val="00FD5F5E"/>
    <w:rsid w:val="00FD6248"/>
    <w:rsid w:val="00FD66E2"/>
    <w:rsid w:val="00FD6712"/>
    <w:rsid w:val="00FD6AF9"/>
    <w:rsid w:val="00FD6B48"/>
    <w:rsid w:val="00FD6EB8"/>
    <w:rsid w:val="00FD7042"/>
    <w:rsid w:val="00FD7DFF"/>
    <w:rsid w:val="00FE0093"/>
    <w:rsid w:val="00FE1409"/>
    <w:rsid w:val="00FE1E2A"/>
    <w:rsid w:val="00FE2301"/>
    <w:rsid w:val="00FE2C35"/>
    <w:rsid w:val="00FE2FEE"/>
    <w:rsid w:val="00FE347E"/>
    <w:rsid w:val="00FE4B35"/>
    <w:rsid w:val="00FE551C"/>
    <w:rsid w:val="00FE6060"/>
    <w:rsid w:val="00FE6189"/>
    <w:rsid w:val="00FE6594"/>
    <w:rsid w:val="00FE6BC0"/>
    <w:rsid w:val="00FE7023"/>
    <w:rsid w:val="00FE72ED"/>
    <w:rsid w:val="00FE7AC0"/>
    <w:rsid w:val="00FE7DC2"/>
    <w:rsid w:val="00FF047D"/>
    <w:rsid w:val="00FF0A82"/>
    <w:rsid w:val="00FF0AC7"/>
    <w:rsid w:val="00FF0EB0"/>
    <w:rsid w:val="00FF20EE"/>
    <w:rsid w:val="00FF2312"/>
    <w:rsid w:val="00FF30D0"/>
    <w:rsid w:val="00FF3927"/>
    <w:rsid w:val="00FF3D6A"/>
    <w:rsid w:val="00FF4045"/>
    <w:rsid w:val="00FF43F9"/>
    <w:rsid w:val="00FF4459"/>
    <w:rsid w:val="00FF4DEA"/>
    <w:rsid w:val="00FF5D22"/>
    <w:rsid w:val="00FF6207"/>
    <w:rsid w:val="00FF6B42"/>
    <w:rsid w:val="00FF75E5"/>
    <w:rsid w:val="00FF7710"/>
    <w:rsid w:val="00FF7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1423AC"/>
  <w15:docId w15:val="{7929EE88-9503-4535-91AF-D01A04D0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1C64"/>
    <w:rPr>
      <w:sz w:val="28"/>
    </w:rPr>
  </w:style>
  <w:style w:type="paragraph" w:styleId="1">
    <w:name w:val="heading 1"/>
    <w:basedOn w:val="a0"/>
    <w:next w:val="a0"/>
    <w:link w:val="10"/>
    <w:qFormat/>
    <w:rsid w:val="008959F7"/>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8959F7"/>
    <w:pPr>
      <w:keepNext/>
      <w:spacing w:before="240" w:after="60" w:line="360" w:lineRule="auto"/>
      <w:jc w:val="both"/>
      <w:outlineLvl w:val="1"/>
    </w:pPr>
    <w:rPr>
      <w:rFonts w:ascii="Arial" w:hAnsi="Arial" w:cs="Arial"/>
      <w:b/>
      <w:bCs/>
      <w:i/>
      <w:iCs/>
      <w:szCs w:val="28"/>
    </w:rPr>
  </w:style>
  <w:style w:type="paragraph" w:styleId="3">
    <w:name w:val="heading 3"/>
    <w:basedOn w:val="a0"/>
    <w:next w:val="a0"/>
    <w:link w:val="30"/>
    <w:qFormat/>
    <w:rsid w:val="008959F7"/>
    <w:pPr>
      <w:keepNext/>
      <w:spacing w:before="240" w:after="60" w:line="360" w:lineRule="auto"/>
      <w:jc w:val="both"/>
      <w:outlineLvl w:val="2"/>
    </w:pPr>
    <w:rPr>
      <w:rFonts w:ascii="Arial" w:hAnsi="Arial" w:cs="Arial"/>
      <w:b/>
      <w:bCs/>
      <w:sz w:val="26"/>
      <w:szCs w:val="26"/>
    </w:rPr>
  </w:style>
  <w:style w:type="paragraph" w:styleId="4">
    <w:name w:val="heading 4"/>
    <w:basedOn w:val="a0"/>
    <w:next w:val="a0"/>
    <w:link w:val="40"/>
    <w:qFormat/>
    <w:rsid w:val="008959F7"/>
    <w:pPr>
      <w:keepNext/>
      <w:widowControl w:val="0"/>
      <w:shd w:val="clear" w:color="auto" w:fill="FFFFFF"/>
      <w:autoSpaceDE w:val="0"/>
      <w:autoSpaceDN w:val="0"/>
      <w:adjustRightInd w:val="0"/>
      <w:spacing w:line="317" w:lineRule="exact"/>
      <w:ind w:left="115" w:right="14" w:firstLine="864"/>
      <w:jc w:val="both"/>
      <w:outlineLvl w:val="3"/>
    </w:pPr>
    <w:rPr>
      <w:b/>
    </w:rPr>
  </w:style>
  <w:style w:type="paragraph" w:styleId="5">
    <w:name w:val="heading 5"/>
    <w:basedOn w:val="a0"/>
    <w:next w:val="a0"/>
    <w:link w:val="50"/>
    <w:unhideWhenUsed/>
    <w:qFormat/>
    <w:rsid w:val="008959F7"/>
    <w:pPr>
      <w:keepNext/>
      <w:keepLines/>
      <w:spacing w:before="200"/>
      <w:outlineLvl w:val="4"/>
    </w:pPr>
    <w:rPr>
      <w:rFonts w:ascii="Cambria" w:hAnsi="Cambria"/>
      <w:color w:val="243F60"/>
    </w:rPr>
  </w:style>
  <w:style w:type="paragraph" w:styleId="6">
    <w:name w:val="heading 6"/>
    <w:basedOn w:val="a0"/>
    <w:next w:val="a0"/>
    <w:link w:val="60"/>
    <w:qFormat/>
    <w:rsid w:val="008959F7"/>
    <w:pPr>
      <w:keepNext/>
      <w:widowControl w:val="0"/>
      <w:shd w:val="clear" w:color="auto" w:fill="FFFFFF"/>
      <w:autoSpaceDE w:val="0"/>
      <w:autoSpaceDN w:val="0"/>
      <w:adjustRightInd w:val="0"/>
      <w:spacing w:line="317" w:lineRule="exact"/>
      <w:ind w:left="115" w:right="14" w:firstLine="864"/>
      <w:jc w:val="center"/>
      <w:outlineLvl w:val="5"/>
    </w:pPr>
    <w:rPr>
      <w:b/>
    </w:rPr>
  </w:style>
  <w:style w:type="paragraph" w:styleId="7">
    <w:name w:val="heading 7"/>
    <w:basedOn w:val="a0"/>
    <w:next w:val="a0"/>
    <w:link w:val="70"/>
    <w:qFormat/>
    <w:rsid w:val="008959F7"/>
    <w:pPr>
      <w:keepNext/>
      <w:widowControl w:val="0"/>
      <w:autoSpaceDE w:val="0"/>
      <w:autoSpaceDN w:val="0"/>
      <w:adjustRightInd w:val="0"/>
      <w:ind w:firstLine="993"/>
      <w:outlineLvl w:val="6"/>
    </w:pPr>
    <w:rPr>
      <w:b/>
    </w:rPr>
  </w:style>
  <w:style w:type="paragraph" w:styleId="8">
    <w:name w:val="heading 8"/>
    <w:basedOn w:val="a0"/>
    <w:next w:val="a0"/>
    <w:link w:val="80"/>
    <w:qFormat/>
    <w:rsid w:val="008959F7"/>
    <w:pPr>
      <w:keepNext/>
      <w:widowControl w:val="0"/>
      <w:shd w:val="clear" w:color="auto" w:fill="FFFFFF"/>
      <w:autoSpaceDE w:val="0"/>
      <w:autoSpaceDN w:val="0"/>
      <w:adjustRightInd w:val="0"/>
      <w:spacing w:line="317" w:lineRule="exact"/>
      <w:ind w:left="120" w:right="72" w:firstLine="830"/>
      <w:jc w:val="center"/>
      <w:outlineLvl w:val="7"/>
    </w:pPr>
  </w:style>
  <w:style w:type="paragraph" w:styleId="9">
    <w:name w:val="heading 9"/>
    <w:basedOn w:val="a0"/>
    <w:next w:val="a0"/>
    <w:link w:val="90"/>
    <w:qFormat/>
    <w:rsid w:val="008959F7"/>
    <w:pPr>
      <w:keepNext/>
      <w:widowControl w:val="0"/>
      <w:shd w:val="clear" w:color="auto" w:fill="FFFFFF"/>
      <w:autoSpaceDE w:val="0"/>
      <w:autoSpaceDN w:val="0"/>
      <w:adjustRightInd w:val="0"/>
      <w:spacing w:line="317" w:lineRule="exact"/>
      <w:ind w:left="130"/>
      <w:jc w:val="center"/>
      <w:outlineLvl w:val="8"/>
    </w:pPr>
    <w:rPr>
      <w:i/>
      <w:spacing w:val="-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pPr>
      <w:autoSpaceDE w:val="0"/>
      <w:autoSpaceDN w:val="0"/>
      <w:adjustRightInd w:val="0"/>
    </w:pPr>
    <w:rPr>
      <w:rFonts w:ascii="Arial" w:hAnsi="Arial" w:cs="Arial"/>
      <w:b/>
      <w:bCs/>
    </w:rPr>
  </w:style>
  <w:style w:type="paragraph" w:styleId="a4">
    <w:name w:val="Body Text Indent"/>
    <w:aliases w:val="Основной текст 1,Нумерованный список !!,Надин стиль,Основной текст без отступа,Body Text Indent,Основной текст с отступом Знак Знак Знак Знак,Основной текст с отступом Знак Знак Знак"/>
    <w:basedOn w:val="a0"/>
    <w:pPr>
      <w:spacing w:after="120"/>
      <w:ind w:left="283"/>
    </w:pPr>
    <w:rPr>
      <w:sz w:val="24"/>
      <w:szCs w:val="24"/>
    </w:rPr>
  </w:style>
  <w:style w:type="paragraph" w:customStyle="1" w:styleId="ConsTitle">
    <w:name w:val="ConsTitle"/>
    <w:pPr>
      <w:widowControl w:val="0"/>
    </w:pPr>
    <w:rPr>
      <w:rFonts w:ascii="Arial" w:hAnsi="Arial"/>
      <w:b/>
      <w:snapToGrid w:val="0"/>
      <w:sz w:val="16"/>
    </w:rPr>
  </w:style>
  <w:style w:type="paragraph" w:styleId="a5">
    <w:name w:val="List Paragraph"/>
    <w:basedOn w:val="a0"/>
    <w:uiPriority w:val="34"/>
    <w:qFormat/>
    <w:pPr>
      <w:spacing w:after="200" w:line="276" w:lineRule="auto"/>
      <w:ind w:left="720"/>
    </w:pPr>
    <w:rPr>
      <w:rFonts w:ascii="Calibri" w:eastAsia="Calibri" w:hAnsi="Calibri"/>
      <w:sz w:val="22"/>
    </w:rPr>
  </w:style>
  <w:style w:type="paragraph" w:customStyle="1" w:styleId="ConsPlusNormal">
    <w:name w:val="ConsPlusNormal"/>
    <w:pPr>
      <w:ind w:firstLine="720"/>
    </w:pPr>
    <w:rPr>
      <w:rFonts w:ascii="Arial" w:hAnsi="Arial"/>
      <w:snapToGrid w:val="0"/>
    </w:rPr>
  </w:style>
  <w:style w:type="paragraph" w:styleId="a6">
    <w:name w:val="Body Text"/>
    <w:basedOn w:val="a0"/>
    <w:link w:val="a7"/>
    <w:pPr>
      <w:jc w:val="center"/>
    </w:pPr>
  </w:style>
  <w:style w:type="paragraph" w:customStyle="1" w:styleId="a8">
    <w:name w:val="ЭЭГ"/>
    <w:basedOn w:val="a0"/>
    <w:pPr>
      <w:spacing w:line="360" w:lineRule="auto"/>
      <w:ind w:firstLine="720"/>
      <w:jc w:val="both"/>
    </w:pPr>
    <w:rPr>
      <w:sz w:val="24"/>
      <w:szCs w:val="24"/>
    </w:rPr>
  </w:style>
  <w:style w:type="paragraph" w:styleId="a9">
    <w:name w:val="Normal (Web)"/>
    <w:basedOn w:val="a0"/>
    <w:uiPriority w:val="99"/>
    <w:pPr>
      <w:spacing w:before="100" w:beforeAutospacing="1" w:after="100" w:afterAutospacing="1"/>
    </w:pPr>
    <w:rPr>
      <w:sz w:val="24"/>
      <w:szCs w:val="24"/>
    </w:rPr>
  </w:style>
  <w:style w:type="paragraph" w:styleId="21">
    <w:name w:val="Body Text First Indent 2"/>
    <w:basedOn w:val="a4"/>
    <w:link w:val="22"/>
    <w:pPr>
      <w:ind w:firstLine="210"/>
    </w:pPr>
    <w:rPr>
      <w:sz w:val="28"/>
      <w:szCs w:val="20"/>
    </w:rPr>
  </w:style>
  <w:style w:type="paragraph" w:customStyle="1" w:styleId="a">
    <w:name w:val="Нумерованный абзац"/>
    <w:pPr>
      <w:numPr>
        <w:numId w:val="1"/>
      </w:numPr>
      <w:tabs>
        <w:tab w:val="left" w:pos="1134"/>
      </w:tabs>
      <w:suppressAutoHyphens/>
      <w:spacing w:before="240"/>
      <w:jc w:val="both"/>
    </w:pPr>
    <w:rPr>
      <w:noProof/>
      <w:sz w:val="28"/>
    </w:rPr>
  </w:style>
  <w:style w:type="paragraph" w:styleId="aa">
    <w:name w:val="footer"/>
    <w:basedOn w:val="a0"/>
    <w:link w:val="ab"/>
    <w:uiPriority w:val="99"/>
    <w:pPr>
      <w:tabs>
        <w:tab w:val="center" w:pos="4677"/>
        <w:tab w:val="right" w:pos="9355"/>
      </w:tabs>
    </w:pPr>
  </w:style>
  <w:style w:type="character" w:styleId="ac">
    <w:name w:val="page number"/>
    <w:basedOn w:val="a1"/>
  </w:style>
  <w:style w:type="paragraph" w:styleId="31">
    <w:name w:val="Body Text Indent 3"/>
    <w:basedOn w:val="a0"/>
    <w:link w:val="32"/>
    <w:pPr>
      <w:spacing w:after="120"/>
      <w:ind w:left="283"/>
    </w:pPr>
    <w:rPr>
      <w:sz w:val="16"/>
      <w:szCs w:val="16"/>
    </w:rPr>
  </w:style>
  <w:style w:type="paragraph" w:styleId="23">
    <w:name w:val="toc 2"/>
    <w:basedOn w:val="a0"/>
    <w:next w:val="a0"/>
    <w:autoRedefine/>
    <w:semiHidden/>
    <w:pPr>
      <w:tabs>
        <w:tab w:val="right" w:leader="dot" w:pos="9345"/>
      </w:tabs>
      <w:ind w:left="240"/>
    </w:pPr>
    <w:rPr>
      <w:smallCaps/>
      <w:noProof/>
      <w:szCs w:val="28"/>
    </w:rPr>
  </w:style>
  <w:style w:type="paragraph" w:styleId="61">
    <w:name w:val="toc 6"/>
    <w:basedOn w:val="a0"/>
    <w:next w:val="a0"/>
    <w:autoRedefine/>
    <w:semiHidden/>
    <w:pPr>
      <w:ind w:left="1200"/>
    </w:pPr>
    <w:rPr>
      <w:sz w:val="18"/>
      <w:szCs w:val="18"/>
    </w:rPr>
  </w:style>
  <w:style w:type="paragraph" w:styleId="71">
    <w:name w:val="toc 7"/>
    <w:basedOn w:val="a0"/>
    <w:next w:val="a0"/>
    <w:autoRedefine/>
    <w:semiHidden/>
    <w:pPr>
      <w:ind w:left="1440"/>
    </w:pPr>
    <w:rPr>
      <w:sz w:val="18"/>
      <w:szCs w:val="18"/>
    </w:rPr>
  </w:style>
  <w:style w:type="paragraph" w:styleId="81">
    <w:name w:val="toc 8"/>
    <w:basedOn w:val="a0"/>
    <w:next w:val="a0"/>
    <w:autoRedefine/>
    <w:semiHidden/>
    <w:pPr>
      <w:ind w:left="1680"/>
    </w:pPr>
    <w:rPr>
      <w:sz w:val="18"/>
      <w:szCs w:val="18"/>
    </w:rPr>
  </w:style>
  <w:style w:type="character" w:styleId="ad">
    <w:name w:val="footnote reference"/>
    <w:aliases w:val="Знак сноски-FN,Ciae niinee-FN,Знак сноски 1"/>
    <w:semiHidden/>
    <w:rPr>
      <w:vertAlign w:val="superscript"/>
    </w:rPr>
  </w:style>
  <w:style w:type="character" w:customStyle="1" w:styleId="11">
    <w:name w:val="Основной текст 1 Знак"/>
    <w:aliases w:val="Нумерованный список !! Знак,Надин стиль Знак,Основной текст без отступа Знак Знак,Основной текст с отступом Знак,Основной текст без отступа Знак,Body Text Indent Знак,Основной текст с отступом Знак Знак Знак Знак Знак"/>
    <w:rPr>
      <w:noProof w:val="0"/>
      <w:sz w:val="24"/>
      <w:szCs w:val="24"/>
      <w:lang w:val="ru-RU" w:eastAsia="ru-RU" w:bidi="ar-SA"/>
    </w:rPr>
  </w:style>
  <w:style w:type="paragraph" w:styleId="ae">
    <w:name w:val="Balloon Text"/>
    <w:basedOn w:val="a0"/>
    <w:link w:val="af"/>
    <w:uiPriority w:val="99"/>
    <w:semiHidden/>
    <w:rPr>
      <w:rFonts w:ascii="Tahoma" w:hAnsi="Tahoma" w:cs="Tahoma"/>
      <w:sz w:val="16"/>
      <w:szCs w:val="16"/>
    </w:rPr>
  </w:style>
  <w:style w:type="table" w:styleId="af0">
    <w:name w:val="Table Grid"/>
    <w:aliases w:val="ЭЭГ - Сетка таблицы"/>
    <w:basedOn w:val="a2"/>
    <w:uiPriority w:val="59"/>
    <w:rsid w:val="001D77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NX">
    <w:name w:val="NormalANX"/>
    <w:basedOn w:val="a0"/>
    <w:rsid w:val="007C09E6"/>
    <w:pPr>
      <w:spacing w:before="240" w:after="240" w:line="360" w:lineRule="auto"/>
      <w:ind w:firstLine="720"/>
      <w:jc w:val="both"/>
    </w:pPr>
  </w:style>
  <w:style w:type="paragraph" w:customStyle="1" w:styleId="af1">
    <w:name w:val="Знак Знак Знак"/>
    <w:basedOn w:val="a0"/>
    <w:rsid w:val="00BF19A2"/>
    <w:pPr>
      <w:spacing w:after="160" w:line="240" w:lineRule="exact"/>
    </w:pPr>
    <w:rPr>
      <w:rFonts w:ascii="Verdana" w:hAnsi="Verdana"/>
      <w:sz w:val="20"/>
      <w:lang w:val="en-US" w:eastAsia="en-US"/>
    </w:rPr>
  </w:style>
  <w:style w:type="paragraph" w:styleId="af2">
    <w:name w:val="footnote text"/>
    <w:basedOn w:val="a0"/>
    <w:link w:val="af3"/>
    <w:rsid w:val="002B75E7"/>
    <w:rPr>
      <w:sz w:val="20"/>
    </w:rPr>
  </w:style>
  <w:style w:type="character" w:customStyle="1" w:styleId="af3">
    <w:name w:val="Текст сноски Знак"/>
    <w:basedOn w:val="a1"/>
    <w:link w:val="af2"/>
    <w:rsid w:val="002B75E7"/>
  </w:style>
  <w:style w:type="character" w:styleId="af4">
    <w:name w:val="annotation reference"/>
    <w:uiPriority w:val="99"/>
    <w:rsid w:val="002B75E7"/>
    <w:rPr>
      <w:sz w:val="16"/>
      <w:szCs w:val="16"/>
    </w:rPr>
  </w:style>
  <w:style w:type="paragraph" w:styleId="af5">
    <w:name w:val="annotation text"/>
    <w:basedOn w:val="a0"/>
    <w:link w:val="af6"/>
    <w:uiPriority w:val="99"/>
    <w:rsid w:val="002B75E7"/>
    <w:rPr>
      <w:sz w:val="20"/>
    </w:rPr>
  </w:style>
  <w:style w:type="character" w:customStyle="1" w:styleId="af6">
    <w:name w:val="Текст примечания Знак"/>
    <w:basedOn w:val="a1"/>
    <w:link w:val="af5"/>
    <w:uiPriority w:val="99"/>
    <w:rsid w:val="002B75E7"/>
  </w:style>
  <w:style w:type="paragraph" w:styleId="af7">
    <w:name w:val="annotation subject"/>
    <w:basedOn w:val="af5"/>
    <w:next w:val="af5"/>
    <w:link w:val="af8"/>
    <w:uiPriority w:val="99"/>
    <w:rsid w:val="002B75E7"/>
    <w:rPr>
      <w:b/>
      <w:bCs/>
    </w:rPr>
  </w:style>
  <w:style w:type="character" w:customStyle="1" w:styleId="af8">
    <w:name w:val="Тема примечания Знак"/>
    <w:link w:val="af7"/>
    <w:uiPriority w:val="99"/>
    <w:rsid w:val="002B75E7"/>
    <w:rPr>
      <w:b/>
      <w:bCs/>
    </w:rPr>
  </w:style>
  <w:style w:type="character" w:styleId="af9">
    <w:name w:val="endnote reference"/>
    <w:rsid w:val="00A5529F"/>
    <w:rPr>
      <w:vertAlign w:val="superscript"/>
    </w:rPr>
  </w:style>
  <w:style w:type="paragraph" w:styleId="afa">
    <w:name w:val="header"/>
    <w:basedOn w:val="a0"/>
    <w:link w:val="afb"/>
    <w:uiPriority w:val="99"/>
    <w:rsid w:val="007465EA"/>
    <w:pPr>
      <w:tabs>
        <w:tab w:val="center" w:pos="4677"/>
        <w:tab w:val="right" w:pos="9355"/>
      </w:tabs>
    </w:pPr>
  </w:style>
  <w:style w:type="character" w:customStyle="1" w:styleId="afb">
    <w:name w:val="Верхний колонтитул Знак"/>
    <w:link w:val="afa"/>
    <w:uiPriority w:val="99"/>
    <w:rsid w:val="007465EA"/>
    <w:rPr>
      <w:sz w:val="28"/>
    </w:rPr>
  </w:style>
  <w:style w:type="paragraph" w:styleId="afc">
    <w:name w:val="Revision"/>
    <w:hidden/>
    <w:uiPriority w:val="99"/>
    <w:semiHidden/>
    <w:rsid w:val="00034C8C"/>
    <w:rPr>
      <w:sz w:val="28"/>
    </w:rPr>
  </w:style>
  <w:style w:type="character" w:customStyle="1" w:styleId="CharStyle11">
    <w:name w:val="Char Style 11"/>
    <w:basedOn w:val="a1"/>
    <w:link w:val="Style10"/>
    <w:uiPriority w:val="99"/>
    <w:locked/>
    <w:rsid w:val="00DA33D2"/>
    <w:rPr>
      <w:shd w:val="clear" w:color="auto" w:fill="FFFFFF"/>
    </w:rPr>
  </w:style>
  <w:style w:type="paragraph" w:customStyle="1" w:styleId="Style10">
    <w:name w:val="Style 10"/>
    <w:basedOn w:val="a0"/>
    <w:link w:val="CharStyle11"/>
    <w:uiPriority w:val="99"/>
    <w:rsid w:val="00DA33D2"/>
    <w:pPr>
      <w:widowControl w:val="0"/>
      <w:shd w:val="clear" w:color="auto" w:fill="FFFFFF"/>
      <w:spacing w:line="319" w:lineRule="exact"/>
      <w:jc w:val="both"/>
    </w:pPr>
    <w:rPr>
      <w:sz w:val="20"/>
    </w:rPr>
  </w:style>
  <w:style w:type="character" w:customStyle="1" w:styleId="CharStyle13">
    <w:name w:val="Char Style 13"/>
    <w:link w:val="Style12"/>
    <w:uiPriority w:val="99"/>
    <w:locked/>
    <w:rsid w:val="00515745"/>
    <w:rPr>
      <w:sz w:val="26"/>
      <w:szCs w:val="26"/>
      <w:shd w:val="clear" w:color="auto" w:fill="FFFFFF"/>
    </w:rPr>
  </w:style>
  <w:style w:type="paragraph" w:customStyle="1" w:styleId="Style12">
    <w:name w:val="Style 12"/>
    <w:basedOn w:val="a0"/>
    <w:link w:val="CharStyle13"/>
    <w:uiPriority w:val="99"/>
    <w:rsid w:val="00515745"/>
    <w:pPr>
      <w:widowControl w:val="0"/>
      <w:shd w:val="clear" w:color="auto" w:fill="FFFFFF"/>
      <w:spacing w:before="1440" w:after="180" w:line="367" w:lineRule="exact"/>
      <w:ind w:hanging="360"/>
      <w:jc w:val="both"/>
    </w:pPr>
    <w:rPr>
      <w:sz w:val="26"/>
      <w:szCs w:val="26"/>
    </w:rPr>
  </w:style>
  <w:style w:type="character" w:customStyle="1" w:styleId="ab">
    <w:name w:val="Нижний колонтитул Знак"/>
    <w:basedOn w:val="a1"/>
    <w:link w:val="aa"/>
    <w:uiPriority w:val="99"/>
    <w:rsid w:val="005F0818"/>
    <w:rPr>
      <w:sz w:val="28"/>
    </w:rPr>
  </w:style>
  <w:style w:type="character" w:customStyle="1" w:styleId="10">
    <w:name w:val="Заголовок 1 Знак"/>
    <w:basedOn w:val="a1"/>
    <w:link w:val="1"/>
    <w:rsid w:val="008959F7"/>
    <w:rPr>
      <w:rFonts w:ascii="Cambria" w:hAnsi="Cambria"/>
      <w:b/>
      <w:bCs/>
      <w:kern w:val="32"/>
      <w:sz w:val="32"/>
      <w:szCs w:val="32"/>
    </w:rPr>
  </w:style>
  <w:style w:type="character" w:customStyle="1" w:styleId="20">
    <w:name w:val="Заголовок 2 Знак"/>
    <w:basedOn w:val="a1"/>
    <w:link w:val="2"/>
    <w:rsid w:val="008959F7"/>
    <w:rPr>
      <w:rFonts w:ascii="Arial" w:hAnsi="Arial" w:cs="Arial"/>
      <w:b/>
      <w:bCs/>
      <w:i/>
      <w:iCs/>
      <w:sz w:val="28"/>
      <w:szCs w:val="28"/>
    </w:rPr>
  </w:style>
  <w:style w:type="character" w:customStyle="1" w:styleId="30">
    <w:name w:val="Заголовок 3 Знак"/>
    <w:basedOn w:val="a1"/>
    <w:link w:val="3"/>
    <w:rsid w:val="008959F7"/>
    <w:rPr>
      <w:rFonts w:ascii="Arial" w:hAnsi="Arial" w:cs="Arial"/>
      <w:b/>
      <w:bCs/>
      <w:sz w:val="26"/>
      <w:szCs w:val="26"/>
    </w:rPr>
  </w:style>
  <w:style w:type="character" w:customStyle="1" w:styleId="40">
    <w:name w:val="Заголовок 4 Знак"/>
    <w:basedOn w:val="a1"/>
    <w:link w:val="4"/>
    <w:rsid w:val="008959F7"/>
    <w:rPr>
      <w:b/>
      <w:sz w:val="28"/>
      <w:shd w:val="clear" w:color="auto" w:fill="FFFFFF"/>
    </w:rPr>
  </w:style>
  <w:style w:type="character" w:customStyle="1" w:styleId="50">
    <w:name w:val="Заголовок 5 Знак"/>
    <w:basedOn w:val="a1"/>
    <w:link w:val="5"/>
    <w:rsid w:val="008959F7"/>
    <w:rPr>
      <w:rFonts w:ascii="Cambria" w:hAnsi="Cambria"/>
      <w:color w:val="243F60"/>
      <w:sz w:val="28"/>
    </w:rPr>
  </w:style>
  <w:style w:type="character" w:customStyle="1" w:styleId="60">
    <w:name w:val="Заголовок 6 Знак"/>
    <w:basedOn w:val="a1"/>
    <w:link w:val="6"/>
    <w:rsid w:val="008959F7"/>
    <w:rPr>
      <w:b/>
      <w:sz w:val="28"/>
      <w:shd w:val="clear" w:color="auto" w:fill="FFFFFF"/>
    </w:rPr>
  </w:style>
  <w:style w:type="character" w:customStyle="1" w:styleId="70">
    <w:name w:val="Заголовок 7 Знак"/>
    <w:basedOn w:val="a1"/>
    <w:link w:val="7"/>
    <w:rsid w:val="008959F7"/>
    <w:rPr>
      <w:b/>
      <w:sz w:val="28"/>
    </w:rPr>
  </w:style>
  <w:style w:type="character" w:customStyle="1" w:styleId="80">
    <w:name w:val="Заголовок 8 Знак"/>
    <w:basedOn w:val="a1"/>
    <w:link w:val="8"/>
    <w:rsid w:val="008959F7"/>
    <w:rPr>
      <w:sz w:val="28"/>
      <w:shd w:val="clear" w:color="auto" w:fill="FFFFFF"/>
    </w:rPr>
  </w:style>
  <w:style w:type="character" w:customStyle="1" w:styleId="90">
    <w:name w:val="Заголовок 9 Знак"/>
    <w:basedOn w:val="a1"/>
    <w:link w:val="9"/>
    <w:rsid w:val="008959F7"/>
    <w:rPr>
      <w:i/>
      <w:spacing w:val="-1"/>
      <w:sz w:val="28"/>
      <w:shd w:val="clear" w:color="auto" w:fill="FFFFFF"/>
    </w:rPr>
  </w:style>
  <w:style w:type="character" w:customStyle="1" w:styleId="a7">
    <w:name w:val="Основной текст Знак"/>
    <w:basedOn w:val="a1"/>
    <w:link w:val="a6"/>
    <w:rsid w:val="008959F7"/>
    <w:rPr>
      <w:sz w:val="28"/>
    </w:rPr>
  </w:style>
  <w:style w:type="character" w:customStyle="1" w:styleId="22">
    <w:name w:val="Красная строка 2 Знак"/>
    <w:basedOn w:val="a1"/>
    <w:link w:val="21"/>
    <w:rsid w:val="008959F7"/>
    <w:rPr>
      <w:sz w:val="28"/>
    </w:rPr>
  </w:style>
  <w:style w:type="character" w:customStyle="1" w:styleId="32">
    <w:name w:val="Основной текст с отступом 3 Знак"/>
    <w:basedOn w:val="a1"/>
    <w:link w:val="31"/>
    <w:rsid w:val="008959F7"/>
    <w:rPr>
      <w:sz w:val="16"/>
      <w:szCs w:val="16"/>
    </w:rPr>
  </w:style>
  <w:style w:type="character" w:customStyle="1" w:styleId="af">
    <w:name w:val="Текст выноски Знак"/>
    <w:basedOn w:val="a1"/>
    <w:link w:val="ae"/>
    <w:uiPriority w:val="99"/>
    <w:semiHidden/>
    <w:rsid w:val="008959F7"/>
    <w:rPr>
      <w:rFonts w:ascii="Tahoma" w:hAnsi="Tahoma" w:cs="Tahoma"/>
      <w:sz w:val="16"/>
      <w:szCs w:val="16"/>
    </w:rPr>
  </w:style>
  <w:style w:type="character" w:customStyle="1" w:styleId="CharStyle5">
    <w:name w:val="Char Style 5"/>
    <w:link w:val="Style4"/>
    <w:uiPriority w:val="99"/>
    <w:locked/>
    <w:rsid w:val="008959F7"/>
    <w:rPr>
      <w:spacing w:val="-10"/>
      <w:sz w:val="28"/>
      <w:szCs w:val="28"/>
      <w:shd w:val="clear" w:color="auto" w:fill="FFFFFF"/>
    </w:rPr>
  </w:style>
  <w:style w:type="character" w:customStyle="1" w:styleId="CharStyle7">
    <w:name w:val="Char Style 7"/>
    <w:rsid w:val="008959F7"/>
    <w:rPr>
      <w:b/>
      <w:bCs/>
      <w:spacing w:val="0"/>
      <w:sz w:val="28"/>
      <w:szCs w:val="28"/>
      <w:shd w:val="clear" w:color="auto" w:fill="FFFFFF"/>
    </w:rPr>
  </w:style>
  <w:style w:type="paragraph" w:customStyle="1" w:styleId="Style4">
    <w:name w:val="Style 4"/>
    <w:basedOn w:val="a0"/>
    <w:link w:val="CharStyle5"/>
    <w:uiPriority w:val="99"/>
    <w:rsid w:val="008959F7"/>
    <w:pPr>
      <w:widowControl w:val="0"/>
      <w:shd w:val="clear" w:color="auto" w:fill="FFFFFF"/>
      <w:spacing w:before="300" w:line="482" w:lineRule="exact"/>
      <w:jc w:val="both"/>
    </w:pPr>
    <w:rPr>
      <w:spacing w:val="-10"/>
      <w:szCs w:val="28"/>
    </w:rPr>
  </w:style>
  <w:style w:type="paragraph" w:styleId="afd">
    <w:name w:val="No Spacing"/>
    <w:uiPriority w:val="1"/>
    <w:qFormat/>
    <w:rsid w:val="008959F7"/>
    <w:rPr>
      <w:sz w:val="28"/>
    </w:rPr>
  </w:style>
  <w:style w:type="numbering" w:customStyle="1" w:styleId="12">
    <w:name w:val="Нет списка1"/>
    <w:next w:val="a3"/>
    <w:uiPriority w:val="99"/>
    <w:semiHidden/>
    <w:unhideWhenUsed/>
    <w:rsid w:val="008959F7"/>
  </w:style>
  <w:style w:type="table" w:customStyle="1" w:styleId="-1">
    <w:name w:val="ЭЭГ - Сетка таблицы1"/>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uiPriority w:val="99"/>
    <w:unhideWhenUsed/>
    <w:rsid w:val="008959F7"/>
    <w:rPr>
      <w:color w:val="0000FF"/>
      <w:u w:val="single"/>
    </w:rPr>
  </w:style>
  <w:style w:type="paragraph" w:customStyle="1" w:styleId="ConsPlusCell">
    <w:name w:val="ConsPlusCell"/>
    <w:uiPriority w:val="99"/>
    <w:rsid w:val="008959F7"/>
    <w:pPr>
      <w:autoSpaceDE w:val="0"/>
      <w:autoSpaceDN w:val="0"/>
      <w:adjustRightInd w:val="0"/>
    </w:pPr>
    <w:rPr>
      <w:sz w:val="28"/>
      <w:szCs w:val="28"/>
      <w:lang w:eastAsia="en-US"/>
    </w:rPr>
  </w:style>
  <w:style w:type="paragraph" w:customStyle="1" w:styleId="CharCharCharChar">
    <w:name w:val="Char Char Char Char"/>
    <w:basedOn w:val="a0"/>
    <w:next w:val="a0"/>
    <w:semiHidden/>
    <w:rsid w:val="008959F7"/>
    <w:pPr>
      <w:spacing w:after="160" w:line="240" w:lineRule="exact"/>
    </w:pPr>
    <w:rPr>
      <w:rFonts w:ascii="Arial" w:hAnsi="Arial" w:cs="Arial"/>
      <w:sz w:val="20"/>
      <w:lang w:val="en-US" w:eastAsia="en-US"/>
    </w:rPr>
  </w:style>
  <w:style w:type="paragraph" w:customStyle="1" w:styleId="Default">
    <w:name w:val="Default"/>
    <w:rsid w:val="008959F7"/>
    <w:pPr>
      <w:autoSpaceDE w:val="0"/>
      <w:autoSpaceDN w:val="0"/>
      <w:adjustRightInd w:val="0"/>
    </w:pPr>
    <w:rPr>
      <w:color w:val="000000"/>
      <w:sz w:val="24"/>
      <w:szCs w:val="24"/>
    </w:rPr>
  </w:style>
  <w:style w:type="paragraph" w:styleId="24">
    <w:name w:val="Body Text Indent 2"/>
    <w:basedOn w:val="a0"/>
    <w:link w:val="25"/>
    <w:unhideWhenUsed/>
    <w:rsid w:val="008959F7"/>
    <w:pPr>
      <w:spacing w:after="120" w:line="480" w:lineRule="auto"/>
      <w:ind w:left="283"/>
    </w:pPr>
  </w:style>
  <w:style w:type="character" w:customStyle="1" w:styleId="25">
    <w:name w:val="Основной текст с отступом 2 Знак"/>
    <w:basedOn w:val="a1"/>
    <w:link w:val="24"/>
    <w:rsid w:val="008959F7"/>
    <w:rPr>
      <w:sz w:val="28"/>
    </w:rPr>
  </w:style>
  <w:style w:type="numbering" w:customStyle="1" w:styleId="110">
    <w:name w:val="Нет списка11"/>
    <w:next w:val="a3"/>
    <w:semiHidden/>
    <w:unhideWhenUsed/>
    <w:rsid w:val="008959F7"/>
  </w:style>
  <w:style w:type="paragraph" w:customStyle="1" w:styleId="ConsPlusNonformat">
    <w:name w:val="ConsPlusNonformat"/>
    <w:rsid w:val="008959F7"/>
    <w:pPr>
      <w:autoSpaceDE w:val="0"/>
      <w:autoSpaceDN w:val="0"/>
      <w:adjustRightInd w:val="0"/>
    </w:pPr>
    <w:rPr>
      <w:rFonts w:ascii="Courier New" w:eastAsia="Calibri" w:hAnsi="Courier New" w:cs="Courier New"/>
      <w:lang w:eastAsia="en-US"/>
    </w:rPr>
  </w:style>
  <w:style w:type="table" w:styleId="41">
    <w:name w:val="Table Classic 4"/>
    <w:basedOn w:val="a2"/>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
    <w:name w:val="Сетка таблицы1"/>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3"/>
    <w:semiHidden/>
    <w:rsid w:val="008959F7"/>
  </w:style>
  <w:style w:type="character" w:customStyle="1" w:styleId="FontStyle237">
    <w:name w:val="Font Style237"/>
    <w:uiPriority w:val="99"/>
    <w:rsid w:val="008959F7"/>
    <w:rPr>
      <w:rFonts w:ascii="Times New Roman" w:hAnsi="Times New Roman" w:cs="Times New Roman" w:hint="default"/>
      <w:sz w:val="16"/>
      <w:szCs w:val="16"/>
    </w:rPr>
  </w:style>
  <w:style w:type="character" w:customStyle="1" w:styleId="CharStyle6">
    <w:name w:val="Char Style 6"/>
    <w:link w:val="Style5"/>
    <w:uiPriority w:val="99"/>
    <w:locked/>
    <w:rsid w:val="008959F7"/>
    <w:rPr>
      <w:shd w:val="clear" w:color="auto" w:fill="FFFFFF"/>
    </w:rPr>
  </w:style>
  <w:style w:type="paragraph" w:customStyle="1" w:styleId="Style5">
    <w:name w:val="Style 5"/>
    <w:basedOn w:val="a0"/>
    <w:link w:val="CharStyle6"/>
    <w:uiPriority w:val="99"/>
    <w:rsid w:val="008959F7"/>
    <w:pPr>
      <w:shd w:val="clear" w:color="auto" w:fill="FFFFFF"/>
      <w:spacing w:line="317" w:lineRule="exact"/>
    </w:pPr>
    <w:rPr>
      <w:sz w:val="20"/>
    </w:rPr>
  </w:style>
  <w:style w:type="table" w:customStyle="1" w:styleId="26">
    <w:name w:val="Сетка таблицы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semiHidden/>
    <w:unhideWhenUsed/>
    <w:rsid w:val="008959F7"/>
  </w:style>
  <w:style w:type="character" w:customStyle="1" w:styleId="CharStyle3">
    <w:name w:val="Char Style 3"/>
    <w:link w:val="Style2"/>
    <w:rsid w:val="008959F7"/>
    <w:rPr>
      <w:sz w:val="26"/>
      <w:szCs w:val="26"/>
      <w:shd w:val="clear" w:color="auto" w:fill="FFFFFF"/>
    </w:rPr>
  </w:style>
  <w:style w:type="paragraph" w:customStyle="1" w:styleId="Style2">
    <w:name w:val="Style 2"/>
    <w:basedOn w:val="a0"/>
    <w:link w:val="CharStyle3"/>
    <w:rsid w:val="008959F7"/>
    <w:pPr>
      <w:widowControl w:val="0"/>
      <w:shd w:val="clear" w:color="auto" w:fill="FFFFFF"/>
      <w:spacing w:after="600" w:line="326" w:lineRule="exact"/>
    </w:pPr>
    <w:rPr>
      <w:sz w:val="26"/>
      <w:szCs w:val="26"/>
    </w:rPr>
  </w:style>
  <w:style w:type="character" w:customStyle="1" w:styleId="14">
    <w:name w:val="Основной текст Знак1"/>
    <w:locked/>
    <w:rsid w:val="008959F7"/>
    <w:rPr>
      <w:rFonts w:eastAsia="Times New Roman" w:cs="Times New Roman"/>
      <w:sz w:val="28"/>
      <w:szCs w:val="20"/>
      <w:lang w:eastAsia="ru-RU"/>
    </w:rPr>
  </w:style>
  <w:style w:type="paragraph" w:styleId="34">
    <w:name w:val="Body Text 3"/>
    <w:basedOn w:val="a0"/>
    <w:link w:val="35"/>
    <w:rsid w:val="008959F7"/>
    <w:pPr>
      <w:widowControl w:val="0"/>
      <w:autoSpaceDE w:val="0"/>
      <w:autoSpaceDN w:val="0"/>
      <w:adjustRightInd w:val="0"/>
      <w:spacing w:line="360" w:lineRule="auto"/>
      <w:jc w:val="center"/>
      <w:outlineLvl w:val="2"/>
    </w:pPr>
    <w:rPr>
      <w:sz w:val="32"/>
    </w:rPr>
  </w:style>
  <w:style w:type="character" w:customStyle="1" w:styleId="35">
    <w:name w:val="Основной текст 3 Знак"/>
    <w:basedOn w:val="a1"/>
    <w:link w:val="34"/>
    <w:rsid w:val="008959F7"/>
    <w:rPr>
      <w:sz w:val="32"/>
    </w:rPr>
  </w:style>
  <w:style w:type="paragraph" w:customStyle="1" w:styleId="03">
    <w:name w:val="Стиль По ширине Первая строка:  03 см"/>
    <w:basedOn w:val="a0"/>
    <w:link w:val="030"/>
    <w:rsid w:val="008959F7"/>
    <w:pPr>
      <w:ind w:firstLine="170"/>
      <w:jc w:val="both"/>
    </w:pPr>
    <w:rPr>
      <w:sz w:val="20"/>
    </w:rPr>
  </w:style>
  <w:style w:type="character" w:customStyle="1" w:styleId="030">
    <w:name w:val="Стиль По ширине Первая строка:  03 см Знак"/>
    <w:link w:val="03"/>
    <w:rsid w:val="008959F7"/>
  </w:style>
  <w:style w:type="paragraph" w:customStyle="1" w:styleId="15">
    <w:name w:val="Основной текст с отступом.Нумерованный список !!.Основной текст 1.Надин стиль.Основной текст без отступа"/>
    <w:basedOn w:val="a0"/>
    <w:rsid w:val="008959F7"/>
    <w:pPr>
      <w:spacing w:line="360" w:lineRule="auto"/>
      <w:ind w:firstLine="720"/>
      <w:jc w:val="both"/>
    </w:pPr>
  </w:style>
  <w:style w:type="paragraph" w:customStyle="1" w:styleId="113">
    <w:name w:val="Основной текст с отступом.Нумерованный список !!.Основной текст 1.Надин стиль.Основной текст без отступа1"/>
    <w:basedOn w:val="a0"/>
    <w:rsid w:val="008959F7"/>
    <w:pPr>
      <w:spacing w:line="360" w:lineRule="auto"/>
      <w:ind w:firstLine="720"/>
      <w:jc w:val="both"/>
    </w:pPr>
  </w:style>
  <w:style w:type="paragraph" w:customStyle="1" w:styleId="120">
    <w:name w:val="Основной текст с отступом.Нумерованный список !!.Основной текст 1.Надин стиль.Основной текст без отступа2"/>
    <w:basedOn w:val="a0"/>
    <w:rsid w:val="008959F7"/>
    <w:pPr>
      <w:spacing w:line="360" w:lineRule="auto"/>
      <w:ind w:firstLine="720"/>
      <w:jc w:val="both"/>
    </w:pPr>
  </w:style>
  <w:style w:type="character" w:customStyle="1" w:styleId="CharStyle4">
    <w:name w:val="Char Style 4"/>
    <w:locked/>
    <w:rsid w:val="008959F7"/>
    <w:rPr>
      <w:sz w:val="25"/>
      <w:szCs w:val="25"/>
      <w:u w:val="none"/>
    </w:rPr>
  </w:style>
  <w:style w:type="paragraph" w:styleId="27">
    <w:name w:val="Body Text 2"/>
    <w:basedOn w:val="a0"/>
    <w:link w:val="28"/>
    <w:rsid w:val="008959F7"/>
    <w:pPr>
      <w:spacing w:after="120" w:line="480" w:lineRule="auto"/>
      <w:ind w:firstLine="709"/>
      <w:jc w:val="both"/>
    </w:pPr>
    <w:rPr>
      <w:szCs w:val="24"/>
    </w:rPr>
  </w:style>
  <w:style w:type="character" w:customStyle="1" w:styleId="28">
    <w:name w:val="Основной текст 2 Знак"/>
    <w:basedOn w:val="a1"/>
    <w:link w:val="27"/>
    <w:rsid w:val="008959F7"/>
    <w:rPr>
      <w:sz w:val="28"/>
      <w:szCs w:val="24"/>
    </w:rPr>
  </w:style>
  <w:style w:type="paragraph" w:customStyle="1" w:styleId="140">
    <w:name w:val="Обычный + 14 пт"/>
    <w:aliases w:val="По ширине,Первая строка:  1,27 см,Междустр.интервал:  полу...,25 см"/>
    <w:basedOn w:val="a0"/>
    <w:rsid w:val="008959F7"/>
    <w:pPr>
      <w:spacing w:after="120" w:line="360" w:lineRule="auto"/>
      <w:ind w:firstLine="709"/>
      <w:jc w:val="both"/>
    </w:pPr>
    <w:rPr>
      <w:szCs w:val="28"/>
    </w:rPr>
  </w:style>
  <w:style w:type="character" w:customStyle="1" w:styleId="FontStyle12">
    <w:name w:val="Font Style12"/>
    <w:rsid w:val="008959F7"/>
    <w:rPr>
      <w:rFonts w:ascii="Times New Roman" w:hAnsi="Times New Roman" w:cs="Times New Roman"/>
      <w:sz w:val="26"/>
      <w:szCs w:val="26"/>
    </w:rPr>
  </w:style>
  <w:style w:type="paragraph" w:customStyle="1" w:styleId="Style6">
    <w:name w:val="Style6"/>
    <w:basedOn w:val="a0"/>
    <w:rsid w:val="008959F7"/>
    <w:pPr>
      <w:widowControl w:val="0"/>
      <w:autoSpaceDE w:val="0"/>
      <w:autoSpaceDN w:val="0"/>
      <w:adjustRightInd w:val="0"/>
      <w:spacing w:line="319" w:lineRule="exact"/>
      <w:ind w:firstLine="845"/>
    </w:pPr>
    <w:rPr>
      <w:sz w:val="24"/>
      <w:szCs w:val="24"/>
    </w:rPr>
  </w:style>
  <w:style w:type="paragraph" w:customStyle="1" w:styleId="Style1">
    <w:name w:val="Style1"/>
    <w:basedOn w:val="a0"/>
    <w:rsid w:val="008959F7"/>
    <w:pPr>
      <w:widowControl w:val="0"/>
      <w:autoSpaceDE w:val="0"/>
      <w:autoSpaceDN w:val="0"/>
      <w:adjustRightInd w:val="0"/>
    </w:pPr>
    <w:rPr>
      <w:sz w:val="24"/>
      <w:szCs w:val="24"/>
    </w:rPr>
  </w:style>
  <w:style w:type="character" w:customStyle="1" w:styleId="FontStyle11">
    <w:name w:val="Font Style11"/>
    <w:uiPriority w:val="99"/>
    <w:rsid w:val="008959F7"/>
    <w:rPr>
      <w:rFonts w:ascii="Times New Roman" w:hAnsi="Times New Roman" w:cs="Times New Roman"/>
      <w:b/>
      <w:bCs/>
      <w:sz w:val="26"/>
      <w:szCs w:val="26"/>
    </w:rPr>
  </w:style>
  <w:style w:type="paragraph" w:customStyle="1" w:styleId="Style50">
    <w:name w:val="Style5"/>
    <w:basedOn w:val="a0"/>
    <w:rsid w:val="008959F7"/>
    <w:pPr>
      <w:widowControl w:val="0"/>
      <w:autoSpaceDE w:val="0"/>
      <w:autoSpaceDN w:val="0"/>
      <w:adjustRightInd w:val="0"/>
      <w:spacing w:line="322" w:lineRule="exact"/>
      <w:ind w:firstLine="696"/>
    </w:pPr>
    <w:rPr>
      <w:sz w:val="24"/>
      <w:szCs w:val="24"/>
    </w:rPr>
  </w:style>
  <w:style w:type="paragraph" w:styleId="aff">
    <w:name w:val="Block Text"/>
    <w:basedOn w:val="a0"/>
    <w:rsid w:val="008959F7"/>
    <w:pPr>
      <w:widowControl w:val="0"/>
      <w:shd w:val="clear" w:color="auto" w:fill="FFFFFF"/>
      <w:autoSpaceDE w:val="0"/>
      <w:autoSpaceDN w:val="0"/>
      <w:adjustRightInd w:val="0"/>
      <w:spacing w:line="317" w:lineRule="exact"/>
      <w:ind w:left="851" w:right="10" w:firstLine="119"/>
      <w:jc w:val="both"/>
    </w:pPr>
  </w:style>
  <w:style w:type="paragraph" w:styleId="aff0">
    <w:name w:val="Plain Text"/>
    <w:basedOn w:val="a0"/>
    <w:link w:val="aff1"/>
    <w:rsid w:val="008959F7"/>
    <w:pPr>
      <w:ind w:firstLine="720"/>
      <w:jc w:val="both"/>
    </w:pPr>
    <w:rPr>
      <w:rFonts w:ascii="Courier New" w:hAnsi="Courier New"/>
      <w:sz w:val="20"/>
    </w:rPr>
  </w:style>
  <w:style w:type="character" w:customStyle="1" w:styleId="aff1">
    <w:name w:val="Текст Знак"/>
    <w:basedOn w:val="a1"/>
    <w:link w:val="aff0"/>
    <w:rsid w:val="008959F7"/>
    <w:rPr>
      <w:rFonts w:ascii="Courier New" w:hAnsi="Courier New"/>
    </w:rPr>
  </w:style>
  <w:style w:type="paragraph" w:customStyle="1" w:styleId="16">
    <w:name w:val="Основной текст с отступом.Нумерованный список !!.Надин стиль.Основной текст 1"/>
    <w:basedOn w:val="a0"/>
    <w:rsid w:val="008959F7"/>
    <w:pPr>
      <w:tabs>
        <w:tab w:val="left" w:pos="8647"/>
      </w:tabs>
      <w:ind w:right="139" w:firstLine="567"/>
      <w:jc w:val="both"/>
    </w:pPr>
    <w:rPr>
      <w:kern w:val="28"/>
    </w:rPr>
  </w:style>
  <w:style w:type="character" w:customStyle="1" w:styleId="aff2">
    <w:name w:val="Название Знак"/>
    <w:rsid w:val="008959F7"/>
    <w:rPr>
      <w:b/>
      <w:sz w:val="28"/>
    </w:rPr>
  </w:style>
  <w:style w:type="paragraph" w:styleId="aff3">
    <w:name w:val="Subtitle"/>
    <w:basedOn w:val="a0"/>
    <w:link w:val="aff4"/>
    <w:qFormat/>
    <w:rsid w:val="008959F7"/>
    <w:rPr>
      <w:u w:val="single"/>
    </w:rPr>
  </w:style>
  <w:style w:type="character" w:customStyle="1" w:styleId="aff4">
    <w:name w:val="Подзаголовок Знак"/>
    <w:basedOn w:val="a1"/>
    <w:link w:val="aff3"/>
    <w:rsid w:val="008959F7"/>
    <w:rPr>
      <w:sz w:val="28"/>
      <w:u w:val="single"/>
    </w:rPr>
  </w:style>
  <w:style w:type="paragraph" w:customStyle="1" w:styleId="aff5">
    <w:name w:val="закоолвки"/>
    <w:basedOn w:val="a0"/>
    <w:rsid w:val="008959F7"/>
    <w:pPr>
      <w:widowControl w:val="0"/>
      <w:shd w:val="clear" w:color="auto" w:fill="FFFFFF"/>
      <w:autoSpaceDE w:val="0"/>
      <w:autoSpaceDN w:val="0"/>
      <w:adjustRightInd w:val="0"/>
      <w:spacing w:line="360" w:lineRule="auto"/>
      <w:jc w:val="center"/>
    </w:pPr>
    <w:rPr>
      <w:b/>
      <w:bCs/>
      <w:szCs w:val="28"/>
    </w:rPr>
  </w:style>
  <w:style w:type="paragraph" w:customStyle="1" w:styleId="17">
    <w:name w:val="Знак Знак1 Знак Знак Знак Знак"/>
    <w:basedOn w:val="a0"/>
    <w:rsid w:val="008959F7"/>
    <w:pPr>
      <w:spacing w:after="160" w:line="240" w:lineRule="exact"/>
    </w:pPr>
    <w:rPr>
      <w:rFonts w:ascii="Verdana" w:hAnsi="Verdana"/>
      <w:sz w:val="20"/>
      <w:lang w:val="en-US" w:eastAsia="en-US"/>
    </w:rPr>
  </w:style>
  <w:style w:type="paragraph" w:customStyle="1" w:styleId="36">
    <w:name w:val="Знак Знак Знак3"/>
    <w:basedOn w:val="a0"/>
    <w:rsid w:val="008959F7"/>
    <w:pPr>
      <w:spacing w:after="160" w:line="240" w:lineRule="exact"/>
    </w:pPr>
    <w:rPr>
      <w:rFonts w:ascii="Verdana" w:hAnsi="Verdana"/>
      <w:sz w:val="20"/>
      <w:lang w:val="en-US" w:eastAsia="en-US"/>
    </w:rPr>
  </w:style>
  <w:style w:type="paragraph" w:customStyle="1" w:styleId="aff6">
    <w:name w:val="Знак Знак Знак Знак Знак Знак Знак Знак Знак Знак"/>
    <w:basedOn w:val="a0"/>
    <w:rsid w:val="008959F7"/>
    <w:rPr>
      <w:rFonts w:ascii="Verdana" w:hAnsi="Verdana" w:cs="Verdana"/>
      <w:sz w:val="20"/>
      <w:lang w:val="en-US" w:eastAsia="en-US"/>
    </w:rPr>
  </w:style>
  <w:style w:type="paragraph" w:customStyle="1" w:styleId="aff7">
    <w:name w:val="Стиль ЭЭГ + полужирный"/>
    <w:basedOn w:val="a0"/>
    <w:rsid w:val="008959F7"/>
    <w:pPr>
      <w:spacing w:line="360" w:lineRule="auto"/>
      <w:ind w:firstLine="720"/>
      <w:jc w:val="both"/>
    </w:pPr>
    <w:rPr>
      <w:b/>
      <w:bCs/>
      <w:sz w:val="24"/>
      <w:szCs w:val="24"/>
    </w:rPr>
  </w:style>
  <w:style w:type="paragraph" w:styleId="aff8">
    <w:name w:val="Document Map"/>
    <w:basedOn w:val="a0"/>
    <w:link w:val="aff9"/>
    <w:rsid w:val="008959F7"/>
    <w:pPr>
      <w:shd w:val="clear" w:color="auto" w:fill="000080"/>
    </w:pPr>
    <w:rPr>
      <w:rFonts w:ascii="Tahoma" w:hAnsi="Tahoma" w:cs="Tahoma"/>
      <w:sz w:val="20"/>
    </w:rPr>
  </w:style>
  <w:style w:type="character" w:customStyle="1" w:styleId="aff9">
    <w:name w:val="Схема документа Знак"/>
    <w:basedOn w:val="a1"/>
    <w:link w:val="aff8"/>
    <w:rsid w:val="008959F7"/>
    <w:rPr>
      <w:rFonts w:ascii="Tahoma" w:hAnsi="Tahoma" w:cs="Tahoma"/>
      <w:shd w:val="clear" w:color="auto" w:fill="000080"/>
    </w:rPr>
  </w:style>
  <w:style w:type="table" w:customStyle="1" w:styleId="1110">
    <w:name w:val="Сетка таблицы1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Основной текст с отступом.Нумерованный список !!.Надин стиль"/>
    <w:basedOn w:val="a0"/>
    <w:rsid w:val="008959F7"/>
    <w:pPr>
      <w:tabs>
        <w:tab w:val="left" w:pos="8647"/>
      </w:tabs>
      <w:ind w:right="139" w:firstLine="567"/>
      <w:jc w:val="both"/>
    </w:pPr>
    <w:rPr>
      <w:kern w:val="28"/>
    </w:rPr>
  </w:style>
  <w:style w:type="paragraph" w:customStyle="1" w:styleId="18">
    <w:name w:val="Абзац списка1"/>
    <w:basedOn w:val="a0"/>
    <w:rsid w:val="008959F7"/>
    <w:pPr>
      <w:spacing w:after="200" w:line="276" w:lineRule="auto"/>
      <w:ind w:left="720"/>
      <w:contextualSpacing/>
    </w:pPr>
    <w:rPr>
      <w:rFonts w:ascii="Calibri" w:hAnsi="Calibri"/>
      <w:sz w:val="22"/>
      <w:szCs w:val="22"/>
      <w:lang w:eastAsia="en-US"/>
    </w:rPr>
  </w:style>
  <w:style w:type="paragraph" w:customStyle="1" w:styleId="19">
    <w:name w:val="Знак Знак Знак1"/>
    <w:basedOn w:val="a0"/>
    <w:rsid w:val="008959F7"/>
    <w:pPr>
      <w:spacing w:after="160" w:line="240" w:lineRule="exact"/>
    </w:pPr>
    <w:rPr>
      <w:rFonts w:ascii="Verdana" w:hAnsi="Verdana"/>
      <w:sz w:val="20"/>
      <w:lang w:val="en-US" w:eastAsia="en-US"/>
    </w:rPr>
  </w:style>
  <w:style w:type="paragraph" w:customStyle="1" w:styleId="affb">
    <w:name w:val="Прижатый влево"/>
    <w:basedOn w:val="a0"/>
    <w:next w:val="a0"/>
    <w:uiPriority w:val="99"/>
    <w:rsid w:val="008959F7"/>
    <w:pPr>
      <w:autoSpaceDE w:val="0"/>
      <w:autoSpaceDN w:val="0"/>
      <w:adjustRightInd w:val="0"/>
    </w:pPr>
    <w:rPr>
      <w:rFonts w:ascii="Arial" w:hAnsi="Arial" w:cs="Arial"/>
      <w:sz w:val="24"/>
      <w:szCs w:val="24"/>
      <w:lang w:eastAsia="en-US"/>
    </w:rPr>
  </w:style>
  <w:style w:type="paragraph" w:customStyle="1" w:styleId="affc">
    <w:name w:val="Нормальный (таблица)"/>
    <w:basedOn w:val="a0"/>
    <w:next w:val="a0"/>
    <w:uiPriority w:val="99"/>
    <w:rsid w:val="008959F7"/>
    <w:pPr>
      <w:autoSpaceDE w:val="0"/>
      <w:autoSpaceDN w:val="0"/>
      <w:adjustRightInd w:val="0"/>
      <w:jc w:val="both"/>
    </w:pPr>
    <w:rPr>
      <w:rFonts w:ascii="Arial" w:hAnsi="Arial" w:cs="Arial"/>
      <w:sz w:val="24"/>
      <w:szCs w:val="24"/>
      <w:lang w:eastAsia="en-US"/>
    </w:rPr>
  </w:style>
  <w:style w:type="character" w:styleId="affd">
    <w:name w:val="Emphasis"/>
    <w:uiPriority w:val="20"/>
    <w:qFormat/>
    <w:rsid w:val="008959F7"/>
    <w:rPr>
      <w:i/>
      <w:iCs/>
    </w:rPr>
  </w:style>
  <w:style w:type="table" w:customStyle="1" w:styleId="-11">
    <w:name w:val="ЭЭГ - Сетка таблицы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ЭЭГ - Сетка таблицы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ЭЭГ - Сетка таблицы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ЭЭГ - Сетка таблицы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ЭЭГ - Сетка таблицы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ЭЭГ - Сетка таблицы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ЭЭГ - Сетка таблицы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Знак Знак Знак2"/>
    <w:basedOn w:val="a0"/>
    <w:rsid w:val="008959F7"/>
    <w:pPr>
      <w:spacing w:after="160" w:line="240" w:lineRule="exact"/>
    </w:pPr>
    <w:rPr>
      <w:rFonts w:ascii="Verdana" w:hAnsi="Verdana"/>
      <w:sz w:val="20"/>
      <w:lang w:val="en-US" w:eastAsia="en-US"/>
    </w:rPr>
  </w:style>
  <w:style w:type="paragraph" w:customStyle="1" w:styleId="2a">
    <w:name w:val="Абзац списка2"/>
    <w:basedOn w:val="a0"/>
    <w:rsid w:val="008959F7"/>
    <w:pPr>
      <w:spacing w:after="200" w:line="276" w:lineRule="auto"/>
      <w:ind w:left="720"/>
      <w:contextualSpacing/>
    </w:pPr>
    <w:rPr>
      <w:rFonts w:ascii="Calibri" w:hAnsi="Calibri"/>
      <w:sz w:val="22"/>
      <w:szCs w:val="22"/>
      <w:lang w:eastAsia="en-US"/>
    </w:rPr>
  </w:style>
  <w:style w:type="paragraph" w:styleId="affe">
    <w:name w:val="endnote text"/>
    <w:basedOn w:val="a0"/>
    <w:link w:val="afff"/>
    <w:rsid w:val="008959F7"/>
    <w:rPr>
      <w:sz w:val="20"/>
    </w:rPr>
  </w:style>
  <w:style w:type="character" w:customStyle="1" w:styleId="afff">
    <w:name w:val="Текст концевой сноски Знак"/>
    <w:basedOn w:val="a1"/>
    <w:link w:val="affe"/>
    <w:rsid w:val="008959F7"/>
  </w:style>
  <w:style w:type="paragraph" w:styleId="afff0">
    <w:name w:val="caption"/>
    <w:basedOn w:val="a0"/>
    <w:next w:val="a0"/>
    <w:unhideWhenUsed/>
    <w:qFormat/>
    <w:rsid w:val="008959F7"/>
    <w:pPr>
      <w:spacing w:after="200"/>
    </w:pPr>
    <w:rPr>
      <w:b/>
      <w:bCs/>
      <w:color w:val="4F81BD"/>
      <w:sz w:val="18"/>
      <w:szCs w:val="18"/>
    </w:rPr>
  </w:style>
  <w:style w:type="paragraph" w:customStyle="1" w:styleId="NoSpacing1">
    <w:name w:val="No Spacing1"/>
    <w:link w:val="NoSpacingChar"/>
    <w:rsid w:val="008959F7"/>
    <w:rPr>
      <w:rFonts w:ascii="Calibri" w:eastAsia="Calibri" w:hAnsi="Calibri"/>
      <w:sz w:val="22"/>
      <w:lang w:eastAsia="en-US"/>
    </w:rPr>
  </w:style>
  <w:style w:type="character" w:customStyle="1" w:styleId="NoSpacingChar">
    <w:name w:val="No Spacing Char"/>
    <w:link w:val="NoSpacing1"/>
    <w:locked/>
    <w:rsid w:val="008959F7"/>
    <w:rPr>
      <w:rFonts w:ascii="Calibri" w:eastAsia="Calibri" w:hAnsi="Calibri"/>
      <w:sz w:val="22"/>
      <w:lang w:eastAsia="en-US"/>
    </w:rPr>
  </w:style>
  <w:style w:type="numbering" w:customStyle="1" w:styleId="2b">
    <w:name w:val="Нет списка2"/>
    <w:next w:val="a3"/>
    <w:uiPriority w:val="99"/>
    <w:semiHidden/>
    <w:unhideWhenUsed/>
    <w:rsid w:val="008959F7"/>
  </w:style>
  <w:style w:type="character" w:customStyle="1" w:styleId="FontStyle40">
    <w:name w:val="Font Style40"/>
    <w:uiPriority w:val="99"/>
    <w:rsid w:val="008959F7"/>
    <w:rPr>
      <w:rFonts w:ascii="Times New Roman" w:hAnsi="Times New Roman" w:cs="Times New Roman"/>
      <w:sz w:val="26"/>
      <w:szCs w:val="26"/>
    </w:rPr>
  </w:style>
  <w:style w:type="character" w:customStyle="1" w:styleId="FontStyle44">
    <w:name w:val="Font Style44"/>
    <w:uiPriority w:val="99"/>
    <w:rsid w:val="008959F7"/>
    <w:rPr>
      <w:rFonts w:ascii="Times New Roman" w:hAnsi="Times New Roman" w:cs="Times New Roman"/>
      <w:sz w:val="22"/>
      <w:szCs w:val="22"/>
    </w:rPr>
  </w:style>
  <w:style w:type="paragraph" w:customStyle="1" w:styleId="Style14">
    <w:name w:val="Style14"/>
    <w:basedOn w:val="a0"/>
    <w:uiPriority w:val="99"/>
    <w:rsid w:val="008959F7"/>
    <w:pPr>
      <w:widowControl w:val="0"/>
      <w:autoSpaceDE w:val="0"/>
      <w:autoSpaceDN w:val="0"/>
      <w:adjustRightInd w:val="0"/>
    </w:pPr>
    <w:rPr>
      <w:rFonts w:ascii="Tahoma" w:hAnsi="Tahoma" w:cs="Tahoma"/>
      <w:sz w:val="24"/>
      <w:szCs w:val="24"/>
    </w:rPr>
  </w:style>
  <w:style w:type="table" w:customStyle="1" w:styleId="121">
    <w:name w:val="Сетка таблицы1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3"/>
    <w:uiPriority w:val="99"/>
    <w:semiHidden/>
    <w:unhideWhenUsed/>
    <w:rsid w:val="008959F7"/>
  </w:style>
  <w:style w:type="numbering" w:customStyle="1" w:styleId="122">
    <w:name w:val="Нет списка12"/>
    <w:next w:val="a3"/>
    <w:uiPriority w:val="99"/>
    <w:semiHidden/>
    <w:unhideWhenUsed/>
    <w:rsid w:val="008959F7"/>
  </w:style>
  <w:style w:type="character" w:customStyle="1" w:styleId="2c">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uiPriority w:val="99"/>
    <w:locked/>
    <w:rsid w:val="008959F7"/>
    <w:rPr>
      <w:sz w:val="24"/>
      <w:szCs w:val="24"/>
    </w:rPr>
  </w:style>
  <w:style w:type="table" w:customStyle="1" w:styleId="130">
    <w:name w:val="Сетка таблицы1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uiPriority w:val="99"/>
    <w:semiHidden/>
    <w:unhideWhenUsed/>
    <w:rsid w:val="008959F7"/>
  </w:style>
  <w:style w:type="numbering" w:customStyle="1" w:styleId="131">
    <w:name w:val="Нет списка13"/>
    <w:next w:val="a3"/>
    <w:uiPriority w:val="99"/>
    <w:semiHidden/>
    <w:unhideWhenUsed/>
    <w:rsid w:val="008959F7"/>
  </w:style>
  <w:style w:type="character" w:styleId="afff1">
    <w:name w:val="Strong"/>
    <w:uiPriority w:val="22"/>
    <w:qFormat/>
    <w:rsid w:val="008959F7"/>
    <w:rPr>
      <w:b/>
      <w:bCs/>
    </w:rPr>
  </w:style>
  <w:style w:type="table" w:customStyle="1" w:styleId="141">
    <w:name w:val="Сетка таблицы14"/>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Знак Знак Знак4"/>
    <w:basedOn w:val="a0"/>
    <w:rsid w:val="008959F7"/>
    <w:pPr>
      <w:spacing w:after="160" w:line="240" w:lineRule="exact"/>
    </w:pPr>
    <w:rPr>
      <w:rFonts w:ascii="Verdana" w:hAnsi="Verdana"/>
      <w:sz w:val="20"/>
      <w:lang w:val="en-US" w:eastAsia="en-US"/>
    </w:rPr>
  </w:style>
  <w:style w:type="table" w:customStyle="1" w:styleId="150">
    <w:name w:val="Сетка таблицы15"/>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59F7"/>
  </w:style>
  <w:style w:type="numbering" w:customStyle="1" w:styleId="51">
    <w:name w:val="Нет списка5"/>
    <w:next w:val="a3"/>
    <w:uiPriority w:val="99"/>
    <w:semiHidden/>
    <w:unhideWhenUsed/>
    <w:rsid w:val="008959F7"/>
  </w:style>
  <w:style w:type="numbering" w:customStyle="1" w:styleId="11111">
    <w:name w:val="Нет списка11111"/>
    <w:next w:val="a3"/>
    <w:semiHidden/>
    <w:unhideWhenUsed/>
    <w:rsid w:val="008959F7"/>
  </w:style>
  <w:style w:type="paragraph" w:customStyle="1" w:styleId="1a">
    <w:name w:val="Название1"/>
    <w:basedOn w:val="a0"/>
    <w:next w:val="a0"/>
    <w:qFormat/>
    <w:rsid w:val="008959F7"/>
    <w:pPr>
      <w:contextualSpacing/>
    </w:pPr>
    <w:rPr>
      <w:rFonts w:ascii="Calibri Light" w:hAnsi="Calibri Light"/>
      <w:spacing w:val="-10"/>
      <w:kern w:val="28"/>
      <w:sz w:val="56"/>
      <w:szCs w:val="56"/>
    </w:rPr>
  </w:style>
  <w:style w:type="character" w:customStyle="1" w:styleId="2d">
    <w:name w:val="Заголовок Знак2"/>
    <w:aliases w:val="Название Знак1,Title Знак1"/>
    <w:link w:val="afff2"/>
    <w:uiPriority w:val="10"/>
    <w:rsid w:val="008959F7"/>
    <w:rPr>
      <w:rFonts w:ascii="Calibri Light" w:hAnsi="Calibri Light"/>
      <w:spacing w:val="-10"/>
      <w:kern w:val="28"/>
      <w:sz w:val="56"/>
      <w:szCs w:val="56"/>
    </w:rPr>
  </w:style>
  <w:style w:type="paragraph" w:styleId="afff2">
    <w:name w:val="Title"/>
    <w:aliases w:val="Название,Title"/>
    <w:basedOn w:val="a0"/>
    <w:next w:val="a0"/>
    <w:link w:val="2d"/>
    <w:uiPriority w:val="10"/>
    <w:qFormat/>
    <w:rsid w:val="008959F7"/>
    <w:pPr>
      <w:spacing w:before="240" w:after="60"/>
      <w:jc w:val="center"/>
      <w:outlineLvl w:val="0"/>
    </w:pPr>
    <w:rPr>
      <w:rFonts w:ascii="Calibri Light" w:hAnsi="Calibri Light"/>
      <w:spacing w:val="-10"/>
      <w:kern w:val="28"/>
      <w:sz w:val="56"/>
      <w:szCs w:val="56"/>
    </w:rPr>
  </w:style>
  <w:style w:type="character" w:customStyle="1" w:styleId="afff3">
    <w:name w:val="Заголовок Знак"/>
    <w:basedOn w:val="a1"/>
    <w:rsid w:val="008959F7"/>
    <w:rPr>
      <w:rFonts w:asciiTheme="majorHAnsi" w:eastAsiaTheme="majorEastAsia" w:hAnsiTheme="majorHAnsi" w:cstheme="majorBidi"/>
      <w:spacing w:val="-10"/>
      <w:kern w:val="28"/>
      <w:sz w:val="56"/>
      <w:szCs w:val="56"/>
    </w:rPr>
  </w:style>
  <w:style w:type="character" w:customStyle="1" w:styleId="2e">
    <w:name w:val="Название Знак2"/>
    <w:rsid w:val="008959F7"/>
    <w:rPr>
      <w:rFonts w:ascii="Cambria" w:eastAsia="Times New Roman" w:hAnsi="Cambria" w:cs="Times New Roman"/>
      <w:b/>
      <w:bCs/>
      <w:kern w:val="28"/>
      <w:sz w:val="32"/>
      <w:szCs w:val="32"/>
    </w:rPr>
  </w:style>
  <w:style w:type="table" w:customStyle="1" w:styleId="-12">
    <w:name w:val="ЭЭГ - Сетка таблицы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959F7"/>
  </w:style>
  <w:style w:type="table" w:customStyle="1" w:styleId="-8">
    <w:name w:val="ЭЭГ - Сетка таблицы8"/>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3"/>
    <w:uiPriority w:val="99"/>
    <w:semiHidden/>
    <w:unhideWhenUsed/>
    <w:rsid w:val="008959F7"/>
  </w:style>
  <w:style w:type="table" w:customStyle="1" w:styleId="410">
    <w:name w:val="Классическая таблица 41"/>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
    <w:name w:val="Сетка таблицы17"/>
    <w:basedOn w:val="a2"/>
    <w:next w:val="af0"/>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3"/>
    <w:semiHidden/>
    <w:rsid w:val="008959F7"/>
  </w:style>
  <w:style w:type="table" w:customStyle="1" w:styleId="210">
    <w:name w:val="Сетка таблицы2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3"/>
    <w:semiHidden/>
    <w:unhideWhenUsed/>
    <w:rsid w:val="008959F7"/>
  </w:style>
  <w:style w:type="table" w:customStyle="1" w:styleId="11110">
    <w:name w:val="Сетка таблицы111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ЭЭГ - Сетка таблицы13"/>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ЭЭГ - Сетка таблицы2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ЭЭГ - Сетка таблицы3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ЭЭГ - Сетка таблицы4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ЭЭГ - Сетка таблицы5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ЭЭГ - Сетка таблицы6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ЭЭГ - Сетка таблицы7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3"/>
    <w:uiPriority w:val="99"/>
    <w:semiHidden/>
    <w:unhideWhenUsed/>
    <w:rsid w:val="008959F7"/>
  </w:style>
  <w:style w:type="table" w:customStyle="1" w:styleId="1210">
    <w:name w:val="Сетка таблицы12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3"/>
    <w:uiPriority w:val="99"/>
    <w:semiHidden/>
    <w:unhideWhenUsed/>
    <w:rsid w:val="008959F7"/>
  </w:style>
  <w:style w:type="numbering" w:customStyle="1" w:styleId="1211">
    <w:name w:val="Нет списка121"/>
    <w:next w:val="a3"/>
    <w:uiPriority w:val="99"/>
    <w:semiHidden/>
    <w:unhideWhenUsed/>
    <w:rsid w:val="008959F7"/>
  </w:style>
  <w:style w:type="table" w:customStyle="1" w:styleId="1310">
    <w:name w:val="Сетка таблицы13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3"/>
    <w:uiPriority w:val="99"/>
    <w:semiHidden/>
    <w:unhideWhenUsed/>
    <w:rsid w:val="008959F7"/>
  </w:style>
  <w:style w:type="numbering" w:customStyle="1" w:styleId="1311">
    <w:name w:val="Нет списка131"/>
    <w:next w:val="a3"/>
    <w:uiPriority w:val="99"/>
    <w:semiHidden/>
    <w:unhideWhenUsed/>
    <w:rsid w:val="008959F7"/>
  </w:style>
  <w:style w:type="table" w:customStyle="1" w:styleId="1410">
    <w:name w:val="Сетка таблицы14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3"/>
    <w:uiPriority w:val="99"/>
    <w:semiHidden/>
    <w:unhideWhenUsed/>
    <w:rsid w:val="008959F7"/>
  </w:style>
  <w:style w:type="numbering" w:customStyle="1" w:styleId="11112">
    <w:name w:val="Нет списка11112"/>
    <w:next w:val="a3"/>
    <w:semiHidden/>
    <w:unhideWhenUsed/>
    <w:rsid w:val="008959F7"/>
  </w:style>
  <w:style w:type="numbering" w:customStyle="1" w:styleId="72">
    <w:name w:val="Нет списка7"/>
    <w:next w:val="a3"/>
    <w:uiPriority w:val="99"/>
    <w:semiHidden/>
    <w:unhideWhenUsed/>
    <w:rsid w:val="008959F7"/>
  </w:style>
  <w:style w:type="table" w:customStyle="1" w:styleId="-9">
    <w:name w:val="ЭЭГ - Сетка таблицы9"/>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3"/>
    <w:uiPriority w:val="99"/>
    <w:semiHidden/>
    <w:unhideWhenUsed/>
    <w:rsid w:val="008959F7"/>
  </w:style>
  <w:style w:type="table" w:customStyle="1" w:styleId="420">
    <w:name w:val="Классическая таблица 42"/>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0">
    <w:name w:val="Сетка таблицы18"/>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3"/>
    <w:semiHidden/>
    <w:rsid w:val="008959F7"/>
  </w:style>
  <w:style w:type="table" w:customStyle="1" w:styleId="220">
    <w:name w:val="Сетка таблицы2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3"/>
    <w:semiHidden/>
    <w:unhideWhenUsed/>
    <w:rsid w:val="008959F7"/>
  </w:style>
  <w:style w:type="table" w:customStyle="1" w:styleId="11120">
    <w:name w:val="Сетка таблицы11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ЭЭГ - Сетка таблицы1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ЭЭГ - Сетка таблицы2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ЭЭГ - Сетка таблицы3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ЭЭГ - Сетка таблицы4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ЭЭГ - Сетка таблицы5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ЭЭГ - Сетка таблицы6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ЭЭГ - Сетка таблицы7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3"/>
    <w:uiPriority w:val="99"/>
    <w:semiHidden/>
    <w:unhideWhenUsed/>
    <w:rsid w:val="008959F7"/>
  </w:style>
  <w:style w:type="table" w:customStyle="1" w:styleId="1220">
    <w:name w:val="Сетка таблицы12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3"/>
    <w:uiPriority w:val="99"/>
    <w:semiHidden/>
    <w:unhideWhenUsed/>
    <w:rsid w:val="008959F7"/>
  </w:style>
  <w:style w:type="numbering" w:customStyle="1" w:styleId="1221">
    <w:name w:val="Нет списка122"/>
    <w:next w:val="a3"/>
    <w:uiPriority w:val="99"/>
    <w:semiHidden/>
    <w:unhideWhenUsed/>
    <w:rsid w:val="008959F7"/>
  </w:style>
  <w:style w:type="table" w:customStyle="1" w:styleId="132">
    <w:name w:val="Сетка таблицы13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8959F7"/>
  </w:style>
  <w:style w:type="numbering" w:customStyle="1" w:styleId="1320">
    <w:name w:val="Нет списка132"/>
    <w:next w:val="a3"/>
    <w:uiPriority w:val="99"/>
    <w:semiHidden/>
    <w:unhideWhenUsed/>
    <w:rsid w:val="008959F7"/>
  </w:style>
  <w:style w:type="table" w:customStyle="1" w:styleId="1420">
    <w:name w:val="Сетка таблицы14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2"/>
    <w:next w:val="a3"/>
    <w:uiPriority w:val="99"/>
    <w:semiHidden/>
    <w:unhideWhenUsed/>
    <w:rsid w:val="008959F7"/>
  </w:style>
  <w:style w:type="numbering" w:customStyle="1" w:styleId="11113">
    <w:name w:val="Нет списка11113"/>
    <w:next w:val="a3"/>
    <w:semiHidden/>
    <w:unhideWhenUsed/>
    <w:rsid w:val="008959F7"/>
  </w:style>
  <w:style w:type="numbering" w:customStyle="1" w:styleId="82">
    <w:name w:val="Нет списка8"/>
    <w:next w:val="a3"/>
    <w:uiPriority w:val="99"/>
    <w:semiHidden/>
    <w:unhideWhenUsed/>
    <w:rsid w:val="008959F7"/>
  </w:style>
  <w:style w:type="table" w:customStyle="1" w:styleId="-10">
    <w:name w:val="ЭЭГ - Сетка таблицы10"/>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3"/>
    <w:uiPriority w:val="99"/>
    <w:semiHidden/>
    <w:unhideWhenUsed/>
    <w:rsid w:val="008959F7"/>
  </w:style>
  <w:style w:type="table" w:customStyle="1" w:styleId="430">
    <w:name w:val="Классическая таблица 43"/>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0">
    <w:name w:val="Сетка таблицы19"/>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3"/>
    <w:semiHidden/>
    <w:rsid w:val="008959F7"/>
  </w:style>
  <w:style w:type="table" w:customStyle="1" w:styleId="230">
    <w:name w:val="Сетка таблицы2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3"/>
    <w:semiHidden/>
    <w:unhideWhenUsed/>
    <w:rsid w:val="008959F7"/>
  </w:style>
  <w:style w:type="table" w:customStyle="1" w:styleId="11130">
    <w:name w:val="Сетка таблицы11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ЭЭГ - Сетка таблицы1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ЭЭГ - Сетка таблицы2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ЭЭГ - Сетка таблицы3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ЭЭГ - Сетка таблицы4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ЭЭГ - Сетка таблицы5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ЭЭГ - Сетка таблицы6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ЭЭГ - Сетка таблицы7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3"/>
    <w:uiPriority w:val="99"/>
    <w:semiHidden/>
    <w:unhideWhenUsed/>
    <w:rsid w:val="008959F7"/>
  </w:style>
  <w:style w:type="table" w:customStyle="1" w:styleId="123">
    <w:name w:val="Сетка таблицы12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8959F7"/>
  </w:style>
  <w:style w:type="numbering" w:customStyle="1" w:styleId="1230">
    <w:name w:val="Нет списка123"/>
    <w:next w:val="a3"/>
    <w:uiPriority w:val="99"/>
    <w:semiHidden/>
    <w:unhideWhenUsed/>
    <w:rsid w:val="008959F7"/>
  </w:style>
  <w:style w:type="table" w:customStyle="1" w:styleId="133">
    <w:name w:val="Сетка таблицы13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3"/>
    <w:uiPriority w:val="99"/>
    <w:semiHidden/>
    <w:unhideWhenUsed/>
    <w:rsid w:val="008959F7"/>
  </w:style>
  <w:style w:type="numbering" w:customStyle="1" w:styleId="1330">
    <w:name w:val="Нет списка133"/>
    <w:next w:val="a3"/>
    <w:uiPriority w:val="99"/>
    <w:semiHidden/>
    <w:unhideWhenUsed/>
    <w:rsid w:val="008959F7"/>
  </w:style>
  <w:style w:type="table" w:customStyle="1" w:styleId="143">
    <w:name w:val="Сетка таблицы14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3"/>
    <w:next w:val="a3"/>
    <w:uiPriority w:val="99"/>
    <w:semiHidden/>
    <w:unhideWhenUsed/>
    <w:rsid w:val="008959F7"/>
  </w:style>
  <w:style w:type="numbering" w:customStyle="1" w:styleId="11114">
    <w:name w:val="Нет списка11114"/>
    <w:next w:val="a3"/>
    <w:semiHidden/>
    <w:unhideWhenUsed/>
    <w:rsid w:val="008959F7"/>
  </w:style>
  <w:style w:type="numbering" w:customStyle="1" w:styleId="91">
    <w:name w:val="Нет списка9"/>
    <w:next w:val="a3"/>
    <w:uiPriority w:val="99"/>
    <w:semiHidden/>
    <w:unhideWhenUsed/>
    <w:rsid w:val="008959F7"/>
  </w:style>
  <w:style w:type="table" w:customStyle="1" w:styleId="-16">
    <w:name w:val="ЭЭГ - Сетка таблицы16"/>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uiPriority w:val="99"/>
    <w:semiHidden/>
    <w:unhideWhenUsed/>
    <w:rsid w:val="008959F7"/>
  </w:style>
  <w:style w:type="table" w:customStyle="1" w:styleId="44">
    <w:name w:val="Классическая таблица 44"/>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00">
    <w:name w:val="Сетка таблицы110"/>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3"/>
    <w:semiHidden/>
    <w:rsid w:val="008959F7"/>
  </w:style>
  <w:style w:type="table" w:customStyle="1" w:styleId="240">
    <w:name w:val="Сетка таблицы2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3"/>
    <w:semiHidden/>
    <w:unhideWhenUsed/>
    <w:rsid w:val="008959F7"/>
  </w:style>
  <w:style w:type="table" w:customStyle="1" w:styleId="11140">
    <w:name w:val="Сетка таблицы111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ЭЭГ - Сетка таблицы1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ЭЭГ - Сетка таблицы2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ЭЭГ - Сетка таблицы3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ЭЭГ - Сетка таблицы4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ЭЭГ - Сетка таблицы5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ЭЭГ - Сетка таблицы6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ЭЭГ - Сетка таблицы7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3"/>
    <w:uiPriority w:val="99"/>
    <w:semiHidden/>
    <w:unhideWhenUsed/>
    <w:rsid w:val="008959F7"/>
  </w:style>
  <w:style w:type="table" w:customStyle="1" w:styleId="124">
    <w:name w:val="Сетка таблицы124"/>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3"/>
    <w:uiPriority w:val="99"/>
    <w:semiHidden/>
    <w:unhideWhenUsed/>
    <w:rsid w:val="008959F7"/>
  </w:style>
  <w:style w:type="numbering" w:customStyle="1" w:styleId="1240">
    <w:name w:val="Нет списка124"/>
    <w:next w:val="a3"/>
    <w:uiPriority w:val="99"/>
    <w:semiHidden/>
    <w:unhideWhenUsed/>
    <w:rsid w:val="008959F7"/>
  </w:style>
  <w:style w:type="table" w:customStyle="1" w:styleId="134">
    <w:name w:val="Сетка таблицы134"/>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0">
    <w:name w:val="Нет списка44"/>
    <w:next w:val="a3"/>
    <w:uiPriority w:val="99"/>
    <w:semiHidden/>
    <w:unhideWhenUsed/>
    <w:rsid w:val="008959F7"/>
  </w:style>
  <w:style w:type="numbering" w:customStyle="1" w:styleId="1340">
    <w:name w:val="Нет списка134"/>
    <w:next w:val="a3"/>
    <w:uiPriority w:val="99"/>
    <w:semiHidden/>
    <w:unhideWhenUsed/>
    <w:rsid w:val="008959F7"/>
  </w:style>
  <w:style w:type="table" w:customStyle="1" w:styleId="144">
    <w:name w:val="Сетка таблицы144"/>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4"/>
    <w:next w:val="a3"/>
    <w:uiPriority w:val="99"/>
    <w:semiHidden/>
    <w:unhideWhenUsed/>
    <w:rsid w:val="008959F7"/>
  </w:style>
  <w:style w:type="numbering" w:customStyle="1" w:styleId="11115">
    <w:name w:val="Нет списка11115"/>
    <w:next w:val="a3"/>
    <w:semiHidden/>
    <w:unhideWhenUsed/>
    <w:rsid w:val="008959F7"/>
  </w:style>
  <w:style w:type="paragraph" w:customStyle="1" w:styleId="1b">
    <w:name w:val="Заголовок оглавления1"/>
    <w:basedOn w:val="1"/>
    <w:next w:val="a0"/>
    <w:uiPriority w:val="39"/>
    <w:unhideWhenUsed/>
    <w:qFormat/>
    <w:rsid w:val="008959F7"/>
    <w:pPr>
      <w:keepLines/>
      <w:spacing w:after="0" w:line="259" w:lineRule="auto"/>
      <w:outlineLvl w:val="9"/>
    </w:pPr>
    <w:rPr>
      <w:rFonts w:ascii="Calibri Light" w:hAnsi="Calibri Light"/>
      <w:b w:val="0"/>
      <w:bCs w:val="0"/>
      <w:color w:val="2E74B5"/>
      <w:kern w:val="0"/>
    </w:rPr>
  </w:style>
  <w:style w:type="paragraph" w:styleId="1c">
    <w:name w:val="toc 1"/>
    <w:basedOn w:val="a0"/>
    <w:next w:val="a0"/>
    <w:autoRedefine/>
    <w:uiPriority w:val="39"/>
    <w:unhideWhenUsed/>
    <w:rsid w:val="008959F7"/>
    <w:pPr>
      <w:tabs>
        <w:tab w:val="right" w:leader="dot" w:pos="9769"/>
      </w:tabs>
      <w:spacing w:after="100"/>
    </w:pPr>
    <w:rPr>
      <w:noProof/>
    </w:rPr>
  </w:style>
  <w:style w:type="numbering" w:customStyle="1" w:styleId="100">
    <w:name w:val="Нет списка10"/>
    <w:next w:val="a3"/>
    <w:uiPriority w:val="99"/>
    <w:semiHidden/>
    <w:unhideWhenUsed/>
    <w:rsid w:val="008959F7"/>
  </w:style>
  <w:style w:type="table" w:customStyle="1" w:styleId="-18">
    <w:name w:val="ЭЭГ - Сетка таблицы18"/>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3"/>
    <w:uiPriority w:val="99"/>
    <w:semiHidden/>
    <w:unhideWhenUsed/>
    <w:rsid w:val="008959F7"/>
  </w:style>
  <w:style w:type="table" w:customStyle="1" w:styleId="45">
    <w:name w:val="Классическая таблица 45"/>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00">
    <w:name w:val="Сетка таблицы120"/>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3"/>
    <w:semiHidden/>
    <w:rsid w:val="008959F7"/>
  </w:style>
  <w:style w:type="table" w:customStyle="1" w:styleId="250">
    <w:name w:val="Сетка таблицы2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3"/>
    <w:semiHidden/>
    <w:unhideWhenUsed/>
    <w:rsid w:val="008959F7"/>
  </w:style>
  <w:style w:type="table" w:customStyle="1" w:styleId="11160">
    <w:name w:val="Сетка таблицы111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ЭЭГ - Сетка таблицы1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ЭЭГ - Сетка таблицы2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ЭЭГ - Сетка таблицы3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ЭЭГ - Сетка таблицы4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ЭЭГ - Сетка таблицы5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ЭЭГ - Сетка таблицы6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ЭЭГ - Сетка таблицы7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3"/>
    <w:uiPriority w:val="99"/>
    <w:semiHidden/>
    <w:unhideWhenUsed/>
    <w:rsid w:val="008959F7"/>
  </w:style>
  <w:style w:type="table" w:customStyle="1" w:styleId="125">
    <w:name w:val="Сетка таблицы125"/>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3"/>
    <w:uiPriority w:val="99"/>
    <w:semiHidden/>
    <w:unhideWhenUsed/>
    <w:rsid w:val="008959F7"/>
  </w:style>
  <w:style w:type="numbering" w:customStyle="1" w:styleId="1250">
    <w:name w:val="Нет списка125"/>
    <w:next w:val="a3"/>
    <w:uiPriority w:val="99"/>
    <w:semiHidden/>
    <w:unhideWhenUsed/>
    <w:rsid w:val="008959F7"/>
  </w:style>
  <w:style w:type="table" w:customStyle="1" w:styleId="135">
    <w:name w:val="Сетка таблицы135"/>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0">
    <w:name w:val="Нет списка45"/>
    <w:next w:val="a3"/>
    <w:uiPriority w:val="99"/>
    <w:semiHidden/>
    <w:unhideWhenUsed/>
    <w:rsid w:val="008959F7"/>
  </w:style>
  <w:style w:type="numbering" w:customStyle="1" w:styleId="1350">
    <w:name w:val="Нет списка135"/>
    <w:next w:val="a3"/>
    <w:uiPriority w:val="99"/>
    <w:semiHidden/>
    <w:unhideWhenUsed/>
    <w:rsid w:val="008959F7"/>
  </w:style>
  <w:style w:type="table" w:customStyle="1" w:styleId="145">
    <w:name w:val="Сетка таблицы145"/>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Сетка таблицы115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етка таблицы116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5"/>
    <w:next w:val="a3"/>
    <w:uiPriority w:val="99"/>
    <w:semiHidden/>
    <w:unhideWhenUsed/>
    <w:rsid w:val="008959F7"/>
  </w:style>
  <w:style w:type="numbering" w:customStyle="1" w:styleId="11116">
    <w:name w:val="Нет списка11116"/>
    <w:next w:val="a3"/>
    <w:semiHidden/>
    <w:unhideWhenUsed/>
    <w:rsid w:val="008959F7"/>
  </w:style>
  <w:style w:type="paragraph" w:customStyle="1" w:styleId="2f">
    <w:name w:val="Заголовок оглавления2"/>
    <w:basedOn w:val="1"/>
    <w:next w:val="a0"/>
    <w:uiPriority w:val="39"/>
    <w:unhideWhenUsed/>
    <w:qFormat/>
    <w:rsid w:val="008959F7"/>
    <w:pPr>
      <w:keepLines/>
      <w:spacing w:after="0" w:line="259" w:lineRule="auto"/>
      <w:outlineLvl w:val="9"/>
    </w:pPr>
    <w:rPr>
      <w:rFonts w:ascii="Calibri Light" w:hAnsi="Calibri Light"/>
      <w:b w:val="0"/>
      <w:bCs w:val="0"/>
      <w:color w:val="2E74B5"/>
      <w:kern w:val="0"/>
    </w:rPr>
  </w:style>
  <w:style w:type="numbering" w:customStyle="1" w:styleId="191">
    <w:name w:val="Нет списка19"/>
    <w:next w:val="a3"/>
    <w:uiPriority w:val="99"/>
    <w:semiHidden/>
    <w:unhideWhenUsed/>
    <w:rsid w:val="008959F7"/>
  </w:style>
  <w:style w:type="table" w:customStyle="1" w:styleId="-20">
    <w:name w:val="ЭЭГ - Сетка таблицы20"/>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3"/>
    <w:uiPriority w:val="99"/>
    <w:semiHidden/>
    <w:unhideWhenUsed/>
    <w:rsid w:val="008959F7"/>
  </w:style>
  <w:style w:type="table" w:customStyle="1" w:styleId="46">
    <w:name w:val="Классическая таблица 46"/>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
    <w:name w:val="Сетка таблицы126"/>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3"/>
    <w:semiHidden/>
    <w:rsid w:val="008959F7"/>
  </w:style>
  <w:style w:type="table" w:customStyle="1" w:styleId="260">
    <w:name w:val="Сетка таблицы2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Нет списка1117"/>
    <w:next w:val="a3"/>
    <w:semiHidden/>
    <w:unhideWhenUsed/>
    <w:rsid w:val="008959F7"/>
  </w:style>
  <w:style w:type="table" w:customStyle="1" w:styleId="1118">
    <w:name w:val="Сетка таблицы1118"/>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ЭЭГ - Сетка таблицы1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ЭЭГ - Сетка таблицы2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ЭЭГ - Сетка таблицы3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ЭЭГ - Сетка таблицы4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ЭЭГ - Сетка таблицы5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ЭЭГ - Сетка таблицы6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ЭЭГ - Сетка таблицы7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uiPriority w:val="99"/>
    <w:semiHidden/>
    <w:unhideWhenUsed/>
    <w:rsid w:val="008959F7"/>
  </w:style>
  <w:style w:type="table" w:customStyle="1" w:styleId="127">
    <w:name w:val="Сетка таблицы127"/>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3"/>
    <w:uiPriority w:val="99"/>
    <w:semiHidden/>
    <w:unhideWhenUsed/>
    <w:rsid w:val="008959F7"/>
  </w:style>
  <w:style w:type="numbering" w:customStyle="1" w:styleId="1260">
    <w:name w:val="Нет списка126"/>
    <w:next w:val="a3"/>
    <w:uiPriority w:val="99"/>
    <w:semiHidden/>
    <w:unhideWhenUsed/>
    <w:rsid w:val="008959F7"/>
  </w:style>
  <w:style w:type="table" w:customStyle="1" w:styleId="136">
    <w:name w:val="Сетка таблицы136"/>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3"/>
    <w:uiPriority w:val="99"/>
    <w:semiHidden/>
    <w:unhideWhenUsed/>
    <w:rsid w:val="008959F7"/>
  </w:style>
  <w:style w:type="numbering" w:customStyle="1" w:styleId="1360">
    <w:name w:val="Нет списка136"/>
    <w:next w:val="a3"/>
    <w:uiPriority w:val="99"/>
    <w:semiHidden/>
    <w:unhideWhenUsed/>
    <w:rsid w:val="008959F7"/>
  </w:style>
  <w:style w:type="table" w:customStyle="1" w:styleId="146">
    <w:name w:val="Сетка таблицы146"/>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
    <w:name w:val="Сетка таблицы115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116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Нет списка56"/>
    <w:next w:val="a3"/>
    <w:uiPriority w:val="99"/>
    <w:semiHidden/>
    <w:unhideWhenUsed/>
    <w:rsid w:val="008959F7"/>
  </w:style>
  <w:style w:type="numbering" w:customStyle="1" w:styleId="11117">
    <w:name w:val="Нет списка11117"/>
    <w:next w:val="a3"/>
    <w:semiHidden/>
    <w:unhideWhenUsed/>
    <w:rsid w:val="008959F7"/>
  </w:style>
  <w:style w:type="numbering" w:customStyle="1" w:styleId="200">
    <w:name w:val="Нет списка20"/>
    <w:next w:val="a3"/>
    <w:uiPriority w:val="99"/>
    <w:semiHidden/>
    <w:unhideWhenUsed/>
    <w:rsid w:val="008959F7"/>
  </w:style>
  <w:style w:type="table" w:customStyle="1" w:styleId="-27">
    <w:name w:val="ЭЭГ - Сетка таблицы27"/>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3"/>
    <w:uiPriority w:val="99"/>
    <w:semiHidden/>
    <w:unhideWhenUsed/>
    <w:rsid w:val="008959F7"/>
  </w:style>
  <w:style w:type="table" w:customStyle="1" w:styleId="47">
    <w:name w:val="Классическая таблица 47"/>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8"/>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3"/>
    <w:semiHidden/>
    <w:rsid w:val="008959F7"/>
  </w:style>
  <w:style w:type="table" w:customStyle="1" w:styleId="270">
    <w:name w:val="Сетка таблицы2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3"/>
    <w:semiHidden/>
    <w:unhideWhenUsed/>
    <w:rsid w:val="008959F7"/>
  </w:style>
  <w:style w:type="table" w:customStyle="1" w:styleId="111100">
    <w:name w:val="Сетка таблицы111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ЭЭГ - Сетка таблицы1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ЭЭГ - Сетка таблицы28"/>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ЭЭГ - Сетка таблицы3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ЭЭГ - Сетка таблицы4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ЭЭГ - Сетка таблицы5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ЭЭГ - Сетка таблицы6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ЭЭГ - Сетка таблицы7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uiPriority w:val="99"/>
    <w:semiHidden/>
    <w:unhideWhenUsed/>
    <w:rsid w:val="008959F7"/>
  </w:style>
  <w:style w:type="table" w:customStyle="1" w:styleId="129">
    <w:name w:val="Сетка таблицы129"/>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3"/>
    <w:uiPriority w:val="99"/>
    <w:semiHidden/>
    <w:unhideWhenUsed/>
    <w:rsid w:val="008959F7"/>
  </w:style>
  <w:style w:type="numbering" w:customStyle="1" w:styleId="1270">
    <w:name w:val="Нет списка127"/>
    <w:next w:val="a3"/>
    <w:uiPriority w:val="99"/>
    <w:semiHidden/>
    <w:unhideWhenUsed/>
    <w:rsid w:val="008959F7"/>
  </w:style>
  <w:style w:type="table" w:customStyle="1" w:styleId="137">
    <w:name w:val="Сетка таблицы137"/>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3"/>
    <w:uiPriority w:val="99"/>
    <w:semiHidden/>
    <w:unhideWhenUsed/>
    <w:rsid w:val="008959F7"/>
  </w:style>
  <w:style w:type="numbering" w:customStyle="1" w:styleId="1370">
    <w:name w:val="Нет списка137"/>
    <w:next w:val="a3"/>
    <w:uiPriority w:val="99"/>
    <w:semiHidden/>
    <w:unhideWhenUsed/>
    <w:rsid w:val="008959F7"/>
  </w:style>
  <w:style w:type="table" w:customStyle="1" w:styleId="147">
    <w:name w:val="Сетка таблицы147"/>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7"/>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115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
    <w:name w:val="Сетка таблицы116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7"/>
    <w:next w:val="a3"/>
    <w:uiPriority w:val="99"/>
    <w:semiHidden/>
    <w:unhideWhenUsed/>
    <w:rsid w:val="008959F7"/>
  </w:style>
  <w:style w:type="numbering" w:customStyle="1" w:styleId="11118">
    <w:name w:val="Нет списка11118"/>
    <w:next w:val="a3"/>
    <w:semiHidden/>
    <w:unhideWhenUsed/>
    <w:rsid w:val="008959F7"/>
  </w:style>
  <w:style w:type="numbering" w:customStyle="1" w:styleId="280">
    <w:name w:val="Нет списка28"/>
    <w:next w:val="a3"/>
    <w:uiPriority w:val="99"/>
    <w:semiHidden/>
    <w:unhideWhenUsed/>
    <w:rsid w:val="008959F7"/>
  </w:style>
  <w:style w:type="table" w:customStyle="1" w:styleId="-29">
    <w:name w:val="ЭЭГ - Сетка таблицы29"/>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3"/>
    <w:uiPriority w:val="99"/>
    <w:semiHidden/>
    <w:unhideWhenUsed/>
    <w:rsid w:val="008959F7"/>
  </w:style>
  <w:style w:type="table" w:customStyle="1" w:styleId="48">
    <w:name w:val="Классическая таблица 48"/>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00">
    <w:name w:val="Сетка таблицы130"/>
    <w:basedOn w:val="a2"/>
    <w:next w:val="af0"/>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Нет списка1110"/>
    <w:next w:val="a3"/>
    <w:semiHidden/>
    <w:rsid w:val="008959F7"/>
  </w:style>
  <w:style w:type="table" w:customStyle="1" w:styleId="281">
    <w:name w:val="Сетка таблицы2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етка таблицы1120"/>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0">
    <w:name w:val="Нет списка1119"/>
    <w:next w:val="a3"/>
    <w:semiHidden/>
    <w:unhideWhenUsed/>
    <w:rsid w:val="008959F7"/>
  </w:style>
  <w:style w:type="table" w:customStyle="1" w:styleId="111110">
    <w:name w:val="Сетка таблицы11111"/>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ЭЭГ - Сетка таблицы112"/>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ЭЭГ - Сетка таблицы210"/>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ЭЭГ - Сетка таблицы3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ЭЭГ - Сетка таблицы4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ЭЭГ - Сетка таблицы5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ЭЭГ - Сетка таблицы6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ЭЭГ - Сетка таблицы7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3"/>
    <w:uiPriority w:val="99"/>
    <w:semiHidden/>
    <w:unhideWhenUsed/>
    <w:rsid w:val="008959F7"/>
  </w:style>
  <w:style w:type="table" w:customStyle="1" w:styleId="12100">
    <w:name w:val="Сетка таблицы1210"/>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0">
    <w:name w:val="Нет списка38"/>
    <w:next w:val="a3"/>
    <w:uiPriority w:val="99"/>
    <w:semiHidden/>
    <w:unhideWhenUsed/>
    <w:rsid w:val="008959F7"/>
  </w:style>
  <w:style w:type="numbering" w:customStyle="1" w:styleId="1280">
    <w:name w:val="Нет списка128"/>
    <w:next w:val="a3"/>
    <w:uiPriority w:val="99"/>
    <w:semiHidden/>
    <w:unhideWhenUsed/>
    <w:rsid w:val="008959F7"/>
  </w:style>
  <w:style w:type="table" w:customStyle="1" w:styleId="138">
    <w:name w:val="Сетка таблицы138"/>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3"/>
    <w:uiPriority w:val="99"/>
    <w:semiHidden/>
    <w:unhideWhenUsed/>
    <w:rsid w:val="008959F7"/>
  </w:style>
  <w:style w:type="numbering" w:customStyle="1" w:styleId="1380">
    <w:name w:val="Нет списка138"/>
    <w:next w:val="a3"/>
    <w:uiPriority w:val="99"/>
    <w:semiHidden/>
    <w:unhideWhenUsed/>
    <w:rsid w:val="008959F7"/>
  </w:style>
  <w:style w:type="table" w:customStyle="1" w:styleId="148">
    <w:name w:val="Сетка таблицы148"/>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
    <w:name w:val="Сетка таблицы158"/>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8">
    <w:name w:val="Сетка таблицы115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
    <w:name w:val="Сетка таблицы168"/>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8">
    <w:name w:val="Сетка таблицы1168"/>
    <w:basedOn w:val="a2"/>
    <w:next w:val="af0"/>
    <w:uiPriority w:val="59"/>
    <w:rsid w:val="008959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Нет списка58"/>
    <w:next w:val="a3"/>
    <w:uiPriority w:val="99"/>
    <w:semiHidden/>
    <w:unhideWhenUsed/>
    <w:rsid w:val="008959F7"/>
  </w:style>
  <w:style w:type="numbering" w:customStyle="1" w:styleId="11119">
    <w:name w:val="Нет списка11119"/>
    <w:next w:val="a3"/>
    <w:semiHidden/>
    <w:unhideWhenUsed/>
    <w:rsid w:val="008959F7"/>
  </w:style>
  <w:style w:type="numbering" w:customStyle="1" w:styleId="300">
    <w:name w:val="Нет списка30"/>
    <w:next w:val="a3"/>
    <w:uiPriority w:val="99"/>
    <w:semiHidden/>
    <w:unhideWhenUsed/>
    <w:rsid w:val="008959F7"/>
  </w:style>
  <w:style w:type="table" w:customStyle="1" w:styleId="-30">
    <w:name w:val="ЭЭГ - Сетка таблицы30"/>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3"/>
    <w:uiPriority w:val="99"/>
    <w:semiHidden/>
    <w:unhideWhenUsed/>
    <w:rsid w:val="008959F7"/>
  </w:style>
  <w:style w:type="table" w:customStyle="1" w:styleId="49">
    <w:name w:val="Классическая таблица 49"/>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9">
    <w:name w:val="Сетка таблицы139"/>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1">
    <w:name w:val="Нет списка1120"/>
    <w:next w:val="a3"/>
    <w:semiHidden/>
    <w:rsid w:val="008959F7"/>
  </w:style>
  <w:style w:type="table" w:customStyle="1" w:styleId="291">
    <w:name w:val="Сетка таблицы2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
    <w:name w:val="Нет списка11110"/>
    <w:next w:val="a3"/>
    <w:semiHidden/>
    <w:unhideWhenUsed/>
    <w:rsid w:val="008959F7"/>
  </w:style>
  <w:style w:type="table" w:customStyle="1" w:styleId="111120">
    <w:name w:val="Сетка таблицы111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ЭЭГ - Сетка таблицы1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ЭЭГ - Сетка таблицы2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ЭЭГ - Сетка таблицы3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ЭЭГ - Сетка таблицы4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ЭЭГ - Сетка таблицы5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ЭЭГ - Сетка таблицы6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ЭЭГ - Сетка таблицы7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0">
    <w:name w:val="Нет списка210"/>
    <w:next w:val="a3"/>
    <w:uiPriority w:val="99"/>
    <w:semiHidden/>
    <w:unhideWhenUsed/>
    <w:rsid w:val="008959F7"/>
  </w:style>
  <w:style w:type="table" w:customStyle="1" w:styleId="12110">
    <w:name w:val="Сетка таблицы121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0">
    <w:name w:val="Сетка таблицы112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3"/>
    <w:uiPriority w:val="99"/>
    <w:semiHidden/>
    <w:unhideWhenUsed/>
    <w:rsid w:val="008959F7"/>
  </w:style>
  <w:style w:type="numbering" w:customStyle="1" w:styleId="12101">
    <w:name w:val="Нет списка1210"/>
    <w:next w:val="a3"/>
    <w:uiPriority w:val="99"/>
    <w:semiHidden/>
    <w:unhideWhenUsed/>
    <w:rsid w:val="008959F7"/>
  </w:style>
  <w:style w:type="table" w:customStyle="1" w:styleId="13100">
    <w:name w:val="Сетка таблицы1310"/>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
    <w:name w:val="Сетка таблицы113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3"/>
    <w:uiPriority w:val="99"/>
    <w:semiHidden/>
    <w:unhideWhenUsed/>
    <w:rsid w:val="008959F7"/>
  </w:style>
  <w:style w:type="numbering" w:customStyle="1" w:styleId="1390">
    <w:name w:val="Нет списка139"/>
    <w:next w:val="a3"/>
    <w:uiPriority w:val="99"/>
    <w:semiHidden/>
    <w:unhideWhenUsed/>
    <w:rsid w:val="008959F7"/>
  </w:style>
  <w:style w:type="table" w:customStyle="1" w:styleId="149">
    <w:name w:val="Сетка таблицы149"/>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9">
    <w:name w:val="Сетка таблицы114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
    <w:name w:val="Сетка таблицы159"/>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9">
    <w:name w:val="Сетка таблицы115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Сетка таблицы169"/>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9">
    <w:name w:val="Сетка таблицы1169"/>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9"/>
    <w:next w:val="a3"/>
    <w:uiPriority w:val="99"/>
    <w:semiHidden/>
    <w:unhideWhenUsed/>
    <w:rsid w:val="008959F7"/>
  </w:style>
  <w:style w:type="numbering" w:customStyle="1" w:styleId="1111100">
    <w:name w:val="Нет списка111110"/>
    <w:next w:val="a3"/>
    <w:semiHidden/>
    <w:unhideWhenUsed/>
    <w:rsid w:val="008959F7"/>
  </w:style>
  <w:style w:type="paragraph" w:customStyle="1" w:styleId="3a">
    <w:name w:val="Заголовок оглавления3"/>
    <w:basedOn w:val="1"/>
    <w:next w:val="a0"/>
    <w:uiPriority w:val="39"/>
    <w:unhideWhenUsed/>
    <w:qFormat/>
    <w:rsid w:val="008959F7"/>
    <w:pPr>
      <w:keepLines/>
      <w:spacing w:after="0" w:line="259" w:lineRule="auto"/>
      <w:outlineLvl w:val="9"/>
    </w:pPr>
    <w:rPr>
      <w:rFonts w:ascii="Calibri Light" w:hAnsi="Calibri Light"/>
      <w:b w:val="0"/>
      <w:bCs w:val="0"/>
      <w:color w:val="2E74B5"/>
      <w:kern w:val="0"/>
    </w:rPr>
  </w:style>
  <w:style w:type="numbering" w:customStyle="1" w:styleId="400">
    <w:name w:val="Нет списка40"/>
    <w:next w:val="a3"/>
    <w:uiPriority w:val="99"/>
    <w:semiHidden/>
    <w:unhideWhenUsed/>
    <w:rsid w:val="008959F7"/>
  </w:style>
  <w:style w:type="table" w:customStyle="1" w:styleId="-40">
    <w:name w:val="ЭЭГ - Сетка таблицы40"/>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
    <w:name w:val="Нет списка130"/>
    <w:next w:val="a3"/>
    <w:uiPriority w:val="99"/>
    <w:semiHidden/>
    <w:unhideWhenUsed/>
    <w:rsid w:val="008959F7"/>
  </w:style>
  <w:style w:type="table" w:customStyle="1" w:styleId="4100">
    <w:name w:val="Классическая таблица 410"/>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00">
    <w:name w:val="Сетка таблицы140"/>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Нет списка1121"/>
    <w:next w:val="a3"/>
    <w:semiHidden/>
    <w:rsid w:val="008959F7"/>
  </w:style>
  <w:style w:type="table" w:customStyle="1" w:styleId="2101">
    <w:name w:val="Сетка таблицы2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0">
    <w:name w:val="Сетка таблицы1130"/>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0">
    <w:name w:val="Нет списка11120"/>
    <w:next w:val="a3"/>
    <w:semiHidden/>
    <w:unhideWhenUsed/>
    <w:rsid w:val="008959F7"/>
  </w:style>
  <w:style w:type="table" w:customStyle="1" w:styleId="111130">
    <w:name w:val="Сетка таблицы111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ЭЭГ - Сетка таблицы11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ЭЭГ - Сетка таблицы2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ЭЭГ - Сетка таблицы3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ЭЭГ - Сетка таблицы4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ЭЭГ - Сетка таблицы5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ЭЭГ - Сетка таблицы6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ЭЭГ - Сетка таблицы7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3"/>
    <w:uiPriority w:val="99"/>
    <w:semiHidden/>
    <w:unhideWhenUsed/>
    <w:rsid w:val="008959F7"/>
  </w:style>
  <w:style w:type="table" w:customStyle="1" w:styleId="1212">
    <w:name w:val="Сетка таблицы121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3"/>
    <w:uiPriority w:val="99"/>
    <w:semiHidden/>
    <w:unhideWhenUsed/>
    <w:rsid w:val="008959F7"/>
  </w:style>
  <w:style w:type="numbering" w:customStyle="1" w:styleId="12111">
    <w:name w:val="Нет списка1211"/>
    <w:next w:val="a3"/>
    <w:uiPriority w:val="99"/>
    <w:semiHidden/>
    <w:unhideWhenUsed/>
    <w:rsid w:val="008959F7"/>
  </w:style>
  <w:style w:type="table" w:customStyle="1" w:styleId="13110">
    <w:name w:val="Сетка таблицы131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1">
    <w:name w:val="Нет списка410"/>
    <w:next w:val="a3"/>
    <w:uiPriority w:val="99"/>
    <w:semiHidden/>
    <w:unhideWhenUsed/>
    <w:rsid w:val="008959F7"/>
  </w:style>
  <w:style w:type="numbering" w:customStyle="1" w:styleId="13101">
    <w:name w:val="Нет списка1310"/>
    <w:next w:val="a3"/>
    <w:uiPriority w:val="99"/>
    <w:semiHidden/>
    <w:unhideWhenUsed/>
    <w:rsid w:val="008959F7"/>
  </w:style>
  <w:style w:type="table" w:customStyle="1" w:styleId="14100">
    <w:name w:val="Сетка таблицы1410"/>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0"/>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0"/>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0"/>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3"/>
    <w:uiPriority w:val="99"/>
    <w:semiHidden/>
    <w:unhideWhenUsed/>
    <w:rsid w:val="008959F7"/>
  </w:style>
  <w:style w:type="numbering" w:customStyle="1" w:styleId="111111">
    <w:name w:val="Нет списка111111"/>
    <w:next w:val="a3"/>
    <w:semiHidden/>
    <w:unhideWhenUsed/>
    <w:rsid w:val="008959F7"/>
  </w:style>
  <w:style w:type="paragraph" w:customStyle="1" w:styleId="4a">
    <w:name w:val="Заголовок оглавления4"/>
    <w:basedOn w:val="1"/>
    <w:next w:val="a0"/>
    <w:uiPriority w:val="39"/>
    <w:unhideWhenUsed/>
    <w:qFormat/>
    <w:rsid w:val="008959F7"/>
    <w:pPr>
      <w:keepLines/>
      <w:spacing w:after="0" w:line="259" w:lineRule="auto"/>
      <w:outlineLvl w:val="9"/>
    </w:pPr>
    <w:rPr>
      <w:rFonts w:ascii="Calibri Light" w:hAnsi="Calibri Light"/>
      <w:b w:val="0"/>
      <w:bCs w:val="0"/>
      <w:color w:val="2E74B5"/>
      <w:kern w:val="0"/>
    </w:rPr>
  </w:style>
  <w:style w:type="numbering" w:customStyle="1" w:styleId="500">
    <w:name w:val="Нет списка50"/>
    <w:next w:val="a3"/>
    <w:uiPriority w:val="99"/>
    <w:semiHidden/>
    <w:unhideWhenUsed/>
    <w:rsid w:val="008959F7"/>
  </w:style>
  <w:style w:type="paragraph" w:customStyle="1" w:styleId="western">
    <w:name w:val="western"/>
    <w:basedOn w:val="a0"/>
    <w:rsid w:val="008959F7"/>
    <w:pPr>
      <w:spacing w:before="100" w:beforeAutospacing="1" w:after="100" w:afterAutospacing="1"/>
      <w:jc w:val="both"/>
    </w:pPr>
    <w:rPr>
      <w:rFonts w:eastAsia="Calibri"/>
      <w:color w:val="000000"/>
      <w:szCs w:val="28"/>
    </w:rPr>
  </w:style>
  <w:style w:type="numbering" w:customStyle="1" w:styleId="600">
    <w:name w:val="Нет списка60"/>
    <w:next w:val="a3"/>
    <w:uiPriority w:val="99"/>
    <w:semiHidden/>
    <w:unhideWhenUsed/>
    <w:rsid w:val="008959F7"/>
  </w:style>
  <w:style w:type="table" w:customStyle="1" w:styleId="-50">
    <w:name w:val="ЭЭГ - Сетка таблицы50"/>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1">
    <w:name w:val="Нет списка140"/>
    <w:next w:val="a3"/>
    <w:uiPriority w:val="99"/>
    <w:semiHidden/>
    <w:unhideWhenUsed/>
    <w:rsid w:val="008959F7"/>
  </w:style>
  <w:style w:type="table" w:customStyle="1" w:styleId="4110">
    <w:name w:val="Классическая таблица 411"/>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00">
    <w:name w:val="Сетка таблицы150"/>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3"/>
    <w:semiHidden/>
    <w:rsid w:val="008959F7"/>
  </w:style>
  <w:style w:type="table" w:customStyle="1" w:styleId="2111">
    <w:name w:val="Сетка таблицы2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0">
    <w:name w:val="Сетка таблицы1140"/>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3"/>
    <w:semiHidden/>
    <w:unhideWhenUsed/>
    <w:rsid w:val="008959F7"/>
  </w:style>
  <w:style w:type="table" w:customStyle="1" w:styleId="111140">
    <w:name w:val="Сетка таблицы1111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ЭЭГ - Сетка таблицы11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ЭЭГ - Сетка таблицы2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ЭЭГ - Сетка таблицы3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ЭЭГ - Сетка таблицы4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ЭЭГ - Сетка таблицы5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ЭЭГ - Сетка таблицы6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ЭЭГ - Сетка таблицы7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2"/>
    <w:next w:val="a3"/>
    <w:uiPriority w:val="99"/>
    <w:semiHidden/>
    <w:unhideWhenUsed/>
    <w:rsid w:val="008959F7"/>
  </w:style>
  <w:style w:type="table" w:customStyle="1" w:styleId="1213">
    <w:name w:val="Сетка таблицы121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3"/>
    <w:uiPriority w:val="99"/>
    <w:semiHidden/>
    <w:unhideWhenUsed/>
    <w:rsid w:val="008959F7"/>
  </w:style>
  <w:style w:type="numbering" w:customStyle="1" w:styleId="12120">
    <w:name w:val="Нет списка1212"/>
    <w:next w:val="a3"/>
    <w:uiPriority w:val="99"/>
    <w:semiHidden/>
    <w:unhideWhenUsed/>
    <w:rsid w:val="008959F7"/>
  </w:style>
  <w:style w:type="table" w:customStyle="1" w:styleId="1312">
    <w:name w:val="Сетка таблицы131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3"/>
    <w:uiPriority w:val="99"/>
    <w:semiHidden/>
    <w:unhideWhenUsed/>
    <w:rsid w:val="008959F7"/>
  </w:style>
  <w:style w:type="numbering" w:customStyle="1" w:styleId="13111">
    <w:name w:val="Нет списка1311"/>
    <w:next w:val="a3"/>
    <w:uiPriority w:val="99"/>
    <w:semiHidden/>
    <w:unhideWhenUsed/>
    <w:rsid w:val="008959F7"/>
  </w:style>
  <w:style w:type="table" w:customStyle="1" w:styleId="1411">
    <w:name w:val="Сетка таблицы141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Сетка таблицы115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1"/>
    <w:next w:val="a3"/>
    <w:uiPriority w:val="99"/>
    <w:semiHidden/>
    <w:unhideWhenUsed/>
    <w:rsid w:val="008959F7"/>
  </w:style>
  <w:style w:type="numbering" w:customStyle="1" w:styleId="111112">
    <w:name w:val="Нет списка111112"/>
    <w:next w:val="a3"/>
    <w:semiHidden/>
    <w:unhideWhenUsed/>
    <w:rsid w:val="008959F7"/>
  </w:style>
  <w:style w:type="paragraph" w:styleId="afff4">
    <w:name w:val="TOC Heading"/>
    <w:basedOn w:val="1"/>
    <w:next w:val="a0"/>
    <w:uiPriority w:val="39"/>
    <w:unhideWhenUsed/>
    <w:qFormat/>
    <w:rsid w:val="008959F7"/>
    <w:pPr>
      <w:keepLines/>
      <w:spacing w:after="0" w:line="259" w:lineRule="auto"/>
      <w:outlineLvl w:val="9"/>
    </w:pPr>
    <w:rPr>
      <w:rFonts w:ascii="Calibri Light" w:hAnsi="Calibri Light"/>
      <w:b w:val="0"/>
      <w:bCs w:val="0"/>
      <w:color w:val="2E74B5"/>
      <w:kern w:val="0"/>
    </w:rPr>
  </w:style>
  <w:style w:type="numbering" w:customStyle="1" w:styleId="610">
    <w:name w:val="Нет списка61"/>
    <w:next w:val="a3"/>
    <w:uiPriority w:val="99"/>
    <w:semiHidden/>
    <w:unhideWhenUsed/>
    <w:rsid w:val="008959F7"/>
  </w:style>
  <w:style w:type="table" w:customStyle="1" w:styleId="-60">
    <w:name w:val="ЭЭГ - Сетка таблицы60"/>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3"/>
    <w:uiPriority w:val="99"/>
    <w:semiHidden/>
    <w:unhideWhenUsed/>
    <w:rsid w:val="008959F7"/>
  </w:style>
  <w:style w:type="table" w:customStyle="1" w:styleId="412">
    <w:name w:val="Классическая таблица 412"/>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00">
    <w:name w:val="Сетка таблицы160"/>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Нет списка1123"/>
    <w:next w:val="a3"/>
    <w:semiHidden/>
    <w:rsid w:val="008959F7"/>
  </w:style>
  <w:style w:type="table" w:customStyle="1" w:styleId="2120">
    <w:name w:val="Сетка таблицы2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0">
    <w:name w:val="Сетка таблицы1150"/>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Нет списка11122"/>
    <w:next w:val="a3"/>
    <w:semiHidden/>
    <w:unhideWhenUsed/>
    <w:rsid w:val="008959F7"/>
  </w:style>
  <w:style w:type="table" w:customStyle="1" w:styleId="111150">
    <w:name w:val="Сетка таблицы1111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ЭЭГ - Сетка таблицы11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ЭЭГ - Сетка таблицы21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ЭЭГ - Сетка таблицы3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ЭЭГ - Сетка таблицы4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ЭЭГ - Сетка таблицы5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ЭЭГ - Сетка таблицы6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ЭЭГ - Сетка таблицы7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3"/>
    <w:next w:val="a3"/>
    <w:uiPriority w:val="99"/>
    <w:semiHidden/>
    <w:unhideWhenUsed/>
    <w:rsid w:val="008959F7"/>
  </w:style>
  <w:style w:type="table" w:customStyle="1" w:styleId="1214">
    <w:name w:val="Сетка таблицы1214"/>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Нет списка312"/>
    <w:next w:val="a3"/>
    <w:uiPriority w:val="99"/>
    <w:semiHidden/>
    <w:unhideWhenUsed/>
    <w:rsid w:val="008959F7"/>
  </w:style>
  <w:style w:type="numbering" w:customStyle="1" w:styleId="12130">
    <w:name w:val="Нет списка1213"/>
    <w:next w:val="a3"/>
    <w:uiPriority w:val="99"/>
    <w:semiHidden/>
    <w:unhideWhenUsed/>
    <w:rsid w:val="008959F7"/>
  </w:style>
  <w:style w:type="table" w:customStyle="1" w:styleId="1313">
    <w:name w:val="Сетка таблицы131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8959F7"/>
  </w:style>
  <w:style w:type="numbering" w:customStyle="1" w:styleId="13120">
    <w:name w:val="Нет списка1312"/>
    <w:next w:val="a3"/>
    <w:uiPriority w:val="99"/>
    <w:semiHidden/>
    <w:unhideWhenUsed/>
    <w:rsid w:val="008959F7"/>
  </w:style>
  <w:style w:type="table" w:customStyle="1" w:styleId="14120">
    <w:name w:val="Сетка таблицы141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Сетка таблицы115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2"/>
    <w:next w:val="a3"/>
    <w:uiPriority w:val="99"/>
    <w:semiHidden/>
    <w:unhideWhenUsed/>
    <w:rsid w:val="008959F7"/>
  </w:style>
  <w:style w:type="numbering" w:customStyle="1" w:styleId="111113">
    <w:name w:val="Нет списка111113"/>
    <w:next w:val="a3"/>
    <w:semiHidden/>
    <w:unhideWhenUsed/>
    <w:rsid w:val="008959F7"/>
  </w:style>
  <w:style w:type="character" w:customStyle="1" w:styleId="1d">
    <w:name w:val="Заголовок Знак1"/>
    <w:aliases w:val="Title Знак"/>
    <w:uiPriority w:val="10"/>
    <w:rsid w:val="008959F7"/>
    <w:rPr>
      <w:rFonts w:ascii="Calibri Light" w:eastAsia="Times New Roman" w:hAnsi="Calibri Light" w:cs="Times New Roman"/>
      <w:spacing w:val="-10"/>
      <w:kern w:val="28"/>
      <w:sz w:val="56"/>
      <w:szCs w:val="56"/>
      <w:lang w:eastAsia="ru-RU"/>
    </w:rPr>
  </w:style>
  <w:style w:type="numbering" w:customStyle="1" w:styleId="620">
    <w:name w:val="Нет списка62"/>
    <w:next w:val="a3"/>
    <w:uiPriority w:val="99"/>
    <w:semiHidden/>
    <w:unhideWhenUsed/>
    <w:rsid w:val="008959F7"/>
  </w:style>
  <w:style w:type="table" w:customStyle="1" w:styleId="-70">
    <w:name w:val="ЭЭГ - Сетка таблицы70"/>
    <w:basedOn w:val="a2"/>
    <w:next w:val="af0"/>
    <w:uiPriority w:val="59"/>
    <w:rsid w:val="00895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3"/>
    <w:uiPriority w:val="99"/>
    <w:semiHidden/>
    <w:unhideWhenUsed/>
    <w:rsid w:val="008959F7"/>
  </w:style>
  <w:style w:type="table" w:customStyle="1" w:styleId="413">
    <w:name w:val="Классическая таблица 413"/>
    <w:basedOn w:val="a2"/>
    <w:next w:val="41"/>
    <w:rsid w:val="008959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0">
    <w:name w:val="Сетка таблицы170"/>
    <w:basedOn w:val="a2"/>
    <w:next w:val="af0"/>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Нет списка1124"/>
    <w:next w:val="a3"/>
    <w:semiHidden/>
    <w:rsid w:val="008959F7"/>
  </w:style>
  <w:style w:type="table" w:customStyle="1" w:styleId="2130">
    <w:name w:val="Сетка таблицы2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0">
    <w:name w:val="Сетка таблицы1160"/>
    <w:basedOn w:val="a2"/>
    <w:next w:val="af0"/>
    <w:uiPriority w:val="59"/>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Нет списка11123"/>
    <w:next w:val="a3"/>
    <w:semiHidden/>
    <w:unhideWhenUsed/>
    <w:rsid w:val="008959F7"/>
  </w:style>
  <w:style w:type="table" w:customStyle="1" w:styleId="111160">
    <w:name w:val="Сетка таблицы11116"/>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ЭЭГ - Сетка таблицы117"/>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ЭЭГ - Сетка таблицы215"/>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ЭЭГ - Сетка таблицы3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ЭЭГ - Сетка таблицы4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ЭЭГ - Сетка таблицы5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ЭЭГ - Сетка таблицы6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ЭЭГ - Сетка таблицы7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4"/>
    <w:next w:val="a3"/>
    <w:uiPriority w:val="99"/>
    <w:semiHidden/>
    <w:unhideWhenUsed/>
    <w:rsid w:val="008959F7"/>
  </w:style>
  <w:style w:type="table" w:customStyle="1" w:styleId="1215">
    <w:name w:val="Сетка таблицы1215"/>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Нет списка313"/>
    <w:next w:val="a3"/>
    <w:uiPriority w:val="99"/>
    <w:semiHidden/>
    <w:unhideWhenUsed/>
    <w:rsid w:val="008959F7"/>
  </w:style>
  <w:style w:type="numbering" w:customStyle="1" w:styleId="12140">
    <w:name w:val="Нет списка1214"/>
    <w:next w:val="a3"/>
    <w:uiPriority w:val="99"/>
    <w:semiHidden/>
    <w:unhideWhenUsed/>
    <w:rsid w:val="008959F7"/>
  </w:style>
  <w:style w:type="table" w:customStyle="1" w:styleId="1314">
    <w:name w:val="Сетка таблицы1314"/>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Нет списка413"/>
    <w:next w:val="a3"/>
    <w:uiPriority w:val="99"/>
    <w:semiHidden/>
    <w:unhideWhenUsed/>
    <w:rsid w:val="008959F7"/>
  </w:style>
  <w:style w:type="numbering" w:customStyle="1" w:styleId="13130">
    <w:name w:val="Нет списка1313"/>
    <w:next w:val="a3"/>
    <w:uiPriority w:val="99"/>
    <w:semiHidden/>
    <w:unhideWhenUsed/>
    <w:rsid w:val="008959F7"/>
  </w:style>
  <w:style w:type="table" w:customStyle="1" w:styleId="1413">
    <w:name w:val="Сетка таблицы141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next w:val="af0"/>
    <w:rsid w:val="008959F7"/>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next w:val="af0"/>
    <w:uiPriority w:val="59"/>
    <w:rsid w:val="008959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3"/>
    <w:next w:val="a3"/>
    <w:uiPriority w:val="99"/>
    <w:semiHidden/>
    <w:unhideWhenUsed/>
    <w:rsid w:val="008959F7"/>
  </w:style>
  <w:style w:type="numbering" w:customStyle="1" w:styleId="111114">
    <w:name w:val="Нет списка111114"/>
    <w:next w:val="a3"/>
    <w:semiHidden/>
    <w:unhideWhenUsed/>
    <w:rsid w:val="008959F7"/>
  </w:style>
  <w:style w:type="character" w:styleId="afff5">
    <w:name w:val="FollowedHyperlink"/>
    <w:basedOn w:val="a1"/>
    <w:uiPriority w:val="99"/>
    <w:semiHidden/>
    <w:unhideWhenUsed/>
    <w:rsid w:val="008959F7"/>
    <w:rPr>
      <w:color w:val="800080"/>
      <w:u w:val="single"/>
    </w:rPr>
  </w:style>
  <w:style w:type="paragraph" w:customStyle="1" w:styleId="msonormal0">
    <w:name w:val="msonormal"/>
    <w:basedOn w:val="a0"/>
    <w:rsid w:val="008959F7"/>
    <w:pPr>
      <w:spacing w:before="100" w:beforeAutospacing="1" w:after="100" w:afterAutospacing="1"/>
    </w:pPr>
    <w:rPr>
      <w:sz w:val="24"/>
      <w:szCs w:val="24"/>
    </w:rPr>
  </w:style>
  <w:style w:type="paragraph" w:customStyle="1" w:styleId="xl85">
    <w:name w:val="xl85"/>
    <w:basedOn w:val="a0"/>
    <w:rsid w:val="008959F7"/>
    <w:pPr>
      <w:spacing w:before="100" w:beforeAutospacing="1" w:after="100" w:afterAutospacing="1"/>
    </w:pPr>
    <w:rPr>
      <w:sz w:val="20"/>
    </w:rPr>
  </w:style>
  <w:style w:type="paragraph" w:customStyle="1" w:styleId="xl86">
    <w:name w:val="xl86"/>
    <w:basedOn w:val="a0"/>
    <w:rsid w:val="00895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87">
    <w:name w:val="xl87"/>
    <w:basedOn w:val="a0"/>
    <w:rsid w:val="00895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8">
    <w:name w:val="xl88"/>
    <w:basedOn w:val="a0"/>
    <w:rsid w:val="00895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89">
    <w:name w:val="xl89"/>
    <w:basedOn w:val="a0"/>
    <w:rsid w:val="008959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6"/>
      <w:szCs w:val="16"/>
    </w:rPr>
  </w:style>
  <w:style w:type="paragraph" w:customStyle="1" w:styleId="xl90">
    <w:name w:val="xl90"/>
    <w:basedOn w:val="a0"/>
    <w:rsid w:val="00895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91">
    <w:name w:val="xl91"/>
    <w:basedOn w:val="a0"/>
    <w:rsid w:val="00895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92">
    <w:name w:val="xl92"/>
    <w:basedOn w:val="a0"/>
    <w:rsid w:val="00895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75">
    <w:name w:val="xl75"/>
    <w:basedOn w:val="a0"/>
    <w:rsid w:val="007811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6">
    <w:name w:val="xl76"/>
    <w:basedOn w:val="a0"/>
    <w:rsid w:val="007811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77">
    <w:name w:val="xl77"/>
    <w:basedOn w:val="a0"/>
    <w:rsid w:val="007811D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sz w:val="14"/>
      <w:szCs w:val="14"/>
    </w:rPr>
  </w:style>
  <w:style w:type="paragraph" w:customStyle="1" w:styleId="xl78">
    <w:name w:val="xl78"/>
    <w:basedOn w:val="a0"/>
    <w:rsid w:val="007811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79">
    <w:name w:val="xl79"/>
    <w:basedOn w:val="a0"/>
    <w:rsid w:val="007811D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rPr>
  </w:style>
  <w:style w:type="paragraph" w:customStyle="1" w:styleId="xl80">
    <w:name w:val="xl80"/>
    <w:basedOn w:val="a0"/>
    <w:rsid w:val="007811D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color w:val="000000"/>
      <w:sz w:val="20"/>
    </w:rPr>
  </w:style>
  <w:style w:type="paragraph" w:customStyle="1" w:styleId="xl81">
    <w:name w:val="xl81"/>
    <w:basedOn w:val="a0"/>
    <w:rsid w:val="007811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82">
    <w:name w:val="xl82"/>
    <w:basedOn w:val="a0"/>
    <w:rsid w:val="007811D0"/>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0"/>
    </w:rPr>
  </w:style>
  <w:style w:type="paragraph" w:customStyle="1" w:styleId="xl83">
    <w:name w:val="xl83"/>
    <w:basedOn w:val="a0"/>
    <w:rsid w:val="007811D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i/>
      <w:iCs/>
      <w:color w:val="000000"/>
      <w:sz w:val="20"/>
    </w:rPr>
  </w:style>
  <w:style w:type="paragraph" w:customStyle="1" w:styleId="xl84">
    <w:name w:val="xl84"/>
    <w:basedOn w:val="a0"/>
    <w:rsid w:val="007811D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rPr>
  </w:style>
  <w:style w:type="paragraph" w:customStyle="1" w:styleId="xl93">
    <w:name w:val="xl93"/>
    <w:basedOn w:val="a0"/>
    <w:rsid w:val="007811D0"/>
    <w:pPr>
      <w:pBdr>
        <w:top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94">
    <w:name w:val="xl94"/>
    <w:basedOn w:val="a0"/>
    <w:rsid w:val="007811D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95">
    <w:name w:val="xl95"/>
    <w:basedOn w:val="a0"/>
    <w:rsid w:val="007811D0"/>
    <w:pPr>
      <w:pBdr>
        <w:top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96">
    <w:name w:val="xl96"/>
    <w:basedOn w:val="a0"/>
    <w:rsid w:val="007811D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numbering" w:customStyle="1" w:styleId="63">
    <w:name w:val="Нет списка63"/>
    <w:next w:val="a3"/>
    <w:uiPriority w:val="99"/>
    <w:semiHidden/>
    <w:unhideWhenUsed/>
    <w:rsid w:val="00310572"/>
  </w:style>
  <w:style w:type="table" w:customStyle="1" w:styleId="-80">
    <w:name w:val="ЭЭГ - Сетка таблицы80"/>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3"/>
    <w:uiPriority w:val="99"/>
    <w:semiHidden/>
    <w:unhideWhenUsed/>
    <w:rsid w:val="00310572"/>
  </w:style>
  <w:style w:type="table" w:customStyle="1" w:styleId="-118">
    <w:name w:val="ЭЭГ - Сетка таблицы118"/>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Нет списка1125"/>
    <w:next w:val="a3"/>
    <w:semiHidden/>
    <w:unhideWhenUsed/>
    <w:rsid w:val="00310572"/>
  </w:style>
  <w:style w:type="table" w:customStyle="1" w:styleId="414">
    <w:name w:val="Классическая таблица 414"/>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етка таблицы17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Нет списка11124"/>
    <w:next w:val="a3"/>
    <w:semiHidden/>
    <w:rsid w:val="00310572"/>
  </w:style>
  <w:style w:type="table" w:customStyle="1" w:styleId="2140">
    <w:name w:val="Сетка таблицы2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0">
    <w:name w:val="Сетка таблицы1170"/>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Нет списка111115"/>
    <w:next w:val="a3"/>
    <w:semiHidden/>
    <w:unhideWhenUsed/>
    <w:rsid w:val="00310572"/>
  </w:style>
  <w:style w:type="table" w:customStyle="1" w:styleId="111170">
    <w:name w:val="Сетка таблицы11117"/>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ЭЭГ - Сетка таблицы119"/>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ЭЭГ - Сетка таблицы216"/>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ЭЭГ - Сетка таблицы3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ЭЭГ - Сетка таблицы4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ЭЭГ - Сетка таблицы5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ЭЭГ - Сетка таблицы6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ЭЭГ - Сетка таблицы7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5"/>
    <w:next w:val="a3"/>
    <w:uiPriority w:val="99"/>
    <w:semiHidden/>
    <w:unhideWhenUsed/>
    <w:rsid w:val="00310572"/>
  </w:style>
  <w:style w:type="table" w:customStyle="1" w:styleId="1216">
    <w:name w:val="Сетка таблицы1216"/>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3"/>
    <w:uiPriority w:val="99"/>
    <w:semiHidden/>
    <w:unhideWhenUsed/>
    <w:rsid w:val="00310572"/>
  </w:style>
  <w:style w:type="numbering" w:customStyle="1" w:styleId="12150">
    <w:name w:val="Нет списка1215"/>
    <w:next w:val="a3"/>
    <w:uiPriority w:val="99"/>
    <w:semiHidden/>
    <w:unhideWhenUsed/>
    <w:rsid w:val="00310572"/>
  </w:style>
  <w:style w:type="table" w:customStyle="1" w:styleId="1315">
    <w:name w:val="Сетка таблицы1315"/>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0">
    <w:name w:val="Нет списка414"/>
    <w:next w:val="a3"/>
    <w:uiPriority w:val="99"/>
    <w:semiHidden/>
    <w:unhideWhenUsed/>
    <w:rsid w:val="00310572"/>
  </w:style>
  <w:style w:type="numbering" w:customStyle="1" w:styleId="13140">
    <w:name w:val="Нет списка1314"/>
    <w:next w:val="a3"/>
    <w:uiPriority w:val="99"/>
    <w:semiHidden/>
    <w:unhideWhenUsed/>
    <w:rsid w:val="00310572"/>
  </w:style>
  <w:style w:type="table" w:customStyle="1" w:styleId="1414">
    <w:name w:val="Сетка таблицы1414"/>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4">
    <w:name w:val="Сетка таблицы115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4"/>
    <w:next w:val="a3"/>
    <w:uiPriority w:val="99"/>
    <w:semiHidden/>
    <w:unhideWhenUsed/>
    <w:rsid w:val="00310572"/>
  </w:style>
  <w:style w:type="numbering" w:customStyle="1" w:styleId="111116">
    <w:name w:val="Нет списка111116"/>
    <w:next w:val="a3"/>
    <w:semiHidden/>
    <w:unhideWhenUsed/>
    <w:rsid w:val="00310572"/>
  </w:style>
  <w:style w:type="table" w:customStyle="1" w:styleId="-121">
    <w:name w:val="ЭЭГ - Сетка таблицы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4"/>
    <w:next w:val="a3"/>
    <w:uiPriority w:val="99"/>
    <w:semiHidden/>
    <w:unhideWhenUsed/>
    <w:rsid w:val="00310572"/>
  </w:style>
  <w:style w:type="table" w:customStyle="1" w:styleId="-81">
    <w:name w:val="ЭЭГ - Сетка таблицы8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3"/>
    <w:uiPriority w:val="99"/>
    <w:semiHidden/>
    <w:unhideWhenUsed/>
    <w:rsid w:val="00310572"/>
  </w:style>
  <w:style w:type="table" w:customStyle="1" w:styleId="415">
    <w:name w:val="Классическая таблица 415"/>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2">
    <w:name w:val="Сетка таблицы172"/>
    <w:basedOn w:val="a2"/>
    <w:next w:val="af0"/>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Нет списка1126"/>
    <w:next w:val="a3"/>
    <w:semiHidden/>
    <w:rsid w:val="00310572"/>
  </w:style>
  <w:style w:type="table" w:customStyle="1" w:styleId="2150">
    <w:name w:val="Сетка таблицы2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5">
    <w:name w:val="Нет списка11125"/>
    <w:next w:val="a3"/>
    <w:semiHidden/>
    <w:unhideWhenUsed/>
    <w:rsid w:val="00310572"/>
  </w:style>
  <w:style w:type="table" w:customStyle="1" w:styleId="111180">
    <w:name w:val="Сетка таблицы11118"/>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ЭЭГ - Сетка таблицы13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ЭЭГ - Сетка таблицы217"/>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ЭЭГ - Сетка таблицы3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ЭЭГ - Сетка таблицы4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ЭЭГ - Сетка таблицы5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ЭЭГ - Сетка таблицы6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ЭЭГ - Сетка таблицы7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Нет списка216"/>
    <w:next w:val="a3"/>
    <w:uiPriority w:val="99"/>
    <w:semiHidden/>
    <w:unhideWhenUsed/>
    <w:rsid w:val="00310572"/>
  </w:style>
  <w:style w:type="table" w:customStyle="1" w:styleId="1217">
    <w:name w:val="Сетка таблицы1217"/>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Сетка таблицы11216"/>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0">
    <w:name w:val="Нет списка315"/>
    <w:next w:val="a3"/>
    <w:uiPriority w:val="99"/>
    <w:semiHidden/>
    <w:unhideWhenUsed/>
    <w:rsid w:val="00310572"/>
  </w:style>
  <w:style w:type="numbering" w:customStyle="1" w:styleId="12160">
    <w:name w:val="Нет списка1216"/>
    <w:next w:val="a3"/>
    <w:uiPriority w:val="99"/>
    <w:semiHidden/>
    <w:unhideWhenUsed/>
    <w:rsid w:val="00310572"/>
  </w:style>
  <w:style w:type="table" w:customStyle="1" w:styleId="1316">
    <w:name w:val="Сетка таблицы1316"/>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Сетка таблицы113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0">
    <w:name w:val="Нет списка415"/>
    <w:next w:val="a3"/>
    <w:uiPriority w:val="99"/>
    <w:semiHidden/>
    <w:unhideWhenUsed/>
    <w:rsid w:val="00310572"/>
  </w:style>
  <w:style w:type="numbering" w:customStyle="1" w:styleId="13150">
    <w:name w:val="Нет списка1315"/>
    <w:next w:val="a3"/>
    <w:uiPriority w:val="99"/>
    <w:semiHidden/>
    <w:unhideWhenUsed/>
    <w:rsid w:val="00310572"/>
  </w:style>
  <w:style w:type="table" w:customStyle="1" w:styleId="1415">
    <w:name w:val="Сетка таблицы1415"/>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5">
    <w:name w:val="Сетка таблицы115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
    <w:name w:val="Нет списка515"/>
    <w:next w:val="a3"/>
    <w:uiPriority w:val="99"/>
    <w:semiHidden/>
    <w:unhideWhenUsed/>
    <w:rsid w:val="00310572"/>
  </w:style>
  <w:style w:type="numbering" w:customStyle="1" w:styleId="111121">
    <w:name w:val="Нет списка111121"/>
    <w:next w:val="a3"/>
    <w:semiHidden/>
    <w:unhideWhenUsed/>
    <w:rsid w:val="00310572"/>
  </w:style>
  <w:style w:type="numbering" w:customStyle="1" w:styleId="710">
    <w:name w:val="Нет списка71"/>
    <w:next w:val="a3"/>
    <w:uiPriority w:val="99"/>
    <w:semiHidden/>
    <w:unhideWhenUsed/>
    <w:rsid w:val="00310572"/>
  </w:style>
  <w:style w:type="table" w:customStyle="1" w:styleId="-91">
    <w:name w:val="ЭЭГ - Сетка таблицы9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6">
    <w:name w:val="Нет списка151"/>
    <w:next w:val="a3"/>
    <w:uiPriority w:val="99"/>
    <w:semiHidden/>
    <w:unhideWhenUsed/>
    <w:rsid w:val="00310572"/>
  </w:style>
  <w:style w:type="table" w:customStyle="1" w:styleId="4210">
    <w:name w:val="Классическая таблица 42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0">
    <w:name w:val="Сетка таблицы18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6">
    <w:name w:val="Нет списка1131"/>
    <w:next w:val="a3"/>
    <w:semiHidden/>
    <w:rsid w:val="00310572"/>
  </w:style>
  <w:style w:type="table" w:customStyle="1" w:styleId="2210">
    <w:name w:val="Сетка таблицы2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3"/>
    <w:semiHidden/>
    <w:unhideWhenUsed/>
    <w:rsid w:val="00310572"/>
  </w:style>
  <w:style w:type="table" w:customStyle="1" w:styleId="111210">
    <w:name w:val="Сетка таблицы11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ЭЭГ - Сетка таблицы1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ЭЭГ - Сетка таблицы2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ЭЭГ - Сетка таблицы3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ЭЭГ - Сетка таблицы4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ЭЭГ - Сетка таблицы5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ЭЭГ - Сетка таблицы6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ЭЭГ - Сетка таблицы7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Нет списка221"/>
    <w:next w:val="a3"/>
    <w:uiPriority w:val="99"/>
    <w:semiHidden/>
    <w:unhideWhenUsed/>
    <w:rsid w:val="00310572"/>
  </w:style>
  <w:style w:type="table" w:customStyle="1" w:styleId="12210">
    <w:name w:val="Сетка таблицы12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3"/>
    <w:uiPriority w:val="99"/>
    <w:semiHidden/>
    <w:unhideWhenUsed/>
    <w:rsid w:val="00310572"/>
  </w:style>
  <w:style w:type="numbering" w:customStyle="1" w:styleId="12211">
    <w:name w:val="Нет списка1221"/>
    <w:next w:val="a3"/>
    <w:uiPriority w:val="99"/>
    <w:semiHidden/>
    <w:unhideWhenUsed/>
    <w:rsid w:val="00310572"/>
  </w:style>
  <w:style w:type="table" w:customStyle="1" w:styleId="1321">
    <w:name w:val="Сетка таблицы13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
    <w:name w:val="Нет списка421"/>
    <w:next w:val="a3"/>
    <w:uiPriority w:val="99"/>
    <w:semiHidden/>
    <w:unhideWhenUsed/>
    <w:rsid w:val="00310572"/>
  </w:style>
  <w:style w:type="numbering" w:customStyle="1" w:styleId="13210">
    <w:name w:val="Нет списка1321"/>
    <w:next w:val="a3"/>
    <w:uiPriority w:val="99"/>
    <w:semiHidden/>
    <w:unhideWhenUsed/>
    <w:rsid w:val="00310572"/>
  </w:style>
  <w:style w:type="table" w:customStyle="1" w:styleId="14210">
    <w:name w:val="Сетка таблицы14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
    <w:name w:val="Сетка таблицы116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1"/>
    <w:next w:val="a3"/>
    <w:uiPriority w:val="99"/>
    <w:semiHidden/>
    <w:unhideWhenUsed/>
    <w:rsid w:val="00310572"/>
  </w:style>
  <w:style w:type="numbering" w:customStyle="1" w:styleId="111131">
    <w:name w:val="Нет списка111131"/>
    <w:next w:val="a3"/>
    <w:semiHidden/>
    <w:unhideWhenUsed/>
    <w:rsid w:val="00310572"/>
  </w:style>
  <w:style w:type="numbering" w:customStyle="1" w:styleId="810">
    <w:name w:val="Нет списка81"/>
    <w:next w:val="a3"/>
    <w:uiPriority w:val="99"/>
    <w:semiHidden/>
    <w:unhideWhenUsed/>
    <w:rsid w:val="00310572"/>
  </w:style>
  <w:style w:type="table" w:customStyle="1" w:styleId="-101">
    <w:name w:val="ЭЭГ - Сетка таблицы10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6">
    <w:name w:val="Нет списка161"/>
    <w:next w:val="a3"/>
    <w:uiPriority w:val="99"/>
    <w:semiHidden/>
    <w:unhideWhenUsed/>
    <w:rsid w:val="00310572"/>
  </w:style>
  <w:style w:type="table" w:customStyle="1" w:styleId="4310">
    <w:name w:val="Классическая таблица 43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10">
    <w:name w:val="Сетка таблицы19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6">
    <w:name w:val="Нет списка1141"/>
    <w:next w:val="a3"/>
    <w:semiHidden/>
    <w:rsid w:val="00310572"/>
  </w:style>
  <w:style w:type="table" w:customStyle="1" w:styleId="2310">
    <w:name w:val="Сетка таблицы2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1"/>
    <w:next w:val="a3"/>
    <w:semiHidden/>
    <w:unhideWhenUsed/>
    <w:rsid w:val="00310572"/>
  </w:style>
  <w:style w:type="table" w:customStyle="1" w:styleId="111310">
    <w:name w:val="Сетка таблицы11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ЭЭГ - Сетка таблицы1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ЭЭГ - Сетка таблицы2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ЭЭГ - Сетка таблицы3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ЭЭГ - Сетка таблицы4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ЭЭГ - Сетка таблицы5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ЭЭГ - Сетка таблицы6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ЭЭГ - Сетка таблицы7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
    <w:next w:val="a3"/>
    <w:uiPriority w:val="99"/>
    <w:semiHidden/>
    <w:unhideWhenUsed/>
    <w:rsid w:val="00310572"/>
  </w:style>
  <w:style w:type="table" w:customStyle="1" w:styleId="1231">
    <w:name w:val="Сетка таблицы12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3"/>
    <w:uiPriority w:val="99"/>
    <w:semiHidden/>
    <w:unhideWhenUsed/>
    <w:rsid w:val="00310572"/>
  </w:style>
  <w:style w:type="numbering" w:customStyle="1" w:styleId="12310">
    <w:name w:val="Нет списка1231"/>
    <w:next w:val="a3"/>
    <w:uiPriority w:val="99"/>
    <w:semiHidden/>
    <w:unhideWhenUsed/>
    <w:rsid w:val="00310572"/>
  </w:style>
  <w:style w:type="table" w:customStyle="1" w:styleId="1331">
    <w:name w:val="Сетка таблицы13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3"/>
    <w:uiPriority w:val="99"/>
    <w:semiHidden/>
    <w:unhideWhenUsed/>
    <w:rsid w:val="00310572"/>
  </w:style>
  <w:style w:type="numbering" w:customStyle="1" w:styleId="13310">
    <w:name w:val="Нет списка1331"/>
    <w:next w:val="a3"/>
    <w:uiPriority w:val="99"/>
    <w:semiHidden/>
    <w:unhideWhenUsed/>
    <w:rsid w:val="00310572"/>
  </w:style>
  <w:style w:type="table" w:customStyle="1" w:styleId="1431">
    <w:name w:val="Сетка таблицы14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Нет списка531"/>
    <w:next w:val="a3"/>
    <w:uiPriority w:val="99"/>
    <w:semiHidden/>
    <w:unhideWhenUsed/>
    <w:rsid w:val="00310572"/>
  </w:style>
  <w:style w:type="numbering" w:customStyle="1" w:styleId="111141">
    <w:name w:val="Нет списка111141"/>
    <w:next w:val="a3"/>
    <w:semiHidden/>
    <w:unhideWhenUsed/>
    <w:rsid w:val="00310572"/>
  </w:style>
  <w:style w:type="numbering" w:customStyle="1" w:styleId="910">
    <w:name w:val="Нет списка91"/>
    <w:next w:val="a3"/>
    <w:uiPriority w:val="99"/>
    <w:semiHidden/>
    <w:unhideWhenUsed/>
    <w:rsid w:val="00310572"/>
  </w:style>
  <w:style w:type="table" w:customStyle="1" w:styleId="-161">
    <w:name w:val="ЭЭГ - Сетка таблицы16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Нет списка171"/>
    <w:next w:val="a3"/>
    <w:uiPriority w:val="99"/>
    <w:semiHidden/>
    <w:unhideWhenUsed/>
    <w:rsid w:val="00310572"/>
  </w:style>
  <w:style w:type="table" w:customStyle="1" w:styleId="441">
    <w:name w:val="Классическая таблица 44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010">
    <w:name w:val="Сетка таблицы110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6">
    <w:name w:val="Нет списка1151"/>
    <w:next w:val="a3"/>
    <w:semiHidden/>
    <w:rsid w:val="00310572"/>
  </w:style>
  <w:style w:type="table" w:customStyle="1" w:styleId="2410">
    <w:name w:val="Сетка таблицы2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3"/>
    <w:semiHidden/>
    <w:unhideWhenUsed/>
    <w:rsid w:val="00310572"/>
  </w:style>
  <w:style w:type="table" w:customStyle="1" w:styleId="111410">
    <w:name w:val="Сетка таблицы111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ЭЭГ - Сетка таблицы1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ЭЭГ - Сетка таблицы2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ЭЭГ - Сетка таблицы3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ЭЭГ - Сетка таблицы4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ЭЭГ - Сетка таблицы5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ЭЭГ - Сетка таблицы6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ЭЭГ - Сетка таблицы7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3"/>
    <w:uiPriority w:val="99"/>
    <w:semiHidden/>
    <w:unhideWhenUsed/>
    <w:rsid w:val="00310572"/>
  </w:style>
  <w:style w:type="table" w:customStyle="1" w:styleId="1241">
    <w:name w:val="Сетка таблицы124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
    <w:name w:val="Нет списка341"/>
    <w:next w:val="a3"/>
    <w:uiPriority w:val="99"/>
    <w:semiHidden/>
    <w:unhideWhenUsed/>
    <w:rsid w:val="00310572"/>
  </w:style>
  <w:style w:type="numbering" w:customStyle="1" w:styleId="12410">
    <w:name w:val="Нет списка1241"/>
    <w:next w:val="a3"/>
    <w:uiPriority w:val="99"/>
    <w:semiHidden/>
    <w:unhideWhenUsed/>
    <w:rsid w:val="00310572"/>
  </w:style>
  <w:style w:type="table" w:customStyle="1" w:styleId="1341">
    <w:name w:val="Сетка таблицы134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0">
    <w:name w:val="Нет списка441"/>
    <w:next w:val="a3"/>
    <w:uiPriority w:val="99"/>
    <w:semiHidden/>
    <w:unhideWhenUsed/>
    <w:rsid w:val="00310572"/>
  </w:style>
  <w:style w:type="numbering" w:customStyle="1" w:styleId="13410">
    <w:name w:val="Нет списка1341"/>
    <w:next w:val="a3"/>
    <w:uiPriority w:val="99"/>
    <w:semiHidden/>
    <w:unhideWhenUsed/>
    <w:rsid w:val="00310572"/>
  </w:style>
  <w:style w:type="table" w:customStyle="1" w:styleId="1441">
    <w:name w:val="Сетка таблицы144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1">
    <w:name w:val="Сетка таблицы115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1">
    <w:name w:val="Сетка таблицы116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1"/>
    <w:next w:val="a3"/>
    <w:uiPriority w:val="99"/>
    <w:semiHidden/>
    <w:unhideWhenUsed/>
    <w:rsid w:val="00310572"/>
  </w:style>
  <w:style w:type="numbering" w:customStyle="1" w:styleId="111151">
    <w:name w:val="Нет списка111151"/>
    <w:next w:val="a3"/>
    <w:semiHidden/>
    <w:unhideWhenUsed/>
    <w:rsid w:val="00310572"/>
  </w:style>
  <w:style w:type="numbering" w:customStyle="1" w:styleId="101">
    <w:name w:val="Нет списка101"/>
    <w:next w:val="a3"/>
    <w:uiPriority w:val="99"/>
    <w:semiHidden/>
    <w:unhideWhenUsed/>
    <w:rsid w:val="00310572"/>
  </w:style>
  <w:style w:type="table" w:customStyle="1" w:styleId="-181">
    <w:name w:val="ЭЭГ - Сетка таблицы18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
    <w:name w:val="Нет списка181"/>
    <w:next w:val="a3"/>
    <w:uiPriority w:val="99"/>
    <w:semiHidden/>
    <w:unhideWhenUsed/>
    <w:rsid w:val="00310572"/>
  </w:style>
  <w:style w:type="table" w:customStyle="1" w:styleId="451">
    <w:name w:val="Классическая таблица 45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010">
    <w:name w:val="Сетка таблицы120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6">
    <w:name w:val="Нет списка1161"/>
    <w:next w:val="a3"/>
    <w:semiHidden/>
    <w:rsid w:val="00310572"/>
  </w:style>
  <w:style w:type="table" w:customStyle="1" w:styleId="2510">
    <w:name w:val="Сетка таблицы2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0">
    <w:name w:val="Сетка таблицы1115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3"/>
    <w:semiHidden/>
    <w:unhideWhenUsed/>
    <w:rsid w:val="00310572"/>
  </w:style>
  <w:style w:type="table" w:customStyle="1" w:styleId="111610">
    <w:name w:val="Сетка таблицы111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ЭЭГ - Сетка таблицы1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ЭЭГ - Сетка таблицы2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ЭЭГ - Сетка таблицы3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ЭЭГ - Сетка таблицы4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ЭЭГ - Сетка таблицы5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ЭЭГ - Сетка таблицы6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ЭЭГ - Сетка таблицы7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1">
    <w:name w:val="Нет списка251"/>
    <w:next w:val="a3"/>
    <w:uiPriority w:val="99"/>
    <w:semiHidden/>
    <w:unhideWhenUsed/>
    <w:rsid w:val="00310572"/>
  </w:style>
  <w:style w:type="table" w:customStyle="1" w:styleId="1251">
    <w:name w:val="Сетка таблицы125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Сетка таблицы112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3"/>
    <w:uiPriority w:val="99"/>
    <w:semiHidden/>
    <w:unhideWhenUsed/>
    <w:rsid w:val="00310572"/>
  </w:style>
  <w:style w:type="numbering" w:customStyle="1" w:styleId="12510">
    <w:name w:val="Нет списка1251"/>
    <w:next w:val="a3"/>
    <w:uiPriority w:val="99"/>
    <w:semiHidden/>
    <w:unhideWhenUsed/>
    <w:rsid w:val="00310572"/>
  </w:style>
  <w:style w:type="table" w:customStyle="1" w:styleId="1351">
    <w:name w:val="Сетка таблицы135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Сетка таблицы113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0">
    <w:name w:val="Нет списка451"/>
    <w:next w:val="a3"/>
    <w:uiPriority w:val="99"/>
    <w:semiHidden/>
    <w:unhideWhenUsed/>
    <w:rsid w:val="00310572"/>
  </w:style>
  <w:style w:type="numbering" w:customStyle="1" w:styleId="13510">
    <w:name w:val="Нет списка1351"/>
    <w:next w:val="a3"/>
    <w:uiPriority w:val="99"/>
    <w:semiHidden/>
    <w:unhideWhenUsed/>
    <w:rsid w:val="00310572"/>
  </w:style>
  <w:style w:type="table" w:customStyle="1" w:styleId="1451">
    <w:name w:val="Сетка таблицы145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1">
    <w:name w:val="Сетка таблицы114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1">
    <w:name w:val="Сетка таблицы115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1">
    <w:name w:val="Сетка таблицы116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1"/>
    <w:next w:val="a3"/>
    <w:uiPriority w:val="99"/>
    <w:semiHidden/>
    <w:unhideWhenUsed/>
    <w:rsid w:val="00310572"/>
  </w:style>
  <w:style w:type="numbering" w:customStyle="1" w:styleId="111161">
    <w:name w:val="Нет списка111161"/>
    <w:next w:val="a3"/>
    <w:semiHidden/>
    <w:unhideWhenUsed/>
    <w:rsid w:val="00310572"/>
  </w:style>
  <w:style w:type="numbering" w:customStyle="1" w:styleId="1911">
    <w:name w:val="Нет списка191"/>
    <w:next w:val="a3"/>
    <w:uiPriority w:val="99"/>
    <w:semiHidden/>
    <w:unhideWhenUsed/>
    <w:rsid w:val="00310572"/>
  </w:style>
  <w:style w:type="table" w:customStyle="1" w:styleId="-201">
    <w:name w:val="ЭЭГ - Сетка таблицы20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Нет списка1101"/>
    <w:next w:val="a3"/>
    <w:uiPriority w:val="99"/>
    <w:semiHidden/>
    <w:unhideWhenUsed/>
    <w:rsid w:val="00310572"/>
  </w:style>
  <w:style w:type="table" w:customStyle="1" w:styleId="461">
    <w:name w:val="Классическая таблица 46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1">
    <w:name w:val="Сетка таблицы126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0">
    <w:name w:val="Нет списка1171"/>
    <w:next w:val="a3"/>
    <w:semiHidden/>
    <w:rsid w:val="00310572"/>
  </w:style>
  <w:style w:type="table" w:customStyle="1" w:styleId="2610">
    <w:name w:val="Сетка таблицы2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0">
    <w:name w:val="Нет списка11171"/>
    <w:next w:val="a3"/>
    <w:semiHidden/>
    <w:unhideWhenUsed/>
    <w:rsid w:val="00310572"/>
  </w:style>
  <w:style w:type="table" w:customStyle="1" w:styleId="11181">
    <w:name w:val="Сетка таблицы1118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ЭЭГ - Сетка таблицы1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ЭЭГ - Сетка таблицы2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ЭЭГ - Сетка таблицы3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ЭЭГ - Сетка таблицы4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ЭЭГ - Сетка таблицы5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ЭЭГ - Сетка таблицы6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ЭЭГ - Сетка таблицы7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
    <w:name w:val="Нет списка261"/>
    <w:next w:val="a3"/>
    <w:uiPriority w:val="99"/>
    <w:semiHidden/>
    <w:unhideWhenUsed/>
    <w:rsid w:val="00310572"/>
  </w:style>
  <w:style w:type="table" w:customStyle="1" w:styleId="1271">
    <w:name w:val="Сетка таблицы127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Сетка таблицы112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3"/>
    <w:uiPriority w:val="99"/>
    <w:semiHidden/>
    <w:unhideWhenUsed/>
    <w:rsid w:val="00310572"/>
  </w:style>
  <w:style w:type="numbering" w:customStyle="1" w:styleId="12610">
    <w:name w:val="Нет списка1261"/>
    <w:next w:val="a3"/>
    <w:uiPriority w:val="99"/>
    <w:semiHidden/>
    <w:unhideWhenUsed/>
    <w:rsid w:val="00310572"/>
  </w:style>
  <w:style w:type="table" w:customStyle="1" w:styleId="1361">
    <w:name w:val="Сетка таблицы136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1">
    <w:name w:val="Сетка таблицы113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0">
    <w:name w:val="Нет списка461"/>
    <w:next w:val="a3"/>
    <w:uiPriority w:val="99"/>
    <w:semiHidden/>
    <w:unhideWhenUsed/>
    <w:rsid w:val="00310572"/>
  </w:style>
  <w:style w:type="numbering" w:customStyle="1" w:styleId="13610">
    <w:name w:val="Нет списка1361"/>
    <w:next w:val="a3"/>
    <w:uiPriority w:val="99"/>
    <w:semiHidden/>
    <w:unhideWhenUsed/>
    <w:rsid w:val="00310572"/>
  </w:style>
  <w:style w:type="table" w:customStyle="1" w:styleId="1461">
    <w:name w:val="Сетка таблицы146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1">
    <w:name w:val="Сетка таблицы114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1">
    <w:name w:val="Сетка таблицы156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1">
    <w:name w:val="Сетка таблицы115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1">
    <w:name w:val="Сетка таблицы166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1">
    <w:name w:val="Сетка таблицы116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1"/>
    <w:next w:val="a3"/>
    <w:uiPriority w:val="99"/>
    <w:semiHidden/>
    <w:unhideWhenUsed/>
    <w:rsid w:val="00310572"/>
  </w:style>
  <w:style w:type="numbering" w:customStyle="1" w:styleId="111171">
    <w:name w:val="Нет списка111171"/>
    <w:next w:val="a3"/>
    <w:semiHidden/>
    <w:unhideWhenUsed/>
    <w:rsid w:val="00310572"/>
  </w:style>
  <w:style w:type="numbering" w:customStyle="1" w:styleId="201">
    <w:name w:val="Нет списка201"/>
    <w:next w:val="a3"/>
    <w:uiPriority w:val="99"/>
    <w:semiHidden/>
    <w:unhideWhenUsed/>
    <w:rsid w:val="00310572"/>
  </w:style>
  <w:style w:type="table" w:customStyle="1" w:styleId="-271">
    <w:name w:val="ЭЭГ - Сетка таблицы27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0">
    <w:name w:val="Нет списка1181"/>
    <w:next w:val="a3"/>
    <w:uiPriority w:val="99"/>
    <w:semiHidden/>
    <w:unhideWhenUsed/>
    <w:rsid w:val="00310572"/>
  </w:style>
  <w:style w:type="table" w:customStyle="1" w:styleId="471">
    <w:name w:val="Классическая таблица 47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1">
    <w:name w:val="Сетка таблицы128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0">
    <w:name w:val="Нет списка1191"/>
    <w:next w:val="a3"/>
    <w:semiHidden/>
    <w:rsid w:val="00310572"/>
  </w:style>
  <w:style w:type="table" w:customStyle="1" w:styleId="2710">
    <w:name w:val="Сетка таблицы2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Сетка таблицы1119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10">
    <w:name w:val="Нет списка11181"/>
    <w:next w:val="a3"/>
    <w:semiHidden/>
    <w:unhideWhenUsed/>
    <w:rsid w:val="00310572"/>
  </w:style>
  <w:style w:type="table" w:customStyle="1" w:styleId="1111010">
    <w:name w:val="Сетка таблицы111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ЭЭГ - Сетка таблицы1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ЭЭГ - Сетка таблицы28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ЭЭГ - Сетка таблицы3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ЭЭГ - Сетка таблицы4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ЭЭГ - Сетка таблицы5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ЭЭГ - Сетка таблицы6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ЭЭГ - Сетка таблицы7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1">
    <w:name w:val="Нет списка271"/>
    <w:next w:val="a3"/>
    <w:uiPriority w:val="99"/>
    <w:semiHidden/>
    <w:unhideWhenUsed/>
    <w:rsid w:val="00310572"/>
  </w:style>
  <w:style w:type="table" w:customStyle="1" w:styleId="1291">
    <w:name w:val="Сетка таблицы129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етка таблицы112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3"/>
    <w:uiPriority w:val="99"/>
    <w:semiHidden/>
    <w:unhideWhenUsed/>
    <w:rsid w:val="00310572"/>
  </w:style>
  <w:style w:type="numbering" w:customStyle="1" w:styleId="12710">
    <w:name w:val="Нет списка1271"/>
    <w:next w:val="a3"/>
    <w:uiPriority w:val="99"/>
    <w:semiHidden/>
    <w:unhideWhenUsed/>
    <w:rsid w:val="00310572"/>
  </w:style>
  <w:style w:type="table" w:customStyle="1" w:styleId="1371">
    <w:name w:val="Сетка таблицы137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1">
    <w:name w:val="Сетка таблицы113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0">
    <w:name w:val="Нет списка471"/>
    <w:next w:val="a3"/>
    <w:uiPriority w:val="99"/>
    <w:semiHidden/>
    <w:unhideWhenUsed/>
    <w:rsid w:val="00310572"/>
  </w:style>
  <w:style w:type="numbering" w:customStyle="1" w:styleId="13710">
    <w:name w:val="Нет списка1371"/>
    <w:next w:val="a3"/>
    <w:uiPriority w:val="99"/>
    <w:semiHidden/>
    <w:unhideWhenUsed/>
    <w:rsid w:val="00310572"/>
  </w:style>
  <w:style w:type="table" w:customStyle="1" w:styleId="1471">
    <w:name w:val="Сетка таблицы147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1">
    <w:name w:val="Сетка таблицы114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1">
    <w:name w:val="Сетка таблицы157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1">
    <w:name w:val="Сетка таблицы115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1">
    <w:name w:val="Сетка таблицы167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1">
    <w:name w:val="Сетка таблицы116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1"/>
    <w:next w:val="a3"/>
    <w:uiPriority w:val="99"/>
    <w:semiHidden/>
    <w:unhideWhenUsed/>
    <w:rsid w:val="00310572"/>
  </w:style>
  <w:style w:type="numbering" w:customStyle="1" w:styleId="111181">
    <w:name w:val="Нет списка111181"/>
    <w:next w:val="a3"/>
    <w:semiHidden/>
    <w:unhideWhenUsed/>
    <w:rsid w:val="00310572"/>
  </w:style>
  <w:style w:type="numbering" w:customStyle="1" w:styleId="2810">
    <w:name w:val="Нет списка281"/>
    <w:next w:val="a3"/>
    <w:uiPriority w:val="99"/>
    <w:semiHidden/>
    <w:unhideWhenUsed/>
    <w:rsid w:val="00310572"/>
  </w:style>
  <w:style w:type="table" w:customStyle="1" w:styleId="-291">
    <w:name w:val="ЭЭГ - Сетка таблицы29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1">
    <w:name w:val="Нет списка1201"/>
    <w:next w:val="a3"/>
    <w:uiPriority w:val="99"/>
    <w:semiHidden/>
    <w:unhideWhenUsed/>
    <w:rsid w:val="00310572"/>
  </w:style>
  <w:style w:type="table" w:customStyle="1" w:styleId="481">
    <w:name w:val="Классическая таблица 48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010">
    <w:name w:val="Сетка таблицы1301"/>
    <w:basedOn w:val="a2"/>
    <w:next w:val="af0"/>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1">
    <w:name w:val="Нет списка11101"/>
    <w:next w:val="a3"/>
    <w:semiHidden/>
    <w:rsid w:val="00310572"/>
  </w:style>
  <w:style w:type="table" w:customStyle="1" w:styleId="2811">
    <w:name w:val="Сетка таблицы2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10">
    <w:name w:val="Сетка таблицы1120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0">
    <w:name w:val="Нет списка11191"/>
    <w:next w:val="a3"/>
    <w:semiHidden/>
    <w:unhideWhenUsed/>
    <w:rsid w:val="00310572"/>
  </w:style>
  <w:style w:type="table" w:customStyle="1" w:styleId="1111110">
    <w:name w:val="Сетка таблицы11111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ЭЭГ - Сетка таблицы112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ЭЭГ - Сетка таблицы210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ЭЭГ - Сетка таблицы3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ЭЭГ - Сетка таблицы4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ЭЭГ - Сетка таблицы5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ЭЭГ - Сетка таблицы6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ЭЭГ - Сетка таблицы7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0">
    <w:name w:val="Нет списка291"/>
    <w:next w:val="a3"/>
    <w:uiPriority w:val="99"/>
    <w:semiHidden/>
    <w:unhideWhenUsed/>
    <w:rsid w:val="00310572"/>
  </w:style>
  <w:style w:type="table" w:customStyle="1" w:styleId="121010">
    <w:name w:val="Сетка таблицы1210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етка таблицы112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0">
    <w:name w:val="Нет списка381"/>
    <w:next w:val="a3"/>
    <w:uiPriority w:val="99"/>
    <w:semiHidden/>
    <w:unhideWhenUsed/>
    <w:rsid w:val="00310572"/>
  </w:style>
  <w:style w:type="numbering" w:customStyle="1" w:styleId="12810">
    <w:name w:val="Нет списка1281"/>
    <w:next w:val="a3"/>
    <w:uiPriority w:val="99"/>
    <w:semiHidden/>
    <w:unhideWhenUsed/>
    <w:rsid w:val="00310572"/>
  </w:style>
  <w:style w:type="table" w:customStyle="1" w:styleId="1381">
    <w:name w:val="Сетка таблицы138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1">
    <w:name w:val="Сетка таблицы113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0">
    <w:name w:val="Нет списка481"/>
    <w:next w:val="a3"/>
    <w:uiPriority w:val="99"/>
    <w:semiHidden/>
    <w:unhideWhenUsed/>
    <w:rsid w:val="00310572"/>
  </w:style>
  <w:style w:type="numbering" w:customStyle="1" w:styleId="13810">
    <w:name w:val="Нет списка1381"/>
    <w:next w:val="a3"/>
    <w:uiPriority w:val="99"/>
    <w:semiHidden/>
    <w:unhideWhenUsed/>
    <w:rsid w:val="00310572"/>
  </w:style>
  <w:style w:type="table" w:customStyle="1" w:styleId="1481">
    <w:name w:val="Сетка таблицы148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1">
    <w:name w:val="Сетка таблицы114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1">
    <w:name w:val="Сетка таблицы158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81">
    <w:name w:val="Сетка таблицы115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1">
    <w:name w:val="Сетка таблицы168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81">
    <w:name w:val="Сетка таблицы11681"/>
    <w:basedOn w:val="a2"/>
    <w:next w:val="af0"/>
    <w:uiPriority w:val="59"/>
    <w:rsid w:val="0031057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1"/>
    <w:next w:val="a3"/>
    <w:uiPriority w:val="99"/>
    <w:semiHidden/>
    <w:unhideWhenUsed/>
    <w:rsid w:val="00310572"/>
  </w:style>
  <w:style w:type="numbering" w:customStyle="1" w:styleId="111191">
    <w:name w:val="Нет списка111191"/>
    <w:next w:val="a3"/>
    <w:semiHidden/>
    <w:unhideWhenUsed/>
    <w:rsid w:val="00310572"/>
  </w:style>
  <w:style w:type="numbering" w:customStyle="1" w:styleId="301">
    <w:name w:val="Нет списка301"/>
    <w:next w:val="a3"/>
    <w:uiPriority w:val="99"/>
    <w:semiHidden/>
    <w:unhideWhenUsed/>
    <w:rsid w:val="00310572"/>
  </w:style>
  <w:style w:type="table" w:customStyle="1" w:styleId="-301">
    <w:name w:val="ЭЭГ - Сетка таблицы30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10">
    <w:name w:val="Нет списка1291"/>
    <w:next w:val="a3"/>
    <w:uiPriority w:val="99"/>
    <w:semiHidden/>
    <w:unhideWhenUsed/>
    <w:rsid w:val="00310572"/>
  </w:style>
  <w:style w:type="table" w:customStyle="1" w:styleId="491">
    <w:name w:val="Классическая таблица 49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91">
    <w:name w:val="Сетка таблицы139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11">
    <w:name w:val="Нет списка11201"/>
    <w:next w:val="a3"/>
    <w:semiHidden/>
    <w:rsid w:val="00310572"/>
  </w:style>
  <w:style w:type="table" w:customStyle="1" w:styleId="2911">
    <w:name w:val="Сетка таблицы2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1">
    <w:name w:val="Сетка таблицы1129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1">
    <w:name w:val="Нет списка111101"/>
    <w:next w:val="a3"/>
    <w:semiHidden/>
    <w:unhideWhenUsed/>
    <w:rsid w:val="00310572"/>
  </w:style>
  <w:style w:type="table" w:customStyle="1" w:styleId="1111210">
    <w:name w:val="Сетка таблицы111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ЭЭГ - Сетка таблицы1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ЭЭГ - Сетка таблицы2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ЭЭГ - Сетка таблицы3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ЭЭГ - Сетка таблицы4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ЭЭГ - Сетка таблицы5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ЭЭГ - Сетка таблицы6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ЭЭГ - Сетка таблицы7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0">
    <w:name w:val="Нет списка2101"/>
    <w:next w:val="a3"/>
    <w:uiPriority w:val="99"/>
    <w:semiHidden/>
    <w:unhideWhenUsed/>
    <w:rsid w:val="00310572"/>
  </w:style>
  <w:style w:type="table" w:customStyle="1" w:styleId="121110">
    <w:name w:val="Сетка таблицы1211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1">
    <w:name w:val="Сетка таблицы112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0">
    <w:name w:val="Нет списка391"/>
    <w:next w:val="a3"/>
    <w:uiPriority w:val="99"/>
    <w:semiHidden/>
    <w:unhideWhenUsed/>
    <w:rsid w:val="00310572"/>
  </w:style>
  <w:style w:type="numbering" w:customStyle="1" w:styleId="121011">
    <w:name w:val="Нет списка12101"/>
    <w:next w:val="a3"/>
    <w:uiPriority w:val="99"/>
    <w:semiHidden/>
    <w:unhideWhenUsed/>
    <w:rsid w:val="00310572"/>
  </w:style>
  <w:style w:type="table" w:customStyle="1" w:styleId="131010">
    <w:name w:val="Сетка таблицы1310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1">
    <w:name w:val="Сетка таблицы113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0">
    <w:name w:val="Нет списка491"/>
    <w:next w:val="a3"/>
    <w:uiPriority w:val="99"/>
    <w:semiHidden/>
    <w:unhideWhenUsed/>
    <w:rsid w:val="00310572"/>
  </w:style>
  <w:style w:type="numbering" w:customStyle="1" w:styleId="13910">
    <w:name w:val="Нет списка1391"/>
    <w:next w:val="a3"/>
    <w:uiPriority w:val="99"/>
    <w:semiHidden/>
    <w:unhideWhenUsed/>
    <w:rsid w:val="00310572"/>
  </w:style>
  <w:style w:type="table" w:customStyle="1" w:styleId="1491">
    <w:name w:val="Сетка таблицы149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91">
    <w:name w:val="Сетка таблицы114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1">
    <w:name w:val="Сетка таблицы159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91">
    <w:name w:val="Сетка таблицы115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1">
    <w:name w:val="Сетка таблицы169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91">
    <w:name w:val="Сетка таблицы1169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1">
    <w:name w:val="Нет списка591"/>
    <w:next w:val="a3"/>
    <w:uiPriority w:val="99"/>
    <w:semiHidden/>
    <w:unhideWhenUsed/>
    <w:rsid w:val="00310572"/>
  </w:style>
  <w:style w:type="numbering" w:customStyle="1" w:styleId="1111101">
    <w:name w:val="Нет списка1111101"/>
    <w:next w:val="a3"/>
    <w:semiHidden/>
    <w:unhideWhenUsed/>
    <w:rsid w:val="00310572"/>
  </w:style>
  <w:style w:type="numbering" w:customStyle="1" w:styleId="401">
    <w:name w:val="Нет списка401"/>
    <w:next w:val="a3"/>
    <w:uiPriority w:val="99"/>
    <w:semiHidden/>
    <w:unhideWhenUsed/>
    <w:rsid w:val="00310572"/>
  </w:style>
  <w:style w:type="table" w:customStyle="1" w:styleId="-401">
    <w:name w:val="ЭЭГ - Сетка таблицы40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1">
    <w:name w:val="Нет списка1301"/>
    <w:next w:val="a3"/>
    <w:uiPriority w:val="99"/>
    <w:semiHidden/>
    <w:unhideWhenUsed/>
    <w:rsid w:val="00310572"/>
  </w:style>
  <w:style w:type="table" w:customStyle="1" w:styleId="41010">
    <w:name w:val="Классическая таблица 410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010">
    <w:name w:val="Сетка таблицы140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Нет списка11211"/>
    <w:next w:val="a3"/>
    <w:semiHidden/>
    <w:rsid w:val="00310572"/>
  </w:style>
  <w:style w:type="table" w:customStyle="1" w:styleId="21011">
    <w:name w:val="Сетка таблицы2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1">
    <w:name w:val="Сетка таблицы1130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1">
    <w:name w:val="Нет списка111201"/>
    <w:next w:val="a3"/>
    <w:semiHidden/>
    <w:unhideWhenUsed/>
    <w:rsid w:val="00310572"/>
  </w:style>
  <w:style w:type="table" w:customStyle="1" w:styleId="1111310">
    <w:name w:val="Сетка таблицы111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ЭЭГ - Сетка таблицы11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ЭЭГ - Сетка таблицы2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ЭЭГ - Сетка таблицы3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ЭЭГ - Сетка таблицы4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ЭЭГ - Сетка таблицы5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ЭЭГ - Сетка таблицы6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ЭЭГ - Сетка таблицы7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3"/>
    <w:uiPriority w:val="99"/>
    <w:semiHidden/>
    <w:unhideWhenUsed/>
    <w:rsid w:val="00310572"/>
  </w:style>
  <w:style w:type="table" w:customStyle="1" w:styleId="12121">
    <w:name w:val="Сетка таблицы121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3"/>
    <w:uiPriority w:val="99"/>
    <w:semiHidden/>
    <w:unhideWhenUsed/>
    <w:rsid w:val="00310572"/>
  </w:style>
  <w:style w:type="numbering" w:customStyle="1" w:styleId="121111">
    <w:name w:val="Нет списка12111"/>
    <w:next w:val="a3"/>
    <w:uiPriority w:val="99"/>
    <w:semiHidden/>
    <w:unhideWhenUsed/>
    <w:rsid w:val="00310572"/>
  </w:style>
  <w:style w:type="table" w:customStyle="1" w:styleId="131110">
    <w:name w:val="Сетка таблицы1311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1">
    <w:name w:val="Сетка таблицы113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11">
    <w:name w:val="Нет списка4101"/>
    <w:next w:val="a3"/>
    <w:uiPriority w:val="99"/>
    <w:semiHidden/>
    <w:unhideWhenUsed/>
    <w:rsid w:val="00310572"/>
  </w:style>
  <w:style w:type="numbering" w:customStyle="1" w:styleId="131011">
    <w:name w:val="Нет списка13101"/>
    <w:next w:val="a3"/>
    <w:uiPriority w:val="99"/>
    <w:semiHidden/>
    <w:unhideWhenUsed/>
    <w:rsid w:val="00310572"/>
  </w:style>
  <w:style w:type="table" w:customStyle="1" w:styleId="14101">
    <w:name w:val="Сетка таблицы1410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1">
    <w:name w:val="Сетка таблицы114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1">
    <w:name w:val="Сетка таблицы1510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1">
    <w:name w:val="Сетка таблицы115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1">
    <w:name w:val="Сетка таблицы1610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1">
    <w:name w:val="Сетка таблицы11610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1">
    <w:name w:val="Нет списка5101"/>
    <w:next w:val="a3"/>
    <w:uiPriority w:val="99"/>
    <w:semiHidden/>
    <w:unhideWhenUsed/>
    <w:rsid w:val="00310572"/>
  </w:style>
  <w:style w:type="numbering" w:customStyle="1" w:styleId="1111111">
    <w:name w:val="Нет списка1111111"/>
    <w:next w:val="a3"/>
    <w:semiHidden/>
    <w:unhideWhenUsed/>
    <w:rsid w:val="00310572"/>
  </w:style>
  <w:style w:type="numbering" w:customStyle="1" w:styleId="501">
    <w:name w:val="Нет списка501"/>
    <w:next w:val="a3"/>
    <w:uiPriority w:val="99"/>
    <w:semiHidden/>
    <w:unhideWhenUsed/>
    <w:rsid w:val="00310572"/>
  </w:style>
  <w:style w:type="numbering" w:customStyle="1" w:styleId="601">
    <w:name w:val="Нет списка601"/>
    <w:next w:val="a3"/>
    <w:uiPriority w:val="99"/>
    <w:semiHidden/>
    <w:unhideWhenUsed/>
    <w:rsid w:val="00310572"/>
  </w:style>
  <w:style w:type="table" w:customStyle="1" w:styleId="-501">
    <w:name w:val="ЭЭГ - Сетка таблицы50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11">
    <w:name w:val="Нет списка1401"/>
    <w:next w:val="a3"/>
    <w:uiPriority w:val="99"/>
    <w:semiHidden/>
    <w:unhideWhenUsed/>
    <w:rsid w:val="00310572"/>
  </w:style>
  <w:style w:type="table" w:customStyle="1" w:styleId="41110">
    <w:name w:val="Классическая таблица 411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01">
    <w:name w:val="Сетка таблицы150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Нет списка11221"/>
    <w:next w:val="a3"/>
    <w:semiHidden/>
    <w:rsid w:val="00310572"/>
  </w:style>
  <w:style w:type="table" w:customStyle="1" w:styleId="21111">
    <w:name w:val="Сетка таблицы2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1">
    <w:name w:val="Сетка таблицы1140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Нет списка111211"/>
    <w:next w:val="a3"/>
    <w:semiHidden/>
    <w:unhideWhenUsed/>
    <w:rsid w:val="00310572"/>
  </w:style>
  <w:style w:type="table" w:customStyle="1" w:styleId="1111410">
    <w:name w:val="Сетка таблицы1111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ЭЭГ - Сетка таблицы11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ЭЭГ - Сетка таблицы2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ЭЭГ - Сетка таблицы3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ЭЭГ - Сетка таблицы4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ЭЭГ - Сетка таблицы5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ЭЭГ - Сетка таблицы6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ЭЭГ - Сетка таблицы7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Нет списка2121"/>
    <w:next w:val="a3"/>
    <w:uiPriority w:val="99"/>
    <w:semiHidden/>
    <w:unhideWhenUsed/>
    <w:rsid w:val="00310572"/>
  </w:style>
  <w:style w:type="table" w:customStyle="1" w:styleId="12131">
    <w:name w:val="Сетка таблицы121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3"/>
    <w:uiPriority w:val="99"/>
    <w:semiHidden/>
    <w:unhideWhenUsed/>
    <w:rsid w:val="00310572"/>
  </w:style>
  <w:style w:type="numbering" w:customStyle="1" w:styleId="121210">
    <w:name w:val="Нет списка12121"/>
    <w:next w:val="a3"/>
    <w:uiPriority w:val="99"/>
    <w:semiHidden/>
    <w:unhideWhenUsed/>
    <w:rsid w:val="00310572"/>
  </w:style>
  <w:style w:type="table" w:customStyle="1" w:styleId="13121">
    <w:name w:val="Сетка таблицы131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
    <w:next w:val="a3"/>
    <w:uiPriority w:val="99"/>
    <w:semiHidden/>
    <w:unhideWhenUsed/>
    <w:rsid w:val="00310572"/>
  </w:style>
  <w:style w:type="numbering" w:customStyle="1" w:styleId="131111">
    <w:name w:val="Нет списка13111"/>
    <w:next w:val="a3"/>
    <w:uiPriority w:val="99"/>
    <w:semiHidden/>
    <w:unhideWhenUsed/>
    <w:rsid w:val="00310572"/>
  </w:style>
  <w:style w:type="table" w:customStyle="1" w:styleId="14111">
    <w:name w:val="Сетка таблицы1411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
    <w:name w:val="Сетка таблицы115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
    <w:name w:val="Сетка таблицы11611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
    <w:name w:val="Нет списка5111"/>
    <w:next w:val="a3"/>
    <w:uiPriority w:val="99"/>
    <w:semiHidden/>
    <w:unhideWhenUsed/>
    <w:rsid w:val="00310572"/>
  </w:style>
  <w:style w:type="numbering" w:customStyle="1" w:styleId="1111121">
    <w:name w:val="Нет списка1111121"/>
    <w:next w:val="a3"/>
    <w:semiHidden/>
    <w:unhideWhenUsed/>
    <w:rsid w:val="00310572"/>
  </w:style>
  <w:style w:type="numbering" w:customStyle="1" w:styleId="611">
    <w:name w:val="Нет списка611"/>
    <w:next w:val="a3"/>
    <w:uiPriority w:val="99"/>
    <w:semiHidden/>
    <w:unhideWhenUsed/>
    <w:rsid w:val="00310572"/>
  </w:style>
  <w:style w:type="table" w:customStyle="1" w:styleId="-601">
    <w:name w:val="ЭЭГ - Сетка таблицы60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3"/>
    <w:uiPriority w:val="99"/>
    <w:semiHidden/>
    <w:unhideWhenUsed/>
    <w:rsid w:val="00310572"/>
  </w:style>
  <w:style w:type="table" w:customStyle="1" w:styleId="4121">
    <w:name w:val="Классическая таблица 412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01">
    <w:name w:val="Сетка таблицы160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Нет списка11231"/>
    <w:next w:val="a3"/>
    <w:semiHidden/>
    <w:rsid w:val="00310572"/>
  </w:style>
  <w:style w:type="table" w:customStyle="1" w:styleId="21210">
    <w:name w:val="Сетка таблицы2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1">
    <w:name w:val="Сетка таблицы1150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1">
    <w:name w:val="Нет списка111221"/>
    <w:next w:val="a3"/>
    <w:semiHidden/>
    <w:unhideWhenUsed/>
    <w:rsid w:val="00310572"/>
  </w:style>
  <w:style w:type="table" w:customStyle="1" w:styleId="1111510">
    <w:name w:val="Сетка таблицы1111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ЭЭГ - Сетка таблицы11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ЭЭГ - Сетка таблицы21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ЭЭГ - Сетка таблицы3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ЭЭГ - Сетка таблицы4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ЭЭГ - Сетка таблицы5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ЭЭГ - Сетка таблицы6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ЭЭГ - Сетка таблицы7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Нет списка2131"/>
    <w:next w:val="a3"/>
    <w:uiPriority w:val="99"/>
    <w:semiHidden/>
    <w:unhideWhenUsed/>
    <w:rsid w:val="00310572"/>
  </w:style>
  <w:style w:type="table" w:customStyle="1" w:styleId="12141">
    <w:name w:val="Сетка таблицы1214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
    <w:name w:val="Сетка таблицы112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0">
    <w:name w:val="Нет списка3121"/>
    <w:next w:val="a3"/>
    <w:uiPriority w:val="99"/>
    <w:semiHidden/>
    <w:unhideWhenUsed/>
    <w:rsid w:val="00310572"/>
  </w:style>
  <w:style w:type="numbering" w:customStyle="1" w:styleId="121310">
    <w:name w:val="Нет списка12131"/>
    <w:next w:val="a3"/>
    <w:uiPriority w:val="99"/>
    <w:semiHidden/>
    <w:unhideWhenUsed/>
    <w:rsid w:val="00310572"/>
  </w:style>
  <w:style w:type="table" w:customStyle="1" w:styleId="13131">
    <w:name w:val="Сетка таблицы131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0">
    <w:name w:val="Нет списка4121"/>
    <w:next w:val="a3"/>
    <w:uiPriority w:val="99"/>
    <w:semiHidden/>
    <w:unhideWhenUsed/>
    <w:rsid w:val="00310572"/>
  </w:style>
  <w:style w:type="numbering" w:customStyle="1" w:styleId="131210">
    <w:name w:val="Нет списка13121"/>
    <w:next w:val="a3"/>
    <w:uiPriority w:val="99"/>
    <w:semiHidden/>
    <w:unhideWhenUsed/>
    <w:rsid w:val="00310572"/>
  </w:style>
  <w:style w:type="table" w:customStyle="1" w:styleId="14121">
    <w:name w:val="Сетка таблицы141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1">
    <w:name w:val="Сетка таблицы115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1">
    <w:name w:val="Сетка таблицы11612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
    <w:name w:val="Нет списка5121"/>
    <w:next w:val="a3"/>
    <w:uiPriority w:val="99"/>
    <w:semiHidden/>
    <w:unhideWhenUsed/>
    <w:rsid w:val="00310572"/>
  </w:style>
  <w:style w:type="numbering" w:customStyle="1" w:styleId="1111131">
    <w:name w:val="Нет списка1111131"/>
    <w:next w:val="a3"/>
    <w:semiHidden/>
    <w:unhideWhenUsed/>
    <w:rsid w:val="00310572"/>
  </w:style>
  <w:style w:type="numbering" w:customStyle="1" w:styleId="621">
    <w:name w:val="Нет списка621"/>
    <w:next w:val="a3"/>
    <w:uiPriority w:val="99"/>
    <w:semiHidden/>
    <w:unhideWhenUsed/>
    <w:rsid w:val="00310572"/>
  </w:style>
  <w:style w:type="table" w:customStyle="1" w:styleId="-701">
    <w:name w:val="ЭЭГ - Сетка таблицы701"/>
    <w:basedOn w:val="a2"/>
    <w:next w:val="af0"/>
    <w:uiPriority w:val="59"/>
    <w:rsid w:val="0031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3"/>
    <w:uiPriority w:val="99"/>
    <w:semiHidden/>
    <w:unhideWhenUsed/>
    <w:rsid w:val="00310572"/>
  </w:style>
  <w:style w:type="table" w:customStyle="1" w:styleId="4131">
    <w:name w:val="Классическая таблица 4131"/>
    <w:basedOn w:val="a2"/>
    <w:next w:val="41"/>
    <w:rsid w:val="00310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1">
    <w:name w:val="Сетка таблицы1701"/>
    <w:basedOn w:val="a2"/>
    <w:next w:val="af0"/>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Нет списка11241"/>
    <w:next w:val="a3"/>
    <w:semiHidden/>
    <w:rsid w:val="00310572"/>
  </w:style>
  <w:style w:type="table" w:customStyle="1" w:styleId="21310">
    <w:name w:val="Сетка таблицы2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1">
    <w:name w:val="Сетка таблицы11601"/>
    <w:basedOn w:val="a2"/>
    <w:next w:val="af0"/>
    <w:uiPriority w:val="59"/>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Нет списка111231"/>
    <w:next w:val="a3"/>
    <w:semiHidden/>
    <w:unhideWhenUsed/>
    <w:rsid w:val="00310572"/>
  </w:style>
  <w:style w:type="table" w:customStyle="1" w:styleId="1111610">
    <w:name w:val="Сетка таблицы11116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ЭЭГ - Сетка таблицы117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ЭЭГ - Сетка таблицы215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ЭЭГ - Сетка таблицы3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ЭЭГ - Сетка таблицы4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ЭЭГ - Сетка таблицы5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ЭЭГ - Сетка таблицы6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ЭЭГ - Сетка таблицы7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Нет списка2141"/>
    <w:next w:val="a3"/>
    <w:uiPriority w:val="99"/>
    <w:semiHidden/>
    <w:unhideWhenUsed/>
    <w:rsid w:val="00310572"/>
  </w:style>
  <w:style w:type="table" w:customStyle="1" w:styleId="12151">
    <w:name w:val="Сетка таблицы1215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1">
    <w:name w:val="Сетка таблицы11214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0">
    <w:name w:val="Нет списка3131"/>
    <w:next w:val="a3"/>
    <w:uiPriority w:val="99"/>
    <w:semiHidden/>
    <w:unhideWhenUsed/>
    <w:rsid w:val="00310572"/>
  </w:style>
  <w:style w:type="numbering" w:customStyle="1" w:styleId="121410">
    <w:name w:val="Нет списка12141"/>
    <w:next w:val="a3"/>
    <w:uiPriority w:val="99"/>
    <w:semiHidden/>
    <w:unhideWhenUsed/>
    <w:rsid w:val="00310572"/>
  </w:style>
  <w:style w:type="table" w:customStyle="1" w:styleId="13141">
    <w:name w:val="Сетка таблицы1314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
    <w:name w:val="Сетка таблицы113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0">
    <w:name w:val="Нет списка4131"/>
    <w:next w:val="a3"/>
    <w:uiPriority w:val="99"/>
    <w:semiHidden/>
    <w:unhideWhenUsed/>
    <w:rsid w:val="00310572"/>
  </w:style>
  <w:style w:type="numbering" w:customStyle="1" w:styleId="131310">
    <w:name w:val="Нет списка13131"/>
    <w:next w:val="a3"/>
    <w:uiPriority w:val="99"/>
    <w:semiHidden/>
    <w:unhideWhenUsed/>
    <w:rsid w:val="00310572"/>
  </w:style>
  <w:style w:type="table" w:customStyle="1" w:styleId="14131">
    <w:name w:val="Сетка таблицы141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1">
    <w:name w:val="Сетка таблицы114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
    <w:name w:val="Сетка таблицы151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1">
    <w:name w:val="Сетка таблицы115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1">
    <w:name w:val="Сетка таблицы16131"/>
    <w:basedOn w:val="a2"/>
    <w:next w:val="af0"/>
    <w:rsid w:val="00310572"/>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1">
    <w:name w:val="Сетка таблицы116131"/>
    <w:basedOn w:val="a2"/>
    <w:next w:val="af0"/>
    <w:uiPriority w:val="59"/>
    <w:rsid w:val="003105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
    <w:name w:val="Нет списка5131"/>
    <w:next w:val="a3"/>
    <w:uiPriority w:val="99"/>
    <w:semiHidden/>
    <w:unhideWhenUsed/>
    <w:rsid w:val="00310572"/>
  </w:style>
  <w:style w:type="numbering" w:customStyle="1" w:styleId="1111141">
    <w:name w:val="Нет списка1111141"/>
    <w:next w:val="a3"/>
    <w:semiHidden/>
    <w:unhideWhenUsed/>
    <w:rsid w:val="00310572"/>
  </w:style>
  <w:style w:type="paragraph" w:customStyle="1" w:styleId="afff6">
    <w:name w:val="Знак Знак Знак"/>
    <w:basedOn w:val="a0"/>
    <w:rsid w:val="00103008"/>
    <w:pPr>
      <w:spacing w:after="160" w:line="240" w:lineRule="exact"/>
    </w:pPr>
    <w:rPr>
      <w:rFonts w:ascii="Verdana" w:hAnsi="Verdana"/>
      <w:sz w:val="20"/>
      <w:lang w:val="en-US" w:eastAsia="en-US"/>
    </w:rPr>
  </w:style>
  <w:style w:type="paragraph" w:customStyle="1" w:styleId="afff7">
    <w:name w:val="Знак Знак Знак"/>
    <w:basedOn w:val="a0"/>
    <w:rsid w:val="00F104E7"/>
    <w:pPr>
      <w:spacing w:after="160" w:line="240" w:lineRule="exact"/>
    </w:pPr>
    <w:rPr>
      <w:rFonts w:ascii="Verdana" w:hAnsi="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9244">
      <w:bodyDiv w:val="1"/>
      <w:marLeft w:val="0"/>
      <w:marRight w:val="0"/>
      <w:marTop w:val="0"/>
      <w:marBottom w:val="0"/>
      <w:divBdr>
        <w:top w:val="none" w:sz="0" w:space="0" w:color="auto"/>
        <w:left w:val="none" w:sz="0" w:space="0" w:color="auto"/>
        <w:bottom w:val="none" w:sz="0" w:space="0" w:color="auto"/>
        <w:right w:val="none" w:sz="0" w:space="0" w:color="auto"/>
      </w:divBdr>
    </w:div>
    <w:div w:id="506411310">
      <w:bodyDiv w:val="1"/>
      <w:marLeft w:val="0"/>
      <w:marRight w:val="0"/>
      <w:marTop w:val="0"/>
      <w:marBottom w:val="0"/>
      <w:divBdr>
        <w:top w:val="none" w:sz="0" w:space="0" w:color="auto"/>
        <w:left w:val="none" w:sz="0" w:space="0" w:color="auto"/>
        <w:bottom w:val="none" w:sz="0" w:space="0" w:color="auto"/>
        <w:right w:val="none" w:sz="0" w:space="0" w:color="auto"/>
      </w:divBdr>
    </w:div>
    <w:div w:id="569121636">
      <w:bodyDiv w:val="1"/>
      <w:marLeft w:val="0"/>
      <w:marRight w:val="0"/>
      <w:marTop w:val="0"/>
      <w:marBottom w:val="0"/>
      <w:divBdr>
        <w:top w:val="none" w:sz="0" w:space="0" w:color="auto"/>
        <w:left w:val="none" w:sz="0" w:space="0" w:color="auto"/>
        <w:bottom w:val="none" w:sz="0" w:space="0" w:color="auto"/>
        <w:right w:val="none" w:sz="0" w:space="0" w:color="auto"/>
      </w:divBdr>
    </w:div>
    <w:div w:id="681589326">
      <w:bodyDiv w:val="1"/>
      <w:marLeft w:val="0"/>
      <w:marRight w:val="0"/>
      <w:marTop w:val="0"/>
      <w:marBottom w:val="0"/>
      <w:divBdr>
        <w:top w:val="none" w:sz="0" w:space="0" w:color="auto"/>
        <w:left w:val="none" w:sz="0" w:space="0" w:color="auto"/>
        <w:bottom w:val="none" w:sz="0" w:space="0" w:color="auto"/>
        <w:right w:val="none" w:sz="0" w:space="0" w:color="auto"/>
      </w:divBdr>
    </w:div>
    <w:div w:id="702900727">
      <w:bodyDiv w:val="1"/>
      <w:marLeft w:val="0"/>
      <w:marRight w:val="0"/>
      <w:marTop w:val="0"/>
      <w:marBottom w:val="0"/>
      <w:divBdr>
        <w:top w:val="none" w:sz="0" w:space="0" w:color="auto"/>
        <w:left w:val="none" w:sz="0" w:space="0" w:color="auto"/>
        <w:bottom w:val="none" w:sz="0" w:space="0" w:color="auto"/>
        <w:right w:val="none" w:sz="0" w:space="0" w:color="auto"/>
      </w:divBdr>
    </w:div>
    <w:div w:id="735398067">
      <w:bodyDiv w:val="1"/>
      <w:marLeft w:val="0"/>
      <w:marRight w:val="0"/>
      <w:marTop w:val="0"/>
      <w:marBottom w:val="0"/>
      <w:divBdr>
        <w:top w:val="none" w:sz="0" w:space="0" w:color="auto"/>
        <w:left w:val="none" w:sz="0" w:space="0" w:color="auto"/>
        <w:bottom w:val="none" w:sz="0" w:space="0" w:color="auto"/>
        <w:right w:val="none" w:sz="0" w:space="0" w:color="auto"/>
      </w:divBdr>
    </w:div>
    <w:div w:id="759062927">
      <w:bodyDiv w:val="1"/>
      <w:marLeft w:val="0"/>
      <w:marRight w:val="0"/>
      <w:marTop w:val="0"/>
      <w:marBottom w:val="0"/>
      <w:divBdr>
        <w:top w:val="none" w:sz="0" w:space="0" w:color="auto"/>
        <w:left w:val="none" w:sz="0" w:space="0" w:color="auto"/>
        <w:bottom w:val="none" w:sz="0" w:space="0" w:color="auto"/>
        <w:right w:val="none" w:sz="0" w:space="0" w:color="auto"/>
      </w:divBdr>
    </w:div>
    <w:div w:id="769088040">
      <w:bodyDiv w:val="1"/>
      <w:marLeft w:val="0"/>
      <w:marRight w:val="0"/>
      <w:marTop w:val="0"/>
      <w:marBottom w:val="0"/>
      <w:divBdr>
        <w:top w:val="none" w:sz="0" w:space="0" w:color="auto"/>
        <w:left w:val="none" w:sz="0" w:space="0" w:color="auto"/>
        <w:bottom w:val="none" w:sz="0" w:space="0" w:color="auto"/>
        <w:right w:val="none" w:sz="0" w:space="0" w:color="auto"/>
      </w:divBdr>
    </w:div>
    <w:div w:id="775708763">
      <w:bodyDiv w:val="1"/>
      <w:marLeft w:val="0"/>
      <w:marRight w:val="0"/>
      <w:marTop w:val="0"/>
      <w:marBottom w:val="0"/>
      <w:divBdr>
        <w:top w:val="none" w:sz="0" w:space="0" w:color="auto"/>
        <w:left w:val="none" w:sz="0" w:space="0" w:color="auto"/>
        <w:bottom w:val="none" w:sz="0" w:space="0" w:color="auto"/>
        <w:right w:val="none" w:sz="0" w:space="0" w:color="auto"/>
      </w:divBdr>
    </w:div>
    <w:div w:id="902065551">
      <w:bodyDiv w:val="1"/>
      <w:marLeft w:val="0"/>
      <w:marRight w:val="0"/>
      <w:marTop w:val="0"/>
      <w:marBottom w:val="0"/>
      <w:divBdr>
        <w:top w:val="none" w:sz="0" w:space="0" w:color="auto"/>
        <w:left w:val="none" w:sz="0" w:space="0" w:color="auto"/>
        <w:bottom w:val="none" w:sz="0" w:space="0" w:color="auto"/>
        <w:right w:val="none" w:sz="0" w:space="0" w:color="auto"/>
      </w:divBdr>
    </w:div>
    <w:div w:id="986587343">
      <w:bodyDiv w:val="1"/>
      <w:marLeft w:val="0"/>
      <w:marRight w:val="0"/>
      <w:marTop w:val="0"/>
      <w:marBottom w:val="0"/>
      <w:divBdr>
        <w:top w:val="none" w:sz="0" w:space="0" w:color="auto"/>
        <w:left w:val="none" w:sz="0" w:space="0" w:color="auto"/>
        <w:bottom w:val="none" w:sz="0" w:space="0" w:color="auto"/>
        <w:right w:val="none" w:sz="0" w:space="0" w:color="auto"/>
      </w:divBdr>
    </w:div>
    <w:div w:id="1044017671">
      <w:bodyDiv w:val="1"/>
      <w:marLeft w:val="0"/>
      <w:marRight w:val="0"/>
      <w:marTop w:val="0"/>
      <w:marBottom w:val="0"/>
      <w:divBdr>
        <w:top w:val="none" w:sz="0" w:space="0" w:color="auto"/>
        <w:left w:val="none" w:sz="0" w:space="0" w:color="auto"/>
        <w:bottom w:val="none" w:sz="0" w:space="0" w:color="auto"/>
        <w:right w:val="none" w:sz="0" w:space="0" w:color="auto"/>
      </w:divBdr>
    </w:div>
    <w:div w:id="1046484717">
      <w:bodyDiv w:val="1"/>
      <w:marLeft w:val="0"/>
      <w:marRight w:val="0"/>
      <w:marTop w:val="0"/>
      <w:marBottom w:val="0"/>
      <w:divBdr>
        <w:top w:val="none" w:sz="0" w:space="0" w:color="auto"/>
        <w:left w:val="none" w:sz="0" w:space="0" w:color="auto"/>
        <w:bottom w:val="none" w:sz="0" w:space="0" w:color="auto"/>
        <w:right w:val="none" w:sz="0" w:space="0" w:color="auto"/>
      </w:divBdr>
    </w:div>
    <w:div w:id="1243685409">
      <w:bodyDiv w:val="1"/>
      <w:marLeft w:val="0"/>
      <w:marRight w:val="0"/>
      <w:marTop w:val="0"/>
      <w:marBottom w:val="0"/>
      <w:divBdr>
        <w:top w:val="none" w:sz="0" w:space="0" w:color="auto"/>
        <w:left w:val="none" w:sz="0" w:space="0" w:color="auto"/>
        <w:bottom w:val="none" w:sz="0" w:space="0" w:color="auto"/>
        <w:right w:val="none" w:sz="0" w:space="0" w:color="auto"/>
      </w:divBdr>
    </w:div>
    <w:div w:id="1351682976">
      <w:bodyDiv w:val="1"/>
      <w:marLeft w:val="0"/>
      <w:marRight w:val="0"/>
      <w:marTop w:val="0"/>
      <w:marBottom w:val="0"/>
      <w:divBdr>
        <w:top w:val="none" w:sz="0" w:space="0" w:color="auto"/>
        <w:left w:val="none" w:sz="0" w:space="0" w:color="auto"/>
        <w:bottom w:val="none" w:sz="0" w:space="0" w:color="auto"/>
        <w:right w:val="none" w:sz="0" w:space="0" w:color="auto"/>
      </w:divBdr>
    </w:div>
    <w:div w:id="1456363471">
      <w:bodyDiv w:val="1"/>
      <w:marLeft w:val="0"/>
      <w:marRight w:val="0"/>
      <w:marTop w:val="0"/>
      <w:marBottom w:val="0"/>
      <w:divBdr>
        <w:top w:val="none" w:sz="0" w:space="0" w:color="auto"/>
        <w:left w:val="none" w:sz="0" w:space="0" w:color="auto"/>
        <w:bottom w:val="none" w:sz="0" w:space="0" w:color="auto"/>
        <w:right w:val="none" w:sz="0" w:space="0" w:color="auto"/>
      </w:divBdr>
    </w:div>
    <w:div w:id="1715160243">
      <w:bodyDiv w:val="1"/>
      <w:marLeft w:val="0"/>
      <w:marRight w:val="0"/>
      <w:marTop w:val="0"/>
      <w:marBottom w:val="0"/>
      <w:divBdr>
        <w:top w:val="none" w:sz="0" w:space="0" w:color="auto"/>
        <w:left w:val="none" w:sz="0" w:space="0" w:color="auto"/>
        <w:bottom w:val="none" w:sz="0" w:space="0" w:color="auto"/>
        <w:right w:val="none" w:sz="0" w:space="0" w:color="auto"/>
      </w:divBdr>
    </w:div>
    <w:div w:id="2082360894">
      <w:bodyDiv w:val="1"/>
      <w:marLeft w:val="0"/>
      <w:marRight w:val="0"/>
      <w:marTop w:val="0"/>
      <w:marBottom w:val="0"/>
      <w:divBdr>
        <w:top w:val="none" w:sz="0" w:space="0" w:color="auto"/>
        <w:left w:val="none" w:sz="0" w:space="0" w:color="auto"/>
        <w:bottom w:val="none" w:sz="0" w:space="0" w:color="auto"/>
        <w:right w:val="none" w:sz="0" w:space="0" w:color="auto"/>
      </w:divBdr>
    </w:div>
    <w:div w:id="212549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F3059CD45154184968F998B06ECC3FC76C6FFE37A60AA6B89EEC4EC7CAE5DCA6F4C30D931E8A1AC2CCC8775FE2933271D410683D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F3059CD45154184968F998B06ECC3FC76C6FFE37A60AA6B89EEC4EC7CAE5DCA6F4CC04931E8A1AC2CCC8775FE2933271D410683D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9F47C1CD1FF685323EB4E1598023F1201D43F27DDF96A2B42443D1BF4BlCgDQ"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F47C1CD1FF685323EB4E1598023F1201D43F27DDF97A2B42443D1BF4BlCgD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3EDA7F7027E034B8B1ED6AB714C1538" ma:contentTypeVersion="0" ma:contentTypeDescription="Создание документа." ma:contentTypeScope="" ma:versionID="b3804ebb747071d534c33eac7cb97b9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7861A-B892-47C0-8A85-D471FFA28CB3}">
  <ds:schemaRefs>
    <ds:schemaRef ds:uri="http://schemas.microsoft.com/sharepoint/v3/contenttype/forms"/>
  </ds:schemaRefs>
</ds:datastoreItem>
</file>

<file path=customXml/itemProps2.xml><?xml version="1.0" encoding="utf-8"?>
<ds:datastoreItem xmlns:ds="http://schemas.openxmlformats.org/officeDocument/2006/customXml" ds:itemID="{B899F75A-EE4A-49F1-906E-7F0CA8FB0678}">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47474B8-A630-4638-ABA2-1E954818D43A}">
  <ds:schemaRefs>
    <ds:schemaRef ds:uri="http://schemas.microsoft.com/office/2006/metadata/longProperties"/>
  </ds:schemaRefs>
</ds:datastoreItem>
</file>

<file path=customXml/itemProps4.xml><?xml version="1.0" encoding="utf-8"?>
<ds:datastoreItem xmlns:ds="http://schemas.openxmlformats.org/officeDocument/2006/customXml" ds:itemID="{CF3D97A2-A261-4DD7-8DB6-469A53E66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20FE446-AE96-4560-B0EC-FFB0A4A7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612</Pages>
  <Words>161545</Words>
  <Characters>1014324</Characters>
  <Application>Microsoft Office Word</Application>
  <DocSecurity>0</DocSecurity>
  <Lines>8452</Lines>
  <Paragraphs>2347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1173522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АНИКИНА ИРИНА АЛЕКСАНДРОВНА</dc:creator>
  <cp:lastModifiedBy>ГРАЧ ВИТАЛИЙ ИГОРЕВИЧ</cp:lastModifiedBy>
  <cp:revision>2</cp:revision>
  <cp:lastPrinted>2021-09-19T14:24:00Z</cp:lastPrinted>
  <dcterms:created xsi:type="dcterms:W3CDTF">2021-09-19T14:25:00Z</dcterms:created>
  <dcterms:modified xsi:type="dcterms:W3CDTF">2021-09-19T14:25:00Z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ContentTypeId">
    <vt:lpwstr>0x01010083EDA7F7027E034B8B1ED6AB714C1538</vt:lpwstr>
  </property>
</Properties>
</file>